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7"/>
      </w:tblGrid>
      <w:tr w:rsidR="00985B33" w:rsidRPr="00DC1A77" w:rsidTr="00576333">
        <w:tc>
          <w:tcPr>
            <w:tcW w:w="10457" w:type="dxa"/>
          </w:tcPr>
          <w:p w:rsidR="00985B33" w:rsidRPr="00DC1A77" w:rsidRDefault="00985B33" w:rsidP="00DC1A7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A77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Здравствуйте, уважаемые члены аттестационной комиссии!</w:t>
            </w:r>
          </w:p>
        </w:tc>
      </w:tr>
      <w:tr w:rsidR="00985B33" w:rsidRPr="00DC1A77" w:rsidTr="00576333">
        <w:tc>
          <w:tcPr>
            <w:tcW w:w="10457" w:type="dxa"/>
          </w:tcPr>
          <w:p w:rsidR="00985B33" w:rsidRPr="00DC1A77" w:rsidRDefault="00985B33" w:rsidP="00DC1A7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A77">
              <w:rPr>
                <w:rFonts w:ascii="Times New Roman" w:hAnsi="Times New Roman" w:cs="Times New Roman"/>
                <w:sz w:val="28"/>
                <w:szCs w:val="28"/>
              </w:rPr>
              <w:t xml:space="preserve">Тема моей выпускной квалификационной работы </w:t>
            </w:r>
            <w:r w:rsidR="00DC1A77" w:rsidRPr="00DC1A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1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A77" w:rsidRPr="00DC1A77">
              <w:rPr>
                <w:rFonts w:ascii="Times New Roman" w:hAnsi="Times New Roman" w:cs="Times New Roman"/>
                <w:sz w:val="28"/>
                <w:szCs w:val="28"/>
              </w:rPr>
              <w:t>«Отказ от наследства»</w:t>
            </w:r>
          </w:p>
        </w:tc>
      </w:tr>
      <w:tr w:rsidR="00985B33" w:rsidRPr="00DC1A77" w:rsidTr="00576333">
        <w:tc>
          <w:tcPr>
            <w:tcW w:w="10457" w:type="dxa"/>
          </w:tcPr>
          <w:p w:rsidR="004A3E60" w:rsidRDefault="004A3E60" w:rsidP="004A3E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E60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темы данной бакалаврской работы заключается в том, что, несмотря на прогрессивный рост популярности наследования по завещанию и  наследование по закону все равно на практике распространены случаи отказа от наследства. </w:t>
            </w:r>
          </w:p>
          <w:p w:rsidR="00A65B40" w:rsidRPr="004A3E60" w:rsidRDefault="00A65B40" w:rsidP="004A3E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B33" w:rsidRDefault="004A3E60" w:rsidP="004A3E6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A3E60">
              <w:rPr>
                <w:rFonts w:ascii="Times New Roman" w:hAnsi="Times New Roman" w:cs="Times New Roman"/>
                <w:sz w:val="28"/>
                <w:szCs w:val="28"/>
              </w:rPr>
              <w:t>В связи с этим усовершенствуются старые и издаются новые нормы, регулирующие наследственные правоотношения об отказе от наследства, а также институт отказа от наследства  приобретает особую важность, так как затрагивает интересы практически каждого из наследников в связи с перераспределением долей.</w:t>
            </w:r>
            <w:r>
              <w:rPr>
                <w:sz w:val="28"/>
                <w:szCs w:val="28"/>
              </w:rPr>
              <w:t xml:space="preserve"> </w:t>
            </w:r>
          </w:p>
          <w:p w:rsidR="00A65B40" w:rsidRPr="004A3E60" w:rsidRDefault="00A65B40" w:rsidP="004A3E6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85B33" w:rsidRPr="00DC1A77" w:rsidTr="00A65B40">
        <w:trPr>
          <w:trHeight w:val="3022"/>
        </w:trPr>
        <w:tc>
          <w:tcPr>
            <w:tcW w:w="10457" w:type="dxa"/>
          </w:tcPr>
          <w:p w:rsidR="00985B33" w:rsidRPr="00765B0B" w:rsidRDefault="00765B0B" w:rsidP="00765B0B">
            <w:pPr>
              <w:pStyle w:val="a4"/>
            </w:pPr>
            <w:r>
              <w:t>Положения действующих законодательных актов о наследовании не учитывают особенности изменившейся за последнее десятилетие общественной ситуации: формирование института частной собственности, признание не отчуждаемости гражданских прав и свобод, которые гарантированы Конституцией РФ, приоритета права граждан на судебную защиту нарушенных  прав и законных интересов, организация структуры местного самоуправления и иные существенные изменения.</w:t>
            </w:r>
          </w:p>
        </w:tc>
      </w:tr>
      <w:tr w:rsidR="00985B33" w:rsidRPr="00DC1A77" w:rsidTr="00576333">
        <w:tc>
          <w:tcPr>
            <w:tcW w:w="10457" w:type="dxa"/>
          </w:tcPr>
          <w:p w:rsidR="00985B33" w:rsidRPr="00DC1A77" w:rsidRDefault="00985B33" w:rsidP="00DC1A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B33" w:rsidRPr="00DC1A77" w:rsidTr="00576333">
        <w:tc>
          <w:tcPr>
            <w:tcW w:w="10457" w:type="dxa"/>
          </w:tcPr>
          <w:p w:rsidR="00985B33" w:rsidRPr="00765B0B" w:rsidRDefault="00765B0B" w:rsidP="00765B0B">
            <w:pPr>
              <w:spacing w:line="36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65B0B">
              <w:rPr>
                <w:rFonts w:ascii="Times New Roman" w:eastAsia="Times New Roman" w:hAnsi="Times New Roman" w:cs="Times New Roman"/>
                <w:sz w:val="28"/>
                <w:szCs w:val="24"/>
              </w:rPr>
              <w:t>В теоретической части работы были освещены вопросы, касающиеся оснований возникновения правоотношений по отказу от наследства, порядка отказа от наследс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тва и анализа судебной практики</w:t>
            </w:r>
            <w:r w:rsidRPr="00765B0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Достаточно подробно были рассмотрены виды и основания наследования. Был проведен сравнительный анализ действующего законодательства по этим вопросам. </w:t>
            </w:r>
          </w:p>
        </w:tc>
      </w:tr>
      <w:tr w:rsidR="00985B33" w:rsidRPr="00DC1A77" w:rsidTr="00576333">
        <w:tc>
          <w:tcPr>
            <w:tcW w:w="10457" w:type="dxa"/>
          </w:tcPr>
          <w:p w:rsidR="00985B33" w:rsidRPr="00DC1A77" w:rsidRDefault="00985B33" w:rsidP="00DC1A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B33" w:rsidRPr="00DC1A77" w:rsidTr="00576333">
        <w:tc>
          <w:tcPr>
            <w:tcW w:w="10457" w:type="dxa"/>
          </w:tcPr>
          <w:p w:rsidR="00083DD2" w:rsidRPr="00AD6324" w:rsidRDefault="00083DD2" w:rsidP="00083D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результате проведенного анализа оснований возникновения наследственных правоотношений, можно сделать вывод, что отказ от наследства является правом наследника любой очереди при наследовании по закону, и правом наследника по завещанию, не зависимо от формы завещания.</w:t>
            </w:r>
          </w:p>
          <w:p w:rsidR="00083DD2" w:rsidRDefault="00083DD2" w:rsidP="00083D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24">
              <w:rPr>
                <w:rFonts w:ascii="Times New Roman" w:hAnsi="Times New Roman" w:cs="Times New Roman"/>
                <w:sz w:val="28"/>
                <w:szCs w:val="28"/>
              </w:rPr>
              <w:t>В настоящее время, правовой механизм отказа от наследства в общей его части отрегулирован. Но, на практике  складываются ситуации с отказом от наследства, которые можно разрешить только в судебном порядке.</w:t>
            </w:r>
          </w:p>
          <w:p w:rsidR="00985B33" w:rsidRPr="00DC1A77" w:rsidRDefault="00083DD2" w:rsidP="00083DD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ECD">
              <w:rPr>
                <w:rFonts w:ascii="Times New Roman" w:hAnsi="Times New Roman" w:cs="Times New Roman"/>
                <w:sz w:val="28"/>
                <w:szCs w:val="28"/>
              </w:rPr>
              <w:t>Проанализируем наиболее яркие примеры из судебной практики.</w:t>
            </w:r>
          </w:p>
        </w:tc>
      </w:tr>
      <w:tr w:rsidR="00985B33" w:rsidRPr="00DC1A77" w:rsidTr="00576333">
        <w:tc>
          <w:tcPr>
            <w:tcW w:w="10457" w:type="dxa"/>
          </w:tcPr>
          <w:p w:rsidR="00985B33" w:rsidRPr="00DC1A77" w:rsidRDefault="00985B33" w:rsidP="00DC1A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B33" w:rsidRPr="00DC1A77" w:rsidTr="00576333">
        <w:tc>
          <w:tcPr>
            <w:tcW w:w="10457" w:type="dxa"/>
          </w:tcPr>
          <w:p w:rsidR="00752ECD" w:rsidRPr="00DC1A77" w:rsidRDefault="00083DD2" w:rsidP="00752E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ECD">
              <w:rPr>
                <w:rFonts w:ascii="Times New Roman" w:hAnsi="Times New Roman" w:cs="Times New Roman"/>
                <w:sz w:val="28"/>
                <w:szCs w:val="28"/>
              </w:rPr>
              <w:t>Пример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3DD2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Савеловского районного суда города Москвы от 6 апреля 2012 года были частично удовлетворены исковые требования гражданина М.В. </w:t>
            </w:r>
            <w:proofErr w:type="spellStart"/>
            <w:r w:rsidRPr="00083DD2">
              <w:rPr>
                <w:rFonts w:ascii="Times New Roman" w:hAnsi="Times New Roman" w:cs="Times New Roman"/>
                <w:sz w:val="28"/>
                <w:szCs w:val="28"/>
              </w:rPr>
              <w:t>Кондрачука</w:t>
            </w:r>
            <w:proofErr w:type="spellEnd"/>
            <w:r w:rsidRPr="00083DD2">
              <w:rPr>
                <w:rFonts w:ascii="Times New Roman" w:hAnsi="Times New Roman" w:cs="Times New Roman"/>
                <w:sz w:val="28"/>
                <w:szCs w:val="28"/>
              </w:rPr>
              <w:t xml:space="preserve"> об определении долей в наследстве, открывшемся после смерти в 2010 году его родного брата, о признании за ним права на конкретную долю и о включении в наследственную массу спорного имущества.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DD2">
              <w:rPr>
                <w:rFonts w:ascii="Times New Roman" w:hAnsi="Times New Roman" w:cs="Times New Roman"/>
                <w:sz w:val="28"/>
                <w:szCs w:val="28"/>
              </w:rPr>
              <w:t>Определением судебной коллегии по гражданским делам Московского городского суда от 7 декабря 2012 года решение Савеловского районного суда города Москвы от 6 апреля 2012 года было отменено.</w:t>
            </w:r>
          </w:p>
        </w:tc>
      </w:tr>
      <w:tr w:rsidR="00985B33" w:rsidRPr="00DC1A77" w:rsidTr="00576333">
        <w:tc>
          <w:tcPr>
            <w:tcW w:w="10457" w:type="dxa"/>
          </w:tcPr>
          <w:p w:rsidR="00985B33" w:rsidRPr="00DC1A77" w:rsidRDefault="00985B33" w:rsidP="00DC1A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B33" w:rsidRPr="00DC1A77" w:rsidTr="00576333">
        <w:tc>
          <w:tcPr>
            <w:tcW w:w="10457" w:type="dxa"/>
          </w:tcPr>
          <w:p w:rsidR="00083DD2" w:rsidRDefault="00083DD2" w:rsidP="00083DD2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Принимая по делу новое </w:t>
            </w:r>
            <w:proofErr w:type="gramStart"/>
            <w:r>
              <w:rPr>
                <w:sz w:val="28"/>
                <w:szCs w:val="28"/>
              </w:rPr>
              <w:t>решение</w:t>
            </w:r>
            <w:proofErr w:type="gramEnd"/>
            <w:r>
              <w:rPr>
                <w:sz w:val="28"/>
                <w:szCs w:val="28"/>
              </w:rPr>
              <w:t xml:space="preserve">  суд апелляционной инстанции пришел к выводу, что отказ матери наследодателя от наследства в пользу истца противоречит статье 1158 ГК Российской Федерации, поскольку имеются наследники предшествующей очереди, к которой истец, как родной брат наследодателя, не относится.</w:t>
            </w:r>
          </w:p>
          <w:p w:rsidR="00985B33" w:rsidRPr="00752ECD" w:rsidRDefault="00752ECD" w:rsidP="00DC1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ECD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Конституционный Суд разъяснил, что действующее ранее правило отказа в пользу наследником любой очереди, а не только призываемых к </w:t>
            </w:r>
            <w:proofErr w:type="gramStart"/>
            <w:r w:rsidRPr="00752ECD">
              <w:rPr>
                <w:rFonts w:ascii="Times New Roman" w:hAnsi="Times New Roman" w:cs="Times New Roman"/>
                <w:sz w:val="28"/>
                <w:szCs w:val="28"/>
              </w:rPr>
              <w:t>наследованию</w:t>
            </w:r>
            <w:proofErr w:type="gramEnd"/>
            <w:r w:rsidRPr="00752ECD">
              <w:rPr>
                <w:rFonts w:ascii="Times New Roman" w:hAnsi="Times New Roman" w:cs="Times New Roman"/>
                <w:sz w:val="28"/>
                <w:szCs w:val="28"/>
              </w:rPr>
              <w:t xml:space="preserve"> как по закону так и по завещанию, соответствует Конституции РФ, и нормы статьи 1158 </w:t>
            </w:r>
            <w:r w:rsidRPr="00752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 было изменить, что и сделал законодатель, преодолев сложившиеся противоречия.</w:t>
            </w:r>
          </w:p>
        </w:tc>
      </w:tr>
      <w:tr w:rsidR="00985B33" w:rsidRPr="00DC1A77" w:rsidTr="00576333">
        <w:tc>
          <w:tcPr>
            <w:tcW w:w="10457" w:type="dxa"/>
          </w:tcPr>
          <w:p w:rsidR="00985B33" w:rsidRPr="00DC1A77" w:rsidRDefault="00985B33" w:rsidP="00DC1A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ECD" w:rsidRPr="00DC1A77" w:rsidTr="00576333">
        <w:tc>
          <w:tcPr>
            <w:tcW w:w="10457" w:type="dxa"/>
          </w:tcPr>
          <w:p w:rsidR="00752ECD" w:rsidRPr="00576333" w:rsidRDefault="00083DD2" w:rsidP="00DC1A7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 2. </w:t>
            </w:r>
            <w:r w:rsidR="00576333" w:rsidRPr="00576333">
              <w:rPr>
                <w:rFonts w:ascii="Times New Roman" w:eastAsia="Times New Roman" w:hAnsi="Times New Roman" w:cs="Times New Roman"/>
                <w:sz w:val="28"/>
                <w:szCs w:val="28"/>
              </w:rPr>
              <w:t>Г. обратилась в суд с исковыми требованиями о признании ее отказа от причитающейся ей доли наследства после умершей 28 июня 2015 г. сестры Б. в пользу своей дочери М. недействительным. В обоснование иска указала на то, что она не отказывалась от наследства после смерти сестры Б., а была введена в заблуждение нотариусом г. Москвы К. Ответчик Х. иск не признал, пояснив, что истица добровольно подписала отказ от наследства в пользу дочери М., его жены.</w:t>
            </w:r>
          </w:p>
          <w:p w:rsidR="00576333" w:rsidRPr="00083DD2" w:rsidRDefault="00576333" w:rsidP="00576333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суда в удовлетворении исковых требований отказано.</w:t>
            </w:r>
            <w:bookmarkStart w:id="0" w:name="_GoBack"/>
            <w:bookmarkEnd w:id="0"/>
          </w:p>
        </w:tc>
      </w:tr>
      <w:tr w:rsidR="00752ECD" w:rsidRPr="00DC1A77" w:rsidTr="00576333">
        <w:tc>
          <w:tcPr>
            <w:tcW w:w="10457" w:type="dxa"/>
          </w:tcPr>
          <w:p w:rsidR="00752ECD" w:rsidRPr="00DC1A77" w:rsidRDefault="00A43591" w:rsidP="00DC1A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10</w:t>
            </w:r>
          </w:p>
        </w:tc>
      </w:tr>
      <w:tr w:rsidR="00752ECD" w:rsidRPr="00DC1A77" w:rsidTr="00576333">
        <w:tc>
          <w:tcPr>
            <w:tcW w:w="10457" w:type="dxa"/>
          </w:tcPr>
          <w:p w:rsidR="00752ECD" w:rsidRPr="00576333" w:rsidRDefault="00576333" w:rsidP="00576333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  <w:r w:rsidRPr="00576333">
              <w:rPr>
                <w:sz w:val="28"/>
                <w:szCs w:val="28"/>
              </w:rPr>
              <w:t>Не согласившись с решением суда, истец Г. обжалует его в апелляционном порядке</w:t>
            </w:r>
            <w:r>
              <w:rPr>
                <w:sz w:val="28"/>
                <w:szCs w:val="28"/>
              </w:rPr>
              <w:t>. Установив по делу фактические обстоятельства, на которых основаны исковые требования и которые явились предметом судебной проверки, что нашло отражение в мотивировочной части решения, суд пришел к выводу об отсутствии в данном случае оснований для удовлетворения иска.</w:t>
            </w:r>
          </w:p>
        </w:tc>
      </w:tr>
      <w:tr w:rsidR="00752ECD" w:rsidRPr="00DC1A77" w:rsidTr="00576333">
        <w:tc>
          <w:tcPr>
            <w:tcW w:w="10457" w:type="dxa"/>
          </w:tcPr>
          <w:p w:rsidR="00752ECD" w:rsidRPr="00DC1A77" w:rsidRDefault="00752ECD" w:rsidP="00DC1A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ECD" w:rsidRPr="00DC1A77" w:rsidTr="00576333">
        <w:tc>
          <w:tcPr>
            <w:tcW w:w="10457" w:type="dxa"/>
          </w:tcPr>
          <w:p w:rsidR="00752ECD" w:rsidRPr="00576333" w:rsidRDefault="00576333" w:rsidP="00576333">
            <w:pPr>
              <w:pStyle w:val="a4"/>
            </w:pPr>
            <w:r>
              <w:t>Проведенная работа позволяет нам сделать вывод, что разделу «Наследственное право» в  части третьей Гражданского кодекса РФ присущи несомненные достоинства, однако работа над ним должна быть продолжена  для устранения имеющихся пробелов и недостатков, порой довольно существенных, особенно в части ответственности нотариусов по разъяснению наследникам их прав по отказу от наследства.</w:t>
            </w:r>
          </w:p>
        </w:tc>
      </w:tr>
      <w:tr w:rsidR="00985B33" w:rsidRPr="00DC1A77" w:rsidTr="00576333">
        <w:tc>
          <w:tcPr>
            <w:tcW w:w="10457" w:type="dxa"/>
          </w:tcPr>
          <w:p w:rsidR="00985B33" w:rsidRPr="00DC1A77" w:rsidRDefault="00985B33" w:rsidP="00DC1A7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A77">
              <w:rPr>
                <w:rFonts w:ascii="Times New Roman" w:hAnsi="Times New Roman" w:cs="Times New Roman"/>
                <w:b/>
                <w:sz w:val="28"/>
                <w:szCs w:val="28"/>
              </w:rPr>
              <w:t>Спасибо за внимание! Доклад окончен.</w:t>
            </w:r>
          </w:p>
        </w:tc>
      </w:tr>
    </w:tbl>
    <w:p w:rsidR="00985B33" w:rsidRPr="00DC1A77" w:rsidRDefault="00985B33" w:rsidP="00DC1A7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B33" w:rsidRPr="00DC1A77" w:rsidRDefault="00985B33" w:rsidP="00DC1A7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B33" w:rsidRPr="00DC1A77" w:rsidRDefault="00985B33" w:rsidP="00DC1A7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5B33" w:rsidRPr="00DC1A77" w:rsidSect="00B17BE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0A7" w:rsidRDefault="006730A7" w:rsidP="009206A3">
      <w:pPr>
        <w:spacing w:after="0" w:line="240" w:lineRule="auto"/>
      </w:pPr>
      <w:r>
        <w:separator/>
      </w:r>
    </w:p>
  </w:endnote>
  <w:endnote w:type="continuationSeparator" w:id="0">
    <w:p w:rsidR="006730A7" w:rsidRDefault="006730A7" w:rsidP="0092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0A7" w:rsidRDefault="006730A7" w:rsidP="009206A3">
      <w:pPr>
        <w:spacing w:after="0" w:line="240" w:lineRule="auto"/>
      </w:pPr>
      <w:r>
        <w:separator/>
      </w:r>
    </w:p>
  </w:footnote>
  <w:footnote w:type="continuationSeparator" w:id="0">
    <w:p w:rsidR="006730A7" w:rsidRDefault="006730A7" w:rsidP="0092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6A3" w:rsidRDefault="009206A3" w:rsidP="009206A3">
    <w:pPr>
      <w:pStyle w:val="a6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Работа выполнена авторами </w:t>
    </w:r>
    <w:hyperlink r:id="rId1" w:history="1">
      <w:r>
        <w:rPr>
          <w:rStyle w:val="ac"/>
          <w:b/>
          <w:sz w:val="32"/>
          <w:szCs w:val="32"/>
        </w:rPr>
        <w:t>https://ДЦО.РФ</w:t>
      </w:r>
    </w:hyperlink>
  </w:p>
  <w:p w:rsidR="009206A3" w:rsidRDefault="009206A3" w:rsidP="009206A3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 xml:space="preserve">Помощь с дистанционным обучением: </w:t>
    </w:r>
  </w:p>
  <w:p w:rsidR="009206A3" w:rsidRDefault="009206A3" w:rsidP="009206A3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>тесты, экзамены, сессия.</w:t>
    </w:r>
  </w:p>
  <w:p w:rsidR="009206A3" w:rsidRDefault="009206A3" w:rsidP="009206A3">
    <w:pPr>
      <w:pStyle w:val="3"/>
      <w:shd w:val="clear" w:color="auto" w:fill="FFFFFF"/>
      <w:spacing w:before="0" w:beforeAutospacing="0" w:after="0" w:afterAutospacing="0"/>
      <w:ind w:right="94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>Почта для заявок: </w:t>
    </w:r>
    <w:hyperlink r:id="rId2" w:history="1">
      <w:r>
        <w:rPr>
          <w:rStyle w:val="ac"/>
          <w:rFonts w:ascii="Helvetica" w:hAnsi="Helvetica" w:cs="Helvetica"/>
          <w:bCs w:val="0"/>
          <w:color w:val="337AB7"/>
          <w:sz w:val="32"/>
          <w:szCs w:val="32"/>
        </w:rPr>
        <w:t>INFO@ДЦО.РФ</w:t>
      </w:r>
    </w:hyperlink>
  </w:p>
  <w:p w:rsidR="009206A3" w:rsidRDefault="009206A3" w:rsidP="009206A3">
    <w:pPr>
      <w:pStyle w:val="a6"/>
    </w:pPr>
  </w:p>
  <w:p w:rsidR="009206A3" w:rsidRDefault="009206A3">
    <w:pPr>
      <w:pStyle w:val="a6"/>
    </w:pPr>
  </w:p>
  <w:p w:rsidR="009206A3" w:rsidRDefault="009206A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B33"/>
    <w:rsid w:val="00083DD2"/>
    <w:rsid w:val="004A3E60"/>
    <w:rsid w:val="004A6DAA"/>
    <w:rsid w:val="0056471D"/>
    <w:rsid w:val="00576333"/>
    <w:rsid w:val="006730A7"/>
    <w:rsid w:val="00752ECD"/>
    <w:rsid w:val="00765B0B"/>
    <w:rsid w:val="009206A3"/>
    <w:rsid w:val="00985B33"/>
    <w:rsid w:val="00A43591"/>
    <w:rsid w:val="00A65B40"/>
    <w:rsid w:val="00AD6324"/>
    <w:rsid w:val="00B17BEE"/>
    <w:rsid w:val="00DC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3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9206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9206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765B0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765B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83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2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6A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2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06A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6A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06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06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20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765B0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765B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83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665</Words>
  <Characters>3797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саша</cp:lastModifiedBy>
  <cp:revision>13</cp:revision>
  <dcterms:created xsi:type="dcterms:W3CDTF">2017-06-16T00:17:00Z</dcterms:created>
  <dcterms:modified xsi:type="dcterms:W3CDTF">2019-04-15T11:16:00Z</dcterms:modified>
</cp:coreProperties>
</file>