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0E" w:rsidRDefault="00E00393" w:rsidP="00F50EFA">
      <w:pPr>
        <w:pStyle w:val="a3"/>
        <w:spacing w:line="360" w:lineRule="auto"/>
        <w:ind w:firstLine="567"/>
        <w:jc w:val="both"/>
        <w:rPr>
          <w:lang w:val="ru-RU"/>
        </w:rPr>
      </w:pPr>
      <w:r w:rsidRPr="00E00393">
        <w:rPr>
          <w:lang w:val="ru-RU"/>
        </w:rPr>
        <w:t>Наверное, трудно представить строительство какого-либо объекта гражданского или промышленного назначения без качественно выполненного проекта.</w:t>
      </w:r>
    </w:p>
    <w:p w:rsidR="00F50EFA" w:rsidRDefault="00F50EFA" w:rsidP="00F50EFA">
      <w:pPr>
        <w:spacing w:line="360" w:lineRule="auto"/>
        <w:ind w:firstLine="567"/>
        <w:jc w:val="both"/>
        <w:rPr>
          <w:rFonts w:eastAsia="HiddenHorzOCR"/>
          <w:sz w:val="28"/>
          <w:szCs w:val="28"/>
          <w:lang w:val="ru-RU"/>
        </w:rPr>
      </w:pPr>
      <w:r w:rsidRPr="00F50EFA">
        <w:rPr>
          <w:sz w:val="28"/>
          <w:szCs w:val="28"/>
          <w:lang w:val="ru-RU"/>
        </w:rPr>
        <w:t xml:space="preserve">Отметим, что </w:t>
      </w:r>
      <w:r w:rsidRPr="00F50EFA">
        <w:rPr>
          <w:rFonts w:eastAsia="HiddenHorzOCR"/>
          <w:sz w:val="28"/>
          <w:szCs w:val="28"/>
          <w:lang w:val="ru-RU"/>
        </w:rPr>
        <w:t xml:space="preserve">проектирование есть процесс разработки технической документации, определяющей архитектурно-строительные решения зданий и сооружений и устройство их внутренних инженерных систем, которая будучи </w:t>
      </w:r>
      <w:proofErr w:type="gramStart"/>
      <w:r w:rsidRPr="00F50EFA">
        <w:rPr>
          <w:rFonts w:eastAsia="HiddenHorzOCR"/>
          <w:sz w:val="28"/>
          <w:szCs w:val="28"/>
          <w:lang w:val="ru-RU"/>
        </w:rPr>
        <w:t>реализованной</w:t>
      </w:r>
      <w:proofErr w:type="gramEnd"/>
      <w:r w:rsidRPr="00F50EFA">
        <w:rPr>
          <w:rFonts w:eastAsia="HiddenHorzOCR"/>
          <w:sz w:val="28"/>
          <w:szCs w:val="28"/>
          <w:lang w:val="ru-RU"/>
        </w:rPr>
        <w:t xml:space="preserve"> обеспечит комфортные условия проживания человека и производство технологического продукта заданного качества в требуемом количестве. Правильно организованный процесс проектирования является залогом успеха будущего внедрения объекта. </w:t>
      </w:r>
    </w:p>
    <w:p w:rsidR="00DE5879" w:rsidRPr="00F50EFA" w:rsidRDefault="00367A52" w:rsidP="00F50EFA">
      <w:pPr>
        <w:spacing w:line="360" w:lineRule="auto"/>
        <w:ind w:firstLine="567"/>
        <w:jc w:val="both"/>
        <w:rPr>
          <w:rFonts w:eastAsia="HiddenHorzOCR"/>
          <w:sz w:val="28"/>
          <w:szCs w:val="28"/>
          <w:lang w:val="ru-RU"/>
        </w:rPr>
      </w:pPr>
      <w:r>
        <w:rPr>
          <w:rFonts w:eastAsia="HiddenHorzOCR"/>
          <w:sz w:val="28"/>
          <w:szCs w:val="28"/>
          <w:lang w:val="ru-RU"/>
        </w:rPr>
        <w:t>Проектная документация объектов капитального строительства</w:t>
      </w:r>
      <w:r w:rsidR="00DE5879">
        <w:rPr>
          <w:rFonts w:eastAsia="HiddenHorzOCR"/>
          <w:sz w:val="28"/>
          <w:szCs w:val="28"/>
          <w:lang w:val="ru-RU"/>
        </w:rPr>
        <w:t xml:space="preserve"> в соответствии </w:t>
      </w:r>
      <w:r>
        <w:rPr>
          <w:rFonts w:eastAsia="HiddenHorzOCR"/>
          <w:sz w:val="28"/>
          <w:szCs w:val="28"/>
          <w:lang w:val="ru-RU"/>
        </w:rPr>
        <w:t xml:space="preserve">со статьей 49 Градостроительного </w:t>
      </w:r>
      <w:r w:rsidR="00F5728B">
        <w:rPr>
          <w:rFonts w:eastAsia="HiddenHorzOCR"/>
          <w:sz w:val="28"/>
          <w:szCs w:val="28"/>
          <w:lang w:val="ru-RU"/>
        </w:rPr>
        <w:t xml:space="preserve">кодекса </w:t>
      </w:r>
      <w:r w:rsidR="00D955DF">
        <w:rPr>
          <w:rFonts w:eastAsia="HiddenHorzOCR"/>
          <w:sz w:val="28"/>
          <w:szCs w:val="28"/>
          <w:lang w:val="ru-RU"/>
        </w:rPr>
        <w:t>(за исключением положений, указанных в п.2, 3, 3.1) подлежит экспертизе.</w:t>
      </w:r>
    </w:p>
    <w:p w:rsidR="00CC460E" w:rsidRPr="00F50EFA" w:rsidRDefault="00E00393" w:rsidP="00715469">
      <w:pPr>
        <w:spacing w:line="360" w:lineRule="auto"/>
        <w:ind w:right="140" w:firstLine="567"/>
        <w:jc w:val="both"/>
        <w:rPr>
          <w:b/>
          <w:sz w:val="28"/>
          <w:szCs w:val="28"/>
          <w:lang w:val="ru-RU"/>
        </w:rPr>
      </w:pPr>
      <w:r w:rsidRPr="00E00393">
        <w:rPr>
          <w:sz w:val="28"/>
          <w:szCs w:val="28"/>
          <w:shd w:val="clear" w:color="auto" w:fill="FFFFFF"/>
          <w:lang w:val="ru-RU"/>
        </w:rPr>
        <w:t xml:space="preserve">В зависимости от разрабатываемой документации, ПСД может быть </w:t>
      </w:r>
      <w:proofErr w:type="gramStart"/>
      <w:r w:rsidRPr="00E00393">
        <w:rPr>
          <w:sz w:val="28"/>
          <w:szCs w:val="28"/>
          <w:shd w:val="clear" w:color="auto" w:fill="FFFFFF"/>
          <w:lang w:val="ru-RU"/>
        </w:rPr>
        <w:t>направлена</w:t>
      </w:r>
      <w:proofErr w:type="gramEnd"/>
      <w:r w:rsidRPr="00E00393">
        <w:rPr>
          <w:sz w:val="28"/>
          <w:szCs w:val="28"/>
          <w:shd w:val="clear" w:color="auto" w:fill="FFFFFF"/>
          <w:lang w:val="ru-RU"/>
        </w:rPr>
        <w:t xml:space="preserve"> на рассмотрение в </w:t>
      </w:r>
      <w:proofErr w:type="spellStart"/>
      <w:r w:rsidRPr="00E00393">
        <w:rPr>
          <w:sz w:val="28"/>
          <w:szCs w:val="28"/>
          <w:shd w:val="clear" w:color="auto" w:fill="FFFFFF"/>
          <w:lang w:val="ru-RU"/>
        </w:rPr>
        <w:t>Главгосэкспертизу</w:t>
      </w:r>
      <w:proofErr w:type="spellEnd"/>
      <w:r w:rsidRPr="00E00393">
        <w:rPr>
          <w:sz w:val="28"/>
          <w:szCs w:val="28"/>
          <w:shd w:val="clear" w:color="auto" w:fill="FFFFFF"/>
          <w:lang w:val="ru-RU"/>
        </w:rPr>
        <w:t xml:space="preserve">, </w:t>
      </w:r>
      <w:proofErr w:type="spellStart"/>
      <w:r w:rsidRPr="00E00393">
        <w:rPr>
          <w:sz w:val="28"/>
          <w:szCs w:val="28"/>
          <w:shd w:val="clear" w:color="auto" w:fill="FFFFFF"/>
          <w:lang w:val="ru-RU"/>
        </w:rPr>
        <w:t>Г</w:t>
      </w:r>
      <w:r>
        <w:rPr>
          <w:sz w:val="28"/>
          <w:szCs w:val="28"/>
          <w:shd w:val="clear" w:color="auto" w:fill="FFFFFF"/>
          <w:lang w:val="ru-RU"/>
        </w:rPr>
        <w:t>ос</w:t>
      </w:r>
      <w:r w:rsidRPr="00E00393">
        <w:rPr>
          <w:sz w:val="28"/>
          <w:szCs w:val="28"/>
          <w:shd w:val="clear" w:color="auto" w:fill="FFFFFF"/>
          <w:lang w:val="ru-RU"/>
        </w:rPr>
        <w:t>экспертизу</w:t>
      </w:r>
      <w:proofErr w:type="spellEnd"/>
      <w:r w:rsidRPr="00E00393">
        <w:rPr>
          <w:sz w:val="28"/>
          <w:szCs w:val="28"/>
          <w:shd w:val="clear" w:color="auto" w:fill="FFFFFF"/>
          <w:lang w:val="ru-RU"/>
        </w:rPr>
        <w:t xml:space="preserve">, негосударственную экспертизу, а также на Государственную экологическую экспертизу. </w:t>
      </w:r>
    </w:p>
    <w:p w:rsidR="00E00393" w:rsidRPr="00E00393" w:rsidRDefault="00E00393" w:rsidP="00DE5879">
      <w:pPr>
        <w:spacing w:line="360" w:lineRule="auto"/>
        <w:ind w:firstLine="567"/>
        <w:jc w:val="both"/>
        <w:rPr>
          <w:sz w:val="28"/>
          <w:szCs w:val="28"/>
          <w:lang w:val="ru-RU"/>
        </w:rPr>
      </w:pPr>
      <w:r w:rsidRPr="00E00393">
        <w:rPr>
          <w:sz w:val="28"/>
          <w:szCs w:val="28"/>
          <w:lang w:val="ru-RU"/>
        </w:rPr>
        <w:t>Все проектные решения обязаны отвечать государственным нормам и стандартам, правилам, требованиям отраслевых, ведомственных норм и другим нормативно-техническим и правовым документам.</w:t>
      </w:r>
    </w:p>
    <w:p w:rsidR="00E00393" w:rsidRPr="00E00393" w:rsidRDefault="00E00393" w:rsidP="00DE5879">
      <w:pPr>
        <w:spacing w:line="360" w:lineRule="auto"/>
        <w:ind w:firstLine="567"/>
        <w:jc w:val="both"/>
        <w:rPr>
          <w:sz w:val="28"/>
          <w:szCs w:val="28"/>
          <w:lang w:val="ru-RU"/>
        </w:rPr>
      </w:pPr>
      <w:r w:rsidRPr="00E00393">
        <w:rPr>
          <w:sz w:val="28"/>
          <w:szCs w:val="28"/>
          <w:lang w:val="ru-RU"/>
        </w:rPr>
        <w:t>Зачастую организация разработчик ПСД даже при всем профессионализме не может выполнить проект, полностью соответствующий многочисленным обязательным требованиям. Именно с целью недопущения нарушений и приведения проектировщиком ПСД в соответствие с НТД и существует экспертиза проектной документации.</w:t>
      </w:r>
    </w:p>
    <w:p w:rsidR="00E00393" w:rsidRPr="00E00393" w:rsidRDefault="00E00393" w:rsidP="00DE5879">
      <w:pPr>
        <w:spacing w:line="360" w:lineRule="auto"/>
        <w:ind w:firstLine="567"/>
        <w:jc w:val="both"/>
        <w:rPr>
          <w:sz w:val="28"/>
          <w:szCs w:val="28"/>
          <w:lang w:val="ru-RU"/>
        </w:rPr>
      </w:pPr>
      <w:proofErr w:type="gramStart"/>
      <w:r w:rsidRPr="00E00393">
        <w:rPr>
          <w:sz w:val="28"/>
          <w:szCs w:val="28"/>
          <w:shd w:val="clear" w:color="auto" w:fill="FFFFFF"/>
          <w:lang w:val="ru-RU"/>
        </w:rPr>
        <w:lastRenderedPageBreak/>
        <w:t>Проек</w:t>
      </w:r>
      <w:r w:rsidR="00F07149">
        <w:rPr>
          <w:sz w:val="28"/>
          <w:szCs w:val="28"/>
          <w:shd w:val="clear" w:color="auto" w:fill="FFFFFF"/>
          <w:lang w:val="ru-RU"/>
        </w:rPr>
        <w:t>тная документация всех</w:t>
      </w:r>
      <w:r w:rsidRPr="00E00393">
        <w:rPr>
          <w:sz w:val="28"/>
          <w:szCs w:val="28"/>
          <w:shd w:val="clear" w:color="auto" w:fill="FFFFFF"/>
          <w:lang w:val="ru-RU"/>
        </w:rPr>
        <w:t xml:space="preserve">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w:t>
      </w:r>
      <w:proofErr w:type="gramEnd"/>
      <w:r w:rsidRPr="00E00393">
        <w:rPr>
          <w:sz w:val="28"/>
          <w:szCs w:val="28"/>
          <w:shd w:val="clear" w:color="auto" w:fill="FFFFFF"/>
          <w:lang w:val="ru-RU"/>
        </w:rPr>
        <w:t xml:space="preserve">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w:t>
      </w:r>
      <w:r w:rsidRPr="006A465F">
        <w:rPr>
          <w:sz w:val="28"/>
          <w:szCs w:val="28"/>
          <w:shd w:val="clear" w:color="auto" w:fill="FFFFFF"/>
        </w:rPr>
        <w:t>I</w:t>
      </w:r>
      <w:r w:rsidRPr="00E00393">
        <w:rPr>
          <w:sz w:val="28"/>
          <w:szCs w:val="28"/>
          <w:shd w:val="clear" w:color="auto" w:fill="FFFFFF"/>
          <w:lang w:val="ru-RU"/>
        </w:rPr>
        <w:t xml:space="preserve"> - </w:t>
      </w:r>
      <w:r w:rsidRPr="006A465F">
        <w:rPr>
          <w:sz w:val="28"/>
          <w:szCs w:val="28"/>
          <w:shd w:val="clear" w:color="auto" w:fill="FFFFFF"/>
        </w:rPr>
        <w:t>V</w:t>
      </w:r>
      <w:r w:rsidRPr="00E00393">
        <w:rPr>
          <w:sz w:val="28"/>
          <w:szCs w:val="28"/>
          <w:shd w:val="clear" w:color="auto" w:fill="FFFFFF"/>
          <w:lang w:val="ru-RU"/>
        </w:rPr>
        <w:t xml:space="preserve"> классов опасности, подлежат </w:t>
      </w:r>
      <w:proofErr w:type="spellStart"/>
      <w:r w:rsidRPr="00E00393">
        <w:rPr>
          <w:sz w:val="28"/>
          <w:szCs w:val="28"/>
          <w:shd w:val="clear" w:color="auto" w:fill="FFFFFF"/>
          <w:lang w:val="ru-RU"/>
        </w:rPr>
        <w:t>Главгосэкспертизе</w:t>
      </w:r>
      <w:proofErr w:type="spellEnd"/>
      <w:r w:rsidRPr="00E00393">
        <w:rPr>
          <w:sz w:val="28"/>
          <w:szCs w:val="28"/>
          <w:shd w:val="clear" w:color="auto" w:fill="FFFFFF"/>
          <w:lang w:val="ru-RU"/>
        </w:rPr>
        <w:t>.</w:t>
      </w:r>
      <w:r w:rsidR="00F07149">
        <w:rPr>
          <w:rStyle w:val="ab"/>
          <w:sz w:val="28"/>
          <w:szCs w:val="28"/>
          <w:shd w:val="clear" w:color="auto" w:fill="FFFFFF"/>
          <w:lang w:val="ru-RU"/>
        </w:rPr>
        <w:footnoteReference w:id="1"/>
      </w:r>
    </w:p>
    <w:p w:rsidR="00E00393" w:rsidRPr="00E00393" w:rsidRDefault="00E00393" w:rsidP="00DE5879">
      <w:pPr>
        <w:spacing w:line="360" w:lineRule="auto"/>
        <w:ind w:firstLine="567"/>
        <w:jc w:val="both"/>
        <w:rPr>
          <w:sz w:val="28"/>
          <w:szCs w:val="28"/>
          <w:shd w:val="clear" w:color="auto" w:fill="FFFFFF"/>
          <w:lang w:val="ru-RU"/>
        </w:rPr>
      </w:pPr>
      <w:r w:rsidRPr="00E00393">
        <w:rPr>
          <w:sz w:val="28"/>
          <w:szCs w:val="28"/>
          <w:lang w:val="ru-RU"/>
        </w:rPr>
        <w:t>За исключением перечисленных в п.2, 3 и 3.1 Градостроительного кодекса РФ случаях, п</w:t>
      </w:r>
      <w:r w:rsidRPr="00E00393">
        <w:rPr>
          <w:sz w:val="28"/>
          <w:szCs w:val="28"/>
          <w:shd w:val="clear" w:color="auto" w:fill="FFFFFF"/>
          <w:lang w:val="ru-RU"/>
        </w:rPr>
        <w:t xml:space="preserve">роектная документация объектов капитального строительства подлежит государственной или негосударственной экспертизе. </w:t>
      </w:r>
    </w:p>
    <w:p w:rsidR="00E00393" w:rsidRPr="00E00393" w:rsidRDefault="00E00393" w:rsidP="00DE5879">
      <w:pPr>
        <w:widowControl/>
        <w:spacing w:line="360" w:lineRule="auto"/>
        <w:ind w:firstLine="567"/>
        <w:jc w:val="both"/>
        <w:rPr>
          <w:rFonts w:eastAsia="HiddenHorzOCR"/>
          <w:sz w:val="28"/>
          <w:szCs w:val="28"/>
          <w:lang w:val="ru-RU"/>
        </w:rPr>
      </w:pPr>
      <w:proofErr w:type="gramStart"/>
      <w:r w:rsidRPr="00E00393">
        <w:rPr>
          <w:rFonts w:eastAsia="HiddenHorzOCR"/>
          <w:sz w:val="28"/>
          <w:szCs w:val="28"/>
          <w:lang w:val="ru-RU"/>
        </w:rPr>
        <w:t xml:space="preserve">Правительством Российской Федерации издано постановление №145 от 5 марта 2007 г. </w:t>
      </w:r>
      <w:r w:rsidRPr="00E00393">
        <w:rPr>
          <w:spacing w:val="2"/>
          <w:sz w:val="28"/>
          <w:szCs w:val="28"/>
          <w:shd w:val="clear" w:color="auto" w:fill="FFFFFF"/>
          <w:lang w:val="ru-RU"/>
        </w:rPr>
        <w:t>(с изменениями на 7 декабря 2015 года)</w:t>
      </w:r>
      <w:r w:rsidRPr="00E00393">
        <w:rPr>
          <w:rFonts w:eastAsia="HiddenHorzOCR"/>
          <w:sz w:val="28"/>
          <w:szCs w:val="28"/>
          <w:lang w:val="ru-RU"/>
        </w:rPr>
        <w:t xml:space="preserve"> «</w:t>
      </w:r>
      <w:r w:rsidRPr="00E00393">
        <w:rPr>
          <w:spacing w:val="2"/>
          <w:sz w:val="28"/>
          <w:szCs w:val="28"/>
          <w:shd w:val="clear" w:color="auto" w:fill="FFFFFF"/>
          <w:lang w:val="ru-RU"/>
        </w:rPr>
        <w:t>О порядке организации и проведения государственной экспертизы проектной документации и результатов инженерных изысканий</w:t>
      </w:r>
      <w:r w:rsidR="00F5728B">
        <w:rPr>
          <w:spacing w:val="2"/>
          <w:sz w:val="28"/>
          <w:szCs w:val="28"/>
          <w:shd w:val="clear" w:color="auto" w:fill="FFFFFF"/>
          <w:lang w:val="ru-RU"/>
        </w:rPr>
        <w:t>», в котором описан порядок и требования к проведению государственной экспертизы.</w:t>
      </w:r>
      <w:r w:rsidRPr="00E00393">
        <w:rPr>
          <w:rFonts w:eastAsia="HiddenHorzOCR"/>
          <w:sz w:val="28"/>
          <w:szCs w:val="28"/>
          <w:lang w:val="ru-RU"/>
        </w:rPr>
        <w:t xml:space="preserve"> </w:t>
      </w:r>
      <w:proofErr w:type="gramEnd"/>
    </w:p>
    <w:p w:rsidR="00E00393" w:rsidRPr="00E00393" w:rsidRDefault="00E00393" w:rsidP="00DE5879">
      <w:pPr>
        <w:widowControl/>
        <w:spacing w:line="360" w:lineRule="auto"/>
        <w:ind w:firstLine="567"/>
        <w:jc w:val="both"/>
        <w:rPr>
          <w:rFonts w:eastAsia="HiddenHorzOCR"/>
          <w:sz w:val="28"/>
          <w:szCs w:val="28"/>
          <w:lang w:val="ru-RU"/>
        </w:rPr>
      </w:pPr>
      <w:r w:rsidRPr="00E00393">
        <w:rPr>
          <w:sz w:val="28"/>
          <w:szCs w:val="28"/>
          <w:shd w:val="clear" w:color="auto" w:fill="FFFFFF"/>
          <w:lang w:val="ru-RU"/>
        </w:rPr>
        <w:t xml:space="preserve">Государственная экспертиза проектной документации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w:t>
      </w:r>
      <w:r w:rsidRPr="00E00393">
        <w:rPr>
          <w:sz w:val="28"/>
          <w:szCs w:val="28"/>
          <w:shd w:val="clear" w:color="auto" w:fill="FFFFFF"/>
          <w:lang w:val="ru-RU"/>
        </w:rPr>
        <w:lastRenderedPageBreak/>
        <w:t>учреждениями, уполномоченной организацией, осуществляющей государственное управление использованием атомной</w:t>
      </w:r>
      <w:r>
        <w:rPr>
          <w:sz w:val="28"/>
          <w:szCs w:val="28"/>
          <w:shd w:val="clear" w:color="auto" w:fill="FFFFFF"/>
          <w:lang w:val="ru-RU"/>
        </w:rPr>
        <w:t xml:space="preserve"> </w:t>
      </w:r>
      <w:r w:rsidRPr="00E00393">
        <w:rPr>
          <w:sz w:val="28"/>
          <w:szCs w:val="28"/>
          <w:shd w:val="clear" w:color="auto" w:fill="FFFFFF"/>
          <w:lang w:val="ru-RU"/>
        </w:rPr>
        <w:t>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00F07149">
        <w:rPr>
          <w:rStyle w:val="ab"/>
          <w:sz w:val="28"/>
          <w:szCs w:val="28"/>
          <w:shd w:val="clear" w:color="auto" w:fill="FFFFFF"/>
          <w:lang w:val="ru-RU"/>
        </w:rPr>
        <w:footnoteReference w:id="2"/>
      </w:r>
    </w:p>
    <w:p w:rsidR="00E00393" w:rsidRDefault="00E00393" w:rsidP="00DE5879">
      <w:pPr>
        <w:widowControl/>
        <w:spacing w:line="360" w:lineRule="auto"/>
        <w:ind w:firstLine="567"/>
        <w:jc w:val="both"/>
        <w:rPr>
          <w:sz w:val="28"/>
          <w:szCs w:val="28"/>
          <w:lang w:val="ru-RU"/>
        </w:rPr>
      </w:pPr>
      <w:r w:rsidRPr="00E00393">
        <w:rPr>
          <w:sz w:val="28"/>
          <w:szCs w:val="28"/>
          <w:lang w:val="ru-RU"/>
        </w:rPr>
        <w:t xml:space="preserve">Государственная экологическая экспертиза регламентируется Федеральным законом от 23.11.1995 </w:t>
      </w:r>
      <w:r w:rsidRPr="006A465F">
        <w:rPr>
          <w:sz w:val="28"/>
          <w:szCs w:val="28"/>
        </w:rPr>
        <w:t>N</w:t>
      </w:r>
      <w:r w:rsidRPr="00E00393">
        <w:rPr>
          <w:sz w:val="28"/>
          <w:szCs w:val="28"/>
          <w:lang w:val="ru-RU"/>
        </w:rPr>
        <w:t xml:space="preserve"> 174-ФЗ (ред. от 29.12.2015) «Об экологической экспертизе».</w:t>
      </w:r>
    </w:p>
    <w:p w:rsidR="007A3FD0" w:rsidRPr="007A3FD0" w:rsidRDefault="007A3FD0" w:rsidP="00DE5879">
      <w:pPr>
        <w:widowControl/>
        <w:spacing w:line="360" w:lineRule="auto"/>
        <w:ind w:firstLine="567"/>
        <w:jc w:val="both"/>
        <w:rPr>
          <w:rFonts w:eastAsia="HiddenHorzOCR"/>
          <w:sz w:val="28"/>
          <w:szCs w:val="28"/>
          <w:lang w:val="ru-RU"/>
        </w:rPr>
      </w:pPr>
      <w:r>
        <w:rPr>
          <w:sz w:val="28"/>
          <w:szCs w:val="28"/>
          <w:lang w:val="ru-RU"/>
        </w:rPr>
        <w:t>Результатом прохождения государственной/негосударственной экспертизы, государственной экологической экспертизы является заключ</w:t>
      </w:r>
      <w:r w:rsidRPr="007A3FD0">
        <w:rPr>
          <w:sz w:val="28"/>
          <w:szCs w:val="28"/>
          <w:lang w:val="ru-RU"/>
        </w:rPr>
        <w:t xml:space="preserve">ение </w:t>
      </w:r>
      <w:r w:rsidRPr="007A3FD0">
        <w:rPr>
          <w:color w:val="000000"/>
          <w:sz w:val="28"/>
          <w:szCs w:val="28"/>
          <w:shd w:val="clear" w:color="auto" w:fill="FFFFFF"/>
          <w:lang w:val="ru-RU"/>
        </w:rPr>
        <w:t xml:space="preserve">о </w:t>
      </w:r>
      <w:r w:rsidRPr="007A3FD0">
        <w:rPr>
          <w:sz w:val="28"/>
          <w:szCs w:val="28"/>
          <w:shd w:val="clear" w:color="auto" w:fill="FFFFFF"/>
          <w:lang w:val="ru-RU"/>
        </w:rPr>
        <w:t>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w:t>
      </w:r>
    </w:p>
    <w:p w:rsidR="00905DB2" w:rsidRPr="00905DB2" w:rsidRDefault="00E31184" w:rsidP="00905DB2">
      <w:pPr>
        <w:spacing w:line="360" w:lineRule="auto"/>
        <w:ind w:firstLine="547"/>
        <w:jc w:val="both"/>
        <w:rPr>
          <w:rFonts w:ascii="Verdana" w:hAnsi="Verdana"/>
          <w:sz w:val="21"/>
          <w:szCs w:val="21"/>
          <w:lang w:val="ru-RU" w:eastAsia="ru-RU"/>
        </w:rPr>
      </w:pPr>
      <w:proofErr w:type="gramStart"/>
      <w:r>
        <w:rPr>
          <w:sz w:val="28"/>
          <w:szCs w:val="28"/>
          <w:lang w:val="ru-RU"/>
        </w:rPr>
        <w:t xml:space="preserve">В соответствии с постановлением Правительства от 5 марта 2007 г. №145 (с </w:t>
      </w:r>
      <w:proofErr w:type="spellStart"/>
      <w:r>
        <w:rPr>
          <w:sz w:val="28"/>
          <w:szCs w:val="28"/>
          <w:lang w:val="ru-RU"/>
        </w:rPr>
        <w:t>изм</w:t>
      </w:r>
      <w:proofErr w:type="spellEnd"/>
      <w:r>
        <w:rPr>
          <w:sz w:val="28"/>
          <w:szCs w:val="28"/>
          <w:lang w:val="ru-RU"/>
        </w:rPr>
        <w:t>. от 07.12.2015 г) «О порядке организации и проведения государственной экспертизы проектной документации и результатов инженерных изысканий»</w:t>
      </w:r>
      <w:r w:rsidR="00801F55">
        <w:rPr>
          <w:sz w:val="28"/>
          <w:szCs w:val="28"/>
          <w:lang w:val="ru-RU"/>
        </w:rPr>
        <w:t xml:space="preserve"> </w:t>
      </w:r>
      <w:r w:rsidR="00801F55" w:rsidRPr="00905DB2">
        <w:rPr>
          <w:sz w:val="28"/>
          <w:szCs w:val="28"/>
          <w:lang w:val="ru-RU"/>
        </w:rPr>
        <w:t>проектная документация и сопроводительные документы согласно ст.13 раздела 2 (</w:t>
      </w:r>
      <w:r w:rsidR="00905DB2" w:rsidRPr="00905DB2">
        <w:rPr>
          <w:sz w:val="28"/>
          <w:szCs w:val="28"/>
          <w:lang w:val="ru-RU" w:eastAsia="ru-RU"/>
        </w:rPr>
        <w:t xml:space="preserve">заявление о проведении государственной экспертизы, задание на проектирование, документы, подтверждающие полномочия заявителя действовать от имени застройщика, выданные </w:t>
      </w:r>
      <w:proofErr w:type="spellStart"/>
      <w:r w:rsidR="00905DB2" w:rsidRPr="00905DB2">
        <w:rPr>
          <w:sz w:val="28"/>
          <w:szCs w:val="28"/>
          <w:lang w:val="ru-RU" w:eastAsia="ru-RU"/>
        </w:rPr>
        <w:t>саморегулируемой</w:t>
      </w:r>
      <w:proofErr w:type="spellEnd"/>
      <w:r w:rsidR="00905DB2" w:rsidRPr="00905DB2">
        <w:rPr>
          <w:sz w:val="28"/>
          <w:szCs w:val="28"/>
          <w:lang w:val="ru-RU" w:eastAsia="ru-RU"/>
        </w:rPr>
        <w:t xml:space="preserve"> организацией свидетельства о</w:t>
      </w:r>
      <w:proofErr w:type="gramEnd"/>
      <w:r w:rsidR="00905DB2" w:rsidRPr="00905DB2">
        <w:rPr>
          <w:sz w:val="28"/>
          <w:szCs w:val="28"/>
          <w:lang w:val="ru-RU" w:eastAsia="ru-RU"/>
        </w:rPr>
        <w:t xml:space="preserve"> допуске исполнителя работ к соответствующему виду работ и </w:t>
      </w:r>
      <w:proofErr w:type="spellStart"/>
      <w:proofErr w:type="gramStart"/>
      <w:r w:rsidR="00905DB2" w:rsidRPr="00905DB2">
        <w:rPr>
          <w:sz w:val="28"/>
          <w:szCs w:val="28"/>
          <w:lang w:val="ru-RU" w:eastAsia="ru-RU"/>
        </w:rPr>
        <w:t>др</w:t>
      </w:r>
      <w:proofErr w:type="spellEnd"/>
      <w:proofErr w:type="gramEnd"/>
      <w:r w:rsidR="00905DB2" w:rsidRPr="00905DB2">
        <w:rPr>
          <w:sz w:val="28"/>
          <w:szCs w:val="28"/>
          <w:lang w:val="ru-RU" w:eastAsia="ru-RU"/>
        </w:rPr>
        <w:t>) подаются в бумажном и электронном виде.</w:t>
      </w:r>
    </w:p>
    <w:p w:rsidR="0028021D" w:rsidRDefault="00905DB2" w:rsidP="0028021D">
      <w:pPr>
        <w:spacing w:line="360" w:lineRule="auto"/>
        <w:ind w:firstLine="547"/>
        <w:jc w:val="both"/>
        <w:rPr>
          <w:sz w:val="28"/>
          <w:szCs w:val="28"/>
          <w:lang w:val="ru-RU" w:eastAsia="ru-RU"/>
        </w:rPr>
      </w:pPr>
      <w:proofErr w:type="gramStart"/>
      <w:r>
        <w:rPr>
          <w:sz w:val="28"/>
          <w:szCs w:val="28"/>
          <w:lang w:val="ru-RU"/>
        </w:rPr>
        <w:t>Важно, что в</w:t>
      </w:r>
      <w:r w:rsidR="00277154" w:rsidRPr="0028021D">
        <w:rPr>
          <w:sz w:val="28"/>
          <w:szCs w:val="28"/>
          <w:lang w:val="ru-RU"/>
        </w:rPr>
        <w:t xml:space="preserve"> соответствии с </w:t>
      </w:r>
      <w:r w:rsidR="0028021D" w:rsidRPr="0028021D">
        <w:rPr>
          <w:sz w:val="28"/>
          <w:szCs w:val="28"/>
          <w:lang w:val="ru-RU"/>
        </w:rPr>
        <w:t xml:space="preserve">п. к) ст.2 постановления 145 с 1 сентября 2016 года </w:t>
      </w:r>
      <w:r w:rsidR="0028021D" w:rsidRPr="0028021D">
        <w:rPr>
          <w:sz w:val="28"/>
          <w:szCs w:val="28"/>
          <w:lang w:val="ru-RU" w:eastAsia="ru-RU"/>
        </w:rPr>
        <w:t xml:space="preserve">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w:t>
      </w:r>
      <w:r w:rsidR="0028021D" w:rsidRPr="0028021D">
        <w:rPr>
          <w:sz w:val="28"/>
          <w:szCs w:val="28"/>
          <w:lang w:val="ru-RU" w:eastAsia="ru-RU"/>
        </w:rPr>
        <w:lastRenderedPageBreak/>
        <w:t>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w:t>
      </w:r>
      <w:proofErr w:type="gramEnd"/>
      <w:r w:rsidR="0028021D" w:rsidRPr="0028021D">
        <w:rPr>
          <w:sz w:val="28"/>
          <w:szCs w:val="28"/>
          <w:lang w:val="ru-RU" w:eastAsia="ru-RU"/>
        </w:rPr>
        <w:t xml:space="preserve">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r w:rsidR="0028021D">
        <w:rPr>
          <w:rStyle w:val="ab"/>
          <w:rFonts w:ascii="Verdana" w:hAnsi="Verdana"/>
          <w:sz w:val="21"/>
          <w:szCs w:val="21"/>
          <w:lang w:val="ru-RU" w:eastAsia="ru-RU"/>
        </w:rPr>
        <w:footnoteReference w:id="3"/>
      </w:r>
      <w:r w:rsidR="0028021D">
        <w:rPr>
          <w:sz w:val="28"/>
          <w:szCs w:val="28"/>
          <w:lang w:val="ru-RU" w:eastAsia="ru-RU"/>
        </w:rPr>
        <w:t xml:space="preserve">. </w:t>
      </w:r>
    </w:p>
    <w:p w:rsidR="0028021D" w:rsidRPr="0028021D" w:rsidRDefault="0028021D" w:rsidP="0028021D">
      <w:pPr>
        <w:spacing w:line="360" w:lineRule="auto"/>
        <w:ind w:firstLine="547"/>
        <w:jc w:val="both"/>
        <w:rPr>
          <w:rFonts w:ascii="Verdana" w:hAnsi="Verdana"/>
          <w:sz w:val="21"/>
          <w:szCs w:val="21"/>
          <w:lang w:val="ru-RU" w:eastAsia="ru-RU"/>
        </w:rPr>
      </w:pPr>
      <w:proofErr w:type="gramStart"/>
      <w:r>
        <w:rPr>
          <w:sz w:val="28"/>
          <w:szCs w:val="28"/>
          <w:lang w:val="ru-RU" w:eastAsia="ru-RU"/>
        </w:rPr>
        <w:t xml:space="preserve">В соответствии с </w:t>
      </w:r>
      <w:r w:rsidRPr="0028021D">
        <w:rPr>
          <w:sz w:val="28"/>
          <w:szCs w:val="28"/>
          <w:lang w:val="ru-RU" w:eastAsia="ru-RU"/>
        </w:rPr>
        <w:t>п. 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w:t>
      </w:r>
      <w:proofErr w:type="gramEnd"/>
      <w:r w:rsidRPr="0028021D">
        <w:rPr>
          <w:sz w:val="28"/>
          <w:szCs w:val="28"/>
          <w:lang w:val="ru-RU" w:eastAsia="ru-RU"/>
        </w:rPr>
        <w:t xml:space="preserve">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sectPr w:rsidR="0028021D" w:rsidRPr="0028021D" w:rsidSect="008F371D">
      <w:footerReference w:type="default" r:id="rId7"/>
      <w:headerReference w:type="first" r:id="rId8"/>
      <w:footerReference w:type="first" r:id="rId9"/>
      <w:pgSz w:w="11960" w:h="16850"/>
      <w:pgMar w:top="1134" w:right="851" w:bottom="1418" w:left="1418"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D07" w:rsidRDefault="009A2D07" w:rsidP="00793361">
      <w:r>
        <w:separator/>
      </w:r>
    </w:p>
  </w:endnote>
  <w:endnote w:type="continuationSeparator" w:id="0">
    <w:p w:rsidR="009A2D07" w:rsidRDefault="009A2D07" w:rsidP="007933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62"/>
      <w:docPartObj>
        <w:docPartGallery w:val="Page Numbers (Bottom of Page)"/>
        <w:docPartUnique/>
      </w:docPartObj>
    </w:sdtPr>
    <w:sdtContent>
      <w:p w:rsidR="003F007A" w:rsidRDefault="00015762">
        <w:pPr>
          <w:pStyle w:val="a7"/>
          <w:jc w:val="center"/>
        </w:pPr>
        <w:fldSimple w:instr=" PAGE   \* MERGEFORMAT ">
          <w:r w:rsidR="001F6AE3">
            <w:rPr>
              <w:noProof/>
            </w:rPr>
            <w:t>5</w:t>
          </w:r>
        </w:fldSimple>
      </w:p>
    </w:sdtContent>
  </w:sdt>
  <w:p w:rsidR="00CC460E" w:rsidRDefault="00CC460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0E" w:rsidRDefault="00CC460E">
    <w:pPr>
      <w:pStyle w:val="a7"/>
      <w:jc w:val="center"/>
    </w:pPr>
  </w:p>
  <w:p w:rsidR="00CC460E" w:rsidRDefault="00CC46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D07" w:rsidRDefault="009A2D07" w:rsidP="00793361">
      <w:r>
        <w:separator/>
      </w:r>
    </w:p>
  </w:footnote>
  <w:footnote w:type="continuationSeparator" w:id="0">
    <w:p w:rsidR="009A2D07" w:rsidRDefault="009A2D07" w:rsidP="00793361">
      <w:r>
        <w:continuationSeparator/>
      </w:r>
    </w:p>
  </w:footnote>
  <w:footnote w:id="1">
    <w:p w:rsidR="00F07149" w:rsidRPr="00F07149" w:rsidRDefault="00F07149">
      <w:pPr>
        <w:pStyle w:val="a9"/>
        <w:rPr>
          <w:lang w:val="ru-RU"/>
        </w:rPr>
      </w:pPr>
      <w:r>
        <w:rPr>
          <w:rStyle w:val="ab"/>
        </w:rPr>
        <w:footnoteRef/>
      </w:r>
      <w:r w:rsidRPr="00F07149">
        <w:rPr>
          <w:lang w:val="ru-RU"/>
        </w:rPr>
        <w:t xml:space="preserve"> Градостроительный кодекс РФ</w:t>
      </w:r>
    </w:p>
  </w:footnote>
  <w:footnote w:id="2">
    <w:p w:rsidR="00F07149" w:rsidRPr="00F07149" w:rsidRDefault="00F07149">
      <w:pPr>
        <w:pStyle w:val="a9"/>
        <w:rPr>
          <w:lang w:val="ru-RU"/>
        </w:rPr>
      </w:pPr>
      <w:r>
        <w:rPr>
          <w:rStyle w:val="ab"/>
        </w:rPr>
        <w:footnoteRef/>
      </w:r>
      <w:r w:rsidRPr="00F07149">
        <w:rPr>
          <w:lang w:val="ru-RU"/>
        </w:rPr>
        <w:t xml:space="preserve"> Градостроительный кодекс РФ</w:t>
      </w:r>
    </w:p>
  </w:footnote>
  <w:footnote w:id="3">
    <w:p w:rsidR="0028021D" w:rsidRPr="0028021D" w:rsidRDefault="0028021D">
      <w:pPr>
        <w:pStyle w:val="a9"/>
        <w:rPr>
          <w:lang w:val="ru-RU"/>
        </w:rPr>
      </w:pPr>
      <w:r>
        <w:rPr>
          <w:rStyle w:val="ab"/>
        </w:rPr>
        <w:footnoteRef/>
      </w:r>
      <w:r w:rsidRPr="0028021D">
        <w:rPr>
          <w:lang w:val="ru-RU"/>
        </w:rPr>
        <w:t xml:space="preserve"> </w:t>
      </w:r>
      <w:r w:rsidR="00F07149">
        <w:rPr>
          <w:lang w:val="ru-RU"/>
        </w:rPr>
        <w:t>П</w:t>
      </w:r>
      <w:r w:rsidRPr="0028021D">
        <w:rPr>
          <w:lang w:val="ru-RU"/>
        </w:rPr>
        <w:t>остановлением Правительства от 5 марта 2007 г. №145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E3" w:rsidRPr="001F6AE3" w:rsidRDefault="001F6AE3" w:rsidP="001F6AE3">
    <w:pPr>
      <w:pStyle w:val="a5"/>
      <w:jc w:val="center"/>
      <w:rPr>
        <w:b/>
        <w:sz w:val="32"/>
        <w:szCs w:val="32"/>
        <w:lang w:val="ru-RU"/>
      </w:rPr>
    </w:pPr>
    <w:r w:rsidRPr="001F6AE3">
      <w:rPr>
        <w:b/>
        <w:sz w:val="32"/>
        <w:szCs w:val="32"/>
        <w:lang w:val="ru-RU"/>
      </w:rPr>
      <w:t xml:space="preserve">Работа выполнена авторами </w:t>
    </w:r>
    <w:hyperlink r:id="rId1" w:history="1">
      <w:r>
        <w:rPr>
          <w:rStyle w:val="ae"/>
          <w:b/>
          <w:sz w:val="32"/>
          <w:szCs w:val="32"/>
        </w:rPr>
        <w:t>https</w:t>
      </w:r>
      <w:r w:rsidRPr="001F6AE3">
        <w:rPr>
          <w:rStyle w:val="ae"/>
          <w:b/>
          <w:sz w:val="32"/>
          <w:szCs w:val="32"/>
          <w:lang w:val="ru-RU"/>
        </w:rPr>
        <w:t>://ДЦО.РФ</w:t>
      </w:r>
    </w:hyperlink>
  </w:p>
  <w:p w:rsidR="001F6AE3" w:rsidRDefault="001F6AE3" w:rsidP="001F6AE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F6AE3" w:rsidRDefault="001F6AE3" w:rsidP="001F6AE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F6AE3" w:rsidRDefault="001F6AE3" w:rsidP="001F6AE3">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e"/>
          <w:rFonts w:ascii="Helvetica" w:hAnsi="Helvetica" w:cs="Helvetica"/>
          <w:bCs w:val="0"/>
          <w:color w:val="337AB7"/>
          <w:sz w:val="32"/>
          <w:szCs w:val="32"/>
        </w:rPr>
        <w:t>INFO@ДЦО.РФ</w:t>
      </w:r>
    </w:hyperlink>
  </w:p>
  <w:p w:rsidR="001F6AE3" w:rsidRPr="001F6AE3" w:rsidRDefault="001F6AE3" w:rsidP="001F6AE3">
    <w:pPr>
      <w:pStyle w:val="a5"/>
      <w:rPr>
        <w:rFonts w:asciiTheme="minorHAnsi" w:hAnsiTheme="minorHAnsi" w:cstheme="minorBidi"/>
        <w:lang w:val="ru-RU"/>
      </w:rPr>
    </w:pPr>
  </w:p>
  <w:p w:rsidR="001F6AE3" w:rsidRPr="001F6AE3" w:rsidRDefault="001F6AE3">
    <w:pPr>
      <w:pStyle w:val="a5"/>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lTrailSpace/>
  </w:compat>
  <w:rsids>
    <w:rsidRoot w:val="00513187"/>
    <w:rsid w:val="00007329"/>
    <w:rsid w:val="00015762"/>
    <w:rsid w:val="000233F1"/>
    <w:rsid w:val="000E1592"/>
    <w:rsid w:val="001F2C50"/>
    <w:rsid w:val="001F6AE3"/>
    <w:rsid w:val="00277154"/>
    <w:rsid w:val="0028021D"/>
    <w:rsid w:val="00367A52"/>
    <w:rsid w:val="003F007A"/>
    <w:rsid w:val="004225CD"/>
    <w:rsid w:val="00513187"/>
    <w:rsid w:val="00530693"/>
    <w:rsid w:val="00541FD2"/>
    <w:rsid w:val="005A75CE"/>
    <w:rsid w:val="006759A9"/>
    <w:rsid w:val="00715469"/>
    <w:rsid w:val="007276EF"/>
    <w:rsid w:val="0074228E"/>
    <w:rsid w:val="00793361"/>
    <w:rsid w:val="007A3FD0"/>
    <w:rsid w:val="007B7045"/>
    <w:rsid w:val="00801F55"/>
    <w:rsid w:val="00806CF0"/>
    <w:rsid w:val="00811BAF"/>
    <w:rsid w:val="008C33A6"/>
    <w:rsid w:val="008F371D"/>
    <w:rsid w:val="0090599B"/>
    <w:rsid w:val="00905DB2"/>
    <w:rsid w:val="00937483"/>
    <w:rsid w:val="009A2D07"/>
    <w:rsid w:val="00A826E1"/>
    <w:rsid w:val="00C55DF0"/>
    <w:rsid w:val="00CC460E"/>
    <w:rsid w:val="00CF12E1"/>
    <w:rsid w:val="00D74058"/>
    <w:rsid w:val="00D955DF"/>
    <w:rsid w:val="00DC6A7E"/>
    <w:rsid w:val="00DD3748"/>
    <w:rsid w:val="00DD4D12"/>
    <w:rsid w:val="00DE5879"/>
    <w:rsid w:val="00E00393"/>
    <w:rsid w:val="00E31184"/>
    <w:rsid w:val="00E404F1"/>
    <w:rsid w:val="00E6276A"/>
    <w:rsid w:val="00E91DB9"/>
    <w:rsid w:val="00EA03EE"/>
    <w:rsid w:val="00F07149"/>
    <w:rsid w:val="00F50EFA"/>
    <w:rsid w:val="00F5128A"/>
    <w:rsid w:val="00F57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3187"/>
    <w:rPr>
      <w:rFonts w:ascii="Times New Roman" w:eastAsia="Times New Roman" w:hAnsi="Times New Roman" w:cs="Times New Roman"/>
    </w:rPr>
  </w:style>
  <w:style w:type="paragraph" w:styleId="3">
    <w:name w:val="heading 3"/>
    <w:basedOn w:val="a"/>
    <w:link w:val="30"/>
    <w:uiPriority w:val="9"/>
    <w:semiHidden/>
    <w:unhideWhenUsed/>
    <w:qFormat/>
    <w:rsid w:val="001F6AE3"/>
    <w:pPr>
      <w:widowControl/>
      <w:spacing w:before="100" w:beforeAutospacing="1" w:after="100" w:afterAutospacing="1"/>
      <w:outlineLvl w:val="2"/>
    </w:pPr>
    <w:rPr>
      <w:b/>
      <w:bCs/>
      <w:sz w:val="27"/>
      <w:szCs w:val="27"/>
      <w:lang w:val="ru-RU" w:eastAsia="ru-RU"/>
    </w:rPr>
  </w:style>
  <w:style w:type="paragraph" w:styleId="4">
    <w:name w:val="heading 4"/>
    <w:basedOn w:val="a"/>
    <w:link w:val="40"/>
    <w:uiPriority w:val="9"/>
    <w:semiHidden/>
    <w:unhideWhenUsed/>
    <w:qFormat/>
    <w:rsid w:val="001F6AE3"/>
    <w:pPr>
      <w:widowControl/>
      <w:spacing w:before="100" w:beforeAutospacing="1" w:after="100" w:afterAutospacing="1"/>
      <w:outlineLvl w:val="3"/>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3187"/>
    <w:tblPr>
      <w:tblInd w:w="0" w:type="dxa"/>
      <w:tblCellMar>
        <w:top w:w="0" w:type="dxa"/>
        <w:left w:w="0" w:type="dxa"/>
        <w:bottom w:w="0" w:type="dxa"/>
        <w:right w:w="0" w:type="dxa"/>
      </w:tblCellMar>
    </w:tblPr>
  </w:style>
  <w:style w:type="paragraph" w:styleId="a3">
    <w:name w:val="Body Text"/>
    <w:basedOn w:val="a"/>
    <w:uiPriority w:val="1"/>
    <w:qFormat/>
    <w:rsid w:val="00513187"/>
    <w:rPr>
      <w:sz w:val="28"/>
      <w:szCs w:val="28"/>
    </w:rPr>
  </w:style>
  <w:style w:type="paragraph" w:customStyle="1" w:styleId="Heading1">
    <w:name w:val="Heading 1"/>
    <w:basedOn w:val="a"/>
    <w:uiPriority w:val="1"/>
    <w:qFormat/>
    <w:rsid w:val="00513187"/>
    <w:pPr>
      <w:ind w:left="103"/>
      <w:outlineLvl w:val="1"/>
    </w:pPr>
    <w:rPr>
      <w:sz w:val="32"/>
      <w:szCs w:val="32"/>
    </w:rPr>
  </w:style>
  <w:style w:type="paragraph" w:styleId="a4">
    <w:name w:val="List Paragraph"/>
    <w:basedOn w:val="a"/>
    <w:uiPriority w:val="1"/>
    <w:qFormat/>
    <w:rsid w:val="00513187"/>
  </w:style>
  <w:style w:type="paragraph" w:customStyle="1" w:styleId="TableParagraph">
    <w:name w:val="Table Paragraph"/>
    <w:basedOn w:val="a"/>
    <w:uiPriority w:val="1"/>
    <w:qFormat/>
    <w:rsid w:val="00513187"/>
  </w:style>
  <w:style w:type="paragraph" w:styleId="a5">
    <w:name w:val="header"/>
    <w:basedOn w:val="a"/>
    <w:link w:val="a6"/>
    <w:uiPriority w:val="99"/>
    <w:unhideWhenUsed/>
    <w:rsid w:val="00CC460E"/>
    <w:pPr>
      <w:tabs>
        <w:tab w:val="center" w:pos="4677"/>
        <w:tab w:val="right" w:pos="9355"/>
      </w:tabs>
    </w:pPr>
  </w:style>
  <w:style w:type="character" w:customStyle="1" w:styleId="a6">
    <w:name w:val="Верхний колонтитул Знак"/>
    <w:basedOn w:val="a0"/>
    <w:link w:val="a5"/>
    <w:uiPriority w:val="99"/>
    <w:rsid w:val="00CC460E"/>
    <w:rPr>
      <w:rFonts w:ascii="Times New Roman" w:eastAsia="Times New Roman" w:hAnsi="Times New Roman" w:cs="Times New Roman"/>
    </w:rPr>
  </w:style>
  <w:style w:type="paragraph" w:styleId="a7">
    <w:name w:val="footer"/>
    <w:basedOn w:val="a"/>
    <w:link w:val="a8"/>
    <w:uiPriority w:val="99"/>
    <w:unhideWhenUsed/>
    <w:rsid w:val="00CC460E"/>
    <w:pPr>
      <w:tabs>
        <w:tab w:val="center" w:pos="4677"/>
        <w:tab w:val="right" w:pos="9355"/>
      </w:tabs>
    </w:pPr>
  </w:style>
  <w:style w:type="character" w:customStyle="1" w:styleId="a8">
    <w:name w:val="Нижний колонтитул Знак"/>
    <w:basedOn w:val="a0"/>
    <w:link w:val="a7"/>
    <w:uiPriority w:val="99"/>
    <w:rsid w:val="00CC460E"/>
    <w:rPr>
      <w:rFonts w:ascii="Times New Roman" w:eastAsia="Times New Roman" w:hAnsi="Times New Roman" w:cs="Times New Roman"/>
    </w:rPr>
  </w:style>
  <w:style w:type="character" w:customStyle="1" w:styleId="blk">
    <w:name w:val="blk"/>
    <w:basedOn w:val="a0"/>
    <w:rsid w:val="00E00393"/>
  </w:style>
  <w:style w:type="paragraph" w:styleId="a9">
    <w:name w:val="footnote text"/>
    <w:basedOn w:val="a"/>
    <w:link w:val="aa"/>
    <w:uiPriority w:val="99"/>
    <w:semiHidden/>
    <w:unhideWhenUsed/>
    <w:rsid w:val="0028021D"/>
    <w:rPr>
      <w:sz w:val="20"/>
      <w:szCs w:val="20"/>
    </w:rPr>
  </w:style>
  <w:style w:type="character" w:customStyle="1" w:styleId="aa">
    <w:name w:val="Текст сноски Знак"/>
    <w:basedOn w:val="a0"/>
    <w:link w:val="a9"/>
    <w:uiPriority w:val="99"/>
    <w:semiHidden/>
    <w:rsid w:val="0028021D"/>
    <w:rPr>
      <w:rFonts w:ascii="Times New Roman" w:eastAsia="Times New Roman" w:hAnsi="Times New Roman" w:cs="Times New Roman"/>
      <w:sz w:val="20"/>
      <w:szCs w:val="20"/>
    </w:rPr>
  </w:style>
  <w:style w:type="character" w:styleId="ab">
    <w:name w:val="footnote reference"/>
    <w:basedOn w:val="a0"/>
    <w:uiPriority w:val="99"/>
    <w:semiHidden/>
    <w:unhideWhenUsed/>
    <w:rsid w:val="0028021D"/>
    <w:rPr>
      <w:vertAlign w:val="superscript"/>
    </w:rPr>
  </w:style>
  <w:style w:type="character" w:customStyle="1" w:styleId="apple-converted-space">
    <w:name w:val="apple-converted-space"/>
    <w:basedOn w:val="a0"/>
    <w:rsid w:val="00C55DF0"/>
  </w:style>
  <w:style w:type="paragraph" w:styleId="ac">
    <w:name w:val="Balloon Text"/>
    <w:basedOn w:val="a"/>
    <w:link w:val="ad"/>
    <w:uiPriority w:val="99"/>
    <w:semiHidden/>
    <w:unhideWhenUsed/>
    <w:rsid w:val="001F6AE3"/>
    <w:rPr>
      <w:rFonts w:ascii="Tahoma" w:hAnsi="Tahoma" w:cs="Tahoma"/>
      <w:sz w:val="16"/>
      <w:szCs w:val="16"/>
    </w:rPr>
  </w:style>
  <w:style w:type="character" w:customStyle="1" w:styleId="ad">
    <w:name w:val="Текст выноски Знак"/>
    <w:basedOn w:val="a0"/>
    <w:link w:val="ac"/>
    <w:uiPriority w:val="99"/>
    <w:semiHidden/>
    <w:rsid w:val="001F6AE3"/>
    <w:rPr>
      <w:rFonts w:ascii="Tahoma" w:eastAsia="Times New Roman" w:hAnsi="Tahoma" w:cs="Tahoma"/>
      <w:sz w:val="16"/>
      <w:szCs w:val="16"/>
    </w:rPr>
  </w:style>
  <w:style w:type="character" w:customStyle="1" w:styleId="30">
    <w:name w:val="Заголовок 3 Знак"/>
    <w:basedOn w:val="a0"/>
    <w:link w:val="3"/>
    <w:uiPriority w:val="9"/>
    <w:semiHidden/>
    <w:rsid w:val="001F6AE3"/>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semiHidden/>
    <w:rsid w:val="001F6AE3"/>
    <w:rPr>
      <w:rFonts w:ascii="Times New Roman" w:eastAsia="Times New Roman" w:hAnsi="Times New Roman" w:cs="Times New Roman"/>
      <w:b/>
      <w:bCs/>
      <w:sz w:val="24"/>
      <w:szCs w:val="24"/>
      <w:lang w:val="ru-RU" w:eastAsia="ru-RU"/>
    </w:rPr>
  </w:style>
  <w:style w:type="character" w:styleId="ae">
    <w:name w:val="Hyperlink"/>
    <w:basedOn w:val="a0"/>
    <w:uiPriority w:val="99"/>
    <w:semiHidden/>
    <w:unhideWhenUsed/>
    <w:rsid w:val="001F6A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4943608">
      <w:bodyDiv w:val="1"/>
      <w:marLeft w:val="0"/>
      <w:marRight w:val="0"/>
      <w:marTop w:val="0"/>
      <w:marBottom w:val="0"/>
      <w:divBdr>
        <w:top w:val="none" w:sz="0" w:space="0" w:color="auto"/>
        <w:left w:val="none" w:sz="0" w:space="0" w:color="auto"/>
        <w:bottom w:val="none" w:sz="0" w:space="0" w:color="auto"/>
        <w:right w:val="none" w:sz="0" w:space="0" w:color="auto"/>
      </w:divBdr>
    </w:div>
    <w:div w:id="601956040">
      <w:bodyDiv w:val="1"/>
      <w:marLeft w:val="0"/>
      <w:marRight w:val="0"/>
      <w:marTop w:val="0"/>
      <w:marBottom w:val="0"/>
      <w:divBdr>
        <w:top w:val="none" w:sz="0" w:space="0" w:color="auto"/>
        <w:left w:val="none" w:sz="0" w:space="0" w:color="auto"/>
        <w:bottom w:val="none" w:sz="0" w:space="0" w:color="auto"/>
        <w:right w:val="none" w:sz="0" w:space="0" w:color="auto"/>
      </w:divBdr>
    </w:div>
    <w:div w:id="1334526171">
      <w:bodyDiv w:val="1"/>
      <w:marLeft w:val="0"/>
      <w:marRight w:val="0"/>
      <w:marTop w:val="0"/>
      <w:marBottom w:val="0"/>
      <w:divBdr>
        <w:top w:val="none" w:sz="0" w:space="0" w:color="auto"/>
        <w:left w:val="none" w:sz="0" w:space="0" w:color="auto"/>
        <w:bottom w:val="none" w:sz="0" w:space="0" w:color="auto"/>
        <w:right w:val="none" w:sz="0" w:space="0" w:color="auto"/>
      </w:divBdr>
    </w:div>
    <w:div w:id="1427771466">
      <w:bodyDiv w:val="1"/>
      <w:marLeft w:val="0"/>
      <w:marRight w:val="0"/>
      <w:marTop w:val="0"/>
      <w:marBottom w:val="0"/>
      <w:divBdr>
        <w:top w:val="none" w:sz="0" w:space="0" w:color="auto"/>
        <w:left w:val="none" w:sz="0" w:space="0" w:color="auto"/>
        <w:bottom w:val="none" w:sz="0" w:space="0" w:color="auto"/>
        <w:right w:val="none" w:sz="0" w:space="0" w:color="auto"/>
      </w:divBdr>
    </w:div>
    <w:div w:id="1505823888">
      <w:bodyDiv w:val="1"/>
      <w:marLeft w:val="0"/>
      <w:marRight w:val="0"/>
      <w:marTop w:val="0"/>
      <w:marBottom w:val="0"/>
      <w:divBdr>
        <w:top w:val="none" w:sz="0" w:space="0" w:color="auto"/>
        <w:left w:val="none" w:sz="0" w:space="0" w:color="auto"/>
        <w:bottom w:val="none" w:sz="0" w:space="0" w:color="auto"/>
        <w:right w:val="none" w:sz="0" w:space="0" w:color="auto"/>
      </w:divBdr>
    </w:div>
    <w:div w:id="1896164891">
      <w:bodyDiv w:val="1"/>
      <w:marLeft w:val="0"/>
      <w:marRight w:val="0"/>
      <w:marTop w:val="0"/>
      <w:marBottom w:val="0"/>
      <w:divBdr>
        <w:top w:val="none" w:sz="0" w:space="0" w:color="auto"/>
        <w:left w:val="none" w:sz="0" w:space="0" w:color="auto"/>
        <w:bottom w:val="none" w:sz="0" w:space="0" w:color="auto"/>
        <w:right w:val="none" w:sz="0" w:space="0" w:color="auto"/>
      </w:divBdr>
    </w:div>
    <w:div w:id="1929457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34E35"/>
    <w:rsid w:val="00434E35"/>
    <w:rsid w:val="00CE6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81069EA0984B5DAD5079459E18F751">
    <w:name w:val="2A81069EA0984B5DAD5079459E18F751"/>
    <w:rsid w:val="00434E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1304B-F93F-4757-8DE8-6C43EBAD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НИУ ГОУ ВПО МГСУ</vt:lpstr>
    </vt:vector>
  </TitlesOfParts>
  <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НИУ ГОУ ВПО МГСУ</dc:title>
  <dc:subject>Компьютерные методы проектирования</dc:subject>
  <dc:creator>УК ЗДО ЦИТО</dc:creator>
  <cp:lastModifiedBy>саша</cp:lastModifiedBy>
  <cp:revision>4</cp:revision>
  <dcterms:created xsi:type="dcterms:W3CDTF">2018-05-20T10:48:00Z</dcterms:created>
  <dcterms:modified xsi:type="dcterms:W3CDTF">2019-04-15T12:48:00Z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2011-04-04T00:00:00Z</vt:filetime>
  </property>
  <property fmtid="{D5CDD505-2E9C-101B-9397-08002B2CF9AE}" pid="3" name="Creator">
    <vt:lpwstr>Microsoft Word</vt:lpwstr>
  </property>
  <property fmtid="{D5CDD505-2E9C-101B-9397-08002B2CF9AE}" pid="4" name="LastSaved">
    <vt:filetime>2016-03-07T00:00:00Z</vt:filetime>
  </property>
</Properties>
</file>