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1 Сделайте первичную диагностику репутации выбранного Вами объекта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Lamoda — один из ведущих Интернет-магазинов одежды и обуви в России и СНГ, осуществляющий продажу и доставку одежды, обуви, аксессуаров, косметики и парфюмерии, а та</w:t>
      </w:r>
      <w:bookmarkStart w:id="0" w:name="_GoBack"/>
      <w:bookmarkEnd w:id="0"/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кже оказывающий услуги фулфилмента (хранения, упаковки и доставки товаров) третьим лицам. Проект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был создан в 2010 году немецкой компании по созданию стартапов в Интернете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Rocket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Internet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Целью генерального директора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Нильса Тонзена было сделать компанию лидером по продаже обуви в Интернете в России. Так как на рынке на тот момент уже был серьезный конкурент, компания была вынуждена предложить нечто большее. Следуя этому намерению,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сумела привлечь новые инвестиции, общая сумма которых дошла до двухсот миллионов долларов, что стало самым крупным вложением в Интернет-бизнес в России. Получив в распоряжение такой капитал, компания значительно расширила свой ассортимент, обрела собственные склады и организовала собственную службу логистики. Эти нововведения позволили компании ввести функцию бесплатной доставки вещей для примерки. Новая опция оказалась крайне востребованной, так как разрешила главную проблему, с которой сталкивались клиенты Интернет магазинов – просчет в размерах. Кроме того примерка одежды – это наиболее важное удовольствие шопинга, которого раньше покупателям Интернет-магазинов приходилось лишаться. Помимо вложений в развитие бизнеса,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уделила внимание маркетинговым коммуникациям: разместила рекламу в журналах и на билбордах, а также наняла сотрудников для продвижения в Интернете.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Аудитория Интернет-магазина — женщины от 20 до 40 лет, три четверти всей аудитории имеют средний доход и 21% высокий. Уровень образования 40% клиентов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высшее и 44% среднее-специальное. Наибольший процент клиентов сосредоточен в Санкт-Петербурге. Незамужняя половина целевой аудитории много работает и не успевает ходить по магазинам. Замужняя половина аудитории сидит дома с детьми и также не может найти времени на шопинг. Кроме того значительная доля аудитории магазина живет в регионах, где ассортимент магазинов ограничен, и поэтому заказ одежды из Интернета – это единственная возможность следовать моде. Заказ по Москве и 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60 крупным городам доставляется в течение одного дня, по другим городам от 2 дней до недели.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Интернет-магазин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представляет 2000 брендов, имеющих различную ценовую политику. На сайте представлены одежда, обувь и аксессуары начиная от самых бюджетных фирм, таких 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LOST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” и заканчивая такими брендами премиум класса, 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Versace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”. Привлекательность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не ограничивается бесплатной доставкой одежды и широким ассортиментом. Покупая вещи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можно сэкономить даже покупая дорогую одежду, так как интернет-магазин распространяет скидочные купоны, которые пользуются большой популярностью и зачастую являются основным импульсом к покупке. Также компания до июля 2015 года сотрудничала с бонусной программой Много.ру, которая давала возможность воспользоваться баллами от покупок у компаний-партнеров, оплачивая заказы с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Компания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политику корпоративной социальной ответственности. Она занимается благотворительностью в рамках проекта “Я лечу”, суть которого состоит в помощи детям, страдающим от онкологических заболеваний.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выпустила коллекцию футболок, часть прибыли от которых направляется в благотворительный фонд “Подари жизнь”.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На сегодняшний день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одной из самых быстро развивающихся российских компаний в области Интернет-коммерции. Ее ежегодный доход составляет 3,8 миллиардов рублей. Кроме того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является одним из самых инвестируемых Интернет-проектов в России. В него вложились такие компании как </w:t>
      </w:r>
      <w:hyperlink r:id="rId6" w:history="1">
        <w:r w:rsidRPr="00502033">
          <w:rPr>
            <w:rFonts w:ascii="Times New Roman" w:eastAsia="Times New Roman" w:hAnsi="Times New Roman" w:cs="Times New Roman"/>
            <w:sz w:val="24"/>
            <w:szCs w:val="24"/>
            <w:shd w:val="clear" w:color="auto" w:fill="FFFFFF"/>
            <w:lang w:eastAsia="ru-RU"/>
          </w:rPr>
          <w:t>Access Industries</w:t>
        </w:r>
      </w:hyperlink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Леонарда Блаватника, Summit Partners, Tengelmann Ventures , холдинг 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val="en-US" w:eastAsia="ru-RU"/>
        </w:rPr>
        <w:t>PPR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 xml:space="preserve"> и JP Morgan Asset Management.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Также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оказывает поддержку молодым брендам таким как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LOST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”.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Однако, как это нередко бывает с такими успешными компаниями, вокруг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ходят скандальные слухи. Существует предположение, что магазин имеет огромный долг и не окупает себя. Основой для таких суждений служит предположение, что бесплатная доставка для примерки обходится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очень дорого, а клиенты часто отказываются от покупки примеренных вещей. По этой причине было введено ограничение – бесплатная доставка только при покупке от 1500 рублей. Также поводом для сплетен служит строгая 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конфиденциальность в вопросах разглашения экономических показателей. Помимо этого также ходят легенды о жесткости и грубости директора компании по отношению к подчиненным. Бывшие сотрудники заявляют, что руководитель компании </w:t>
      </w:r>
      <w:r w:rsidRPr="00502033">
        <w:rPr>
          <w:rFonts w:ascii="Times New Roman" w:eastAsia="Times New Roman" w:hAnsi="Times New Roman" w:cs="Times New Roman"/>
          <w:sz w:val="24"/>
          <w:szCs w:val="24"/>
          <w:shd w:val="clear" w:color="auto" w:fill="FFFFFF"/>
          <w:lang w:eastAsia="ru-RU"/>
        </w:rPr>
        <w:t>Владислав Лансбергис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часто оскорблял и унижал их, а также требовал работать внеурочно, не оплачивая эти часы. Кроме того, недовольства Интернет-магазином исходят от покупателей. Часто встречаются жалобы на то, что на сайте размещены неверные описания товаров, что не всегда можно воспользоваться скидочными купонами, так как на их использование существуют ограничения, о которых сообщают уже тогда, когда совершается оплата, а также на то что очень сложно совершить возврат товара. </w:t>
      </w:r>
    </w:p>
    <w:p w:rsidR="00502033" w:rsidRPr="0089145C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Продвижение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социальных сетях отчасти похоже на продвижение ее конкурентов в социальных сетях. Интернет-магазин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wilberries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представлен в таких сетях как Вконтакте,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Twitter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+ , 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asos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com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имеет рускоязычные страницы в Вконтакте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Вот наиболее распространенные виды постов этих компаний на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Facebook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это фотографии новых моделей одежды, красивые картинки с обращением (в Вконтакте такие же).(рис. 1)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52600" cy="215265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2600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66875" cy="215265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668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90675" cy="2133600"/>
            <wp:effectExtent l="0" t="0" r="952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5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3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1619250" cy="2638425"/>
            <wp:effectExtent l="0" t="0" r="0" b="952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19250" cy="2638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71650" cy="20764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71650" cy="2076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76425" cy="258127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6425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Рисунок 1 – Внешний вид постов в магазине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Теперь рассмотрим посты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lamoda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ru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. Страницы компании представлены в таких социальных медиа, как Вконтакте,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Instagram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Одноклассники,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YouTube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Google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+. До ноября 2015 года также действовала страница в Твиттере. Так же на сайте интернет - магазина есть блог о моде и стиле жизни. В разных социальных сетях контент немного отличается друг от друга, но категории постов одинаковые. Над их созданием работает не только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smm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-менеджер, но и фотографы, визажисты и дизайнеры, которые позволяют создавать качественные и оригинальные изображения, позволяя не прибегать к услугам банков фотографий.(рис. 2) 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Итак, разберем структуру поста в сообществе компании в Вконтакте.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5334000" cy="39814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4000" cy="3981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Рисунок 2 – Структура поста компании</w:t>
      </w: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502033" w:rsidRPr="00502033" w:rsidRDefault="00502033" w:rsidP="00502033">
      <w:pPr>
        <w:shd w:val="clear" w:color="auto" w:fill="FFFFFF"/>
        <w:suppressAutoHyphens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 мы видим, публикация состоит из фотографии и небольшого текстового сообщения со “смайликом” (он создает ощущение живого общения) и ссылки на сайт. Важно отметить, что фотография имеет красивую композицию и цветокоррекцию. Некоторые из избражений в постах особенно красивы, являясь “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eye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502033">
        <w:rPr>
          <w:rFonts w:ascii="Times New Roman" w:eastAsia="Times New Roman" w:hAnsi="Times New Roman" w:cs="Times New Roman"/>
          <w:sz w:val="24"/>
          <w:szCs w:val="24"/>
          <w:lang w:val="en-US" w:eastAsia="ru-RU"/>
        </w:rPr>
        <w:t>candy</w:t>
      </w:r>
      <w:r w:rsidRPr="00502033">
        <w:rPr>
          <w:rFonts w:ascii="Times New Roman" w:eastAsia="Times New Roman" w:hAnsi="Times New Roman" w:cs="Times New Roman"/>
          <w:sz w:val="24"/>
          <w:szCs w:val="24"/>
          <w:lang w:eastAsia="ru-RU"/>
        </w:rPr>
        <w:t>” (приятное на вид изображение доставляющее удовольствие своей эстетикой). Как можно видеть в комментарии на изображении ниже, красивое изображение вызывает желание совершить покупку.</w:t>
      </w:r>
      <w:r w:rsidRPr="00502033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footnoteReference w:id="1"/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033" w:rsidRPr="0089145C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Практикум 2 Выполните задание и загруз</w:t>
      </w:r>
      <w:r w:rsid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>ите отчет в систему Определить:</w:t>
      </w:r>
    </w:p>
    <w:p w:rsidR="00502033" w:rsidRPr="0089145C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t xml:space="preserve">1.Реагировать или не реагировать (на что? почему? когда?) 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 xml:space="preserve">2. Решение реагировать надо принять на основе рисковой схемы. а) Условия реагирования на негатив (наличие восклицательных знаков, единичек, кол-во репостов, комментариев, особых слов-триггеров и пр.); б) Кто реагирует? (адвокат бренда, фанаты, тролли, др., и что именно они делают, их схема действий).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В чем отличие скандала непосредственно в розничном магазине от скандала на странице магазина в соцсетях? Если ругань в традиционном магазине наблюдают не больше 10 случайных покупателей, то конфликт в соцсетях могут видеть сотни пользователей. От этого страдает репутация бизнеса. При этом от недовольных покупателей не застрахован никто.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Как отвечать на негативные комментарии? 1. Негатив обоснованный Такой комментарий отличается большим объемом и конструктивной критикой. К вам в соцсети пришел клиент, которого что-то не устроило. Теперь он очень-очень недоволен. Может срываться на эмоции, но всегда описывает проблему. Как перевести в позитив? Извинитесь. Признайте ошибки. Поблагодарите за отзыв. Предложите выход из ситуации. Да, вы люди, которые тоже могут ошибаться. Но готовы исправляться, потому что цените любимых клиентов.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Пример: «Заказала в вашем магазине сумку, курьер привез, взял деньги, но отказался распаковывать, развернулся и уехал. Открыв пакет, я увидела, что на коже сумки заломы, ее невозможно носить! У вас ужасный</w:t>
      </w:r>
      <w:r w:rsidR="00502033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 сервис! А курьер ваш — хамло!»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Вариант ответа: «Добрый день! Негативные отзывы слышать неприятно, но обратная связь помогает исправить сервис. Спасибо, что написали нам. Курьер повел себя неправильно, и с ним будет проведена беседа. Предлагаю вам такой вариант — бесплатный обмен сумки на новую. Вам подходит? Напишите мне, пожалуйста».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2. Негатив эмоциональный Этот отзыв просто пропитан негативными эмоциями. Человек пишет такой комментарий, чтобы выплеснуть гнев. Статьи по теме POS-материалы: как эффективно продвигать товары Бизнес на пластиковых окнах: как найти клиентов и увеличить продажи Реклама в магазине: организация рекламы и продвижения товаров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Развитие и продвижение бизнеса с помощью группы ВКонтакте Как найти базу для e-mail рассылок клиентам Добиваемся позитива. Проявите сочувствие. Расскажите, что вы </w:t>
      </w: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 xml:space="preserve">делаете, чтобы исправить ситуацию. Попросите описать историю подробно, то есть переведите эмоцию в конструктив. Далее просто отрабатывается схема №1. Пример: «Ужасный магазин. Где вы нашли таких мерзких продавцов — не дали примерить платье и еще нахамили. Никогда больше к вам не приду». Вариант ответа: «Здравствуйте! Искренне сожалею о сложившейся ситуации. Мы следим за уровнем сервиса и обязательно разберемся. Напишите мне подробности в личном сообщении, чтобы мы могли исправить ситуацию и наказать виновных. Надеюсь, что в дальнейшем история не повторится, и вы останетесь нашим клиентом». Читайте также: Вирусный и партизанский маркетинг на примерах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3. Волна негативных комментариев Такие комментаторы, приходят в ваше сообщество для самовыражения из другого ресурса, отличаются желанием поскандалить. Иногда это засланные конкурентами люди. Обычно их комментарии не содержат сведений о посещении магазина, их возмущает какая-то абстрактная вещь. Пример сообщений такого рода: «На полках одна отрава», «Продавцы хамы», «Отвратительный сервис».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Отвечать на такие комментарии надо обязательно. Попросите описать ситуацию, которая их возмутила, подробно. Пообещайте разобраться. Вероятно, следующего комментария не последует. 4. Тролли Их отличает желание ввязать администратора сообщества в бессмысленный диалог. Например, зашедший гость вдруг начинает обсуждать политику. Или спорить о качестве абстрактного товара. Например, когда тролль пишет: «Сколько можно покупать это китайское барахло», он желает втянуть вас в беседу о качестве вашего товара. Варианты действий. Раньше пиарщики советовали удалять такие комментарии и блокировать пользователя. Но сейчас тролли стали опытнее, они приходят снова с другого аккаунта с претензией об удалении комментария, пытаясь втянуть в новый скандал. </w:t>
      </w:r>
    </w:p>
    <w:p w:rsidR="00502033" w:rsidRPr="0089145C" w:rsidRDefault="00D453A0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Поэтому, желательно, чтобы у вас был еще один аккаунт от пользователя, который может ответить троллю какой-нибудь шуткой и фразой, что комментарий похож на троллинг. Так вы дадите понять другим пользователям вашего сообщества в соцсети, что этого тролля кормить не стоит</w:t>
      </w:r>
    </w:p>
    <w:p w:rsidR="00F623E2" w:rsidRPr="00502033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AE15E0" w:rsidRPr="0089145C" w:rsidRDefault="00F623E2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  <w:r w:rsidRPr="00502033"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  <w:lastRenderedPageBreak/>
        <w:t>Практикум 3 Выполните домашнее задание и загрузите его в систему. Выберите любые инструменты по управлению репутацией в сети из чек-листа Дмитрия Сидорина и внедрите их в рамках своей компании. Напишите краткий отчет о полученных результатах</w:t>
      </w: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color w:val="000000"/>
          <w:sz w:val="24"/>
          <w:szCs w:val="24"/>
          <w:shd w:val="clear" w:color="auto" w:fill="FFFFFF"/>
        </w:rPr>
      </w:pP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Одной из основных задач присутствия бренда в соцсети является получение фидбэка, прямая коммуникация с клиентом. Крупная компания, которая пиарится в соцсети и работает с массовой аудиторией, обычно нанимает и крупное smm-агентство. Оно в оперативном режиме обрабатывает запросы всех клиентов. Закрыть комментарии, значит спрятаться от аудитории, признав свое поражение. Важно понимать специфику канала. В данном конкретном случае необходимо привлечь большее количество специалистов и обрабатывать все комментарии. </w:t>
      </w: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Так как удалить негатив и закрыть комментарии в критической ситуации, значит потерять доверие и свою аудиторию. Я лично знаю серьезных людей, которые общаются не только в интернете, но и встречаются с негативщиками. Выясняют проблемы и мотивы подрывной деятельности. И более того, в дальнейшем они еще и помогают людям, которые ранее фактически лили на них грязь в социальных сетях. Конечно, здесь речь не идет о массовом сегменте, где десятки тысяч людей. </w:t>
      </w: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Однако единственный путь - вести диалог. Читайте также: Как сделать бесплатную СМС-рассылку? Совет эксперта: как быстро реагировать на любые отзывы Евгений Курочкин, агентство маркетинговых решений «Ивент Эксперт» (Новосибирск), специалист по интернет-маркетингу: Для любой компании (и в b2c, и в b2b) важно наладить качественный контакт с потребителями своих товаров и/или услуг, и самым эффективным способом контакта является использование соцсетей и мессенджеров. Это позволит оперативно реагировать на любые отзывы ваших потребителей (как позитивные, так и негативные). </w:t>
      </w: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 xml:space="preserve">Есть несколько несложных правил, которые должны выполняться в любой бизнес-практике: в соцсетях должна быть включена возможность отправить сообщение в сообщество компании; на официальном сайте и в сообществах компании желательно написать, как именно потребитель может задать интересующий его вопрос; отдел маркетинга (или специально подготовленный и назначенный для выполнения этой миссии </w:t>
      </w: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lastRenderedPageBreak/>
        <w:t xml:space="preserve">специалист) должен в режиме онлайн отслеживать упоминания компании, его продуктов и сотрудников в медиа-пространстве (желательно как с применением специальных сервисов, так и вручную), оперативно отвечать на запросы (личные сообщения сообществам) в соцсетях, упоминания (@) сообществ компании, отзывы на специальных сайтах. </w:t>
      </w:r>
    </w:p>
    <w:p w:rsidR="00502033" w:rsidRPr="00D453A0" w:rsidRDefault="00502033" w:rsidP="00502033">
      <w:pPr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D453A0">
        <w:rPr>
          <w:rFonts w:ascii="Times New Roman" w:eastAsia="Times New Roman" w:hAnsi="Times New Roman" w:cs="Times New Roman"/>
          <w:color w:val="2B2B2B"/>
          <w:sz w:val="24"/>
          <w:szCs w:val="24"/>
          <w:lang w:eastAsia="ru-RU"/>
        </w:rPr>
        <w:t>Чаще всего (когда речь идёт о честном бизнесе) негативный отзыв или претензию потребителя можно превратить в положительный, просто быстрым ответом и последующим быстрым решением его вопроса. Для облегчения работы лучше подключить все каналы коммуникации к CRM - это облегчит и получение сообщений от потребителей, и контроль выполнения, и перенаправление запросов к соответствующим сотрудникам или службам компании.</w:t>
      </w:r>
    </w:p>
    <w:p w:rsidR="00502033" w:rsidRPr="0089145C" w:rsidRDefault="00502033" w:rsidP="00502033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4"/>
          <w:szCs w:val="24"/>
        </w:rPr>
      </w:pPr>
    </w:p>
    <w:sectPr w:rsidR="00502033" w:rsidRPr="0089145C" w:rsidSect="00180626">
      <w:headerReference w:type="default" r:id="rId14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E6ACB" w:rsidRDefault="00BE6ACB" w:rsidP="00502033">
      <w:pPr>
        <w:spacing w:after="0" w:line="240" w:lineRule="auto"/>
      </w:pPr>
      <w:r>
        <w:separator/>
      </w:r>
    </w:p>
  </w:endnote>
  <w:endnote w:type="continuationSeparator" w:id="0">
    <w:p w:rsidR="00BE6ACB" w:rsidRDefault="00BE6ACB" w:rsidP="0050203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E6ACB" w:rsidRDefault="00BE6ACB" w:rsidP="00502033">
      <w:pPr>
        <w:spacing w:after="0" w:line="240" w:lineRule="auto"/>
      </w:pPr>
      <w:r>
        <w:separator/>
      </w:r>
    </w:p>
  </w:footnote>
  <w:footnote w:type="continuationSeparator" w:id="0">
    <w:p w:rsidR="00BE6ACB" w:rsidRDefault="00BE6ACB" w:rsidP="00502033">
      <w:pPr>
        <w:spacing w:after="0" w:line="240" w:lineRule="auto"/>
      </w:pPr>
      <w:r>
        <w:continuationSeparator/>
      </w:r>
    </w:p>
  </w:footnote>
  <w:footnote w:id="1">
    <w:p w:rsidR="00502033" w:rsidRDefault="00502033" w:rsidP="00502033">
      <w:pPr>
        <w:pStyle w:val="a3"/>
      </w:pPr>
      <w:r>
        <w:rPr>
          <w:rStyle w:val="a5"/>
        </w:rPr>
        <w:footnoteRef/>
      </w:r>
      <w:r>
        <w:t xml:space="preserve"> </w:t>
      </w:r>
      <w:r w:rsidRPr="002E2D3B">
        <w:t>Герчикова И.Н. Менеджмент: Учебник. 2-е изд., переаб. И доп. М.: Банки и биржи, ЮНИТИ, 2015. – 40 с.</w:t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9145C" w:rsidRPr="00053887" w:rsidRDefault="0089145C" w:rsidP="0089145C">
    <w:pPr>
      <w:pStyle w:val="a8"/>
      <w:jc w:val="center"/>
      <w:rPr>
        <w:b/>
        <w:color w:val="FF0000"/>
        <w:sz w:val="32"/>
        <w:szCs w:val="32"/>
      </w:rPr>
    </w:pPr>
    <w:bookmarkStart w:id="1" w:name="OLE_LINK15"/>
    <w:bookmarkStart w:id="2" w:name="OLE_LINK14"/>
    <w:bookmarkStart w:id="3" w:name="OLE_LINK13"/>
    <w:bookmarkStart w:id="4" w:name="_Hlk3275872"/>
    <w:bookmarkStart w:id="5" w:name="OLE_LINK12"/>
    <w:bookmarkStart w:id="6" w:name="OLE_LINK11"/>
    <w:bookmarkStart w:id="7" w:name="_Hlk3275855"/>
    <w:bookmarkStart w:id="8" w:name="OLE_LINK10"/>
    <w:bookmarkStart w:id="9" w:name="OLE_LINK9"/>
    <w:bookmarkStart w:id="10" w:name="_Hlk3275839"/>
    <w:bookmarkStart w:id="11" w:name="OLE_LINK8"/>
    <w:bookmarkStart w:id="12" w:name="OLE_LINK7"/>
    <w:bookmarkStart w:id="13" w:name="_Hlk3275827"/>
    <w:bookmarkStart w:id="14" w:name="OLE_LINK6"/>
    <w:bookmarkStart w:id="15" w:name="OLE_LINK5"/>
    <w:bookmarkStart w:id="16" w:name="_Hlk3275814"/>
    <w:bookmarkStart w:id="17" w:name="OLE_LINK4"/>
    <w:bookmarkStart w:id="18" w:name="OLE_LINK3"/>
    <w:bookmarkStart w:id="19" w:name="_Hlk3275812"/>
    <w:bookmarkStart w:id="20" w:name="OLE_LINK2"/>
    <w:bookmarkStart w:id="21" w:name="OLE_LINK1"/>
    <w:r w:rsidRPr="00053887">
      <w:rPr>
        <w:b/>
        <w:color w:val="FF0000"/>
        <w:sz w:val="32"/>
        <w:szCs w:val="32"/>
      </w:rPr>
      <w:t xml:space="preserve">Работа выполнена авторами сайта </w:t>
    </w:r>
    <w:hyperlink r:id="rId1" w:history="1">
      <w:r w:rsidRPr="00053887">
        <w:rPr>
          <w:rStyle w:val="ac"/>
          <w:b/>
          <w:color w:val="FF0000"/>
          <w:sz w:val="32"/>
          <w:szCs w:val="32"/>
        </w:rPr>
        <w:t>ДЦО.РФ</w:t>
      </w:r>
    </w:hyperlink>
  </w:p>
  <w:p w:rsidR="0089145C" w:rsidRPr="00053887" w:rsidRDefault="0089145C" w:rsidP="0089145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53887">
      <w:rPr>
        <w:rFonts w:ascii="Helvetica" w:hAnsi="Helvetica" w:cs="Helvetica"/>
        <w:bCs w:val="0"/>
        <w:color w:val="FF0000"/>
        <w:sz w:val="32"/>
        <w:szCs w:val="32"/>
      </w:rPr>
      <w:t xml:space="preserve">Помощь с дистанционным обучением: </w:t>
    </w:r>
  </w:p>
  <w:p w:rsidR="0089145C" w:rsidRPr="00053887" w:rsidRDefault="0089145C" w:rsidP="0089145C">
    <w:pPr>
      <w:pStyle w:val="4"/>
      <w:shd w:val="clear" w:color="auto" w:fill="FFFFFF"/>
      <w:spacing w:before="187" w:beforeAutospacing="0" w:after="187" w:afterAutospacing="0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53887">
      <w:rPr>
        <w:rFonts w:ascii="Helvetica" w:hAnsi="Helvetica" w:cs="Helvetica"/>
        <w:bCs w:val="0"/>
        <w:color w:val="FF0000"/>
        <w:sz w:val="32"/>
        <w:szCs w:val="32"/>
      </w:rPr>
      <w:t>тесты, экзамены, сессия.</w:t>
    </w:r>
  </w:p>
  <w:p w:rsidR="0089145C" w:rsidRPr="00053887" w:rsidRDefault="0089145C" w:rsidP="0089145C">
    <w:pPr>
      <w:pStyle w:val="3"/>
      <w:shd w:val="clear" w:color="auto" w:fill="FFFFFF"/>
      <w:spacing w:before="0" w:beforeAutospacing="0" w:after="0" w:afterAutospacing="0"/>
      <w:ind w:right="94"/>
      <w:jc w:val="center"/>
      <w:rPr>
        <w:rFonts w:ascii="Helvetica" w:hAnsi="Helvetica" w:cs="Helvetica"/>
        <w:bCs w:val="0"/>
        <w:color w:val="FF0000"/>
        <w:sz w:val="32"/>
        <w:szCs w:val="32"/>
      </w:rPr>
    </w:pPr>
    <w:r w:rsidRPr="00053887">
      <w:rPr>
        <w:rFonts w:ascii="Helvetica" w:hAnsi="Helvetica" w:cs="Helvetica"/>
        <w:bCs w:val="0"/>
        <w:color w:val="FF0000"/>
        <w:sz w:val="32"/>
        <w:szCs w:val="32"/>
      </w:rPr>
      <w:t>Почта для заявок: </w:t>
    </w:r>
    <w:hyperlink r:id="rId2" w:history="1">
      <w:r w:rsidRPr="00053887">
        <w:rPr>
          <w:rStyle w:val="ac"/>
          <w:rFonts w:ascii="Helvetica" w:hAnsi="Helvetica" w:cs="Helvetica"/>
          <w:bCs w:val="0"/>
          <w:color w:val="FF0000"/>
          <w:sz w:val="32"/>
          <w:szCs w:val="32"/>
        </w:rPr>
        <w:t>INFO@ДЦО.РФ</w:t>
      </w:r>
    </w:hyperlink>
    <w:bookmarkEnd w:id="1"/>
    <w:bookmarkEnd w:id="2"/>
    <w:bookmarkEnd w:id="3"/>
    <w:bookmarkEnd w:id="4"/>
    <w:bookmarkEnd w:id="5"/>
    <w:bookmarkEnd w:id="6"/>
    <w:bookmarkEnd w:id="7"/>
    <w:bookmarkEnd w:id="8"/>
    <w:bookmarkEnd w:id="9"/>
    <w:bookmarkEnd w:id="10"/>
    <w:bookmarkEnd w:id="11"/>
    <w:bookmarkEnd w:id="12"/>
    <w:bookmarkEnd w:id="13"/>
    <w:bookmarkEnd w:id="14"/>
    <w:bookmarkEnd w:id="15"/>
    <w:bookmarkEnd w:id="16"/>
    <w:bookmarkEnd w:id="17"/>
    <w:bookmarkEnd w:id="18"/>
    <w:bookmarkEnd w:id="19"/>
    <w:bookmarkEnd w:id="20"/>
    <w:bookmarkEnd w:id="21"/>
  </w:p>
  <w:p w:rsidR="0089145C" w:rsidRDefault="0089145C">
    <w:pPr>
      <w:pStyle w:val="a8"/>
    </w:pPr>
  </w:p>
  <w:p w:rsidR="0089145C" w:rsidRDefault="0089145C">
    <w:pPr>
      <w:pStyle w:val="a8"/>
    </w:pP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623E2"/>
    <w:rsid w:val="00053887"/>
    <w:rsid w:val="001438D0"/>
    <w:rsid w:val="00180626"/>
    <w:rsid w:val="003020B3"/>
    <w:rsid w:val="00343713"/>
    <w:rsid w:val="004C0885"/>
    <w:rsid w:val="00502033"/>
    <w:rsid w:val="00656A4B"/>
    <w:rsid w:val="00883A5D"/>
    <w:rsid w:val="0089145C"/>
    <w:rsid w:val="008D5524"/>
    <w:rsid w:val="009C641C"/>
    <w:rsid w:val="00BA7819"/>
    <w:rsid w:val="00BE6ACB"/>
    <w:rsid w:val="00CD19B8"/>
    <w:rsid w:val="00D453A0"/>
    <w:rsid w:val="00F55013"/>
    <w:rsid w:val="00F623E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80626"/>
  </w:style>
  <w:style w:type="paragraph" w:styleId="3">
    <w:name w:val="heading 3"/>
    <w:basedOn w:val="a"/>
    <w:link w:val="30"/>
    <w:uiPriority w:val="9"/>
    <w:semiHidden/>
    <w:unhideWhenUsed/>
    <w:qFormat/>
    <w:rsid w:val="0089145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styleId="4">
    <w:name w:val="heading 4"/>
    <w:basedOn w:val="a"/>
    <w:link w:val="40"/>
    <w:uiPriority w:val="9"/>
    <w:semiHidden/>
    <w:unhideWhenUsed/>
    <w:qFormat/>
    <w:rsid w:val="0089145C"/>
    <w:pPr>
      <w:spacing w:before="100" w:beforeAutospacing="1" w:after="100" w:afterAutospacing="1" w:line="240" w:lineRule="auto"/>
      <w:outlineLvl w:val="3"/>
    </w:pPr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020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02033"/>
    <w:rPr>
      <w:sz w:val="20"/>
      <w:szCs w:val="20"/>
    </w:rPr>
  </w:style>
  <w:style w:type="character" w:styleId="a5">
    <w:name w:val="footnote reference"/>
    <w:uiPriority w:val="99"/>
    <w:semiHidden/>
    <w:unhideWhenUsed/>
    <w:rsid w:val="00502033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033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unhideWhenUsed/>
    <w:rsid w:val="00891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89145C"/>
  </w:style>
  <w:style w:type="paragraph" w:styleId="aa">
    <w:name w:val="footer"/>
    <w:basedOn w:val="a"/>
    <w:link w:val="ab"/>
    <w:uiPriority w:val="99"/>
    <w:semiHidden/>
    <w:unhideWhenUsed/>
    <w:rsid w:val="0089145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89145C"/>
  </w:style>
  <w:style w:type="character" w:customStyle="1" w:styleId="30">
    <w:name w:val="Заголовок 3 Знак"/>
    <w:basedOn w:val="a0"/>
    <w:link w:val="3"/>
    <w:uiPriority w:val="9"/>
    <w:semiHidden/>
    <w:rsid w:val="0089145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customStyle="1" w:styleId="40">
    <w:name w:val="Заголовок 4 Знак"/>
    <w:basedOn w:val="a0"/>
    <w:link w:val="4"/>
    <w:uiPriority w:val="9"/>
    <w:semiHidden/>
    <w:rsid w:val="0089145C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styleId="ac">
    <w:name w:val="Hyperlink"/>
    <w:basedOn w:val="a0"/>
    <w:uiPriority w:val="99"/>
    <w:semiHidden/>
    <w:unhideWhenUsed/>
    <w:rsid w:val="0089145C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note text"/>
    <w:basedOn w:val="a"/>
    <w:link w:val="a4"/>
    <w:uiPriority w:val="99"/>
    <w:semiHidden/>
    <w:unhideWhenUsed/>
    <w:rsid w:val="00502033"/>
    <w:pPr>
      <w:spacing w:after="0" w:line="240" w:lineRule="auto"/>
    </w:pPr>
    <w:rPr>
      <w:sz w:val="20"/>
      <w:szCs w:val="20"/>
    </w:rPr>
  </w:style>
  <w:style w:type="character" w:customStyle="1" w:styleId="a4">
    <w:name w:val="Текст сноски Знак"/>
    <w:basedOn w:val="a0"/>
    <w:link w:val="a3"/>
    <w:uiPriority w:val="99"/>
    <w:semiHidden/>
    <w:rsid w:val="00502033"/>
    <w:rPr>
      <w:sz w:val="20"/>
      <w:szCs w:val="20"/>
    </w:rPr>
  </w:style>
  <w:style w:type="character" w:styleId="a5">
    <w:name w:val="footnote reference"/>
    <w:uiPriority w:val="99"/>
    <w:semiHidden/>
    <w:unhideWhenUsed/>
    <w:rsid w:val="00502033"/>
    <w:rPr>
      <w:rFonts w:cs="Times New Roman"/>
      <w:vertAlign w:val="superscript"/>
    </w:rPr>
  </w:style>
  <w:style w:type="paragraph" w:styleId="a6">
    <w:name w:val="Balloon Text"/>
    <w:basedOn w:val="a"/>
    <w:link w:val="a7"/>
    <w:uiPriority w:val="99"/>
    <w:semiHidden/>
    <w:unhideWhenUsed/>
    <w:rsid w:val="005020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50203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93397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3598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webSettings" Target="web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microsoft.com/office/2007/relationships/stylesWithEffects" Target="stylesWithEffects.xml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://www.accessindustries.com/" TargetMode="External"/><Relationship Id="rId11" Type="http://schemas.openxmlformats.org/officeDocument/2006/relationships/image" Target="media/image5.png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footnotes" Target="footnotes.xml"/><Relationship Id="rId9" Type="http://schemas.openxmlformats.org/officeDocument/2006/relationships/image" Target="media/image3.pn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hyperlink" Target="mailto:info@xn--d1aux.xn--p1ai" TargetMode="External"/><Relationship Id="rId1" Type="http://schemas.openxmlformats.org/officeDocument/2006/relationships/hyperlink" Target="https://&#1076;&#1094;&#1086;.&#1088;&#1092;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2114</Words>
  <Characters>12054</Characters>
  <Application>Microsoft Office Word</Application>
  <DocSecurity>0</DocSecurity>
  <Lines>100</Lines>
  <Paragraphs>28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14140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саша</cp:lastModifiedBy>
  <cp:revision>6</cp:revision>
  <dcterms:created xsi:type="dcterms:W3CDTF">2018-08-04T21:20:00Z</dcterms:created>
  <dcterms:modified xsi:type="dcterms:W3CDTF">2019-09-26T07:52:00Z</dcterms:modified>
</cp:coreProperties>
</file>