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C" w:rsidRPr="006C4C1C" w:rsidRDefault="006C4C1C" w:rsidP="006C4C1C">
      <w:pPr>
        <w:pStyle w:val="a3"/>
        <w:shd w:val="clear" w:color="auto" w:fill="FFFFFF"/>
        <w:spacing w:before="285" w:beforeAutospacing="0" w:after="285" w:afterAutospacing="0" w:line="360" w:lineRule="auto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C4C1C">
        <w:rPr>
          <w:color w:val="000000"/>
          <w:sz w:val="28"/>
          <w:szCs w:val="28"/>
        </w:rPr>
        <w:t>Один из известнейших отечественных медиевистов Яков Соломонович Лурье – автор фундаментальных трудов, посвящённых истории древнерусской литературы и средневековой отечественной культуры. Я.С. Лурье внес значительный вклад в исследование такого направления русской духовной культуры, как летописание. Научные взгляды Я.С. Лурье формировались под влиянием таких признанных специалистов в области древнерусской культуры, как А.А. Шахматов и М.Д. Приселков, учеником которых считал себя Я.С. Лурье.</w:t>
      </w:r>
    </w:p>
    <w:p w:rsidR="006C4C1C" w:rsidRPr="006C4C1C" w:rsidRDefault="006C4C1C" w:rsidP="006C4C1C">
      <w:pPr>
        <w:pStyle w:val="a3"/>
        <w:shd w:val="clear" w:color="auto" w:fill="FFFFFF"/>
        <w:spacing w:before="285" w:beforeAutospacing="0" w:after="285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C4C1C">
        <w:rPr>
          <w:color w:val="000000"/>
          <w:sz w:val="28"/>
          <w:szCs w:val="28"/>
        </w:rPr>
        <w:t>Говоря о связи Я.С. Лурье с определенной научной традицией, которую он развивал и обогащал, исследователь его творчества В.М. Панеях писал, что сам Я. С. Лурье, и его отец - известный историк античности С. Я. Лурье принадлежали к одному научному направлению - знаменитой петербургской исторической школе, к которой традиционно причисляют С. Ф. Платонова, А. С. Лаппо-Данилевского, А. Е. Преснякова, А. А. Шахматова и многих других ученых внесших неоценимый вклад в изучение русской культуры.</w:t>
      </w:r>
    </w:p>
    <w:p w:rsidR="006C4C1C" w:rsidRPr="006C4C1C" w:rsidRDefault="006C4C1C" w:rsidP="006C4C1C">
      <w:pPr>
        <w:pStyle w:val="a3"/>
        <w:shd w:val="clear" w:color="auto" w:fill="FFFFFF"/>
        <w:spacing w:before="285" w:beforeAutospacing="0" w:after="285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C4C1C">
        <w:rPr>
          <w:color w:val="000000"/>
          <w:sz w:val="28"/>
          <w:szCs w:val="28"/>
        </w:rPr>
        <w:t>Несмотря на значение трудов Я.С. Лурье для отечественного литературоведения, культурологии, его творчество недостаточно освещено исследователями. Можно выделить сборник статей памяти Я.С. Лурье «In memoriam», вышедшем в Санкт-Петербурге в 1997 году, монографию В.Г. Вовиной-Лебедевой «Школы исследования русского летописания (XIX – середина XX вв.)» в которой отдельная глава посвящена творчеству Я.С. Лурье, а также работы Г.Е. Миронова, Л.А. Черной, И. Сермана и некоторых других авторов.</w:t>
      </w:r>
    </w:p>
    <w:p w:rsidR="007A5AA7" w:rsidRPr="006C4C1C" w:rsidRDefault="006C4C1C" w:rsidP="006C4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Изучение культуры, в том числе и средневековой русской литературы невозможно без развития текстологии и источниковедения. Я.С. Лурье является не только одним из видных специалистов в области древнерусской средневековой литературы, он внес значительный вклад в развитие методологии филологической науки. В статье «Проблемы изучения древнерусской литературы», написанной им в соавторстве с Л.А. Дмитриевым и А.М. Панченко, Я.С. Лурье приводит слова академика А.С. Орлова, говорившего о необходимости нового подхода в изучении литературных памятников русского средневековья, который давал бы возможность «довести эмоциональную художественную сущность до нашего восприятия и познания». При этом любое исследование должно базироваться на анализе текстов.  Так как история, подчеркивает Я.С. Лурье, строится на наблюдениях над фактами, то есть является эмпирической наукой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Однако,</w:t>
      </w:r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 не обладает машиной времени и не может пользоваться показаниями живых очевидцев, поэтому его основной задачей является работа со сведениями, зафиксированными в первоисточниках. В 1973 году вышла в свет статья Я.С. Лурье «О некоторых принципах критики источников» в которой он публикует одни из наиболее значимых для отечественного литературоведения принципы источниковедения. Автор утверждает, что в изучении истории и культуры применим единый источниковедческий метод, обязательный историка, независимо от того, какую эпоху он изучает. В противном случае историческая наука приобретает «сомнительный характер», формируется диспропорция всей системы исторических знаний. Таким образом, Я.С. Лурье говорит о возможности всеобъемлющего изучения истории и культуры.</w:t>
      </w:r>
    </w:p>
    <w:sectPr w:rsidR="007A5AA7" w:rsidRPr="006C4C1C" w:rsidSect="007A5A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6A" w:rsidRDefault="00716E6A" w:rsidP="004C2D61">
      <w:pPr>
        <w:spacing w:after="0" w:line="240" w:lineRule="auto"/>
      </w:pPr>
      <w:r>
        <w:separator/>
      </w:r>
    </w:p>
  </w:endnote>
  <w:endnote w:type="continuationSeparator" w:id="0">
    <w:p w:rsidR="00716E6A" w:rsidRDefault="00716E6A" w:rsidP="004C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6A" w:rsidRDefault="00716E6A" w:rsidP="004C2D61">
      <w:pPr>
        <w:spacing w:after="0" w:line="240" w:lineRule="auto"/>
      </w:pPr>
      <w:r>
        <w:separator/>
      </w:r>
    </w:p>
  </w:footnote>
  <w:footnote w:type="continuationSeparator" w:id="0">
    <w:p w:rsidR="00716E6A" w:rsidRDefault="00716E6A" w:rsidP="004C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1" w:rsidRPr="00F03865" w:rsidRDefault="004C2D61" w:rsidP="004C2D6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0386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03865">
        <w:rPr>
          <w:rStyle w:val="aa"/>
          <w:b/>
          <w:color w:val="FF0000"/>
          <w:sz w:val="32"/>
          <w:szCs w:val="32"/>
        </w:rPr>
        <w:t>ДЦО.РФ</w:t>
      </w:r>
    </w:hyperlink>
  </w:p>
  <w:p w:rsidR="004C2D61" w:rsidRPr="00F03865" w:rsidRDefault="004C2D61" w:rsidP="004C2D6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386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C2D61" w:rsidRPr="00F03865" w:rsidRDefault="004C2D61" w:rsidP="004C2D6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386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C2D61" w:rsidRPr="00F03865" w:rsidRDefault="004C2D61" w:rsidP="004C2D6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386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0386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C2D61" w:rsidRDefault="004C2D61">
    <w:pPr>
      <w:pStyle w:val="a4"/>
    </w:pPr>
  </w:p>
  <w:p w:rsidR="004C2D61" w:rsidRDefault="004C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1C"/>
    <w:rsid w:val="001F0D0F"/>
    <w:rsid w:val="004C2D61"/>
    <w:rsid w:val="006C4C1C"/>
    <w:rsid w:val="00716E6A"/>
    <w:rsid w:val="007A5AA7"/>
    <w:rsid w:val="00B9625C"/>
    <w:rsid w:val="00F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7"/>
  </w:style>
  <w:style w:type="paragraph" w:styleId="3">
    <w:name w:val="heading 3"/>
    <w:basedOn w:val="a"/>
    <w:link w:val="30"/>
    <w:uiPriority w:val="9"/>
    <w:semiHidden/>
    <w:unhideWhenUsed/>
    <w:qFormat/>
    <w:rsid w:val="004C2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C2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D61"/>
  </w:style>
  <w:style w:type="paragraph" w:styleId="a6">
    <w:name w:val="footer"/>
    <w:basedOn w:val="a"/>
    <w:link w:val="a7"/>
    <w:uiPriority w:val="99"/>
    <w:unhideWhenUsed/>
    <w:rsid w:val="004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D61"/>
  </w:style>
  <w:style w:type="paragraph" w:styleId="a8">
    <w:name w:val="Balloon Text"/>
    <w:basedOn w:val="a"/>
    <w:link w:val="a9"/>
    <w:uiPriority w:val="99"/>
    <w:semiHidden/>
    <w:unhideWhenUsed/>
    <w:rsid w:val="004C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D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2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C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2018-06-09T13:58:00Z</dcterms:created>
  <dcterms:modified xsi:type="dcterms:W3CDTF">2019-10-18T06:06:00Z</dcterms:modified>
</cp:coreProperties>
</file>