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EC" w:rsidRPr="00436312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Тем</w:t>
      </w:r>
      <w:r>
        <w:rPr>
          <w:sz w:val="28"/>
          <w:szCs w:val="28"/>
        </w:rPr>
        <w:t>ы</w:t>
      </w:r>
      <w:r w:rsidRPr="00436312">
        <w:rPr>
          <w:sz w:val="28"/>
          <w:szCs w:val="28"/>
        </w:rPr>
        <w:t xml:space="preserve"> курсовых работ: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Общие положения о купле-продаже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Розничная купля-продажа</w:t>
      </w:r>
      <w:r>
        <w:rPr>
          <w:sz w:val="28"/>
          <w:szCs w:val="28"/>
        </w:rPr>
        <w:t>.</w:t>
      </w:r>
      <w:r w:rsidRPr="00436312">
        <w:rPr>
          <w:sz w:val="28"/>
          <w:szCs w:val="28"/>
        </w:rPr>
        <w:tab/>
      </w:r>
      <w:r w:rsidRPr="00436312">
        <w:rPr>
          <w:sz w:val="28"/>
          <w:szCs w:val="28"/>
        </w:rPr>
        <w:tab/>
      </w:r>
      <w:r w:rsidRPr="00436312">
        <w:rPr>
          <w:sz w:val="28"/>
          <w:szCs w:val="28"/>
        </w:rPr>
        <w:tab/>
      </w:r>
      <w:r w:rsidRPr="00436312">
        <w:rPr>
          <w:sz w:val="28"/>
          <w:szCs w:val="28"/>
        </w:rPr>
        <w:tab/>
      </w:r>
      <w:r w:rsidRPr="00436312">
        <w:rPr>
          <w:sz w:val="28"/>
          <w:szCs w:val="28"/>
        </w:rPr>
        <w:tab/>
      </w:r>
      <w:r w:rsidRPr="00436312">
        <w:rPr>
          <w:sz w:val="28"/>
          <w:szCs w:val="28"/>
        </w:rPr>
        <w:tab/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Поставка товаров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Поставка товаров для государственных нужд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Контрактация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Энергоснабжение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Продажа недвижимости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Продажа предприятия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Мена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Дарение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Общие положения о ренте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Постоянная рента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Пожизненная рента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Пожизненное содержание с иждивением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Общие положения об аренде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Прокат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Аренда транспортных средств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Аренда зданий и сооружений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>Финансовая аренда (лизинг)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Наем жилого помещения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Безвозмездное пользование имуществом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Общие положения о подряде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Бытовой подряд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Строительный подряд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Подряд на выполнение проектных и изыскательских работ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lastRenderedPageBreak/>
        <w:t xml:space="preserve"> Подрядные работы для государственных нужд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436312">
        <w:rPr>
          <w:sz w:val="28"/>
          <w:szCs w:val="28"/>
        </w:rPr>
        <w:t xml:space="preserve"> Возмездное оказание услуг</w:t>
      </w:r>
      <w:r>
        <w:rPr>
          <w:sz w:val="28"/>
          <w:szCs w:val="28"/>
        </w:rPr>
        <w:t>.</w:t>
      </w:r>
    </w:p>
    <w:p w:rsidR="001963EC" w:rsidRPr="00436312" w:rsidRDefault="001963EC" w:rsidP="001963EC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1963EC" w:rsidRDefault="001963EC" w:rsidP="001963E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выполнению и оформлению курсовых работ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курсовой работы целесообразно разбить на несколько этапов.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Первый этап. Выбор темы, составление плана, подбор и изучение литературы</w:t>
      </w:r>
      <w:r>
        <w:rPr>
          <w:sz w:val="28"/>
          <w:szCs w:val="28"/>
        </w:rPr>
        <w:t xml:space="preserve">. Студент выбирает тему курсового исследования как самостоятельно, предварительно согласовав ее с научным руководителем, так и с помощью научного руководителя, который помогает определить направление исследования и выбрать  научную литературу, необходимую для изучения темы.  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составляет собственный план  при условии согласования его с научным руководителем. При составлении плана необходимо изучить рекомендуемую литературу, определить основные проблемы выбранной темы, их место в изучаемом курсе гражданского права. Согласовав план работы с научным руководителем, студент приступает к детальному изучению специально подобранной им самим под руководством преподавателя научной и юридической литературы. Студент обязан ознакомиться с имеющимися актуальными научными исследованиями в соответствующей области гражданского права. На этом этапе написания курсовой работы необходимы консультации научного руководителя для выявления наиболее актуальных проблем, которые необходимо отразить в работе. 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Отобранная для исследования литература должна быть  в обязательном порядке согласована с научным руководителем. Неоценимую помощь в поиске литературы окажут периодические юридические журналы: </w:t>
      </w:r>
      <w:proofErr w:type="gramStart"/>
      <w:r>
        <w:rPr>
          <w:sz w:val="28"/>
          <w:szCs w:val="28"/>
        </w:rPr>
        <w:t>«Государство и право», «Правоведение», «Журнал российского права», «Законность», «Закон», «Право и политика», «Юридический мир», «Банковское право», «Финансовое право», «Право и экономика», «Закон  и право», «Право и образование»,  «Вестник МГУ.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Серия «Право», «Современное право», «Черные дыры в российском законодательстве», «Трудовое право», «Юрист», «Банковское право», «Финансы», «Финансист», «Правовая политика и правовая жизнь», «Право и жизнь» и другие.</w:t>
      </w:r>
      <w:proofErr w:type="gramEnd"/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литературы необходимо делать записи со ссылками на прорабатываемый источник с указанием всех его библиографических данных, в том числе и номеров изученных страниц. Целесообразно также завести специальные карточки  или компьютерные файлы. На такой карточке студент указывает выходные данные работы: все библиографические данные, записывает цитаты, тезисы, основные положения. К изучению и цитированию литературы советского периода необходимо подходить критически, так как иногда она уже не отвечает в полной мере современным реалиям и бывает в значительной мере</w:t>
      </w:r>
      <w:r w:rsidDel="006503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идеологизированной</w:t>
      </w:r>
      <w:proofErr w:type="spellEnd"/>
      <w:r>
        <w:rPr>
          <w:sz w:val="28"/>
          <w:szCs w:val="28"/>
        </w:rPr>
        <w:t>.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Второй этап</w:t>
      </w:r>
      <w:r>
        <w:rPr>
          <w:b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Анализ собранного материала и его изложение.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собранного материала осуществляется с целью выработки студентом собственной позиции по проблемам, освещаемым в курсовой работе. В курсовой работе в обязательном порядке должно быть отражено сопоставление различных точек зрения. Данные материалы отражаются в одном из начальных параграфов курсовой работы. Следует помнить, что </w:t>
      </w:r>
      <w:r>
        <w:rPr>
          <w:sz w:val="28"/>
          <w:szCs w:val="28"/>
        </w:rPr>
        <w:lastRenderedPageBreak/>
        <w:t xml:space="preserve">курсовая работа не должна состоять из одних цитат. Должно быть отражено собственное критическое осмысление темы, проблемы и различных точек зрения, обнаруженных на стадии работы с научной и юридической литературой. В курсовой работе обязательно должно присутствовать собственное мнение студента, который должен показать умение грамотно излагать свои мысли и аргументировать их. Самым ценным достижением автора курсовой работы признается самостоятельный анализ действующего законодательства и подкрепление теоретических выводов законодательными примерами. В качестве аргументов могут быть привлечены примеры из общественно-политической жизни страны, юридической практики и факты, извлеченные из  периодических изданий. Неоценимую помощь в осмыслении юридической практики окажут «Бюллетень Верховного Суда Российской Федерации», а также сборники постановлений Пленумов Верховного Суда РФ и Высшего Арбитражного Суда РФ. </w:t>
      </w:r>
    </w:p>
    <w:p w:rsidR="001963EC" w:rsidRDefault="001963EC" w:rsidP="001963E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Третий этап. Обработка научного материала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данном этапе уточняется план написания и структура курсовой работы, поскольку отобранный научный материал и примеры из практики могут внести некоторые коррективы в первоначальный замысел. При изложении собранного и обработанного материала студент должен строго следовать утвержденному и скорректированному плану курсовой работы и уложиться в установленные рамки.  В случае превышения объема  следует отложить или сократить определенную часть собранного материала. </w:t>
      </w:r>
    </w:p>
    <w:p w:rsidR="001963EC" w:rsidRPr="00A31721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i/>
          <w:sz w:val="28"/>
          <w:szCs w:val="28"/>
        </w:rPr>
        <w:t>Требования к структуре и оформлению курсовой работы</w:t>
      </w:r>
      <w:r>
        <w:rPr>
          <w:sz w:val="28"/>
          <w:szCs w:val="28"/>
        </w:rPr>
        <w:t xml:space="preserve">. Курсовую работу необходимо выполнять в машинописном виде. </w:t>
      </w:r>
      <w:r w:rsidRPr="009E6857">
        <w:rPr>
          <w:sz w:val="28"/>
          <w:szCs w:val="28"/>
        </w:rPr>
        <w:t>Ее  объем устанавливается в пределах 1,2 печатного листа</w:t>
      </w:r>
      <w:r>
        <w:rPr>
          <w:sz w:val="28"/>
          <w:szCs w:val="28"/>
        </w:rPr>
        <w:t>,</w:t>
      </w:r>
      <w:r w:rsidRPr="009E6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есть </w:t>
      </w:r>
      <w:r w:rsidRPr="009E6857">
        <w:rPr>
          <w:sz w:val="28"/>
          <w:szCs w:val="28"/>
        </w:rPr>
        <w:t>25 страниц машинописного текста</w:t>
      </w:r>
      <w:r>
        <w:rPr>
          <w:sz w:val="28"/>
          <w:szCs w:val="28"/>
        </w:rPr>
        <w:t xml:space="preserve">. Текст должен быть набран  </w:t>
      </w:r>
      <w:r w:rsidRPr="009E6857">
        <w:rPr>
          <w:sz w:val="28"/>
          <w:szCs w:val="28"/>
        </w:rPr>
        <w:t>в редакторе 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содержать на странице 28</w:t>
      </w:r>
      <w:r w:rsidRPr="00CE1CCD">
        <w:rPr>
          <w:sz w:val="28"/>
          <w:szCs w:val="28"/>
        </w:rPr>
        <w:t xml:space="preserve"> – </w:t>
      </w:r>
      <w:r w:rsidRPr="00A31721">
        <w:rPr>
          <w:sz w:val="28"/>
          <w:szCs w:val="28"/>
        </w:rPr>
        <w:t xml:space="preserve">30 строк, </w:t>
      </w:r>
      <w:r>
        <w:rPr>
          <w:sz w:val="28"/>
          <w:szCs w:val="28"/>
        </w:rPr>
        <w:t xml:space="preserve"> </w:t>
      </w:r>
      <w:r w:rsidRPr="00A31721">
        <w:rPr>
          <w:sz w:val="28"/>
          <w:szCs w:val="28"/>
        </w:rPr>
        <w:t xml:space="preserve">в строке около 60 знаков, </w:t>
      </w:r>
      <w:r>
        <w:rPr>
          <w:sz w:val="28"/>
          <w:szCs w:val="28"/>
        </w:rPr>
        <w:t xml:space="preserve"> </w:t>
      </w:r>
      <w:r w:rsidRPr="00A31721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A31721">
        <w:rPr>
          <w:sz w:val="28"/>
          <w:szCs w:val="28"/>
        </w:rPr>
        <w:t>роки располагать через 1,5 интервал</w:t>
      </w:r>
      <w:r>
        <w:rPr>
          <w:sz w:val="28"/>
          <w:szCs w:val="28"/>
        </w:rPr>
        <w:t>а</w:t>
      </w:r>
      <w:r w:rsidRPr="00A31721">
        <w:rPr>
          <w:sz w:val="28"/>
          <w:szCs w:val="28"/>
        </w:rPr>
        <w:t xml:space="preserve">, шрифт </w:t>
      </w:r>
      <w:proofErr w:type="spellStart"/>
      <w:r w:rsidRPr="009E6857">
        <w:rPr>
          <w:sz w:val="28"/>
          <w:szCs w:val="28"/>
        </w:rPr>
        <w:t>Times</w:t>
      </w:r>
      <w:proofErr w:type="spellEnd"/>
      <w:r w:rsidRPr="009E6857">
        <w:rPr>
          <w:sz w:val="28"/>
          <w:szCs w:val="28"/>
        </w:rPr>
        <w:t xml:space="preserve"> </w:t>
      </w:r>
      <w:proofErr w:type="spellStart"/>
      <w:r w:rsidRPr="009E6857">
        <w:rPr>
          <w:sz w:val="28"/>
          <w:szCs w:val="28"/>
        </w:rPr>
        <w:t>New</w:t>
      </w:r>
      <w:proofErr w:type="spellEnd"/>
      <w:r w:rsidRPr="009E6857">
        <w:rPr>
          <w:sz w:val="28"/>
          <w:szCs w:val="28"/>
        </w:rPr>
        <w:t xml:space="preserve"> </w:t>
      </w:r>
      <w:proofErr w:type="spellStart"/>
      <w:r w:rsidRPr="009E6857">
        <w:rPr>
          <w:sz w:val="28"/>
          <w:szCs w:val="28"/>
        </w:rPr>
        <w:t>Roman</w:t>
      </w:r>
      <w:proofErr w:type="spellEnd"/>
      <w:r w:rsidRPr="00A31721">
        <w:rPr>
          <w:sz w:val="28"/>
          <w:szCs w:val="28"/>
        </w:rPr>
        <w:t xml:space="preserve"> 14. В сносках интервал </w:t>
      </w:r>
      <w:r w:rsidRPr="000259C4">
        <w:rPr>
          <w:sz w:val="28"/>
          <w:szCs w:val="28"/>
        </w:rPr>
        <w:t>–</w:t>
      </w:r>
      <w:r w:rsidRPr="00A31721">
        <w:rPr>
          <w:sz w:val="28"/>
          <w:szCs w:val="28"/>
        </w:rPr>
        <w:t xml:space="preserve"> 1, а шрифт </w:t>
      </w:r>
      <w:r w:rsidRPr="000259C4">
        <w:rPr>
          <w:sz w:val="28"/>
          <w:szCs w:val="28"/>
        </w:rPr>
        <w:t>–</w:t>
      </w:r>
      <w:r w:rsidRPr="00A31721">
        <w:rPr>
          <w:sz w:val="28"/>
          <w:szCs w:val="28"/>
        </w:rPr>
        <w:t xml:space="preserve"> 10 или 12</w:t>
      </w:r>
      <w:r>
        <w:rPr>
          <w:sz w:val="28"/>
          <w:szCs w:val="28"/>
        </w:rPr>
        <w:t>. Н</w:t>
      </w:r>
      <w:r w:rsidRPr="00A31721">
        <w:rPr>
          <w:sz w:val="28"/>
          <w:szCs w:val="28"/>
        </w:rPr>
        <w:t>умераци</w:t>
      </w:r>
      <w:r>
        <w:rPr>
          <w:sz w:val="28"/>
          <w:szCs w:val="28"/>
        </w:rPr>
        <w:t xml:space="preserve">я страниц проставляется </w:t>
      </w:r>
      <w:r w:rsidRPr="00A31721">
        <w:rPr>
          <w:sz w:val="28"/>
          <w:szCs w:val="28"/>
        </w:rPr>
        <w:t>в</w:t>
      </w:r>
      <w:r>
        <w:rPr>
          <w:sz w:val="28"/>
          <w:szCs w:val="28"/>
        </w:rPr>
        <w:t xml:space="preserve"> верхней части листов по центру. Титульный лист, содержание работы не нумеруются. Нумерация начинается с цифры 3 с раздела «Введение».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содержит титульный лист и план, за которым следует введение. Во введении излагаются:  актуальность темы, методологическая и теоретическая базы исследования, а также цели, задачи  исследования и степень разработанности проблемы. Введение по объему должно занимать 1,5</w:t>
      </w:r>
      <w:r w:rsidRPr="0098041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2,5 страницы. 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работы согласно разработанному плану формируются параграфы и главы, последовательно раскрывается тема. В завершении каждого параграфа или главы обязательно должны содержаться краткие выводы, к которым пришел исследователь. В первой главе или параграфе работы особое внимание следует уделить описанию результатов исследования общих проблем, методологии исследования и категориальному аппарату. Во всей работе нужно соблюдать логику исследования, основные способы научного познания: изложение научного материала должно происходить в последовательности от общего к частному или от частного к общему. В основной части курсовой работы студент должен показать глубокое понимание исследуемой проблемы и темы, знакомство с рекомендуемыми и отобранными самостоятельно научными и юридическими  источниками, умение анализировать и сопоставлять различные научные позиции. Все собственные теоретические выводы студента должны быть подкреплены конкретными фактами социальной действительности, примерами из судебной и законодательной практики.  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заключении  кратко излагаются выводы по всей курсовой работе: по каждому параграфу и по каждой главе. Заключение обязательно должно быть написано в научном стиле и содержать необходимые личные обобщения и выводы. 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 работу библиографический список, который оформляется в соответствии с принятыми правилами. В библиографии перечисляются в алфавитном порядке все использованные источники с указанием количества страниц, для источников из периодической печати необходимо указание номеров страниц, на которых размещена используемая информация.  </w:t>
      </w:r>
    </w:p>
    <w:p w:rsidR="001963EC" w:rsidRDefault="001963EC" w:rsidP="001963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9C4">
        <w:rPr>
          <w:b/>
          <w:sz w:val="28"/>
          <w:szCs w:val="28"/>
        </w:rPr>
        <w:t>Примеры библиографического оформления источников</w:t>
      </w:r>
    </w:p>
    <w:p w:rsidR="001963EC" w:rsidRDefault="001963EC" w:rsidP="001963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9C4">
        <w:rPr>
          <w:b/>
          <w:sz w:val="28"/>
          <w:szCs w:val="28"/>
        </w:rPr>
        <w:t>Описание однотомных книг, монографий,</w:t>
      </w:r>
    </w:p>
    <w:p w:rsidR="001963EC" w:rsidRDefault="001963EC" w:rsidP="001963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9C4">
        <w:rPr>
          <w:b/>
          <w:sz w:val="28"/>
          <w:szCs w:val="28"/>
        </w:rPr>
        <w:t xml:space="preserve"> учебников, сборников статей</w:t>
      </w:r>
    </w:p>
    <w:p w:rsidR="001963EC" w:rsidRPr="001F008F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t>–</w:t>
      </w:r>
      <w:r>
        <w:rPr>
          <w:sz w:val="28"/>
          <w:szCs w:val="28"/>
        </w:rPr>
        <w:t xml:space="preserve">  одного автора: </w:t>
      </w:r>
      <w:proofErr w:type="spellStart"/>
      <w:r>
        <w:rPr>
          <w:i/>
          <w:sz w:val="28"/>
          <w:szCs w:val="28"/>
        </w:rPr>
        <w:t>Хачатуров</w:t>
      </w:r>
      <w:proofErr w:type="spellEnd"/>
      <w:r>
        <w:rPr>
          <w:i/>
          <w:sz w:val="28"/>
          <w:szCs w:val="28"/>
        </w:rPr>
        <w:t>, Р.Л.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Русская</w:t>
      </w:r>
      <w:proofErr w:type="gramEnd"/>
      <w:r>
        <w:rPr>
          <w:sz w:val="28"/>
          <w:szCs w:val="28"/>
        </w:rPr>
        <w:t xml:space="preserve"> Правда. Тольятти: Изд-во </w:t>
      </w:r>
      <w:proofErr w:type="spellStart"/>
      <w:r>
        <w:rPr>
          <w:sz w:val="28"/>
          <w:szCs w:val="28"/>
        </w:rPr>
        <w:t>ВУиТ</w:t>
      </w:r>
      <w:proofErr w:type="spellEnd"/>
      <w:r>
        <w:rPr>
          <w:sz w:val="28"/>
          <w:szCs w:val="28"/>
        </w:rPr>
        <w:t>, 2001.</w:t>
      </w:r>
      <w:r w:rsidRPr="00980414">
        <w:rPr>
          <w:sz w:val="28"/>
          <w:szCs w:val="28"/>
        </w:rPr>
        <w:t xml:space="preserve"> – </w:t>
      </w:r>
      <w:r>
        <w:rPr>
          <w:sz w:val="28"/>
          <w:szCs w:val="28"/>
        </w:rPr>
        <w:t>С. 125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t>–</w:t>
      </w:r>
      <w:r>
        <w:rPr>
          <w:sz w:val="28"/>
          <w:szCs w:val="28"/>
        </w:rPr>
        <w:t xml:space="preserve">  ссылка на весь источник: </w:t>
      </w:r>
      <w:proofErr w:type="spellStart"/>
      <w:r>
        <w:rPr>
          <w:i/>
          <w:sz w:val="28"/>
          <w:szCs w:val="28"/>
        </w:rPr>
        <w:t>Хачатуров</w:t>
      </w:r>
      <w:proofErr w:type="spellEnd"/>
      <w:r>
        <w:rPr>
          <w:i/>
          <w:sz w:val="28"/>
          <w:szCs w:val="28"/>
        </w:rPr>
        <w:t>, Р.Л.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Русская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Правда. Тольятти: Изд-во </w:t>
      </w:r>
      <w:proofErr w:type="spellStart"/>
      <w:r>
        <w:rPr>
          <w:sz w:val="28"/>
          <w:szCs w:val="28"/>
        </w:rPr>
        <w:t>ВУиТ</w:t>
      </w:r>
      <w:proofErr w:type="spellEnd"/>
      <w:r>
        <w:rPr>
          <w:sz w:val="28"/>
          <w:szCs w:val="28"/>
        </w:rPr>
        <w:t xml:space="preserve">, 2001. </w:t>
      </w:r>
      <w:r w:rsidRPr="00980414">
        <w:rPr>
          <w:sz w:val="28"/>
          <w:szCs w:val="28"/>
        </w:rPr>
        <w:t xml:space="preserve">– </w:t>
      </w:r>
      <w:r>
        <w:rPr>
          <w:sz w:val="28"/>
          <w:szCs w:val="28"/>
        </w:rPr>
        <w:t>224 с.</w:t>
      </w:r>
    </w:p>
    <w:p w:rsidR="001963EC" w:rsidRP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t>–</w:t>
      </w:r>
      <w:r>
        <w:rPr>
          <w:sz w:val="28"/>
          <w:szCs w:val="28"/>
        </w:rPr>
        <w:t xml:space="preserve">  двух авторов: </w:t>
      </w:r>
      <w:proofErr w:type="spellStart"/>
      <w:r>
        <w:rPr>
          <w:i/>
          <w:sz w:val="28"/>
          <w:szCs w:val="28"/>
        </w:rPr>
        <w:t>Хачатуров</w:t>
      </w:r>
      <w:proofErr w:type="spellEnd"/>
      <w:r>
        <w:rPr>
          <w:i/>
          <w:sz w:val="28"/>
          <w:szCs w:val="28"/>
        </w:rPr>
        <w:t xml:space="preserve">, Р.Л., </w:t>
      </w:r>
      <w:proofErr w:type="spellStart"/>
      <w:r>
        <w:rPr>
          <w:i/>
          <w:sz w:val="28"/>
          <w:szCs w:val="28"/>
        </w:rPr>
        <w:t>Ягутян</w:t>
      </w:r>
      <w:proofErr w:type="spellEnd"/>
      <w:r>
        <w:rPr>
          <w:i/>
          <w:sz w:val="28"/>
          <w:szCs w:val="28"/>
        </w:rPr>
        <w:t>, Р.Г.</w:t>
      </w:r>
      <w:r>
        <w:rPr>
          <w:sz w:val="28"/>
          <w:szCs w:val="28"/>
        </w:rPr>
        <w:t xml:space="preserve"> Юридическая ответственность. Тольятти: Изд-во Акцент, 1995.</w:t>
      </w:r>
      <w:r w:rsidRPr="001963EC">
        <w:rPr>
          <w:sz w:val="28"/>
          <w:szCs w:val="28"/>
        </w:rPr>
        <w:t xml:space="preserve"> </w:t>
      </w:r>
      <w:r w:rsidRPr="00980414">
        <w:rPr>
          <w:sz w:val="28"/>
          <w:szCs w:val="28"/>
        </w:rPr>
        <w:t>–</w:t>
      </w:r>
      <w:r w:rsidRPr="001963EC">
        <w:rPr>
          <w:sz w:val="28"/>
          <w:szCs w:val="28"/>
        </w:rPr>
        <w:t xml:space="preserve"> </w:t>
      </w:r>
      <w:r>
        <w:rPr>
          <w:sz w:val="28"/>
          <w:szCs w:val="28"/>
        </w:rPr>
        <w:t>С. 10</w:t>
      </w:r>
      <w:r w:rsidRPr="001963EC">
        <w:rPr>
          <w:sz w:val="28"/>
          <w:szCs w:val="28"/>
        </w:rPr>
        <w:t>.</w:t>
      </w:r>
    </w:p>
    <w:p w:rsidR="001963EC" w:rsidRPr="00980414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t>–</w:t>
      </w:r>
      <w:r>
        <w:rPr>
          <w:sz w:val="28"/>
          <w:szCs w:val="28"/>
        </w:rPr>
        <w:t xml:space="preserve">  трех и более авторов: </w:t>
      </w:r>
      <w:r>
        <w:rPr>
          <w:i/>
          <w:sz w:val="28"/>
        </w:rPr>
        <w:t>Беляев, Н.А.,</w:t>
      </w:r>
      <w:r>
        <w:rPr>
          <w:sz w:val="28"/>
        </w:rPr>
        <w:t xml:space="preserve"> и др. Уголовное право на современном этапе. Проблемы преступления и наказания.</w:t>
      </w:r>
      <w:r w:rsidRPr="00980414">
        <w:rPr>
          <w:sz w:val="28"/>
        </w:rPr>
        <w:t xml:space="preserve"> –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Изд-во СПбГУ, 1992.</w:t>
      </w:r>
      <w:r w:rsidRPr="00980414">
        <w:rPr>
          <w:sz w:val="28"/>
        </w:rPr>
        <w:t xml:space="preserve"> – </w:t>
      </w:r>
      <w:r>
        <w:rPr>
          <w:sz w:val="28"/>
        </w:rPr>
        <w:t>С. 10</w:t>
      </w:r>
      <w:r w:rsidRPr="00980414">
        <w:rPr>
          <w:sz w:val="28"/>
        </w:rPr>
        <w:t>.</w:t>
      </w:r>
    </w:p>
    <w:p w:rsidR="001963EC" w:rsidRPr="00A554F8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t>–</w:t>
      </w:r>
      <w:r>
        <w:rPr>
          <w:sz w:val="28"/>
          <w:szCs w:val="28"/>
        </w:rPr>
        <w:t xml:space="preserve"> авторского коллектива: Финансовое право Российской Федерации / под ред. </w:t>
      </w:r>
      <w:r>
        <w:rPr>
          <w:i/>
          <w:sz w:val="28"/>
          <w:szCs w:val="28"/>
        </w:rPr>
        <w:t>М.В. Карасевой.</w:t>
      </w:r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2002.</w:t>
      </w:r>
      <w:r w:rsidRPr="00A554F8">
        <w:rPr>
          <w:sz w:val="28"/>
          <w:szCs w:val="28"/>
        </w:rPr>
        <w:t xml:space="preserve"> – </w:t>
      </w:r>
      <w:r>
        <w:rPr>
          <w:sz w:val="28"/>
          <w:szCs w:val="28"/>
        </w:rPr>
        <w:t>С. 321</w:t>
      </w:r>
      <w:r w:rsidRPr="00A554F8">
        <w:rPr>
          <w:sz w:val="28"/>
          <w:szCs w:val="28"/>
        </w:rPr>
        <w:t>.</w:t>
      </w:r>
    </w:p>
    <w:p w:rsidR="001963EC" w:rsidRPr="00A554F8" w:rsidRDefault="001963EC" w:rsidP="001963E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59C4">
        <w:rPr>
          <w:b/>
          <w:sz w:val="28"/>
          <w:szCs w:val="28"/>
        </w:rPr>
        <w:t>Описание многотомных книг</w:t>
      </w:r>
      <w:r w:rsidRPr="00A554F8">
        <w:rPr>
          <w:b/>
          <w:sz w:val="28"/>
          <w:szCs w:val="28"/>
        </w:rPr>
        <w:t>:</w:t>
      </w:r>
    </w:p>
    <w:p w:rsidR="001963EC" w:rsidRPr="00A554F8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t>–</w:t>
      </w:r>
      <w:r>
        <w:rPr>
          <w:sz w:val="28"/>
          <w:szCs w:val="28"/>
        </w:rPr>
        <w:t xml:space="preserve"> ссылка на весь источник: </w:t>
      </w:r>
      <w:r>
        <w:rPr>
          <w:i/>
          <w:sz w:val="28"/>
          <w:szCs w:val="28"/>
        </w:rPr>
        <w:t>Алексеев, С.С.</w:t>
      </w:r>
      <w:r>
        <w:rPr>
          <w:sz w:val="28"/>
          <w:szCs w:val="28"/>
        </w:rPr>
        <w:t xml:space="preserve"> Общая теория права. В 2-х т.</w:t>
      </w:r>
      <w:r w:rsidRPr="00A554F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М., 1982</w:t>
      </w:r>
      <w:r w:rsidRPr="00A554F8">
        <w:rPr>
          <w:sz w:val="28"/>
          <w:szCs w:val="28"/>
        </w:rPr>
        <w:t>.</w:t>
      </w:r>
    </w:p>
    <w:p w:rsidR="001963EC" w:rsidRPr="00980414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 описание отдельного тома: </w:t>
      </w:r>
      <w:r>
        <w:rPr>
          <w:i/>
          <w:sz w:val="28"/>
          <w:szCs w:val="28"/>
        </w:rPr>
        <w:t>Алексеев, С.С.</w:t>
      </w:r>
      <w:r>
        <w:rPr>
          <w:sz w:val="28"/>
          <w:szCs w:val="28"/>
        </w:rPr>
        <w:t xml:space="preserve"> Общая теория права. В 2-х т.</w:t>
      </w:r>
      <w:r w:rsidRPr="00980414">
        <w:rPr>
          <w:sz w:val="28"/>
          <w:szCs w:val="28"/>
        </w:rPr>
        <w:t xml:space="preserve"> – </w:t>
      </w:r>
      <w:r>
        <w:rPr>
          <w:sz w:val="28"/>
          <w:szCs w:val="28"/>
        </w:rPr>
        <w:t>М., 1981, Т. 4.</w:t>
      </w:r>
      <w:r w:rsidRPr="00980414">
        <w:rPr>
          <w:sz w:val="28"/>
          <w:szCs w:val="28"/>
        </w:rPr>
        <w:t xml:space="preserve"> – </w:t>
      </w:r>
      <w:r>
        <w:rPr>
          <w:sz w:val="28"/>
          <w:szCs w:val="28"/>
        </w:rPr>
        <w:t>С. 123</w:t>
      </w:r>
      <w:r w:rsidRPr="00980414">
        <w:rPr>
          <w:sz w:val="28"/>
          <w:szCs w:val="28"/>
        </w:rPr>
        <w:t xml:space="preserve"> – </w:t>
      </w:r>
      <w:r>
        <w:rPr>
          <w:sz w:val="28"/>
          <w:szCs w:val="28"/>
        </w:rPr>
        <w:t>127</w:t>
      </w:r>
      <w:r w:rsidRPr="00980414">
        <w:rPr>
          <w:sz w:val="28"/>
          <w:szCs w:val="28"/>
        </w:rPr>
        <w:t>.</w:t>
      </w:r>
    </w:p>
    <w:p w:rsidR="001963EC" w:rsidRPr="00980414" w:rsidRDefault="001963EC" w:rsidP="001963E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59C4">
        <w:rPr>
          <w:b/>
          <w:sz w:val="28"/>
          <w:szCs w:val="28"/>
        </w:rPr>
        <w:t>Описание авторефератов диссертаций</w:t>
      </w:r>
      <w:r w:rsidRPr="00980414">
        <w:rPr>
          <w:b/>
          <w:sz w:val="28"/>
          <w:szCs w:val="28"/>
        </w:rPr>
        <w:t>: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Ефремов, А.Ф.</w:t>
      </w:r>
      <w:r>
        <w:rPr>
          <w:sz w:val="28"/>
          <w:szCs w:val="28"/>
        </w:rPr>
        <w:t xml:space="preserve"> Принципы и гарантии законности: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наук.</w:t>
      </w:r>
      <w:r w:rsidRPr="00980414">
        <w:rPr>
          <w:sz w:val="28"/>
          <w:szCs w:val="28"/>
        </w:rPr>
        <w:t xml:space="preserve"> – </w:t>
      </w:r>
      <w:r>
        <w:rPr>
          <w:sz w:val="28"/>
          <w:szCs w:val="28"/>
        </w:rPr>
        <w:t>М., 1999.</w:t>
      </w:r>
      <w:r w:rsidRPr="00980414">
        <w:rPr>
          <w:sz w:val="28"/>
          <w:szCs w:val="28"/>
        </w:rPr>
        <w:t xml:space="preserve"> – </w:t>
      </w:r>
      <w:r>
        <w:rPr>
          <w:sz w:val="28"/>
          <w:szCs w:val="28"/>
        </w:rPr>
        <w:t>21 с.</w:t>
      </w:r>
    </w:p>
    <w:p w:rsidR="001963EC" w:rsidRPr="00980414" w:rsidRDefault="001963EC" w:rsidP="001963E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0414">
        <w:rPr>
          <w:b/>
          <w:sz w:val="28"/>
          <w:szCs w:val="28"/>
        </w:rPr>
        <w:t>Описание, отражающее последовательность ссылок</w:t>
      </w:r>
      <w:r>
        <w:rPr>
          <w:b/>
          <w:sz w:val="28"/>
          <w:szCs w:val="28"/>
        </w:rPr>
        <w:t>:</w:t>
      </w:r>
    </w:p>
    <w:p w:rsidR="001963EC" w:rsidRPr="00980414" w:rsidRDefault="001963EC" w:rsidP="001963EC">
      <w:pPr>
        <w:spacing w:line="360" w:lineRule="auto"/>
        <w:ind w:firstLine="709"/>
        <w:jc w:val="both"/>
        <w:rPr>
          <w:sz w:val="28"/>
        </w:rPr>
      </w:pPr>
      <w:r w:rsidRPr="000259C4">
        <w:rPr>
          <w:sz w:val="28"/>
          <w:szCs w:val="28"/>
        </w:rPr>
        <w:t>–</w:t>
      </w:r>
      <w:r>
        <w:rPr>
          <w:sz w:val="28"/>
          <w:szCs w:val="28"/>
        </w:rPr>
        <w:t xml:space="preserve">  в первой ссылке на работу автора:  </w:t>
      </w:r>
      <w:proofErr w:type="spellStart"/>
      <w:r>
        <w:rPr>
          <w:i/>
          <w:sz w:val="28"/>
        </w:rPr>
        <w:t>Вопленко</w:t>
      </w:r>
      <w:proofErr w:type="spellEnd"/>
      <w:r>
        <w:rPr>
          <w:i/>
          <w:sz w:val="28"/>
        </w:rPr>
        <w:t>,  Н.Н.</w:t>
      </w:r>
      <w:r>
        <w:rPr>
          <w:sz w:val="28"/>
        </w:rPr>
        <w:t xml:space="preserve"> Сущность, принципы и функции права.</w:t>
      </w:r>
      <w:r w:rsidRPr="00980414">
        <w:rPr>
          <w:sz w:val="28"/>
        </w:rPr>
        <w:t xml:space="preserve"> – </w:t>
      </w:r>
      <w:r>
        <w:rPr>
          <w:sz w:val="28"/>
        </w:rPr>
        <w:t xml:space="preserve">Волгоград: Изд-во </w:t>
      </w:r>
      <w:proofErr w:type="spellStart"/>
      <w:r>
        <w:rPr>
          <w:sz w:val="28"/>
        </w:rPr>
        <w:t>ВоЛГУ</w:t>
      </w:r>
      <w:proofErr w:type="spellEnd"/>
      <w:r>
        <w:rPr>
          <w:sz w:val="28"/>
        </w:rPr>
        <w:t>, 1998.</w:t>
      </w:r>
      <w:r w:rsidRPr="00980414">
        <w:rPr>
          <w:sz w:val="28"/>
        </w:rPr>
        <w:t xml:space="preserve"> – </w:t>
      </w:r>
      <w:r>
        <w:rPr>
          <w:sz w:val="28"/>
        </w:rPr>
        <w:t>С. 20</w:t>
      </w:r>
      <w:r w:rsidRPr="00980414">
        <w:rPr>
          <w:sz w:val="28"/>
        </w:rPr>
        <w:t>.</w:t>
      </w:r>
    </w:p>
    <w:p w:rsidR="001963EC" w:rsidRPr="000A25ED" w:rsidRDefault="001963EC" w:rsidP="001963EC">
      <w:pPr>
        <w:spacing w:line="360" w:lineRule="auto"/>
        <w:ind w:firstLine="709"/>
        <w:jc w:val="both"/>
        <w:rPr>
          <w:sz w:val="28"/>
        </w:rPr>
      </w:pPr>
      <w:r w:rsidRPr="000259C4">
        <w:rPr>
          <w:sz w:val="28"/>
        </w:rPr>
        <w:t>–</w:t>
      </w:r>
      <w:r>
        <w:rPr>
          <w:sz w:val="28"/>
        </w:rPr>
        <w:t xml:space="preserve"> вторая ссылка на работу:  </w:t>
      </w:r>
      <w:proofErr w:type="spellStart"/>
      <w:r>
        <w:rPr>
          <w:i/>
          <w:sz w:val="28"/>
        </w:rPr>
        <w:t>Вопленко</w:t>
      </w:r>
      <w:proofErr w:type="spellEnd"/>
      <w:r>
        <w:rPr>
          <w:i/>
          <w:sz w:val="28"/>
        </w:rPr>
        <w:t>,  Н.Н.</w:t>
      </w:r>
      <w:r>
        <w:rPr>
          <w:sz w:val="28"/>
        </w:rPr>
        <w:t xml:space="preserve"> Указ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оч.</w:t>
      </w:r>
      <w:r w:rsidRPr="000A25ED">
        <w:rPr>
          <w:sz w:val="28"/>
        </w:rPr>
        <w:t xml:space="preserve"> – </w:t>
      </w:r>
      <w:r>
        <w:rPr>
          <w:sz w:val="28"/>
        </w:rPr>
        <w:t>С. 10</w:t>
      </w:r>
      <w:r w:rsidRPr="000A25ED">
        <w:rPr>
          <w:sz w:val="28"/>
        </w:rPr>
        <w:t>.</w:t>
      </w:r>
    </w:p>
    <w:p w:rsidR="001963EC" w:rsidRPr="000A25ED" w:rsidRDefault="001963EC" w:rsidP="001963EC">
      <w:pPr>
        <w:spacing w:line="360" w:lineRule="auto"/>
        <w:ind w:firstLine="709"/>
        <w:jc w:val="both"/>
        <w:rPr>
          <w:sz w:val="28"/>
        </w:rPr>
      </w:pPr>
      <w:r w:rsidRPr="000259C4">
        <w:rPr>
          <w:sz w:val="28"/>
        </w:rPr>
        <w:t>–</w:t>
      </w:r>
      <w:r>
        <w:rPr>
          <w:sz w:val="28"/>
        </w:rPr>
        <w:t xml:space="preserve">  если содержатся ссылки на несколько работ одного автора, то во второй ссылке:  </w:t>
      </w:r>
      <w:proofErr w:type="spellStart"/>
      <w:r>
        <w:rPr>
          <w:i/>
          <w:sz w:val="28"/>
        </w:rPr>
        <w:t>Вопленко</w:t>
      </w:r>
      <w:proofErr w:type="spellEnd"/>
      <w:r>
        <w:rPr>
          <w:i/>
          <w:sz w:val="28"/>
        </w:rPr>
        <w:t>,  Н.Н.</w:t>
      </w:r>
      <w:r>
        <w:rPr>
          <w:sz w:val="28"/>
        </w:rPr>
        <w:t xml:space="preserve"> Сущность, принципы и функции права.</w:t>
      </w:r>
      <w:r w:rsidRPr="000A25ED">
        <w:rPr>
          <w:sz w:val="28"/>
        </w:rPr>
        <w:t xml:space="preserve"> –</w:t>
      </w:r>
      <w:r>
        <w:rPr>
          <w:sz w:val="28"/>
        </w:rPr>
        <w:t xml:space="preserve"> С. 10</w:t>
      </w:r>
      <w:r w:rsidRPr="000A25ED">
        <w:rPr>
          <w:sz w:val="28"/>
        </w:rPr>
        <w:t>.</w:t>
      </w:r>
    </w:p>
    <w:p w:rsidR="001963EC" w:rsidRPr="000A25ED" w:rsidRDefault="001963EC" w:rsidP="001963EC">
      <w:pPr>
        <w:spacing w:line="360" w:lineRule="auto"/>
        <w:ind w:firstLine="709"/>
        <w:jc w:val="both"/>
        <w:rPr>
          <w:sz w:val="28"/>
        </w:rPr>
      </w:pPr>
      <w:r w:rsidRPr="000259C4">
        <w:rPr>
          <w:sz w:val="28"/>
        </w:rPr>
        <w:t>–</w:t>
      </w:r>
      <w:r>
        <w:rPr>
          <w:sz w:val="28"/>
        </w:rPr>
        <w:t xml:space="preserve"> если ссылка на этого автора повторная на одной странице, указывается: </w:t>
      </w:r>
      <w:r>
        <w:rPr>
          <w:i/>
          <w:sz w:val="28"/>
        </w:rPr>
        <w:t>Там же</w:t>
      </w:r>
      <w:r>
        <w:rPr>
          <w:sz w:val="28"/>
        </w:rPr>
        <w:t>,</w:t>
      </w:r>
      <w:r w:rsidRPr="000A25ED">
        <w:rPr>
          <w:sz w:val="28"/>
        </w:rPr>
        <w:t xml:space="preserve"> – </w:t>
      </w:r>
      <w:r>
        <w:rPr>
          <w:sz w:val="28"/>
        </w:rPr>
        <w:t>С. 10</w:t>
      </w:r>
      <w:r w:rsidRPr="000A25ED">
        <w:rPr>
          <w:sz w:val="28"/>
        </w:rPr>
        <w:t>.</w:t>
      </w:r>
    </w:p>
    <w:p w:rsidR="001963EC" w:rsidRPr="000A25ED" w:rsidRDefault="001963EC" w:rsidP="001963EC">
      <w:pPr>
        <w:spacing w:line="360" w:lineRule="auto"/>
        <w:ind w:firstLine="709"/>
        <w:jc w:val="both"/>
        <w:rPr>
          <w:b/>
          <w:sz w:val="28"/>
        </w:rPr>
      </w:pPr>
      <w:r w:rsidRPr="000259C4">
        <w:rPr>
          <w:b/>
          <w:sz w:val="28"/>
        </w:rPr>
        <w:t>Ссылки на статьи в журналах</w:t>
      </w:r>
      <w:r w:rsidRPr="000A25ED">
        <w:rPr>
          <w:b/>
          <w:sz w:val="28"/>
        </w:rPr>
        <w:t>:</w:t>
      </w:r>
    </w:p>
    <w:p w:rsidR="001963EC" w:rsidRDefault="001963EC" w:rsidP="001963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0259C4">
        <w:rPr>
          <w:sz w:val="28"/>
        </w:rPr>
        <w:t>статья в одном номере:</w:t>
      </w:r>
      <w:r w:rsidRPr="000259C4">
        <w:rPr>
          <w:b/>
          <w:sz w:val="28"/>
        </w:rPr>
        <w:t xml:space="preserve"> </w:t>
      </w:r>
      <w:r w:rsidRPr="000259C4">
        <w:rPr>
          <w:i/>
          <w:sz w:val="28"/>
        </w:rPr>
        <w:t>Чиркин, В.Е.</w:t>
      </w:r>
      <w:r w:rsidRPr="000259C4">
        <w:rPr>
          <w:sz w:val="28"/>
        </w:rPr>
        <w:t xml:space="preserve"> Президентская власть // Государство и право.</w:t>
      </w:r>
      <w:r w:rsidRPr="000A25ED">
        <w:rPr>
          <w:sz w:val="28"/>
        </w:rPr>
        <w:t xml:space="preserve"> – </w:t>
      </w:r>
      <w:r w:rsidRPr="000259C4">
        <w:rPr>
          <w:sz w:val="28"/>
        </w:rPr>
        <w:t>1997.</w:t>
      </w:r>
      <w:r w:rsidRPr="000A25ED">
        <w:rPr>
          <w:sz w:val="28"/>
        </w:rPr>
        <w:t xml:space="preserve"> – </w:t>
      </w:r>
      <w:r w:rsidRPr="000259C4">
        <w:rPr>
          <w:sz w:val="28"/>
        </w:rPr>
        <w:t>№ 5.</w:t>
      </w:r>
      <w:r w:rsidRPr="000A25ED">
        <w:rPr>
          <w:sz w:val="28"/>
        </w:rPr>
        <w:t xml:space="preserve"> – </w:t>
      </w:r>
      <w:r w:rsidRPr="000259C4">
        <w:rPr>
          <w:sz w:val="28"/>
        </w:rPr>
        <w:t>С. 15–23</w:t>
      </w:r>
      <w:r w:rsidRPr="000A25ED">
        <w:rPr>
          <w:sz w:val="28"/>
        </w:rPr>
        <w:t>.</w:t>
      </w:r>
    </w:p>
    <w:p w:rsidR="001963EC" w:rsidRDefault="001963EC" w:rsidP="001963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0259C4">
        <w:rPr>
          <w:sz w:val="28"/>
        </w:rPr>
        <w:t xml:space="preserve">статья в нескольких номерах: </w:t>
      </w:r>
      <w:r w:rsidRPr="000259C4">
        <w:rPr>
          <w:i/>
          <w:sz w:val="28"/>
        </w:rPr>
        <w:t>Кудрявцев, В.Н., Лукашева, Е.А.</w:t>
      </w:r>
      <w:r w:rsidRPr="000259C4">
        <w:rPr>
          <w:sz w:val="28"/>
        </w:rPr>
        <w:t xml:space="preserve"> Новое политическое мышление и права человека // Вопросы философии.</w:t>
      </w:r>
      <w:r w:rsidRPr="000A25ED">
        <w:rPr>
          <w:sz w:val="28"/>
        </w:rPr>
        <w:t xml:space="preserve"> –</w:t>
      </w:r>
      <w:r w:rsidRPr="000259C4">
        <w:rPr>
          <w:sz w:val="28"/>
        </w:rPr>
        <w:t xml:space="preserve"> 1990.</w:t>
      </w:r>
      <w:r w:rsidRPr="000A25ED">
        <w:rPr>
          <w:sz w:val="28"/>
        </w:rPr>
        <w:t xml:space="preserve"> – </w:t>
      </w:r>
      <w:r w:rsidRPr="000259C4">
        <w:rPr>
          <w:sz w:val="28"/>
        </w:rPr>
        <w:t>№ 5.</w:t>
      </w:r>
      <w:r w:rsidRPr="000A25ED">
        <w:rPr>
          <w:sz w:val="28"/>
        </w:rPr>
        <w:t xml:space="preserve"> – </w:t>
      </w:r>
      <w:r w:rsidRPr="000259C4">
        <w:rPr>
          <w:sz w:val="28"/>
        </w:rPr>
        <w:t>С. 3</w:t>
      </w:r>
      <w:r w:rsidRPr="000A25ED">
        <w:rPr>
          <w:sz w:val="28"/>
        </w:rPr>
        <w:t xml:space="preserve"> – </w:t>
      </w:r>
      <w:r w:rsidRPr="000259C4">
        <w:rPr>
          <w:sz w:val="28"/>
        </w:rPr>
        <w:t>11; № 6</w:t>
      </w:r>
      <w:r w:rsidRPr="000A25ED">
        <w:rPr>
          <w:sz w:val="28"/>
        </w:rPr>
        <w:t>. –</w:t>
      </w:r>
      <w:r w:rsidRPr="000259C4">
        <w:rPr>
          <w:sz w:val="28"/>
        </w:rPr>
        <w:t xml:space="preserve"> С. 17</w:t>
      </w:r>
      <w:r w:rsidRPr="000A25ED">
        <w:rPr>
          <w:sz w:val="28"/>
        </w:rPr>
        <w:t xml:space="preserve"> – </w:t>
      </w:r>
      <w:r w:rsidRPr="000259C4">
        <w:rPr>
          <w:sz w:val="28"/>
        </w:rPr>
        <w:t>19</w:t>
      </w:r>
      <w:r w:rsidRPr="000A25ED">
        <w:rPr>
          <w:sz w:val="28"/>
        </w:rPr>
        <w:t>.</w:t>
      </w:r>
    </w:p>
    <w:p w:rsidR="001963EC" w:rsidRPr="000A25ED" w:rsidRDefault="001963EC" w:rsidP="001963EC">
      <w:pPr>
        <w:spacing w:line="360" w:lineRule="auto"/>
        <w:ind w:firstLine="709"/>
        <w:jc w:val="both"/>
        <w:rPr>
          <w:b/>
          <w:sz w:val="28"/>
        </w:rPr>
      </w:pPr>
      <w:r w:rsidRPr="000259C4">
        <w:rPr>
          <w:b/>
          <w:sz w:val="28"/>
        </w:rPr>
        <w:t>Описание нормативно-правовых актов</w:t>
      </w:r>
      <w:r w:rsidRPr="000A25ED">
        <w:rPr>
          <w:b/>
          <w:sz w:val="28"/>
        </w:rPr>
        <w:t>:</w:t>
      </w:r>
    </w:p>
    <w:p w:rsidR="001963EC" w:rsidRPr="000A25ED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</w:rPr>
        <w:t xml:space="preserve">– </w:t>
      </w:r>
      <w:r>
        <w:rPr>
          <w:sz w:val="28"/>
          <w:szCs w:val="28"/>
        </w:rPr>
        <w:t>Федеральный закон РФ от 11 января 1995 года «О Счетной палате РФ» // Собрание законодательства РФ.</w:t>
      </w:r>
      <w:r w:rsidRPr="000A25ED">
        <w:rPr>
          <w:sz w:val="28"/>
          <w:szCs w:val="28"/>
        </w:rPr>
        <w:t xml:space="preserve"> – </w:t>
      </w:r>
      <w:r>
        <w:rPr>
          <w:sz w:val="28"/>
          <w:szCs w:val="28"/>
        </w:rPr>
        <w:t>1995.</w:t>
      </w:r>
      <w:r w:rsidRPr="000A25ED">
        <w:rPr>
          <w:sz w:val="28"/>
          <w:szCs w:val="28"/>
        </w:rPr>
        <w:t xml:space="preserve"> – </w:t>
      </w:r>
      <w:r>
        <w:rPr>
          <w:sz w:val="28"/>
          <w:szCs w:val="28"/>
        </w:rPr>
        <w:t>№ 3.</w:t>
      </w:r>
      <w:r w:rsidRPr="000A25ED">
        <w:rPr>
          <w:sz w:val="28"/>
          <w:szCs w:val="28"/>
        </w:rPr>
        <w:t xml:space="preserve"> – </w:t>
      </w:r>
      <w:r>
        <w:rPr>
          <w:sz w:val="28"/>
          <w:szCs w:val="28"/>
        </w:rPr>
        <w:t>Ст. 167</w:t>
      </w:r>
      <w:r w:rsidRPr="000A25ED">
        <w:rPr>
          <w:sz w:val="28"/>
          <w:szCs w:val="28"/>
        </w:rPr>
        <w:t>.</w:t>
      </w:r>
    </w:p>
    <w:p w:rsidR="001963EC" w:rsidRPr="000A25ED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t xml:space="preserve">– </w:t>
      </w:r>
      <w:r>
        <w:rPr>
          <w:sz w:val="28"/>
          <w:szCs w:val="28"/>
        </w:rPr>
        <w:t>в ссылке указывается: Собрание законодательства РФ.</w:t>
      </w:r>
      <w:r w:rsidRPr="000A25ED">
        <w:rPr>
          <w:sz w:val="28"/>
          <w:szCs w:val="28"/>
        </w:rPr>
        <w:t xml:space="preserve"> – </w:t>
      </w:r>
      <w:r>
        <w:rPr>
          <w:sz w:val="28"/>
          <w:szCs w:val="28"/>
        </w:rPr>
        <w:t>1995.</w:t>
      </w:r>
      <w:r w:rsidRPr="000A25E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№ 3. </w:t>
      </w:r>
      <w:r w:rsidRPr="000A25ED">
        <w:rPr>
          <w:sz w:val="28"/>
          <w:szCs w:val="28"/>
        </w:rPr>
        <w:t xml:space="preserve">– </w:t>
      </w:r>
      <w:r>
        <w:rPr>
          <w:sz w:val="28"/>
          <w:szCs w:val="28"/>
        </w:rPr>
        <w:t>Ст. 167</w:t>
      </w:r>
      <w:r w:rsidRPr="000A25ED">
        <w:rPr>
          <w:sz w:val="28"/>
          <w:szCs w:val="28"/>
        </w:rPr>
        <w:t>.</w:t>
      </w:r>
    </w:p>
    <w:p w:rsidR="001963EC" w:rsidRDefault="001963EC" w:rsidP="001963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lastRenderedPageBreak/>
        <w:t>подстрочные ссылки на общеизвестные нормативные акты</w:t>
      </w:r>
      <w:r>
        <w:rPr>
          <w:sz w:val="28"/>
          <w:szCs w:val="28"/>
        </w:rPr>
        <w:t>, например,</w:t>
      </w:r>
      <w:r w:rsidRPr="000A25ED">
        <w:rPr>
          <w:sz w:val="28"/>
          <w:szCs w:val="28"/>
        </w:rPr>
        <w:t xml:space="preserve"> </w:t>
      </w:r>
      <w:r w:rsidRPr="000259C4">
        <w:rPr>
          <w:sz w:val="28"/>
          <w:szCs w:val="28"/>
        </w:rPr>
        <w:t>Конституцию РФ и кодексы не делаются, но они указываются в библиографическом списке</w:t>
      </w:r>
      <w:r>
        <w:rPr>
          <w:sz w:val="28"/>
          <w:szCs w:val="28"/>
        </w:rPr>
        <w:t>;</w:t>
      </w:r>
    </w:p>
    <w:p w:rsidR="001963EC" w:rsidRDefault="001963EC" w:rsidP="001963EC">
      <w:pPr>
        <w:spacing w:line="360" w:lineRule="auto"/>
        <w:ind w:firstLine="709"/>
        <w:jc w:val="both"/>
        <w:rPr>
          <w:sz w:val="28"/>
          <w:szCs w:val="28"/>
        </w:rPr>
      </w:pPr>
      <w:r w:rsidRPr="000259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25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делать </w:t>
      </w:r>
      <w:proofErr w:type="spellStart"/>
      <w:r>
        <w:rPr>
          <w:sz w:val="28"/>
          <w:szCs w:val="28"/>
        </w:rPr>
        <w:t>внутритекстовые</w:t>
      </w:r>
      <w:proofErr w:type="spellEnd"/>
      <w:r>
        <w:rPr>
          <w:sz w:val="28"/>
          <w:szCs w:val="28"/>
        </w:rPr>
        <w:t>, а не подстрочные ссылки, но они очень загружают текст работы и делают его трудным для восприятия.</w:t>
      </w:r>
    </w:p>
    <w:p w:rsidR="000D3FE4" w:rsidRDefault="000D3FE4">
      <w:bookmarkStart w:id="0" w:name="_GoBack"/>
      <w:bookmarkEnd w:id="0"/>
    </w:p>
    <w:sectPr w:rsidR="000D3FE4" w:rsidSect="009D3B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CC" w:rsidRDefault="004330CC" w:rsidP="00DB70EF">
      <w:r>
        <w:separator/>
      </w:r>
    </w:p>
  </w:endnote>
  <w:endnote w:type="continuationSeparator" w:id="0">
    <w:p w:rsidR="004330CC" w:rsidRDefault="004330CC" w:rsidP="00DB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CC" w:rsidRDefault="004330CC" w:rsidP="00DB70EF">
      <w:r>
        <w:separator/>
      </w:r>
    </w:p>
  </w:footnote>
  <w:footnote w:type="continuationSeparator" w:id="0">
    <w:p w:rsidR="004330CC" w:rsidRDefault="004330CC" w:rsidP="00DB7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EF" w:rsidRDefault="00DB70EF" w:rsidP="00DB70EF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DB70EF" w:rsidRDefault="00DB70EF" w:rsidP="00DB70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B70EF" w:rsidRDefault="00DB70EF" w:rsidP="00DB70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B70EF" w:rsidRDefault="00DB70EF" w:rsidP="00DB70E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B70EF" w:rsidRDefault="00DB70EF">
    <w:pPr>
      <w:pStyle w:val="a4"/>
    </w:pPr>
  </w:p>
  <w:p w:rsidR="00DB70EF" w:rsidRDefault="00DB70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7C4"/>
    <w:multiLevelType w:val="hybridMultilevel"/>
    <w:tmpl w:val="25661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93B54"/>
    <w:multiLevelType w:val="hybridMultilevel"/>
    <w:tmpl w:val="C38A1FCE"/>
    <w:lvl w:ilvl="0" w:tplc="C186C46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3EC"/>
    <w:rsid w:val="000D3FE4"/>
    <w:rsid w:val="001963EC"/>
    <w:rsid w:val="004330CC"/>
    <w:rsid w:val="009D3B49"/>
    <w:rsid w:val="00D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B70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B70E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7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0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B7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2016-05-05T09:54:00Z</dcterms:created>
  <dcterms:modified xsi:type="dcterms:W3CDTF">2019-04-15T14:44:00Z</dcterms:modified>
</cp:coreProperties>
</file>