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0F" w:rsidRDefault="00637E0F" w:rsidP="00F13CD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-198755</wp:posOffset>
            </wp:positionV>
            <wp:extent cx="7655560" cy="10820400"/>
            <wp:effectExtent l="19050" t="0" r="254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Default="00F13CDE" w:rsidP="00F13CD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</w:t>
      </w:r>
      <w:r w:rsidR="00D23E8D">
        <w:rPr>
          <w:sz w:val="28"/>
          <w:szCs w:val="28"/>
        </w:rPr>
        <w:t>жение 1</w:t>
      </w:r>
    </w:p>
    <w:p w:rsidR="007C4FA8" w:rsidRPr="00172363" w:rsidRDefault="007C4FA8" w:rsidP="007C4FA8">
      <w:pPr>
        <w:jc w:val="center"/>
        <w:rPr>
          <w:sz w:val="28"/>
          <w:szCs w:val="28"/>
        </w:rPr>
      </w:pP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</w:t>
      </w:r>
      <w:r w:rsidR="00CA7439">
        <w:rPr>
          <w:b/>
          <w:bCs/>
          <w:caps/>
          <w:sz w:val="32"/>
          <w:szCs w:val="32"/>
        </w:rPr>
        <w:t xml:space="preserve"> 2</w:t>
      </w:r>
      <w:r>
        <w:rPr>
          <w:b/>
          <w:bCs/>
          <w:caps/>
          <w:sz w:val="32"/>
          <w:szCs w:val="32"/>
        </w:rPr>
        <w:t>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CA7439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учебному курсу </w:t>
      </w:r>
      <w:r w:rsidRPr="00CA7439">
        <w:rPr>
          <w:sz w:val="28"/>
          <w:szCs w:val="28"/>
          <w:u w:val="single"/>
        </w:rPr>
        <w:t>«Маркетинг</w:t>
      </w:r>
      <w:r w:rsidR="007C4FA8" w:rsidRPr="00CA7439">
        <w:rPr>
          <w:sz w:val="28"/>
          <w:szCs w:val="28"/>
          <w:u w:val="single"/>
        </w:rPr>
        <w:t>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 w:rsidR="00CA7439">
        <w:rPr>
          <w:sz w:val="28"/>
          <w:szCs w:val="28"/>
        </w:rPr>
        <w:t>17</w:t>
      </w:r>
    </w:p>
    <w:p w:rsidR="00CA7439" w:rsidRDefault="00CA7439" w:rsidP="000516C3">
      <w:pPr>
        <w:jc w:val="center"/>
        <w:rPr>
          <w:sz w:val="28"/>
          <w:szCs w:val="28"/>
        </w:rPr>
      </w:pPr>
    </w:p>
    <w:p w:rsidR="00CA7439" w:rsidRPr="00980250" w:rsidRDefault="00CA7439" w:rsidP="00CA7439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AE2BC9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 xml:space="preserve">е: </w:t>
      </w:r>
      <w:r w:rsidRPr="00980250">
        <w:rPr>
          <w:sz w:val="28"/>
          <w:szCs w:val="28"/>
        </w:rPr>
        <w:t xml:space="preserve">разработать комплекс рекламно-информационных материалов для продвижения какого-либо товара или услуги. </w:t>
      </w:r>
    </w:p>
    <w:p w:rsidR="00CA7439" w:rsidRDefault="00CA7439" w:rsidP="00CA7439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Обязательные элементы: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1. Единый рекламный слоган для всех нижеперечисленных носителей рекламной информации.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2. Макет модульной рекламы в газете.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3. Макет баннерной рекламы для размещения в сети Интернет (</w:t>
      </w:r>
      <w:r>
        <w:rPr>
          <w:sz w:val="28"/>
          <w:szCs w:val="28"/>
        </w:rPr>
        <w:t>д</w:t>
      </w:r>
      <w:r w:rsidRPr="00DB698D">
        <w:rPr>
          <w:sz w:val="28"/>
          <w:szCs w:val="28"/>
        </w:rPr>
        <w:t>инамический баннер</w:t>
      </w:r>
      <w:r>
        <w:rPr>
          <w:sz w:val="28"/>
          <w:szCs w:val="28"/>
        </w:rPr>
        <w:t xml:space="preserve">, </w:t>
      </w:r>
      <w:r w:rsidRPr="00DB698D">
        <w:rPr>
          <w:sz w:val="28"/>
          <w:szCs w:val="28"/>
        </w:rPr>
        <w:t>предполага</w:t>
      </w:r>
      <w:r>
        <w:rPr>
          <w:sz w:val="28"/>
          <w:szCs w:val="28"/>
        </w:rPr>
        <w:t>ющий</w:t>
      </w:r>
      <w:r w:rsidRPr="00DB698D">
        <w:rPr>
          <w:sz w:val="28"/>
          <w:szCs w:val="28"/>
        </w:rPr>
        <w:t xml:space="preserve"> не менее двух графических изображений</w:t>
      </w:r>
      <w:r>
        <w:rPr>
          <w:sz w:val="28"/>
          <w:szCs w:val="28"/>
        </w:rPr>
        <w:t>,</w:t>
      </w:r>
      <w:r w:rsidRPr="00DB698D">
        <w:rPr>
          <w:sz w:val="28"/>
          <w:szCs w:val="28"/>
        </w:rPr>
        <w:t xml:space="preserve"> или статический баннер).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 xml:space="preserve">4. Сценарий видеоролика. С подробным описанием действий в каждом кадре. Общий хронометраж ролика не должен превышать 30 секунд. Ориентироваться по тексту к видеоролику. 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DB698D">
        <w:rPr>
          <w:sz w:val="28"/>
          <w:szCs w:val="28"/>
        </w:rPr>
        <w:t xml:space="preserve">Сценарий </w:t>
      </w:r>
      <w:proofErr w:type="spellStart"/>
      <w:r w:rsidRPr="00DB698D">
        <w:rPr>
          <w:sz w:val="28"/>
          <w:szCs w:val="28"/>
        </w:rPr>
        <w:t>радиоролика</w:t>
      </w:r>
      <w:proofErr w:type="spellEnd"/>
      <w:r w:rsidRPr="00DB698D">
        <w:rPr>
          <w:sz w:val="28"/>
          <w:szCs w:val="28"/>
        </w:rPr>
        <w:t xml:space="preserve">. Общий хронометраж ролика не должен превышать 15 секунд. Ориентироваться по тексту к </w:t>
      </w:r>
      <w:proofErr w:type="spellStart"/>
      <w:r w:rsidRPr="00DB698D">
        <w:rPr>
          <w:sz w:val="28"/>
          <w:szCs w:val="28"/>
        </w:rPr>
        <w:t>радиоролику</w:t>
      </w:r>
      <w:proofErr w:type="spellEnd"/>
      <w:r w:rsidRPr="00DB698D">
        <w:rPr>
          <w:sz w:val="28"/>
          <w:szCs w:val="28"/>
        </w:rPr>
        <w:t>.</w:t>
      </w:r>
    </w:p>
    <w:p w:rsidR="00CA7439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 xml:space="preserve">6. Небольшая </w:t>
      </w:r>
      <w:proofErr w:type="spellStart"/>
      <w:r w:rsidRPr="00DB698D">
        <w:rPr>
          <w:sz w:val="28"/>
          <w:szCs w:val="28"/>
        </w:rPr>
        <w:t>промостатья</w:t>
      </w:r>
      <w:proofErr w:type="spellEnd"/>
      <w:r w:rsidRPr="00DB698D">
        <w:rPr>
          <w:sz w:val="28"/>
          <w:szCs w:val="28"/>
        </w:rPr>
        <w:t xml:space="preserve"> по продвижению товара или услуги в печатных СМИ. Объем </w:t>
      </w:r>
      <w:r>
        <w:rPr>
          <w:sz w:val="28"/>
          <w:szCs w:val="28"/>
        </w:rPr>
        <w:t xml:space="preserve">– </w:t>
      </w:r>
      <w:r w:rsidRPr="00DB698D">
        <w:rPr>
          <w:sz w:val="28"/>
          <w:szCs w:val="28"/>
        </w:rPr>
        <w:t>не менее одной страницы А</w:t>
      </w:r>
      <w:proofErr w:type="gramStart"/>
      <w:r w:rsidRPr="00DB698D">
        <w:rPr>
          <w:sz w:val="28"/>
          <w:szCs w:val="28"/>
        </w:rPr>
        <w:t>4</w:t>
      </w:r>
      <w:proofErr w:type="gramEnd"/>
      <w:r w:rsidRPr="00DB698D">
        <w:rPr>
          <w:sz w:val="28"/>
          <w:szCs w:val="28"/>
        </w:rPr>
        <w:t xml:space="preserve">, шрифт  </w:t>
      </w:r>
      <w:r>
        <w:rPr>
          <w:sz w:val="28"/>
          <w:szCs w:val="28"/>
        </w:rPr>
        <w:t xml:space="preserve">– </w:t>
      </w:r>
      <w:proofErr w:type="spellStart"/>
      <w:r w:rsidRPr="00DB698D">
        <w:rPr>
          <w:sz w:val="28"/>
          <w:szCs w:val="28"/>
        </w:rPr>
        <w:t>Times</w:t>
      </w:r>
      <w:proofErr w:type="spellEnd"/>
      <w:r w:rsidRPr="00DB698D">
        <w:rPr>
          <w:sz w:val="28"/>
          <w:szCs w:val="28"/>
        </w:rPr>
        <w:t xml:space="preserve"> </w:t>
      </w:r>
      <w:proofErr w:type="spellStart"/>
      <w:r w:rsidRPr="00DB698D">
        <w:rPr>
          <w:sz w:val="28"/>
          <w:szCs w:val="28"/>
        </w:rPr>
        <w:t>New</w:t>
      </w:r>
      <w:proofErr w:type="spellEnd"/>
      <w:r w:rsidRPr="00DB698D">
        <w:rPr>
          <w:sz w:val="28"/>
          <w:szCs w:val="28"/>
        </w:rPr>
        <w:t xml:space="preserve"> </w:t>
      </w:r>
      <w:proofErr w:type="spellStart"/>
      <w:r w:rsidRPr="00DB698D">
        <w:rPr>
          <w:sz w:val="28"/>
          <w:szCs w:val="28"/>
        </w:rPr>
        <w:t>Roman</w:t>
      </w:r>
      <w:proofErr w:type="spellEnd"/>
      <w:r w:rsidRPr="00DB698D">
        <w:rPr>
          <w:sz w:val="28"/>
          <w:szCs w:val="28"/>
        </w:rPr>
        <w:t>, 14 кегль, полуторный интервал.</w:t>
      </w:r>
    </w:p>
    <w:p w:rsidR="004A3125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Макет </w:t>
      </w:r>
      <w:r>
        <w:rPr>
          <w:sz w:val="28"/>
          <w:szCs w:val="28"/>
          <w:lang w:val="en-US"/>
        </w:rPr>
        <w:t>E</w:t>
      </w:r>
      <w:r w:rsidRPr="00DB698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DB698D">
        <w:rPr>
          <w:sz w:val="28"/>
          <w:szCs w:val="28"/>
        </w:rPr>
        <w:t>-рассылки. Обязательно</w:t>
      </w:r>
      <w:r>
        <w:rPr>
          <w:sz w:val="28"/>
          <w:szCs w:val="28"/>
        </w:rPr>
        <w:t xml:space="preserve"> отдельно</w:t>
      </w:r>
      <w:r w:rsidRPr="00DB698D">
        <w:rPr>
          <w:sz w:val="28"/>
          <w:szCs w:val="28"/>
        </w:rPr>
        <w:t xml:space="preserve"> указ</w:t>
      </w:r>
      <w:r>
        <w:rPr>
          <w:sz w:val="28"/>
          <w:szCs w:val="28"/>
        </w:rPr>
        <w:t>ать</w:t>
      </w:r>
      <w:r w:rsidRPr="00DB698D">
        <w:rPr>
          <w:sz w:val="28"/>
          <w:szCs w:val="28"/>
        </w:rPr>
        <w:t xml:space="preserve"> тему рассылки</w:t>
      </w:r>
      <w:r>
        <w:rPr>
          <w:sz w:val="28"/>
          <w:szCs w:val="28"/>
        </w:rPr>
        <w:t xml:space="preserve"> – предложение, которое видят пользователи почтовых сервисов при получении рекламного сообщения. Макет </w:t>
      </w:r>
      <w:r>
        <w:rPr>
          <w:sz w:val="28"/>
          <w:szCs w:val="28"/>
          <w:lang w:val="en-US"/>
        </w:rPr>
        <w:t>E</w:t>
      </w:r>
      <w:r w:rsidRPr="00DB698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DB698D">
        <w:rPr>
          <w:sz w:val="28"/>
          <w:szCs w:val="28"/>
        </w:rPr>
        <w:t>-рассылки</w:t>
      </w:r>
      <w:r>
        <w:rPr>
          <w:sz w:val="28"/>
          <w:szCs w:val="28"/>
        </w:rPr>
        <w:t xml:space="preserve"> может содержать как графическое изображение (баннер), так и просто текстовое рекламно-информационное сообщение с обязательным указанием ссылки с переходом на сайт рекламодателя.</w:t>
      </w:r>
    </w:p>
    <w:p w:rsidR="004A3125" w:rsidRDefault="004A312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Рекламодатель: ООО фирма "Богородские деликатесы»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Отрасль: пищевая, производство </w:t>
      </w:r>
      <w:r w:rsidRPr="00F5530D">
        <w:rPr>
          <w:sz w:val="28"/>
          <w:szCs w:val="28"/>
        </w:rPr>
        <w:t>мясной продукции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Рекламируемая продукция: </w:t>
      </w:r>
      <w:r w:rsidRPr="00F5530D">
        <w:rPr>
          <w:sz w:val="28"/>
          <w:szCs w:val="28"/>
        </w:rPr>
        <w:t>ветчина свиная «Нежная», 100% натуральный продукт»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На основе данных о психологии, отношении к рекламе и медиа</w:t>
      </w:r>
      <w:r>
        <w:rPr>
          <w:sz w:val="28"/>
          <w:szCs w:val="28"/>
        </w:rPr>
        <w:t xml:space="preserve"> </w:t>
      </w:r>
      <w:r w:rsidRPr="00156E08">
        <w:rPr>
          <w:sz w:val="28"/>
          <w:szCs w:val="28"/>
        </w:rPr>
        <w:t xml:space="preserve">предпочтениях рекламную кампанию следует разбить на два этапа: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1 этап: </w:t>
      </w:r>
      <w:r>
        <w:rPr>
          <w:sz w:val="28"/>
          <w:szCs w:val="28"/>
        </w:rPr>
        <w:t>зимний</w:t>
      </w:r>
      <w:r w:rsidRPr="00156E08">
        <w:rPr>
          <w:sz w:val="28"/>
          <w:szCs w:val="28"/>
        </w:rPr>
        <w:t xml:space="preserve"> период 20</w:t>
      </w:r>
      <w:r>
        <w:rPr>
          <w:sz w:val="28"/>
          <w:szCs w:val="28"/>
        </w:rPr>
        <w:t>17-2018</w:t>
      </w:r>
      <w:r w:rsidRPr="00156E08">
        <w:rPr>
          <w:sz w:val="28"/>
          <w:szCs w:val="28"/>
        </w:rPr>
        <w:t xml:space="preserve"> года (период увеличения потребления). Основной побудительный фактор </w:t>
      </w:r>
      <w:r>
        <w:rPr>
          <w:sz w:val="28"/>
          <w:szCs w:val="28"/>
        </w:rPr>
        <w:t>–</w:t>
      </w:r>
      <w:r w:rsidRPr="00156E08">
        <w:rPr>
          <w:sz w:val="28"/>
          <w:szCs w:val="28"/>
        </w:rPr>
        <w:t xml:space="preserve"> </w:t>
      </w:r>
      <w:r>
        <w:rPr>
          <w:sz w:val="28"/>
          <w:szCs w:val="28"/>
        </w:rPr>
        <w:t>новогодние и рождественские праздники, в холодное время года количество потребляемой пищи возрастает</w:t>
      </w:r>
      <w:r w:rsidRPr="00156E08">
        <w:rPr>
          <w:sz w:val="28"/>
          <w:szCs w:val="28"/>
        </w:rPr>
        <w:t>. Кроме того, так как продукт новый, то ориентироваться нужно на новаторов и ранних последователей. Основной побудительный фактор - новизна. Следовательно, рекламная кампания должна быть направлена на основную психологическую це</w:t>
      </w:r>
      <w:r>
        <w:rPr>
          <w:sz w:val="28"/>
          <w:szCs w:val="28"/>
        </w:rPr>
        <w:t>левую группу (на возрастную категорию 30-40 лет</w:t>
      </w:r>
      <w:r w:rsidRPr="00156E08">
        <w:rPr>
          <w:sz w:val="28"/>
          <w:szCs w:val="28"/>
        </w:rPr>
        <w:t xml:space="preserve">).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2 этап: </w:t>
      </w:r>
      <w:r>
        <w:rPr>
          <w:sz w:val="28"/>
          <w:szCs w:val="28"/>
        </w:rPr>
        <w:t>весна-лето 2018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Основной побудительный фактор - полезность натурального </w:t>
      </w:r>
      <w:r>
        <w:rPr>
          <w:sz w:val="28"/>
          <w:szCs w:val="28"/>
        </w:rPr>
        <w:t>продукта</w:t>
      </w:r>
      <w:r w:rsidRPr="00156E08">
        <w:rPr>
          <w:sz w:val="28"/>
          <w:szCs w:val="28"/>
        </w:rPr>
        <w:t xml:space="preserve">. Расширение доли рынка за счет дополнительной более </w:t>
      </w:r>
      <w:r>
        <w:rPr>
          <w:sz w:val="28"/>
          <w:szCs w:val="28"/>
        </w:rPr>
        <w:t>продвинутой части потребителей (весной и летом частые выезды на природу, на отдых)</w:t>
      </w:r>
      <w:r w:rsidRPr="00156E08">
        <w:rPr>
          <w:sz w:val="28"/>
          <w:szCs w:val="28"/>
        </w:rPr>
        <w:t xml:space="preserve">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Ориентируясь на психологический тип потребителей, мы получаем еще один мостик между маркетингом, </w:t>
      </w:r>
      <w:proofErr w:type="spellStart"/>
      <w:r w:rsidRPr="00156E08">
        <w:rPr>
          <w:sz w:val="28"/>
          <w:szCs w:val="28"/>
        </w:rPr>
        <w:t>медиапланированием</w:t>
      </w:r>
      <w:proofErr w:type="spellEnd"/>
      <w:r w:rsidRPr="00156E08">
        <w:rPr>
          <w:sz w:val="28"/>
          <w:szCs w:val="28"/>
        </w:rPr>
        <w:t xml:space="preserve"> и </w:t>
      </w:r>
      <w:proofErr w:type="spellStart"/>
      <w:r w:rsidRPr="00156E08">
        <w:rPr>
          <w:sz w:val="28"/>
          <w:szCs w:val="28"/>
        </w:rPr>
        <w:t>креативной</w:t>
      </w:r>
      <w:proofErr w:type="spellEnd"/>
      <w:r w:rsidRPr="00156E08">
        <w:rPr>
          <w:sz w:val="28"/>
          <w:szCs w:val="28"/>
        </w:rPr>
        <w:t xml:space="preserve"> стратегией.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Креативная стратегия.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Учитывая сегмент потребителей, на который направлена реклама, следует учитывать их психологические и социальные характеристики, особенности поведения при покупке и выборе марки. Для людей с высоким уровнем дохода важнее качество, и не цена, престижность товара, его упаковка, удовлетворение от покупки, высокий уровень сервиса. Поэтому важно создать положительное и доверительное отношение к продукту, подчеркнуть его "</w:t>
      </w:r>
      <w:proofErr w:type="spellStart"/>
      <w:r w:rsidRPr="00156E08">
        <w:rPr>
          <w:sz w:val="28"/>
          <w:szCs w:val="28"/>
        </w:rPr>
        <w:t>элитность</w:t>
      </w:r>
      <w:proofErr w:type="spellEnd"/>
      <w:r w:rsidRPr="00156E08">
        <w:rPr>
          <w:sz w:val="28"/>
          <w:szCs w:val="28"/>
        </w:rPr>
        <w:t>". Реклама будет наиболее эффективна на радио и TV, а также в журналах с высоким типографическим качеством.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Креативная кампания.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Для достижения наибольшей эффективности от рекламной кампании я считаю, что в данной ситуации будет целесообразно использовать различные средства распространения рекламы.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sz w:val="28"/>
          <w:szCs w:val="28"/>
        </w:rPr>
        <w:t>Реклама в периодических изданиях.</w:t>
      </w:r>
      <w:r w:rsidRPr="00156E08">
        <w:rPr>
          <w:iCs/>
          <w:sz w:val="28"/>
          <w:szCs w:val="28"/>
        </w:rPr>
        <w:t xml:space="preserve"> Реклама в газетах</w:t>
      </w:r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904615" cy="2703195"/>
            <wp:effectExtent l="0" t="0" r="0" b="0"/>
            <wp:docPr id="1" name="Рисунок 1" descr="http://www.sostav.ru/articles/rus/2011/18.04/news/images/1bre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tav.ru/articles/rus/2011/18.04/news/images/1brea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85" t="8175" r="9869" b="41078"/>
                    <a:stretch/>
                  </pic:blipFill>
                  <pic:spPr bwMode="auto">
                    <a:xfrm>
                      <a:off x="0" y="0"/>
                      <a:ext cx="3922180" cy="27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Рисунок 1 – Макет </w:t>
      </w:r>
      <w:proofErr w:type="spellStart"/>
      <w:r>
        <w:rPr>
          <w:iCs/>
          <w:sz w:val="28"/>
          <w:szCs w:val="28"/>
        </w:rPr>
        <w:t>банерной</w:t>
      </w:r>
      <w:proofErr w:type="spellEnd"/>
      <w:r>
        <w:rPr>
          <w:iCs/>
          <w:sz w:val="28"/>
          <w:szCs w:val="28"/>
        </w:rPr>
        <w:t xml:space="preserve"> рекламы в газете и интернете</w:t>
      </w:r>
      <w:bookmarkStart w:id="0" w:name="_GoBack"/>
      <w:bookmarkEnd w:id="0"/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Преимущества</w:t>
      </w:r>
      <w:r w:rsidRPr="00156E08">
        <w:rPr>
          <w:sz w:val="28"/>
          <w:szCs w:val="28"/>
        </w:rPr>
        <w:t>: большой географический охват, избирательность аудитории.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короткий срок существования газеты, низкое качество печати, читатели могут проигнорировать рекламную информацию.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Необходимо привлечь внимание читателей необычным заголовком рекламы, какой-то полезной информацией. Текст должен быть простым и кратким.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Рекламное объявление в газетах для конечного потребителя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рекламном пространстве изображение стола с различными мясными яствами. За столом сидит семья и принимает гостей. В руках у гостей могут быть бутерброды с ветчиной. </w:t>
      </w:r>
      <w:r w:rsidRPr="00156E08">
        <w:rPr>
          <w:sz w:val="28"/>
          <w:szCs w:val="28"/>
        </w:rPr>
        <w:t xml:space="preserve">Внизу листа размещается рекламное сообщение, но так, чтобы его нельзя было отрезать, не нарушив целостности художественного оформления </w:t>
      </w:r>
      <w:proofErr w:type="gramStart"/>
      <w:r w:rsidRPr="00156E08">
        <w:rPr>
          <w:sz w:val="28"/>
          <w:szCs w:val="28"/>
        </w:rPr>
        <w:t xml:space="preserve">( </w:t>
      </w:r>
      <w:proofErr w:type="gramEnd"/>
      <w:r w:rsidRPr="00156E08">
        <w:rPr>
          <w:sz w:val="28"/>
          <w:szCs w:val="28"/>
        </w:rPr>
        <w:t xml:space="preserve">отдельный фрагмент оформления рекламного </w:t>
      </w:r>
      <w:r w:rsidRPr="00156E08">
        <w:rPr>
          <w:sz w:val="28"/>
          <w:szCs w:val="28"/>
        </w:rPr>
        <w:lastRenderedPageBreak/>
        <w:t>объявления может заходить на текст рецепта). Текст рекламного сообщения может быть таким: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Богатый выбор высококачественн</w:t>
      </w:r>
      <w:r>
        <w:rPr>
          <w:sz w:val="28"/>
          <w:szCs w:val="28"/>
        </w:rPr>
        <w:t>ых колбасных изделий.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Ветчины «Нежная» от компании «Богородские деликатесы»</w:t>
      </w:r>
      <w:r w:rsidRPr="00156E08">
        <w:rPr>
          <w:iCs/>
          <w:sz w:val="28"/>
          <w:szCs w:val="28"/>
        </w:rPr>
        <w:t xml:space="preserve"> – ни с чем несравнимое удовольствие!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 xml:space="preserve">Телефон и адрес.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sz w:val="28"/>
          <w:szCs w:val="28"/>
        </w:rPr>
        <w:t>Реклама в журналах.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 xml:space="preserve">Преимущества: </w:t>
      </w:r>
      <w:r w:rsidRPr="00156E08">
        <w:rPr>
          <w:sz w:val="28"/>
          <w:szCs w:val="28"/>
        </w:rPr>
        <w:t>журналы имеют долгую жизнь, избирательность аудитории и широкий географический охват, высокое качество печати.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большое время с момента подачи до верстки журнала.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Благодаря высокому качеству печати можно применить элементы мультипликации, приемы микширования.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Учитывая предпочтения в прессе целевой группы потребителей, рекламу следует размещать в таких журналах, как ТВ Парк, Лиза, </w:t>
      </w:r>
      <w:proofErr w:type="spellStart"/>
      <w:r>
        <w:rPr>
          <w:sz w:val="28"/>
          <w:szCs w:val="28"/>
        </w:rPr>
        <w:t>Телесемь</w:t>
      </w:r>
      <w:proofErr w:type="spellEnd"/>
      <w:r w:rsidRPr="00156E08">
        <w:rPr>
          <w:sz w:val="28"/>
          <w:szCs w:val="28"/>
        </w:rPr>
        <w:t xml:space="preserve">. 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рекламной страницы (на всею площадь) изображен поднос с различного рода мясной продукцией. Рядом со столом располагается ребенок с большим бутербродом с белым хлебом и ветчиной в руке, руку с ветчиной от подносит к себе ко рту. И та же подпись: </w:t>
      </w:r>
      <w:r w:rsidRPr="00DE14A4">
        <w:rPr>
          <w:sz w:val="28"/>
          <w:szCs w:val="28"/>
        </w:rPr>
        <w:t>Ветчины «Нежная» от компании «Богородские деликатесы» – ни с чем несравнимое удовольствие!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Реклама на телевидении и в интернете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Преимущества: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Высокое аудиовизуальное воздействие на потребителей, низкая стоимость рекламы в расчете на 1 телезрителя или абонента сети интернета.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высокая абсолютная стоимость, неселективная аудитория, негибкость.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Видеоролики позволяют использовать широкий набор спецэффектов для воздействия на подсознание потребителя (мы не имеем в виду запрещенные приемы): звук, музыка, слово, микширование, визуальные эффекты, компьютерная графика и анимация и т.д.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Реклама должна запомниться, создать положительный эмоциональный настрой, создать у потенциального покупателя потребность в рекламируемом товаре.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Реклама, рассчитанная на конечных потребителей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Поскольку адресатами рекламного видеоролика являются люди с высоким уровнем дохода, следует подчеркнуть престижность, </w:t>
      </w:r>
      <w:proofErr w:type="spellStart"/>
      <w:r w:rsidRPr="00156E08">
        <w:rPr>
          <w:sz w:val="28"/>
          <w:szCs w:val="28"/>
        </w:rPr>
        <w:t>элитность</w:t>
      </w:r>
      <w:proofErr w:type="spellEnd"/>
      <w:r w:rsidRPr="00156E08">
        <w:rPr>
          <w:sz w:val="28"/>
          <w:szCs w:val="28"/>
        </w:rPr>
        <w:t xml:space="preserve"> товара и отобразить это в сюжете рекламного ролика. Такой прием поможет создать дополнительное удовлетворение от покупки. Также крупным планом должен быть показан рекламируемый товар в самом "аппетитном" виде для мотивации потребности в покупке продукта. Для запоминаемости ролика можно придумать интригующий либо шуточный сюжет. Это же позволит привлечь внимание потребителей.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Видеоролик следует размещать на </w:t>
      </w:r>
      <w:r>
        <w:rPr>
          <w:sz w:val="28"/>
          <w:szCs w:val="28"/>
        </w:rPr>
        <w:t>ведущих телеканалах страны во время рекламных промежутков. Желательно в вечернее время, когда объем аудитории имеет более широкий охват.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Сценарий видеоролика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Трубит рог (его функция – привлечь внимание). Слышны смеющиеся голоса. На экране видом сверху показаны король и королева, одетые в одежду 17-го века. В кадре – нервно теребящие жабо руки короля и его полная ножка в туфле, постукивающая по основанию трона; в руках королевы веер. Играет мелодичная веселая музыка, обычная для балов того времени.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Камера перемещается немного вперед и показывает из положения сверху-вниз склонившегося в реверансе слугу (мы видим его глазами короля и королевы с высоты трона). Музыка приглушается.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Голос короля: - Что у нас сегодня на </w:t>
      </w:r>
      <w:r>
        <w:rPr>
          <w:sz w:val="28"/>
          <w:szCs w:val="28"/>
        </w:rPr>
        <w:t>ужин</w:t>
      </w:r>
      <w:r w:rsidRPr="00156E08">
        <w:rPr>
          <w:sz w:val="28"/>
          <w:szCs w:val="28"/>
        </w:rPr>
        <w:t>, голубчик?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Слуга: - </w:t>
      </w:r>
      <w:r>
        <w:rPr>
          <w:sz w:val="28"/>
          <w:szCs w:val="28"/>
        </w:rPr>
        <w:t>Ветчинка</w:t>
      </w:r>
      <w:r w:rsidRPr="00156E08">
        <w:rPr>
          <w:sz w:val="28"/>
          <w:szCs w:val="28"/>
        </w:rPr>
        <w:t>, Ваше величество. Прикажете подавать?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Король: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- Пожалуй...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Музыка звучит громче. Мимо трона слуги несут подносы с различными </w:t>
      </w:r>
      <w:r>
        <w:rPr>
          <w:sz w:val="28"/>
          <w:szCs w:val="28"/>
        </w:rPr>
        <w:t>яствами и мясными деликатесами</w:t>
      </w:r>
      <w:r w:rsidRPr="00156E08">
        <w:rPr>
          <w:sz w:val="28"/>
          <w:szCs w:val="28"/>
        </w:rPr>
        <w:t xml:space="preserve">. Камера показывает их сверху крупным </w:t>
      </w:r>
      <w:r w:rsidRPr="00156E08">
        <w:rPr>
          <w:sz w:val="28"/>
          <w:szCs w:val="28"/>
        </w:rPr>
        <w:lastRenderedPageBreak/>
        <w:t xml:space="preserve">планом. Слышны восхищенные возгласы придворных: "Какая прелесть!", "Какой аромат!", “У короля превосходный вкус”! Камера показывает уже накрытый стол и придворных, застывших в реверансе и ожидающих приказания королевы или короля. Камера показывает нервно топающую ножку короля, его потирающие друг друга руки в предвкушении </w:t>
      </w:r>
      <w:r>
        <w:rPr>
          <w:sz w:val="28"/>
          <w:szCs w:val="28"/>
        </w:rPr>
        <w:t>обильного вкусного ужина</w:t>
      </w:r>
      <w:r w:rsidRPr="00156E08">
        <w:rPr>
          <w:sz w:val="28"/>
          <w:szCs w:val="28"/>
        </w:rPr>
        <w:t xml:space="preserve"> и взметнувшуюся руку королевы с закрытым веером в руке, отдающую приказание садиться за стол. Слышны оживленные возгласы придворных, их торопливые шаги. Камера видом сверху показывает резко подскочившего короля, быстрыми торопливыми шагами направляющегося в сторону стола. Крупным планом показывается тянущаяся за ним по ступенькам трона красная мантия, на которую неожиданно наступает изящная туфелька королевы.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Зловещий шепот королевы: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Ваше величество, Вы же король. Умейте скрывать свои слабости!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Камера показывает растерянного, застывшего у трона короля. Затем он оборачивается и, улыбаясь, интригующе шепчет королеве: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Но, дорогая, </w:t>
      </w:r>
      <w:r>
        <w:rPr>
          <w:sz w:val="28"/>
          <w:szCs w:val="28"/>
        </w:rPr>
        <w:t>ветчина «Нежная»</w:t>
      </w:r>
      <w:r w:rsidRPr="00156E08">
        <w:rPr>
          <w:sz w:val="28"/>
          <w:szCs w:val="28"/>
        </w:rPr>
        <w:t xml:space="preserve"> – ни с чем несравнимое удовольствие!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Крупным планом показывается </w:t>
      </w:r>
      <w:r>
        <w:rPr>
          <w:sz w:val="28"/>
          <w:szCs w:val="28"/>
        </w:rPr>
        <w:t>бутерброд с ветчиной в королевской руке</w:t>
      </w:r>
      <w:r w:rsidRPr="00156E08">
        <w:rPr>
          <w:sz w:val="28"/>
          <w:szCs w:val="28"/>
        </w:rPr>
        <w:t>. Мужской голос произносит: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</w:t>
      </w:r>
      <w:r>
        <w:rPr>
          <w:sz w:val="28"/>
          <w:szCs w:val="28"/>
        </w:rPr>
        <w:t>Ветчина «Нежная</w:t>
      </w:r>
      <w:proofErr w:type="gramStart"/>
      <w:r>
        <w:rPr>
          <w:sz w:val="28"/>
          <w:szCs w:val="28"/>
        </w:rPr>
        <w:t>»!</w:t>
      </w:r>
      <w:r w:rsidRPr="00156E08">
        <w:rPr>
          <w:sz w:val="28"/>
          <w:szCs w:val="28"/>
        </w:rPr>
        <w:t xml:space="preserve">. </w:t>
      </w:r>
      <w:proofErr w:type="gramEnd"/>
      <w:r w:rsidRPr="00156E08">
        <w:rPr>
          <w:sz w:val="28"/>
          <w:szCs w:val="28"/>
        </w:rPr>
        <w:t>Настолько вкусно, что достойно быть королевской слабостью!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Реклама в </w:t>
      </w:r>
      <w:r w:rsidRPr="00156E08">
        <w:rPr>
          <w:sz w:val="28"/>
          <w:szCs w:val="28"/>
          <w:lang w:val="en-US"/>
        </w:rPr>
        <w:t>Internet</w:t>
      </w:r>
      <w:r w:rsidRPr="00156E08">
        <w:rPr>
          <w:sz w:val="28"/>
          <w:szCs w:val="28"/>
        </w:rPr>
        <w:t xml:space="preserve">. 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Я считаю, что будет целесообразным разместить рекламу </w:t>
      </w:r>
      <w:r>
        <w:rPr>
          <w:sz w:val="28"/>
          <w:szCs w:val="28"/>
        </w:rPr>
        <w:t>мясной продукции компании «</w:t>
      </w:r>
      <w:proofErr w:type="spellStart"/>
      <w:r>
        <w:rPr>
          <w:sz w:val="28"/>
          <w:szCs w:val="28"/>
        </w:rPr>
        <w:t>Богородские</w:t>
      </w:r>
      <w:proofErr w:type="spellEnd"/>
      <w:r>
        <w:rPr>
          <w:sz w:val="28"/>
          <w:szCs w:val="28"/>
        </w:rPr>
        <w:t xml:space="preserve"> деликатесы» (ветчины «Нежная»)</w:t>
      </w:r>
      <w:r w:rsidRPr="00156E08">
        <w:rPr>
          <w:sz w:val="28"/>
          <w:szCs w:val="28"/>
        </w:rPr>
        <w:t xml:space="preserve"> на таких сайтах, как </w:t>
      </w:r>
      <w:r w:rsidRPr="00156E08">
        <w:rPr>
          <w:sz w:val="28"/>
          <w:szCs w:val="28"/>
          <w:lang w:val="en-US"/>
        </w:rPr>
        <w:t>www</w:t>
      </w:r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estart</w:t>
      </w:r>
      <w:proofErr w:type="spellEnd"/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ru</w:t>
      </w:r>
      <w:proofErr w:type="spellEnd"/>
      <w:r w:rsidRPr="00156E08">
        <w:rPr>
          <w:sz w:val="28"/>
          <w:szCs w:val="28"/>
        </w:rPr>
        <w:t xml:space="preserve">, </w:t>
      </w:r>
      <w:proofErr w:type="spellStart"/>
      <w:r w:rsidRPr="00156E08">
        <w:rPr>
          <w:sz w:val="28"/>
          <w:szCs w:val="28"/>
        </w:rPr>
        <w:t>www.paket.ru</w:t>
      </w:r>
      <w:proofErr w:type="spellEnd"/>
      <w:r w:rsidRPr="00156E08">
        <w:rPr>
          <w:sz w:val="28"/>
          <w:szCs w:val="28"/>
        </w:rPr>
        <w:t xml:space="preserve"> и </w:t>
      </w:r>
      <w:r w:rsidRPr="00156E08">
        <w:rPr>
          <w:sz w:val="28"/>
          <w:szCs w:val="28"/>
          <w:lang w:val="en-US"/>
        </w:rPr>
        <w:t>www</w:t>
      </w:r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yandex</w:t>
      </w:r>
      <w:proofErr w:type="spellEnd"/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ru</w:t>
      </w:r>
      <w:proofErr w:type="spellEnd"/>
      <w:r w:rsidRPr="00156E08">
        <w:rPr>
          <w:sz w:val="28"/>
          <w:szCs w:val="28"/>
        </w:rPr>
        <w:t xml:space="preserve">. Наше рекламное объявление следует поместить в виде баннера с постоянно меняющимися картинками, например: с использованием программы </w:t>
      </w:r>
      <w:r w:rsidRPr="00156E08">
        <w:rPr>
          <w:sz w:val="28"/>
          <w:szCs w:val="28"/>
          <w:lang w:val="en-US"/>
        </w:rPr>
        <w:t>Flash</w:t>
      </w:r>
      <w:r w:rsidRPr="00156E08">
        <w:rPr>
          <w:sz w:val="28"/>
          <w:szCs w:val="28"/>
        </w:rPr>
        <w:t>, мы сможем сделать баннер интерактивным, что будет непосредственно привлекать внимание посетителей сайтов.</w:t>
      </w:r>
    </w:p>
    <w:p w:rsidR="00CA7439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</w:p>
    <w:p w:rsidR="00172363" w:rsidRPr="00324A5A" w:rsidRDefault="00172363" w:rsidP="00172363">
      <w:pPr>
        <w:ind w:left="7080" w:firstLine="708"/>
      </w:pPr>
    </w:p>
    <w:sectPr w:rsidR="00172363" w:rsidRPr="00324A5A" w:rsidSect="00C7284B">
      <w:footerReference w:type="even" r:id="rId9"/>
      <w:footerReference w:type="default" r:id="rId10"/>
      <w:headerReference w:type="first" r:id="rId11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F60" w:rsidRDefault="00C73F60">
      <w:r>
        <w:separator/>
      </w:r>
    </w:p>
  </w:endnote>
  <w:endnote w:type="continuationSeparator" w:id="0">
    <w:p w:rsidR="00C73F60" w:rsidRDefault="00C73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DDA" w:rsidRDefault="003E2E2C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DDA" w:rsidRDefault="006A2DDA" w:rsidP="00796C5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F60" w:rsidRDefault="00C73F60">
      <w:r>
        <w:separator/>
      </w:r>
    </w:p>
  </w:footnote>
  <w:footnote w:type="continuationSeparator" w:id="0">
    <w:p w:rsidR="00C73F60" w:rsidRDefault="00C73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E0F" w:rsidRDefault="00637E0F" w:rsidP="00637E0F">
    <w:pPr>
      <w:pStyle w:val="afd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5"/>
          <w:b/>
        </w:rPr>
        <w:t>ДЦО</w:t>
      </w:r>
      <w:proofErr w:type="gramStart"/>
      <w:r>
        <w:rPr>
          <w:rStyle w:val="a5"/>
          <w:b/>
        </w:rPr>
        <w:t>.Р</w:t>
      </w:r>
      <w:proofErr w:type="gramEnd"/>
      <w:r>
        <w:rPr>
          <w:rStyle w:val="a5"/>
          <w:b/>
        </w:rPr>
        <w:t>Ф</w:t>
      </w:r>
    </w:hyperlink>
  </w:p>
  <w:p w:rsidR="00637E0F" w:rsidRDefault="00637E0F" w:rsidP="00637E0F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637E0F" w:rsidRDefault="00637E0F" w:rsidP="00637E0F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637E0F" w:rsidRDefault="00637E0F" w:rsidP="00637E0F">
    <w:pPr>
      <w:pStyle w:val="3"/>
      <w:shd w:val="clear" w:color="auto" w:fill="FFFFFF"/>
      <w:ind w:right="94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5"/>
          <w:rFonts w:ascii="Helvetica" w:hAnsi="Helvetica" w:cs="Helvetica"/>
          <w:bCs w:val="0"/>
          <w:color w:val="337AB7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637E0F" w:rsidRDefault="00637E0F">
    <w:pPr>
      <w:pStyle w:val="afd"/>
    </w:pPr>
  </w:p>
  <w:p w:rsidR="00637E0F" w:rsidRDefault="00637E0F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8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8"/>
  </w:num>
  <w:num w:numId="7">
    <w:abstractNumId w:val="37"/>
  </w:num>
  <w:num w:numId="8">
    <w:abstractNumId w:val="4"/>
  </w:num>
  <w:num w:numId="9">
    <w:abstractNumId w:val="36"/>
  </w:num>
  <w:num w:numId="10">
    <w:abstractNumId w:val="25"/>
  </w:num>
  <w:num w:numId="11">
    <w:abstractNumId w:val="33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5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174B"/>
    <w:rsid w:val="003E22EF"/>
    <w:rsid w:val="003E29DE"/>
    <w:rsid w:val="003E2E2C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3125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37E0F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3F60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A7439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37E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2E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E2E2C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E2E2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E2E2C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E2E2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E2E2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3E2E2C"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E2E2C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E2E2C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E2E2C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E2E2C"/>
    <w:rPr>
      <w:rFonts w:ascii="Tahoma" w:hAnsi="Tahoma" w:cs="Tahoma"/>
      <w:sz w:val="16"/>
      <w:szCs w:val="16"/>
    </w:rPr>
  </w:style>
  <w:style w:type="paragraph" w:styleId="41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sid w:val="003E2E2C"/>
    <w:rPr>
      <w:rFonts w:cs="Times New Roman"/>
      <w:b/>
      <w:sz w:val="24"/>
      <w:szCs w:val="24"/>
      <w:lang w:val="en-US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sid w:val="003E2E2C"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sid w:val="003E2E2C"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3E2E2C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3E2E2C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E2E2C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sid w:val="003E2E2C"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637E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9438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саша</cp:lastModifiedBy>
  <cp:revision>4</cp:revision>
  <cp:lastPrinted>2013-06-06T06:32:00Z</cp:lastPrinted>
  <dcterms:created xsi:type="dcterms:W3CDTF">2017-11-28T21:33:00Z</dcterms:created>
  <dcterms:modified xsi:type="dcterms:W3CDTF">2019-04-15T14:59:00Z</dcterms:modified>
</cp:coreProperties>
</file>