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A" w:rsidRDefault="00246C0A">
      <w:r>
        <w:t>Тест №1</w:t>
      </w:r>
    </w:p>
    <w:p w:rsidR="00097CEB" w:rsidRDefault="00097CEB">
      <w:r>
        <w:rPr>
          <w:noProof/>
          <w:lang w:eastAsia="ru-RU"/>
        </w:rPr>
        <w:drawing>
          <wp:inline distT="0" distB="0" distL="0" distR="0">
            <wp:extent cx="581025" cy="209550"/>
            <wp:effectExtent l="0" t="0" r="9525" b="0"/>
            <wp:docPr id="6" name="Рисунок 6" descr="https://chart.googleapis.com/chart?cht=tx&amp;chl=\int\limits_%7b%7d%5e%7b%7d%7be%5e%7b3\cdot%20x%7d%7d%20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int\limits_%7b%7d%5e%7b%7d%7be%5e%7b3\cdot%20x%7d%7d%20d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Это табличный интеграл:</w:t>
      </w:r>
      <w:r>
        <w:br/>
      </w:r>
      <w:r>
        <w:rPr>
          <w:noProof/>
          <w:lang w:eastAsia="ru-RU"/>
        </w:rPr>
        <w:drawing>
          <wp:inline distT="0" distB="0" distL="0" distR="0">
            <wp:extent cx="1304925" cy="304800"/>
            <wp:effectExtent l="0" t="0" r="9525" b="0"/>
            <wp:docPr id="5" name="Рисунок 5" descr="https://chart.googleapis.com/chart?cht=tx&amp;chl=\int\limits_%7b%7d%5e%7b%7d%7be%5e%7b3\cdot%20x%7d%7ddx%20=%20\frac%7be%5e%7b3\cdot%20x%7d%7d%7b3%7d%20%2B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int\limits_%7b%7d%5e%7b%7d%7be%5e%7b3\cdot%20x%7d%7ddx%20=%20\frac%7be%5e%7b3\cdot%20x%7d%7d%7b3%7d%20%2B%2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Вычислим определенный интеграл:</w:t>
      </w:r>
      <w:r>
        <w:br/>
      </w:r>
      <w:r>
        <w:rPr>
          <w:noProof/>
          <w:lang w:eastAsia="ru-RU"/>
        </w:rPr>
        <w:drawing>
          <wp:inline distT="0" distB="0" distL="0" distR="0">
            <wp:extent cx="1285875" cy="457200"/>
            <wp:effectExtent l="0" t="0" r="9525" b="0"/>
            <wp:docPr id="4" name="Рисунок 4" descr="https://chart.googleapis.com/chart?cht=tx&amp;chl=\int\limits_%7b0%7d%5e%7b1%7d%7be%5e%7b3\cdot%20x%7d%7d%20dx%20=%20(\frac%7be%5e%7b3\cdot%20x%7d%7d%7b3%7d)|\limits_%7b0%7d%5e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\int\limits_%7b0%7d%5e%7b1%7d%7be%5e%7b3\cdot%20x%7d%7d%20dx%20=%20(\frac%7be%5e%7b3\cdot%20x%7d%7d%7b3%7d)|\limits_%7b0%7d%5e%7b1%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57225" cy="304800"/>
            <wp:effectExtent l="0" t="0" r="9525" b="0"/>
            <wp:docPr id="3" name="Рисунок 3" descr="https://chart.googleapis.com/chart?cht=tx&amp;chl=F(1)%20=%20\frac%7be%5e%7b3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F(1)%20=%20\frac%7be%5e%7b3%7d%7d%7b3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19125" cy="304800"/>
            <wp:effectExtent l="0" t="0" r="9525" b="0"/>
            <wp:docPr id="2" name="Рисунок 2" descr="https://chart.googleapis.com/chart?cht=tx&amp;chl=F(0)%20=%20\frac%7b1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F(0)%20=%20\frac%7b1%7d%7b3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1533525" cy="304800"/>
            <wp:effectExtent l="0" t="0" r="9525" b="0"/>
            <wp:docPr id="1" name="Рисунок 1" descr="https://chart.googleapis.com/chart?cht=tx&amp;chl=I%20=%20\frac%7be%5e%7b3%7d%7d%7b3%7d%20-%20(\frac%7b1%7d%7b3%7d)%20=%20-\frac%7b1%7d%7b3%7d%2B\frac%7be%5e%7b3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rt.googleapis.com/chart?cht=tx&amp;chl=I%20=%20\frac%7be%5e%7b3%7d%7d%7b3%7d%20-%20(\frac%7b1%7d%7b3%7d)%20=%20-\frac%7b1%7d%7b3%7d%2B\frac%7be%5e%7b3%7d%7d%7b3%7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0A">
        <w:t xml:space="preserve">  =  </w:t>
      </w:r>
      <w:r w:rsidRPr="00097CEB">
        <w:t>6.3618</w:t>
      </w:r>
    </w:p>
    <w:p w:rsidR="00246C0A" w:rsidRDefault="00246C0A">
      <w:pPr>
        <w:rPr>
          <w:rFonts w:ascii="Times New Roman" w:hAnsi="Times New Roman" w:cs="Times New Roman"/>
          <w:sz w:val="28"/>
          <w:szCs w:val="28"/>
        </w:rPr>
      </w:pPr>
      <w:r>
        <w:t>Тест №2.</w:t>
      </w:r>
    </w:p>
    <w:p w:rsidR="00246C0A" w:rsidRPr="00246C0A" w:rsidRDefault="00246C0A" w:rsidP="0024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Векторное произведение векторов </w:t>
      </w:r>
      <w:r w:rsidRPr="00246C0A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a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(x</w:t>
      </w:r>
      <w:r w:rsidRPr="00246C0A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;y</w:t>
      </w:r>
      <w:r w:rsidRPr="00246C0A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;z</w:t>
      </w:r>
      <w:r w:rsidRPr="00246C0A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) и </w:t>
      </w:r>
      <w:r w:rsidRPr="00246C0A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b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(</w:t>
      </w:r>
      <w:r w:rsidRPr="00246C0A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2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;y</w:t>
      </w:r>
      <w:r w:rsidRPr="00246C0A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2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;z</w:t>
      </w:r>
      <w:r w:rsidRPr="00246C0A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2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), заданных своими координатам, находится по формуле: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387"/>
        <w:gridCol w:w="123"/>
      </w:tblGrid>
      <w:tr w:rsidR="00246C0A" w:rsidRPr="00246C0A" w:rsidTr="00246C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22" name="Рисунок 22" descr="https://chart.googleapis.com/chart?cht=tx&amp;chl=\overline%7ba%7dx\overline%7bb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hart.googleapis.com/chart?cht=tx&amp;chl=\overline%7ba%7dx\overline%7bb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1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"/>
                    <w:gridCol w:w="459"/>
                    <w:gridCol w:w="459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80975"/>
                              <wp:effectExtent l="0" t="0" r="0" b="9525"/>
                              <wp:docPr id="21" name="Рисунок 21" descr="https://chart.googleapis.com/chart?cht=tx&amp;chl=\overline%7bi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hart.googleapis.com/chart?cht=tx&amp;chl=\overline%7bi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9525"/>
                              <wp:docPr id="20" name="Рисунок 20" descr="https://chart.googleapis.com/chart?cht=tx&amp;chl=\overline%7bj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chart.googleapis.com/chart?cht=tx&amp;chl=\overline%7bj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4300" cy="180975"/>
                              <wp:effectExtent l="0" t="0" r="0" b="9525"/>
                              <wp:docPr id="19" name="Рисунок 19" descr="https://chart.googleapis.com/chart?cht=tx&amp;chl=\overline%7bk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chart.googleapis.com/chart?cht=tx&amp;chl=\overline%7bk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=</w:t>
            </w:r>
          </w:p>
        </w:tc>
      </w:tr>
    </w:tbl>
    <w:p w:rsidR="00246C0A" w:rsidRPr="00246C0A" w:rsidRDefault="00246C0A" w:rsidP="0024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360"/>
        <w:gridCol w:w="937"/>
        <w:gridCol w:w="420"/>
        <w:gridCol w:w="937"/>
        <w:gridCol w:w="420"/>
      </w:tblGrid>
      <w:tr w:rsidR="00246C0A" w:rsidRPr="00246C0A" w:rsidTr="00246C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"/>
                    <w:gridCol w:w="450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180975"/>
                  <wp:effectExtent l="0" t="0" r="9525" b="9525"/>
                  <wp:docPr id="18" name="Рисунок 18" descr="https://chart.googleapis.com/chart?cht=tx&amp;chl=\overline%7bi%7d%2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hart.googleapis.com/chart?cht=tx&amp;chl=\overline%7bi%7d%2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"/>
                    <w:gridCol w:w="450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9525"/>
                  <wp:docPr id="17" name="Рисунок 17" descr="https://chart.googleapis.com/chart?cht=tx&amp;chl=\overline%7bj%7d%20%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hart.googleapis.com/chart?cht=tx&amp;chl=\overline%7bj%7d%20%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"/>
                    <w:gridCol w:w="458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16" name="Рисунок 16" descr="https://chart.googleapis.com/chart?cht=tx&amp;chl=\overline%7bk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hart.googleapis.com/chart?cht=tx&amp;chl=\overline%7bk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C0A" w:rsidRPr="00246C0A" w:rsidRDefault="00246C0A" w:rsidP="0024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246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47650"/>
            <wp:effectExtent l="0" t="0" r="0" b="0"/>
            <wp:docPr id="15" name="Рисунок 15" descr="https://chart.googleapis.com/chart?cht=tx&amp;chl=(y_%7b1%7dz_%7b2%7d%20-%20z_%7b1%7dy_%7b2%7d)\overline%7bi%7d%20%2B%20(z_%7b1%7dx_%7b2%7d%20-%20x_%7b1%7dz_%7b2%7d)\overline%7bj%7d%20%2B%20(x_%7b1%7dy_%7b2%7d%20-%20y_%7b1%7dx_%7b2%7d)\overline%7bk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art.googleapis.com/chart?cht=tx&amp;chl=(y_%7b1%7dz_%7b2%7d%20-%20z_%7b1%7dy_%7b2%7d)\overline%7bi%7d%20%2B%20(z_%7b1%7dx_%7b2%7d%20-%20x_%7b1%7dz_%7b2%7d)\overline%7bj%7d%20%2B%20(x_%7b1%7dy_%7b2%7d%20-%20y_%7b1%7dx_%7b2%7d)\overline%7bk%7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246C0A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. Найти векторное произведение векторов a=(6;2;-1) и b(-4;3;-2).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246C0A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Решение</w:t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. По формуле находим: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357"/>
        <w:gridCol w:w="123"/>
      </w:tblGrid>
      <w:tr w:rsidR="00246C0A" w:rsidRPr="00246C0A" w:rsidTr="00246C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14" name="Рисунок 14" descr="https://chart.googleapis.com/chart?cht=tx&amp;chl=\overline%7ba%7dx\overline%7bb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hart.googleapis.com/chart?cht=tx&amp;chl=\overline%7ba%7dx\overline%7bb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1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3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"/>
                    <w:gridCol w:w="431"/>
                    <w:gridCol w:w="452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80975"/>
                              <wp:effectExtent l="0" t="0" r="0" b="9525"/>
                              <wp:docPr id="13" name="Рисунок 13" descr="https://chart.googleapis.com/chart?cht=tx&amp;chl=\overline%7bi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chart.googleapis.com/chart?cht=tx&amp;chl=\overline%7bi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9525"/>
                              <wp:docPr id="12" name="Рисунок 12" descr="https://chart.googleapis.com/chart?cht=tx&amp;chl=\overline%7bj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chart.googleapis.com/chart?cht=tx&amp;chl=\overline%7bj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4300" cy="180975"/>
                              <wp:effectExtent l="0" t="0" r="0" b="9525"/>
                              <wp:docPr id="11" name="Рисунок 11" descr="https://chart.googleapis.com/chart?cht=tx&amp;chl=\overline%7bk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chart.googleapis.com/chart?cht=tx&amp;chl=\overline%7bk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-2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=</w:t>
            </w:r>
          </w:p>
        </w:tc>
      </w:tr>
    </w:tbl>
    <w:p w:rsidR="00246C0A" w:rsidRPr="00246C0A" w:rsidRDefault="00246C0A" w:rsidP="0024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360"/>
        <w:gridCol w:w="937"/>
        <w:gridCol w:w="420"/>
        <w:gridCol w:w="862"/>
        <w:gridCol w:w="420"/>
      </w:tblGrid>
      <w:tr w:rsidR="00246C0A" w:rsidRPr="00246C0A" w:rsidTr="00246C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6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4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"/>
                    <w:gridCol w:w="462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-2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180975"/>
                  <wp:effectExtent l="0" t="0" r="9525" b="9525"/>
                  <wp:docPr id="10" name="Рисунок 10" descr="https://chart.googleapis.com/chart?cht=tx&amp;chl=\overline%7bi%7d%2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hart.googleapis.com/chart?cht=tx&amp;chl=\overline%7bi%7d%2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"/>
                    <w:gridCol w:w="458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-2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9525"/>
                  <wp:docPr id="9" name="Рисунок 9" descr="https://chart.googleapis.com/chart?cht=tx&amp;chl=\overline%7bj%7d%20%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hart.googleapis.com/chart?cht=tx&amp;chl=\overline%7bj%7d%20%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6"/>
              <w:gridCol w:w="6"/>
            </w:tblGrid>
            <w:tr w:rsidR="00246C0A" w:rsidRPr="00246C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4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"/>
                    <w:gridCol w:w="378"/>
                  </w:tblGrid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46C0A" w:rsidRPr="00246C0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246C0A" w:rsidRPr="00246C0A" w:rsidRDefault="00246C0A" w:rsidP="00246C0A">
                        <w:pPr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C0A" w:rsidRPr="00246C0A" w:rsidRDefault="00246C0A" w:rsidP="0024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C0A" w:rsidRPr="00246C0A" w:rsidRDefault="00246C0A" w:rsidP="00246C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46C0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8" name="Рисунок 8" descr="https://chart.googleapis.com/chart?cht=tx&amp;chl=\overline%7bk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hart.googleapis.com/chart?cht=tx&amp;chl=\overline%7bk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C0A" w:rsidRDefault="00246C0A">
      <w:pPr>
        <w:rPr>
          <w:rFonts w:ascii="Times New Roman" w:hAnsi="Times New Roman" w:cs="Times New Roman"/>
          <w:sz w:val="28"/>
          <w:szCs w:val="28"/>
        </w:rPr>
      </w:pPr>
      <w:r w:rsidRPr="00246C0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246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9525" b="9525"/>
            <wp:docPr id="7" name="Рисунок 7" descr="https://chart.googleapis.com/chart?cht=tx&amp;chl=\overline%7bi%7d%20%2B%2016\overline%7bj%7d%20%2B%2026\overline%7bk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art.googleapis.com/chart?cht=tx&amp;chl=\overline%7bi%7d%20%2B%2016\overline%7bj%7d%20%2B%2026\overline%7bk%7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0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770E1F" w:rsidRDefault="0077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№3.</w:t>
      </w:r>
    </w:p>
    <w:p w:rsidR="00770E1F" w:rsidRDefault="00770E1F">
      <w:pPr>
        <w:rPr>
          <w:rFonts w:ascii="Times New Roman" w:hAnsi="Times New Roman" w:cs="Times New Roman"/>
          <w:sz w:val="28"/>
          <w:szCs w:val="28"/>
        </w:rPr>
      </w:pPr>
    </w:p>
    <w:p w:rsidR="00770E1F" w:rsidRDefault="00770E1F">
      <w:pPr>
        <w:rPr>
          <w:rFonts w:ascii="Times New Roman" w:hAnsi="Times New Roman" w:cs="Times New Roman"/>
          <w:sz w:val="28"/>
          <w:szCs w:val="28"/>
        </w:rPr>
      </w:pPr>
    </w:p>
    <w:p w:rsidR="00770E1F" w:rsidRDefault="00770E1F">
      <w:r>
        <w:t>Число отказов</w:t>
      </w:r>
      <w:r>
        <w:rPr>
          <w:b/>
          <w:bCs/>
        </w:rPr>
        <w:t xml:space="preserve"> </w:t>
      </w:r>
      <w:r>
        <w:t>радиотехнической системы – пуассоновский поток с интенсивностью 0,003 отказов в час. Найти вероятность того, что за 200 часов работы системы будет не менее двух отказов</w:t>
      </w:r>
    </w:p>
    <w:p w:rsidR="00694000" w:rsidRDefault="00694000">
      <w:r>
        <w:t>Решение.</w:t>
      </w:r>
    </w:p>
    <w:p w:rsidR="00694000" w:rsidRDefault="00694000">
      <w:pPr>
        <w:rPr>
          <w:rFonts w:eastAsiaTheme="minorEastAsia"/>
        </w:rPr>
      </w:pPr>
      <w:r>
        <w:t xml:space="preserve">Полагаем поток отказов радиоаппаратуры простейшим. Простейший (пуассоновский поток событий – это поток событий, для которого вероятность </w:t>
      </w:r>
      <w:r>
        <w:rPr>
          <w:lang w:val="en-US"/>
        </w:rPr>
        <w:t>P</w:t>
      </w:r>
      <w:r>
        <w:rPr>
          <w:vertAlign w:val="subscript"/>
          <w:lang w:val="en-US"/>
        </w:rPr>
        <w:t>t</w:t>
      </w:r>
      <w:r w:rsidRPr="00694000">
        <w:t>(</w:t>
      </w:r>
      <w:r>
        <w:rPr>
          <w:lang w:val="en-US"/>
        </w:rPr>
        <w:t>k</w:t>
      </w:r>
      <w:r w:rsidRPr="00694000">
        <w:t xml:space="preserve">) </w:t>
      </w:r>
      <w:r>
        <w:t xml:space="preserve">появления событий за время </w:t>
      </w:r>
      <w:r>
        <w:rPr>
          <w:lang w:val="en-US"/>
        </w:rPr>
        <w:t>t</w:t>
      </w:r>
      <w:r>
        <w:t xml:space="preserve"> определяется формулой Пуассона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(λ∙t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num>
          <m:den>
            <m:r>
              <w:rPr>
                <w:rFonts w:ascii="Cambria Math" w:hAnsi="Cambria Math"/>
              </w:rPr>
              <m:t>k!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-λ∙t</m:t>
            </m:r>
          </m:sup>
        </m:sSup>
      </m:oMath>
      <w:r>
        <w:rPr>
          <w:rFonts w:eastAsiaTheme="minorEastAsia"/>
        </w:rPr>
        <w:t xml:space="preserve">. Здесь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 xml:space="preserve"> – интенсивность потока, то есть среднее число событий, наступающих в единицу времени. В нашем случае интенсивность потока за 200 часов равна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>=0.0</w:t>
      </w:r>
      <w:r w:rsidR="002052F9">
        <w:rPr>
          <w:rFonts w:eastAsiaTheme="minorEastAsia"/>
        </w:rPr>
        <w:t>03.</w:t>
      </w:r>
      <w:r>
        <w:rPr>
          <w:rFonts w:eastAsiaTheme="minorEastAsia"/>
        </w:rPr>
        <w:t xml:space="preserve"> </w:t>
      </w:r>
    </w:p>
    <w:p w:rsidR="002052F9" w:rsidRDefault="002052F9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Распределение Пуассона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Вероятность р мала, а число n велико (np = 0.6 &lt; 10). Значит случайная величина Х – распределена по Пуассоновскому распределению. Составим закон распределения.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Случайная величина X имеет область значений (0,1,2,...,m). Вероятности этих значений можно найти по формуле: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047750" cy="314325"/>
            <wp:effectExtent l="0" t="0" r="0" b="9525"/>
            <wp:docPr id="24" name="Рисунок 24" descr="https://chart.googleapis.com/chart?cht=tx&amp;chl=P(m)%20=%20\lambda%5e%7bm%7d%20\frac%7be%5e%7b-\lambda%20%7d%7d%7bm!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hart.googleapis.com/chart?cht=tx&amp;chl=P(m)%20=%20\lambda%5e%7bm%7d%20\frac%7be%5e%7b-\lambda%20%7d%7d%7bm!%7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Найдем ряд распределения X.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Здесь λ = np = 200*0.003 = 0.6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P(0) = 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- 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= 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-0.6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= 0.5488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P(1) = λe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-λ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= 0.6e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-0.6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= 0.3293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847850" cy="314325"/>
            <wp:effectExtent l="0" t="0" r="0" b="9525"/>
            <wp:docPr id="23" name="Рисунок 23" descr="https://chart.googleapis.com/chart?cht=tx&amp;chl=P(2)%20=%200.6%5e%7b2%7d%20\frac%7be%5e%7b-0.6%7d%7d%7b2!%7d%20=%200.0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hart.googleapis.com/chart?cht=tx&amp;chl=P(2)%20=%200.6%5e%7b2%7d%20\frac%7be%5e%7b-0.6%7d%7d%7b2!%7d%20=%200.0987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Найдем вероятность того, что событие наступит ровно 2 раза.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P(x=2) = 0.09879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Математическое ожидание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M[X] = λ = 0.6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Дисперсия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D[X] = λ = 0.6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052F9" w:rsidRDefault="002052F9"/>
    <w:p w:rsidR="002052F9" w:rsidRDefault="002052F9"/>
    <w:p w:rsidR="002052F9" w:rsidRDefault="002052F9"/>
    <w:p w:rsidR="002052F9" w:rsidRDefault="002052F9"/>
    <w:p w:rsidR="002052F9" w:rsidRDefault="002052F9">
      <w:r>
        <w:t>Тест №4.</w:t>
      </w:r>
    </w:p>
    <w:p w:rsidR="002052F9" w:rsidRDefault="002052F9">
      <w:r>
        <w:t>Вероятность хотя бы одного попадания в цель при четырех выстрелах равна 0,9984. Найти вероятность попадания в цель при одном выстреле.</w:t>
      </w:r>
    </w:p>
    <w:p w:rsidR="002052F9" w:rsidRPr="002052F9" w:rsidRDefault="002052F9" w:rsidP="002052F9">
      <w:pPr>
        <w:shd w:val="clear" w:color="auto" w:fill="FFFFFF"/>
        <w:spacing w:beforeAutospacing="1" w:after="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  <w:r w:rsidRPr="002052F9">
        <w:rPr>
          <w:rFonts w:ascii="Verdana" w:eastAsia="Times New Roman" w:hAnsi="Verdana" w:cs="Times New Roman"/>
          <w:b/>
          <w:bCs/>
          <w:color w:val="575757"/>
          <w:sz w:val="18"/>
          <w:szCs w:val="18"/>
          <w:lang w:eastAsia="ru-RU"/>
        </w:rPr>
        <w:t>Решение: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Пусть 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p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- вероятность попадания в цель при одном выстреле. Введем событие 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X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X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= {при четырех выстрелах есть хотя бы одно попадание} и противоположное ему событие 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X</w:t>
      </w:r>
      <w:r w:rsidRPr="002052F9">
        <w:rPr>
          <w:rFonts w:ascii="MathJax_Main" w:eastAsia="Times New Roman" w:hAnsi="MathJax_Main" w:cs="Times New Roman"/>
          <w:color w:val="575757"/>
          <w:sz w:val="16"/>
          <w:szCs w:val="16"/>
          <w:bdr w:val="none" w:sz="0" w:space="0" w:color="auto" w:frame="1"/>
          <w:lang w:eastAsia="ru-RU"/>
        </w:rPr>
        <w:t>¯¯¯¯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X¯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= {при четырех выстрелах нет ни одного попадания}.</w:t>
      </w:r>
    </w:p>
    <w:p w:rsidR="002052F9" w:rsidRPr="002052F9" w:rsidRDefault="002052F9" w:rsidP="002052F9">
      <w:pPr>
        <w:shd w:val="clear" w:color="auto" w:fill="FFFFFF"/>
        <w:spacing w:beforeAutospacing="1" w:after="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Вероятность события 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X</w:t>
      </w:r>
      <w:r w:rsidRPr="002052F9">
        <w:rPr>
          <w:rFonts w:ascii="MathJax_Main" w:eastAsia="Times New Roman" w:hAnsi="MathJax_Main" w:cs="Times New Roman"/>
          <w:color w:val="575757"/>
          <w:sz w:val="16"/>
          <w:szCs w:val="16"/>
          <w:bdr w:val="none" w:sz="0" w:space="0" w:color="auto" w:frame="1"/>
          <w:lang w:eastAsia="ru-RU"/>
        </w:rPr>
        <w:t>¯¯¯¯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X¯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равна 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(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X</w:t>
      </w:r>
      <w:r w:rsidRPr="002052F9">
        <w:rPr>
          <w:rFonts w:ascii="MathJax_Main" w:eastAsia="Times New Roman" w:hAnsi="MathJax_Main" w:cs="Times New Roman"/>
          <w:color w:val="575757"/>
          <w:sz w:val="16"/>
          <w:szCs w:val="16"/>
          <w:bdr w:val="none" w:sz="0" w:space="0" w:color="auto" w:frame="1"/>
          <w:lang w:eastAsia="ru-RU"/>
        </w:rPr>
        <w:t>¯¯¯¯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)=(1−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)</w:t>
      </w:r>
      <w:r w:rsidRPr="002052F9">
        <w:rPr>
          <w:rFonts w:ascii="MathJax_Main" w:eastAsia="Times New Roman" w:hAnsi="MathJax_Main" w:cs="Times New Roman"/>
          <w:color w:val="575757"/>
          <w:sz w:val="16"/>
          <w:szCs w:val="16"/>
          <w:bdr w:val="none" w:sz="0" w:space="0" w:color="auto" w:frame="1"/>
          <w:lang w:eastAsia="ru-RU"/>
        </w:rPr>
        <w:t>4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P(X¯)=(1−p)4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, тогда вероятность события </w:t>
      </w:r>
      <w:r w:rsidRPr="002052F9">
        <w:rPr>
          <w:rFonts w:ascii="Arial Unicode MS" w:eastAsia="Arial Unicode MS" w:hAnsi="Arial Unicode MS" w:cs="Arial Unicode MS" w:hint="eastAsia"/>
          <w:color w:val="575757"/>
          <w:sz w:val="18"/>
          <w:szCs w:val="18"/>
          <w:bdr w:val="none" w:sz="0" w:space="0" w:color="auto" w:frame="1"/>
          <w:lang w:eastAsia="ru-RU"/>
        </w:rPr>
        <w:t>Х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Х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равна 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(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X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)=1−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(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X</w:t>
      </w:r>
      <w:r w:rsidRPr="002052F9">
        <w:rPr>
          <w:rFonts w:ascii="MathJax_Main" w:eastAsia="Times New Roman" w:hAnsi="MathJax_Main" w:cs="Times New Roman"/>
          <w:color w:val="575757"/>
          <w:sz w:val="16"/>
          <w:szCs w:val="16"/>
          <w:bdr w:val="none" w:sz="0" w:space="0" w:color="auto" w:frame="1"/>
          <w:lang w:eastAsia="ru-RU"/>
        </w:rPr>
        <w:t>¯¯¯¯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)=1−(1−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color w:val="575757"/>
          <w:sz w:val="23"/>
          <w:szCs w:val="23"/>
          <w:bdr w:val="none" w:sz="0" w:space="0" w:color="auto" w:frame="1"/>
          <w:lang w:eastAsia="ru-RU"/>
        </w:rPr>
        <w:t>)</w:t>
      </w:r>
      <w:r w:rsidRPr="002052F9">
        <w:rPr>
          <w:rFonts w:ascii="MathJax_Main" w:eastAsia="Times New Roman" w:hAnsi="MathJax_Main" w:cs="Times New Roman"/>
          <w:color w:val="575757"/>
          <w:sz w:val="16"/>
          <w:szCs w:val="16"/>
          <w:bdr w:val="none" w:sz="0" w:space="0" w:color="auto" w:frame="1"/>
          <w:lang w:eastAsia="ru-RU"/>
        </w:rPr>
        <w:t>4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P(X)=1−P(X¯)=1−(1−p)4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. По условию эта вероятность равна 0,9984, откуда получаем уравнение относительно </w:t>
      </w:r>
      <w:r w:rsidRPr="002052F9"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bdr w:val="none" w:sz="0" w:space="0" w:color="auto" w:frame="1"/>
          <w:lang w:eastAsia="ru-RU"/>
        </w:rPr>
        <w:t>p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:</w:t>
      </w:r>
    </w:p>
    <w:p w:rsidR="002052F9" w:rsidRPr="002052F9" w:rsidRDefault="002052F9" w:rsidP="0020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1−(1−</w:t>
      </w:r>
      <w:r w:rsidRPr="002052F9">
        <w:rPr>
          <w:rFonts w:ascii="MathJax_Math-italic" w:eastAsia="Times New Roman" w:hAnsi="MathJax_Math-italic" w:cs="Times New Roman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)</w:t>
      </w:r>
      <w:r w:rsidRPr="002052F9">
        <w:rPr>
          <w:rFonts w:ascii="MathJax_Main" w:eastAsia="Times New Roman" w:hAnsi="MathJax_Main" w:cs="Times New Roman"/>
          <w:sz w:val="16"/>
          <w:szCs w:val="16"/>
          <w:bdr w:val="none" w:sz="0" w:space="0" w:color="auto" w:frame="1"/>
          <w:lang w:eastAsia="ru-RU"/>
        </w:rPr>
        <w:t>4</w:t>
      </w: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=0,9984,</w:t>
      </w:r>
      <w:r w:rsidRPr="002052F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1−(1−p)4=0,9984,</w:t>
      </w:r>
    </w:p>
    <w:p w:rsidR="002052F9" w:rsidRPr="002052F9" w:rsidRDefault="002052F9" w:rsidP="0020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(1−</w:t>
      </w:r>
      <w:r w:rsidRPr="002052F9">
        <w:rPr>
          <w:rFonts w:ascii="MathJax_Math-italic" w:eastAsia="Times New Roman" w:hAnsi="MathJax_Math-italic" w:cs="Times New Roman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)</w:t>
      </w:r>
      <w:r w:rsidRPr="002052F9">
        <w:rPr>
          <w:rFonts w:ascii="MathJax_Main" w:eastAsia="Times New Roman" w:hAnsi="MathJax_Main" w:cs="Times New Roman"/>
          <w:sz w:val="16"/>
          <w:szCs w:val="16"/>
          <w:bdr w:val="none" w:sz="0" w:space="0" w:color="auto" w:frame="1"/>
          <w:lang w:eastAsia="ru-RU"/>
        </w:rPr>
        <w:t>4</w:t>
      </w: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=0,0016,</w:t>
      </w:r>
      <w:r w:rsidRPr="002052F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(1−p)4=0,0016,</w:t>
      </w:r>
    </w:p>
    <w:p w:rsidR="002052F9" w:rsidRPr="002052F9" w:rsidRDefault="002052F9" w:rsidP="0020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(1−</w:t>
      </w:r>
      <w:r w:rsidRPr="002052F9">
        <w:rPr>
          <w:rFonts w:ascii="MathJax_Math-italic" w:eastAsia="Times New Roman" w:hAnsi="MathJax_Math-italic" w:cs="Times New Roman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)=0,2,</w:t>
      </w:r>
      <w:r w:rsidRPr="002052F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(1−p)=0,2,</w:t>
      </w:r>
    </w:p>
    <w:p w:rsidR="002052F9" w:rsidRPr="002052F9" w:rsidRDefault="002052F9" w:rsidP="0020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F9">
        <w:rPr>
          <w:rFonts w:ascii="MathJax_Math-italic" w:eastAsia="Times New Roman" w:hAnsi="MathJax_Math-italic" w:cs="Times New Roman"/>
          <w:sz w:val="23"/>
          <w:szCs w:val="23"/>
          <w:bdr w:val="none" w:sz="0" w:space="0" w:color="auto" w:frame="1"/>
          <w:lang w:eastAsia="ru-RU"/>
        </w:rPr>
        <w:t>p</w:t>
      </w:r>
      <w:r w:rsidRPr="002052F9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lang w:eastAsia="ru-RU"/>
        </w:rPr>
        <w:t>=0,8.</w:t>
      </w:r>
      <w:r w:rsidRPr="002052F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p=0,8.</w:t>
      </w:r>
    </w:p>
    <w:p w:rsidR="002052F9" w:rsidRPr="002052F9" w:rsidRDefault="002052F9" w:rsidP="0020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вероятность попадания в цель при одном выстреле равна 0,8.</w:t>
      </w:r>
    </w:p>
    <w:p w:rsidR="002052F9" w:rsidRPr="002052F9" w:rsidRDefault="002052F9" w:rsidP="002052F9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  <w:r w:rsidRPr="002052F9">
        <w:rPr>
          <w:rFonts w:ascii="Verdana" w:eastAsia="Times New Roman" w:hAnsi="Verdana" w:cs="Times New Roman"/>
          <w:b/>
          <w:bCs/>
          <w:color w:val="575757"/>
          <w:sz w:val="18"/>
          <w:szCs w:val="18"/>
          <w:lang w:eastAsia="ru-RU"/>
        </w:rPr>
        <w:t>Ответ:</w:t>
      </w:r>
      <w:r w:rsidRPr="002052F9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0,8.</w:t>
      </w:r>
    </w:p>
    <w:p w:rsidR="002052F9" w:rsidRDefault="008F5C47">
      <w:r>
        <w:t>Тест №5.</w:t>
      </w:r>
    </w:p>
    <w:p w:rsidR="008F5C47" w:rsidRDefault="008F5C47">
      <w:r>
        <w:t xml:space="preserve">Эталонная модель взаимодействия открытых систем </w:t>
      </w:r>
      <w:r>
        <w:rPr>
          <w:lang w:val="en-US"/>
        </w:rPr>
        <w:t>ISO</w:t>
      </w:r>
      <w:r>
        <w:t>/</w:t>
      </w:r>
      <w:r>
        <w:rPr>
          <w:lang w:val="en-US"/>
        </w:rPr>
        <w:t>OSI</w:t>
      </w:r>
      <w:r>
        <w:t xml:space="preserve">. Известные стеки протоколов, их соответствие модели </w:t>
      </w:r>
      <w:r>
        <w:rPr>
          <w:lang w:val="en-US"/>
        </w:rPr>
        <w:t>OSI</w:t>
      </w:r>
      <w:r>
        <w:t>.</w:t>
      </w:r>
    </w:p>
    <w:p w:rsidR="008F5C47" w:rsidRPr="008F5C47" w:rsidRDefault="008F5C47" w:rsidP="008F5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Сетевая модель OSI</w:t>
      </w: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(англ.</w:t>
      </w:r>
      <w:r w:rsidRPr="008F5C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open systems interconnection basic reference model</w:t>
      </w: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базовая эталонная модельвзаимодействия открытых систем) —сетевая модельстекасетевых протоколовOSI/ISO.</w:t>
      </w:r>
    </w:p>
    <w:p w:rsidR="008F5C47" w:rsidRPr="008F5C47" w:rsidRDefault="008F5C47" w:rsidP="008F5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затянувшейся разработкой протоколов OSI, в настоящее время основным используемым стеком протоколов является TCP/IP, он был разработан ещё до принятия модели OSI и вне связи с ней.</w:t>
      </w: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2503"/>
        <w:gridCol w:w="6121"/>
      </w:tblGrid>
      <w:tr w:rsidR="008F5C47" w:rsidRPr="008F5C47" w:rsidTr="008F5C47">
        <w:tc>
          <w:tcPr>
            <w:tcW w:w="10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Модель OSI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(layer)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 Прикладной (application)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 к сетевым службам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 Представительский (presentation)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Представление и шифрование данных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Сеансы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Сеансовый (session)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C9B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сеансом связи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D9C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Сегменты / Дейтаграммы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D9C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 Транспортный (transport)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D9C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Прямая связь между конечными пунктами и надежность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C9C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Пакеты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C9C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Сетевой (network)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C9C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маршрута и логическая адресация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C189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C189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Канальный (data link)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C189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адресация</w:t>
            </w:r>
          </w:p>
        </w:tc>
      </w:tr>
      <w:tr w:rsidR="008F5C47" w:rsidRPr="008F5C47" w:rsidTr="008F5C4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988A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988A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Физический (physical)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988A"/>
            <w:vAlign w:val="center"/>
            <w:hideMark/>
          </w:tcPr>
          <w:p w:rsidR="008F5C47" w:rsidRPr="008F5C47" w:rsidRDefault="008F5C47" w:rsidP="008F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со средой передачи, сигналами и двоичными данными</w:t>
            </w:r>
          </w:p>
        </w:tc>
      </w:tr>
    </w:tbl>
    <w:p w:rsidR="008F5C47" w:rsidRPr="008F5C47" w:rsidRDefault="008F5C47" w:rsidP="008F5C4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F5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Уровни модели osi</w:t>
      </w:r>
    </w:p>
    <w:p w:rsidR="008F5C47" w:rsidRPr="008F5C47" w:rsidRDefault="008F5C47" w:rsidP="008F5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литературе наиболее часто принято начинать описание уровней модели OSI с 7-го уровня, называемого прикладным, на котором пользовательские приложения обращаются к сети. Модель OSI заканчивается 1-м уровнем — физическим, на котором определены стандарты, предъявляемые независимыми производителями к средам передачи данных:</w:t>
      </w:r>
    </w:p>
    <w:p w:rsidR="008F5C47" w:rsidRPr="008F5C47" w:rsidRDefault="008F5C47" w:rsidP="008F5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передающей среды (медный кабель, оптоволокно, радиоэфир и др.),</w:t>
      </w:r>
    </w:p>
    <w:p w:rsidR="008F5C47" w:rsidRPr="008F5C47" w:rsidRDefault="008F5C47" w:rsidP="008F5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модуляции сигнала,</w:t>
      </w:r>
    </w:p>
    <w:p w:rsidR="008F5C47" w:rsidRPr="008F5C47" w:rsidRDefault="008F5C47" w:rsidP="008F5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сигнальные уровни логических дискретных состояний (нуля и единицы).</w:t>
      </w:r>
    </w:p>
    <w:p w:rsidR="008F5C47" w:rsidRPr="008F5C47" w:rsidRDefault="008F5C47" w:rsidP="008F5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протокол модели OSI должен взаимодействовать либо с протоколами своего уровня, либо с протоколами на единицу выше и/или ниже своего уровня. Взаимодействия с протоколами своего уровня называются горизонтальными, а с уровнями на единицу выше или ниже — вертикальными. Любой протокол модели OSI может выполнять только функции своего уровня и не может выполнять функций другого уровня, что не выполняется в протоколах альтернативных моделей.</w:t>
      </w:r>
    </w:p>
    <w:p w:rsidR="008F5C47" w:rsidRPr="008F5C47" w:rsidRDefault="008F5C47" w:rsidP="008F5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Каждому уровню с некоторой долей условности соответствует свой операнд — логически неделимый элемент данных, которым на отдельном уровне можно оперировать в рамках модели и используемых протоколов: на физическом уровне мельчайшая единица — бит, на канальном уровне информация объединена в кадры, на сетевом — в пакеты (датаграммы), на транспортном — в сегменты. Любой фрагмент данных, логически объединённых для передачи — кадр, пакет, датаграмма — считается сообщением. Именно сообщения в общем виде являются операндами сеансового, представительского и прикладного уровней.</w:t>
      </w:r>
    </w:p>
    <w:p w:rsidR="008F5C47" w:rsidRDefault="008F5C47"/>
    <w:p w:rsidR="002052F9" w:rsidRDefault="008F5C47">
      <w:r>
        <w:t>Тест №6.</w:t>
      </w:r>
    </w:p>
    <w:p w:rsidR="008F5C47" w:rsidRDefault="008F5C47">
      <w:r>
        <w:t xml:space="preserve">Дана двоичная комбинация 1011110 циклического кода (7,4). Является ли данная комбинация разрешенной, если производящий полином кода.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t> </w:t>
      </w:r>
    </w:p>
    <w:p w:rsidR="008F5C47" w:rsidRDefault="008F5C47">
      <w:r>
        <w:t>Решение.</w:t>
      </w:r>
    </w:p>
    <w:p w:rsidR="00727BAD" w:rsidRDefault="00727BAD">
      <w:pPr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принятая комбинация - разрешенная, то остаток от деления будет нулевым. Ненулевой остаток свидетельствует о том, что принятая комбинация содержит ошибки.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AD5936" w:rsidRDefault="00AD5936">
      <w:pPr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rFonts w:ascii="Verdana" w:hAnsi="Verdana"/>
          <w:color w:val="000000"/>
          <w:sz w:val="21"/>
          <w:szCs w:val="21"/>
        </w:rPr>
        <w:t>Разделим принятую двоичную комбинацию на производящий полином:</w:t>
      </w:r>
    </w:p>
    <w:p w:rsidR="00AD5936" w:rsidRPr="00AD5936" w:rsidRDefault="00C1508A">
      <w:pPr>
        <w:rPr>
          <w:rFonts w:ascii="Verdana" w:eastAsiaTheme="minorEastAsia" w:hAnsi="Verdan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R(x)</m:t>
          </m:r>
        </m:oMath>
      </m:oMathPara>
    </w:p>
    <w:p w:rsidR="00AD5936" w:rsidRPr="00AD5936" w:rsidRDefault="00AD5936">
      <w:pPr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Fonts w:ascii="Verdana" w:eastAsiaTheme="minorEastAsia" w:hAnsi="Verdana"/>
        </w:rPr>
        <w:t>При делении образовался остаток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>
        <w:rPr>
          <w:rFonts w:ascii="Verdana" w:eastAsiaTheme="minorEastAsia" w:hAnsi="Verdana"/>
        </w:rPr>
        <w:t>, значит данная комбинация не является разрешенной для данного полинома.</w:t>
      </w:r>
    </w:p>
    <w:p w:rsidR="009C303E" w:rsidRDefault="009C303E"/>
    <w:p w:rsidR="00AD5936" w:rsidRDefault="00AD5936"/>
    <w:p w:rsidR="00AD5936" w:rsidRDefault="00AD5936"/>
    <w:p w:rsidR="00AD5936" w:rsidRDefault="00AD5936">
      <w:r>
        <w:t>Тест №7.</w:t>
      </w:r>
    </w:p>
    <w:p w:rsidR="00AD5936" w:rsidRDefault="00AD5936">
      <w:r>
        <w:t>Определить коэффициент ошибок передачи двоичного цифрового сигнала ИКМ, если за 1 секунду было передано 4 000 000 двоичных символов, из которых 12 оказались ошибочно принятыми.</w:t>
      </w:r>
    </w:p>
    <w:p w:rsidR="00AD5936" w:rsidRDefault="00AD5936">
      <w:r>
        <w:t>Решение.</w:t>
      </w:r>
    </w:p>
    <w:p w:rsidR="00AD5936" w:rsidRDefault="00AD5936" w:rsidP="00AD5936">
      <w:pPr>
        <w:pStyle w:val="a4"/>
      </w:pPr>
      <w:r>
        <w:t>К</w:t>
      </w:r>
      <w:r>
        <w:rPr>
          <w:vertAlign w:val="subscript"/>
        </w:rPr>
        <w:t>ОШ</w:t>
      </w:r>
      <w:r>
        <w:t xml:space="preserve"> определяется как отношение числа ошибочно принятых N</w:t>
      </w:r>
      <w:r>
        <w:rPr>
          <w:vertAlign w:val="subscript"/>
        </w:rPr>
        <w:t>ОШ</w:t>
      </w:r>
      <w:r>
        <w:t xml:space="preserve"> к общему числу переданных символов N</w:t>
      </w:r>
      <w:r>
        <w:rPr>
          <w:vertAlign w:val="subscript"/>
        </w:rPr>
        <w:t>О</w:t>
      </w:r>
      <w:r>
        <w:t>:</w:t>
      </w:r>
    </w:p>
    <w:p w:rsidR="00AD5936" w:rsidRDefault="00AD5936" w:rsidP="00AD5936">
      <w:pPr>
        <w:pStyle w:val="a4"/>
        <w:jc w:val="center"/>
      </w:pPr>
      <w:r>
        <w:rPr>
          <w:noProof/>
        </w:rPr>
        <w:drawing>
          <wp:inline distT="0" distB="0" distL="0" distR="0">
            <wp:extent cx="1085850" cy="533400"/>
            <wp:effectExtent l="0" t="0" r="0" b="0"/>
            <wp:docPr id="28" name="Рисунок 28" descr="http://siblec.ru/mod/html/content/7sem/course156/pdh/img/lec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iblec.ru/mod/html/content/7sem/course156/pdh/img/lec/Image17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36" w:rsidRPr="00AD5936" w:rsidRDefault="00AD5936" w:rsidP="00AD5936">
      <w:pPr>
        <w:pStyle w:val="a4"/>
      </w:pPr>
      <w:r>
        <w:lastRenderedPageBreak/>
        <w:t>К</w:t>
      </w:r>
      <w:r>
        <w:rPr>
          <w:vertAlign w:val="subscript"/>
        </w:rPr>
        <w:t>ощ</w:t>
      </w:r>
      <w:r>
        <w:t>=12/4000000=</w:t>
      </w:r>
      <w:r w:rsidRPr="00AD5936">
        <w:t xml:space="preserve"> 0,000003</w:t>
      </w:r>
    </w:p>
    <w:p w:rsidR="00AD5936" w:rsidRDefault="00AD5936"/>
    <w:p w:rsidR="00AD5936" w:rsidRDefault="006E684C">
      <w:r>
        <w:t>Тест №8</w:t>
      </w:r>
    </w:p>
    <w:p w:rsidR="006E684C" w:rsidRDefault="006E684C">
      <w:r>
        <w:t>Общие принципы построения и назначение оптических систем связи.</w:t>
      </w:r>
    </w:p>
    <w:p w:rsidR="007718E3" w:rsidRDefault="006E684C">
      <w:r>
        <w:t>Решение.</w:t>
      </w:r>
      <w:bookmarkStart w:id="0" w:name="_GoBack"/>
      <w:bookmarkEnd w:id="0"/>
    </w:p>
    <w:p w:rsidR="007718E3" w:rsidRDefault="007718E3"/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развития телекоммуникационных сис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 является широкое применение волоконно-оптических систем передачи (ВОСП), под которыми понимается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совокупность актив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и пассивных устройств, предназначенных для передачи со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общений на расстояния по оптическим волокнам (ОВ) с помощью оптических волн и сигналов.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ВОСП - это сово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купность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оптических устройств и оптических линий передачи, обеспечивающая формирование, обработку и передачу оптиче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ских сигналов.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средой распространения оптических сигналов являются волоконно-оптические или, просто,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оптические кабели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создаваемые на их основе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волоконно-оптические линии связи (ВОЛС).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ВОСП и ВОЛС образует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волоконно-оптическую линию передачи (ВОЛП).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 передача сообщений осуществляется посредством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световых волн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0,1 мкм до 1 мм. Диапазоны длин волн (или частот), в пределах которых обеспечиваются наилучшие условия распространения световых волн по оптическому волокну, называ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его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окнами прозрачности.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для построения ВОСП используются длины волн от 0,8 мкм до 1,65 мкм (в дальнейшем предполагается освое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более длинных волн - 2,4 и 2,6 мкм), называемые инфракрас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излучением (просто светом) или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оптическим излучением (ОИ).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увеличения дальности передачи засчет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наилучшего рас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пространения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волны были исследованы различные опти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волноводы, называемые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оптическими волокнами (ОВ)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световодами, под которыми понимаются направляющие каналы для передачи оптического излучения, состоящие из сердцевины, окруженной оболочкой (оболочками).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сочетании с оптоэлектронными технологиями (генерация оптического излучения, его усиление, прием, обработка оптических сигналов и др.) дали разви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 современному направлению техники, носящему название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конной оптики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раздела оптики, рассматривающего передачу излучения по волоконным световодам - оптическим волокнам.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Нижеперечисленные достоинства ВОЛС обеспечили их быстрое и широкое применение: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ОВ с параметрами, обеспечивающи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расстояние между ретрансляторами не менее 100...150 км.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</w:t>
      </w:r>
      <w:r w:rsidRPr="00771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оптических кабелей (ОК) 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малыми габаритны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размерами и массой при высокой информационной пропускной способности.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и непрерывное снижение стоимости производства оп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кабелей и совершенствование технологии их производства.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защищенность от внешних электромагнитных воздей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и переходных помех.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скрытность связи (утечка информации): ответвление сигнала возможно только при непосредственном подсоединении к отдельному волокну. 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в реализации требуемой полосы пропускания: ОВ различных типов позволяют заменить электрические кабели в цифровых системах передачи всех уровней иерархии.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постоянного совершенствования ВОСП по мере появления новых источников оптического излучения, оптических волокон, фотоприемников и усилителей оптического излучения с улучшенными характеристиками или при повышении требований к их характеристикам при полном сохранении совместимости с другими системами передачи.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образом спроектированные ВОЛС относи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невосприимчивы к неблагоприятным температурным усло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 и влажности и могут быть использованы для подводных кабелей.</w:t>
      </w:r>
    </w:p>
    <w:p w:rsidR="007718E3" w:rsidRPr="007718E3" w:rsidRDefault="007718E3" w:rsidP="0077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Надежная техника безопасности (безвредность во взрыво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опасных средах, отсутствие искрения и короткого замыкания), воз</w:t>
      </w:r>
      <w:r w:rsidRPr="007718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обеспечения полной электрической изоляции.</w:t>
      </w:r>
    </w:p>
    <w:p w:rsidR="007718E3" w:rsidRPr="009C303E" w:rsidRDefault="007718E3"/>
    <w:sectPr w:rsidR="007718E3" w:rsidRPr="009C303E" w:rsidSect="00C1508A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C4" w:rsidRDefault="002E22C4" w:rsidP="00DE00DF">
      <w:pPr>
        <w:spacing w:after="0" w:line="240" w:lineRule="auto"/>
      </w:pPr>
      <w:r>
        <w:separator/>
      </w:r>
    </w:p>
  </w:endnote>
  <w:endnote w:type="continuationSeparator" w:id="0">
    <w:p w:rsidR="002E22C4" w:rsidRDefault="002E22C4" w:rsidP="00DE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C4" w:rsidRDefault="002E22C4" w:rsidP="00DE00DF">
      <w:pPr>
        <w:spacing w:after="0" w:line="240" w:lineRule="auto"/>
      </w:pPr>
      <w:r>
        <w:separator/>
      </w:r>
    </w:p>
  </w:footnote>
  <w:footnote w:type="continuationSeparator" w:id="0">
    <w:p w:rsidR="002E22C4" w:rsidRDefault="002E22C4" w:rsidP="00DE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DF" w:rsidRDefault="00DE00DF" w:rsidP="00DE00DF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DE00DF" w:rsidRDefault="00DE00DF" w:rsidP="00DE00D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E00DF" w:rsidRDefault="00DE00DF" w:rsidP="00DE00D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E00DF" w:rsidRDefault="00DE00DF" w:rsidP="00DE00D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E00DF" w:rsidRDefault="00DE00DF">
    <w:pPr>
      <w:pStyle w:val="a9"/>
    </w:pPr>
  </w:p>
  <w:p w:rsidR="00DE00DF" w:rsidRDefault="00DE00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0FC"/>
    <w:multiLevelType w:val="multilevel"/>
    <w:tmpl w:val="49F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EB"/>
    <w:rsid w:val="00097CEB"/>
    <w:rsid w:val="002052F9"/>
    <w:rsid w:val="00246C0A"/>
    <w:rsid w:val="002E22C4"/>
    <w:rsid w:val="004A3168"/>
    <w:rsid w:val="00694000"/>
    <w:rsid w:val="006E684C"/>
    <w:rsid w:val="00727BAD"/>
    <w:rsid w:val="00745B56"/>
    <w:rsid w:val="00770E1F"/>
    <w:rsid w:val="007718E3"/>
    <w:rsid w:val="008F5C47"/>
    <w:rsid w:val="009C303E"/>
    <w:rsid w:val="00AD5936"/>
    <w:rsid w:val="00C1508A"/>
    <w:rsid w:val="00DE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8A"/>
  </w:style>
  <w:style w:type="paragraph" w:styleId="2">
    <w:name w:val="heading 2"/>
    <w:basedOn w:val="a"/>
    <w:link w:val="20"/>
    <w:uiPriority w:val="9"/>
    <w:qFormat/>
    <w:rsid w:val="008F5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0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C0A"/>
  </w:style>
  <w:style w:type="character" w:styleId="a3">
    <w:name w:val="Placeholder Text"/>
    <w:basedOn w:val="a0"/>
    <w:uiPriority w:val="99"/>
    <w:semiHidden/>
    <w:rsid w:val="00694000"/>
    <w:rPr>
      <w:color w:val="808080"/>
    </w:rPr>
  </w:style>
  <w:style w:type="paragraph" w:styleId="a4">
    <w:name w:val="Normal (Web)"/>
    <w:basedOn w:val="a"/>
    <w:uiPriority w:val="99"/>
    <w:semiHidden/>
    <w:unhideWhenUsed/>
    <w:rsid w:val="0020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2052F9"/>
  </w:style>
  <w:style w:type="character" w:customStyle="1" w:styleId="mjxassistivemathml">
    <w:name w:val="mjx_assistive_mathml"/>
    <w:basedOn w:val="a0"/>
    <w:rsid w:val="002052F9"/>
  </w:style>
  <w:style w:type="character" w:customStyle="1" w:styleId="mo">
    <w:name w:val="mo"/>
    <w:basedOn w:val="a0"/>
    <w:rsid w:val="002052F9"/>
  </w:style>
  <w:style w:type="character" w:customStyle="1" w:styleId="mn">
    <w:name w:val="mn"/>
    <w:basedOn w:val="a0"/>
    <w:rsid w:val="002052F9"/>
  </w:style>
  <w:style w:type="character" w:customStyle="1" w:styleId="20">
    <w:name w:val="Заголовок 2 Знак"/>
    <w:basedOn w:val="a0"/>
    <w:link w:val="2"/>
    <w:uiPriority w:val="9"/>
    <w:rsid w:val="008F5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F5C47"/>
    <w:rPr>
      <w:color w:val="0000FF"/>
      <w:u w:val="single"/>
    </w:rPr>
  </w:style>
  <w:style w:type="character" w:styleId="a6">
    <w:name w:val="Strong"/>
    <w:basedOn w:val="a0"/>
    <w:uiPriority w:val="22"/>
    <w:qFormat/>
    <w:rsid w:val="007718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0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0DF"/>
  </w:style>
  <w:style w:type="paragraph" w:styleId="ab">
    <w:name w:val="footer"/>
    <w:basedOn w:val="a"/>
    <w:link w:val="ac"/>
    <w:uiPriority w:val="99"/>
    <w:semiHidden/>
    <w:unhideWhenUsed/>
    <w:rsid w:val="00DE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00DF"/>
  </w:style>
  <w:style w:type="character" w:customStyle="1" w:styleId="30">
    <w:name w:val="Заголовок 3 Знак"/>
    <w:basedOn w:val="a0"/>
    <w:link w:val="3"/>
    <w:uiPriority w:val="9"/>
    <w:semiHidden/>
    <w:rsid w:val="00DE00D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00D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4</cp:revision>
  <dcterms:created xsi:type="dcterms:W3CDTF">2018-07-13T10:53:00Z</dcterms:created>
  <dcterms:modified xsi:type="dcterms:W3CDTF">2019-04-15T15:26:00Z</dcterms:modified>
</cp:coreProperties>
</file>