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2"/>
        <w:tblW w:w="21600" w:type="dxa"/>
        <w:shd w:val="clear" w:color="auto" w:fill="F3F2EF"/>
        <w:tblCellMar>
          <w:left w:w="0" w:type="dxa"/>
          <w:right w:w="0" w:type="dxa"/>
        </w:tblCellMar>
        <w:tblLook w:val="04A0"/>
      </w:tblPr>
      <w:tblGrid>
        <w:gridCol w:w="717"/>
        <w:gridCol w:w="20883"/>
      </w:tblGrid>
      <w:tr w:rsidR="005C288D" w:rsidRPr="005C288D" w:rsidTr="005C288D">
        <w:tc>
          <w:tcPr>
            <w:tcW w:w="166" w:type="pct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5C288D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C288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1B42E2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hyperlink r:id="rId6" w:history="1"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1. Сущность толкающих и тянущих систем управления материальными потоками.</w:t>
              </w:r>
            </w:hyperlink>
          </w:p>
        </w:tc>
      </w:tr>
      <w:tr w:rsidR="005C288D" w:rsidRPr="005C288D" w:rsidTr="005C288D">
        <w:tc>
          <w:tcPr>
            <w:tcW w:w="166" w:type="pct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5C288D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C288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1B42E2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hyperlink r:id="rId7" w:history="1"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2. Содержание технологии RP.</w:t>
              </w:r>
            </w:hyperlink>
          </w:p>
        </w:tc>
      </w:tr>
      <w:tr w:rsidR="005C288D" w:rsidRPr="005C288D" w:rsidTr="005C288D">
        <w:tc>
          <w:tcPr>
            <w:tcW w:w="166" w:type="pct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5C288D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C288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1B42E2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hyperlink r:id="rId8" w:history="1"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3. </w:t>
              </w:r>
              <w:proofErr w:type="spellStart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Логистическая</w:t>
              </w:r>
              <w:proofErr w:type="spellEnd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 технология JIT.</w:t>
              </w:r>
            </w:hyperlink>
          </w:p>
        </w:tc>
      </w:tr>
      <w:tr w:rsidR="005C288D" w:rsidRPr="005C288D" w:rsidTr="005C288D">
        <w:tc>
          <w:tcPr>
            <w:tcW w:w="166" w:type="pct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5C288D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C288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1B42E2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hyperlink r:id="rId9" w:history="1"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4. </w:t>
              </w:r>
              <w:proofErr w:type="spellStart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Логистический</w:t>
              </w:r>
              <w:proofErr w:type="spellEnd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 менеджмент и задачи </w:t>
              </w:r>
              <w:proofErr w:type="gramStart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оптимизации</w:t>
              </w:r>
              <w:proofErr w:type="gramEnd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 которые он решает в фирме.</w:t>
              </w:r>
            </w:hyperlink>
          </w:p>
        </w:tc>
      </w:tr>
      <w:tr w:rsidR="005C288D" w:rsidRPr="005C288D" w:rsidTr="005C288D">
        <w:tc>
          <w:tcPr>
            <w:tcW w:w="166" w:type="pct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5C288D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C288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1B42E2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hyperlink r:id="rId10" w:history="1"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5. </w:t>
              </w:r>
              <w:proofErr w:type="spellStart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Межфункциональная</w:t>
              </w:r>
              <w:proofErr w:type="spellEnd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 и </w:t>
              </w:r>
              <w:proofErr w:type="spellStart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межорганизационная</w:t>
              </w:r>
              <w:proofErr w:type="spellEnd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 </w:t>
              </w:r>
              <w:proofErr w:type="spellStart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логистическая</w:t>
              </w:r>
              <w:proofErr w:type="spellEnd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 координация.</w:t>
              </w:r>
            </w:hyperlink>
          </w:p>
        </w:tc>
      </w:tr>
      <w:tr w:rsidR="005C288D" w:rsidRPr="005C288D" w:rsidTr="005C288D">
        <w:tc>
          <w:tcPr>
            <w:tcW w:w="166" w:type="pct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5C288D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C288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1B42E2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hyperlink r:id="rId11" w:history="1"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6. Процедура разработки и реализации </w:t>
              </w:r>
              <w:proofErr w:type="spellStart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логистической</w:t>
              </w:r>
              <w:proofErr w:type="spellEnd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 стратегии в компании?</w:t>
              </w:r>
            </w:hyperlink>
          </w:p>
        </w:tc>
      </w:tr>
      <w:tr w:rsidR="005C288D" w:rsidRPr="005C288D" w:rsidTr="005C288D">
        <w:tc>
          <w:tcPr>
            <w:tcW w:w="166" w:type="pct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5C288D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C288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1B42E2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hyperlink r:id="rId12" w:history="1"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7. Цели создания запасов и их классификация.</w:t>
              </w:r>
            </w:hyperlink>
          </w:p>
        </w:tc>
      </w:tr>
      <w:tr w:rsidR="005C288D" w:rsidRPr="005C288D" w:rsidTr="005C288D">
        <w:tc>
          <w:tcPr>
            <w:tcW w:w="166" w:type="pct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5C288D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C288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12" w:space="0" w:color="E2E0DB"/>
              <w:right w:val="single" w:sz="2" w:space="0" w:color="E2E0DB"/>
            </w:tcBorders>
            <w:shd w:val="clear" w:color="auto" w:fill="F3F2EF"/>
            <w:tcMar>
              <w:top w:w="273" w:type="dxa"/>
              <w:left w:w="372" w:type="dxa"/>
              <w:bottom w:w="273" w:type="dxa"/>
              <w:right w:w="124" w:type="dxa"/>
            </w:tcMar>
            <w:vAlign w:val="center"/>
            <w:hideMark/>
          </w:tcPr>
          <w:p w:rsidR="005C288D" w:rsidRPr="005C288D" w:rsidRDefault="001B42E2" w:rsidP="005C288D">
            <w:pPr>
              <w:spacing w:after="149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hyperlink r:id="rId13" w:history="1"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8. </w:t>
              </w:r>
              <w:proofErr w:type="spellStart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>Логистический</w:t>
              </w:r>
              <w:proofErr w:type="spellEnd"/>
              <w:r w:rsidR="005C288D" w:rsidRPr="005C288D">
                <w:rPr>
                  <w:rFonts w:ascii="Times New Roman" w:eastAsia="Times New Roman" w:hAnsi="Times New Roman" w:cs="Times New Roman"/>
                  <w:color w:val="19568C"/>
                  <w:sz w:val="28"/>
                  <w:szCs w:val="28"/>
                </w:rPr>
                <w:t xml:space="preserve"> подход к управлению запасами?</w:t>
              </w:r>
            </w:hyperlink>
          </w:p>
        </w:tc>
      </w:tr>
    </w:tbl>
    <w:p w:rsidR="009A7D24" w:rsidRPr="005C288D" w:rsidRDefault="009A7D24">
      <w:pPr>
        <w:rPr>
          <w:rFonts w:ascii="Times New Roman" w:hAnsi="Times New Roman" w:cs="Times New Roman"/>
          <w:sz w:val="28"/>
          <w:szCs w:val="28"/>
        </w:rPr>
      </w:pPr>
    </w:p>
    <w:sectPr w:rsidR="009A7D24" w:rsidRPr="005C288D" w:rsidSect="001B42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14" w:rsidRDefault="00C11614" w:rsidP="00CD18B2">
      <w:pPr>
        <w:spacing w:after="0" w:line="240" w:lineRule="auto"/>
      </w:pPr>
      <w:r>
        <w:separator/>
      </w:r>
    </w:p>
  </w:endnote>
  <w:endnote w:type="continuationSeparator" w:id="0">
    <w:p w:rsidR="00C11614" w:rsidRDefault="00C11614" w:rsidP="00CD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B2" w:rsidRDefault="00CD18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B2" w:rsidRDefault="00CD18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B2" w:rsidRDefault="00CD18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14" w:rsidRDefault="00C11614" w:rsidP="00CD18B2">
      <w:pPr>
        <w:spacing w:after="0" w:line="240" w:lineRule="auto"/>
      </w:pPr>
      <w:r>
        <w:separator/>
      </w:r>
    </w:p>
  </w:footnote>
  <w:footnote w:type="continuationSeparator" w:id="0">
    <w:p w:rsidR="00C11614" w:rsidRDefault="00C11614" w:rsidP="00CD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B2" w:rsidRDefault="00CD18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B2" w:rsidRDefault="00CD18B2" w:rsidP="00CD18B2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</w:t>
      </w:r>
      <w:proofErr w:type="gramStart"/>
      <w:r>
        <w:rPr>
          <w:rStyle w:val="a3"/>
          <w:b/>
          <w:sz w:val="32"/>
          <w:szCs w:val="32"/>
        </w:rPr>
        <w:t>.Р</w:t>
      </w:r>
      <w:proofErr w:type="gramEnd"/>
      <w:r>
        <w:rPr>
          <w:rStyle w:val="a3"/>
          <w:b/>
          <w:sz w:val="32"/>
          <w:szCs w:val="32"/>
        </w:rPr>
        <w:t>Ф</w:t>
      </w:r>
    </w:hyperlink>
  </w:p>
  <w:p w:rsidR="00CD18B2" w:rsidRDefault="00CD18B2" w:rsidP="00CD18B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D18B2" w:rsidRDefault="00CD18B2" w:rsidP="00CD18B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D18B2" w:rsidRDefault="00CD18B2" w:rsidP="00CD18B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D18B2" w:rsidRDefault="00CD18B2">
    <w:pPr>
      <w:pStyle w:val="a4"/>
    </w:pPr>
  </w:p>
  <w:p w:rsidR="00CD18B2" w:rsidRDefault="00CD18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B2" w:rsidRDefault="00CD18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88D"/>
    <w:rsid w:val="001B42E2"/>
    <w:rsid w:val="005C288D"/>
    <w:rsid w:val="009A7D24"/>
    <w:rsid w:val="00C11614"/>
    <w:rsid w:val="00C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E2"/>
  </w:style>
  <w:style w:type="paragraph" w:styleId="3">
    <w:name w:val="heading 3"/>
    <w:basedOn w:val="a"/>
    <w:link w:val="30"/>
    <w:uiPriority w:val="9"/>
    <w:semiHidden/>
    <w:unhideWhenUsed/>
    <w:qFormat/>
    <w:rsid w:val="00CD1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D18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8B2"/>
  </w:style>
  <w:style w:type="paragraph" w:styleId="a6">
    <w:name w:val="footer"/>
    <w:basedOn w:val="a"/>
    <w:link w:val="a7"/>
    <w:uiPriority w:val="99"/>
    <w:semiHidden/>
    <w:unhideWhenUsed/>
    <w:rsid w:val="00CD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8B2"/>
  </w:style>
  <w:style w:type="paragraph" w:styleId="a8">
    <w:name w:val="Balloon Text"/>
    <w:basedOn w:val="a"/>
    <w:link w:val="a9"/>
    <w:uiPriority w:val="99"/>
    <w:semiHidden/>
    <w:unhideWhenUsed/>
    <w:rsid w:val="00CD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8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18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18B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egacampus.ru/practicums/select_topic/214490/3256647" TargetMode="External"/><Relationship Id="rId13" Type="http://schemas.openxmlformats.org/officeDocument/2006/relationships/hyperlink" Target="http://my.megacampus.ru/practicums/select_topic/214490/3256652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y.megacampus.ru/practicums/select_topic/214490/3256646" TargetMode="External"/><Relationship Id="rId12" Type="http://schemas.openxmlformats.org/officeDocument/2006/relationships/hyperlink" Target="http://my.megacampus.ru/practicums/select_topic/214490/3256651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y.megacampus.ru/practicums/select_topic/214490/3256645" TargetMode="External"/><Relationship Id="rId11" Type="http://schemas.openxmlformats.org/officeDocument/2006/relationships/hyperlink" Target="http://my.megacampus.ru/practicums/select_topic/214490/325665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my.megacampus.ru/practicums/select_topic/214490/3256649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my.megacampus.ru/practicums/select_topic/214490/325664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2018-06-15T06:47:00Z</dcterms:created>
  <dcterms:modified xsi:type="dcterms:W3CDTF">2019-04-15T15:20:00Z</dcterms:modified>
</cp:coreProperties>
</file>