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9A" w:rsidRPr="00510AED" w:rsidRDefault="0090639A" w:rsidP="0090639A">
      <w:pPr>
        <w:jc w:val="center"/>
        <w:rPr>
          <w:rFonts w:ascii="Times New Roman" w:hAnsi="Times New Roman" w:cs="Times New Roman"/>
          <w:sz w:val="28"/>
          <w:szCs w:val="28"/>
        </w:rPr>
      </w:pPr>
      <w:r w:rsidRPr="00EE17F3">
        <w:rPr>
          <w:rFonts w:ascii="Times New Roman" w:hAnsi="Times New Roman" w:cs="Times New Roman"/>
          <w:sz w:val="28"/>
          <w:szCs w:val="28"/>
        </w:rPr>
        <w:t xml:space="preserve">Сводная таблица генезиса предмета </w:t>
      </w:r>
      <w:r>
        <w:rPr>
          <w:rFonts w:ascii="Times New Roman" w:hAnsi="Times New Roman" w:cs="Times New Roman"/>
          <w:sz w:val="28"/>
          <w:szCs w:val="28"/>
        </w:rPr>
        <w:t xml:space="preserve">науки </w:t>
      </w:r>
      <w:r w:rsidRPr="00510AED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Психология</w:t>
      </w:r>
      <w:r w:rsidRPr="00510AED">
        <w:rPr>
          <w:rFonts w:ascii="Times New Roman" w:hAnsi="Times New Roman" w:cs="Times New Roman"/>
          <w:sz w:val="28"/>
          <w:szCs w:val="28"/>
        </w:rPr>
        <w:t>”</w:t>
      </w:r>
    </w:p>
    <w:tbl>
      <w:tblPr>
        <w:tblStyle w:val="a6"/>
        <w:tblW w:w="0" w:type="auto"/>
        <w:tblLook w:val="04A0"/>
      </w:tblPr>
      <w:tblGrid>
        <w:gridCol w:w="1955"/>
        <w:gridCol w:w="1568"/>
        <w:gridCol w:w="2309"/>
        <w:gridCol w:w="2365"/>
        <w:gridCol w:w="2365"/>
        <w:gridCol w:w="1983"/>
        <w:gridCol w:w="2241"/>
      </w:tblGrid>
      <w:tr w:rsidR="0090639A" w:rsidRPr="00EE17F3" w:rsidTr="00661CAF">
        <w:trPr>
          <w:trHeight w:val="1215"/>
        </w:trPr>
        <w:tc>
          <w:tcPr>
            <w:tcW w:w="1955" w:type="dxa"/>
          </w:tcPr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F3">
              <w:rPr>
                <w:rFonts w:ascii="Times New Roman" w:hAnsi="Times New Roman" w:cs="Times New Roman"/>
                <w:sz w:val="24"/>
                <w:szCs w:val="24"/>
              </w:rPr>
              <w:t>Этап развития психологии (века)</w:t>
            </w:r>
          </w:p>
        </w:tc>
        <w:tc>
          <w:tcPr>
            <w:tcW w:w="1568" w:type="dxa"/>
          </w:tcPr>
          <w:p w:rsidR="0090639A" w:rsidRPr="00510AED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F3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  <w:tc>
          <w:tcPr>
            <w:tcW w:w="2309" w:type="dxa"/>
          </w:tcPr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F3">
              <w:rPr>
                <w:rFonts w:ascii="Times New Roman" w:hAnsi="Times New Roman" w:cs="Times New Roman"/>
                <w:sz w:val="24"/>
                <w:szCs w:val="24"/>
              </w:rPr>
              <w:t>Научное направление</w:t>
            </w:r>
          </w:p>
        </w:tc>
        <w:tc>
          <w:tcPr>
            <w:tcW w:w="2365" w:type="dxa"/>
          </w:tcPr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F3">
              <w:rPr>
                <w:rFonts w:ascii="Times New Roman" w:hAnsi="Times New Roman" w:cs="Times New Roman"/>
                <w:sz w:val="24"/>
                <w:szCs w:val="24"/>
              </w:rPr>
              <w:t>Предмет психологии</w:t>
            </w:r>
          </w:p>
        </w:tc>
        <w:tc>
          <w:tcPr>
            <w:tcW w:w="2365" w:type="dxa"/>
          </w:tcPr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F3">
              <w:rPr>
                <w:rFonts w:ascii="Times New Roman" w:hAnsi="Times New Roman" w:cs="Times New Roman"/>
                <w:sz w:val="24"/>
                <w:szCs w:val="24"/>
              </w:rPr>
              <w:t>Методы исследования</w:t>
            </w:r>
          </w:p>
        </w:tc>
        <w:tc>
          <w:tcPr>
            <w:tcW w:w="1983" w:type="dxa"/>
          </w:tcPr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F3">
              <w:rPr>
                <w:rFonts w:ascii="Times New Roman" w:hAnsi="Times New Roman" w:cs="Times New Roman"/>
                <w:sz w:val="24"/>
                <w:szCs w:val="24"/>
              </w:rPr>
              <w:t>Основные труды</w:t>
            </w:r>
          </w:p>
        </w:tc>
        <w:tc>
          <w:tcPr>
            <w:tcW w:w="2241" w:type="dxa"/>
          </w:tcPr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F3">
              <w:rPr>
                <w:rFonts w:ascii="Times New Roman" w:hAnsi="Times New Roman" w:cs="Times New Roman"/>
                <w:sz w:val="24"/>
                <w:szCs w:val="24"/>
              </w:rPr>
              <w:t>Вклад в науку</w:t>
            </w:r>
          </w:p>
        </w:tc>
      </w:tr>
      <w:tr w:rsidR="0090639A" w:rsidRPr="00EE17F3" w:rsidTr="00661CAF">
        <w:trPr>
          <w:trHeight w:val="555"/>
        </w:trPr>
        <w:tc>
          <w:tcPr>
            <w:tcW w:w="1955" w:type="dxa"/>
          </w:tcPr>
          <w:p w:rsidR="0090639A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59">
              <w:rPr>
                <w:rFonts w:ascii="Times New Roman" w:hAnsi="Times New Roman" w:cs="Times New Roman"/>
                <w:sz w:val="24"/>
                <w:szCs w:val="24"/>
              </w:rPr>
              <w:t>Психология в древнем мире (древняя Греция)</w:t>
            </w:r>
          </w:p>
          <w:p w:rsidR="0090639A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9A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30">
              <w:rPr>
                <w:rFonts w:ascii="Times New Roman" w:hAnsi="Times New Roman" w:cs="Times New Roman"/>
                <w:sz w:val="24"/>
                <w:szCs w:val="24"/>
              </w:rPr>
              <w:t>конец VI — начало V в. до н. э. (530-470 гг. до н.э.)</w:t>
            </w:r>
          </w:p>
        </w:tc>
        <w:tc>
          <w:tcPr>
            <w:tcW w:w="1568" w:type="dxa"/>
          </w:tcPr>
          <w:p w:rsidR="0090639A" w:rsidRPr="0050222F" w:rsidRDefault="0090639A" w:rsidP="00661C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76BF">
              <w:rPr>
                <w:rFonts w:ascii="Times New Roman" w:hAnsi="Times New Roman" w:cs="Times New Roman"/>
                <w:sz w:val="24"/>
                <w:szCs w:val="24"/>
              </w:rPr>
              <w:t>Гераклит</w:t>
            </w:r>
          </w:p>
        </w:tc>
        <w:tc>
          <w:tcPr>
            <w:tcW w:w="2309" w:type="dxa"/>
          </w:tcPr>
          <w:p w:rsidR="0090639A" w:rsidRPr="003F532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Материалистическое направление</w:t>
            </w:r>
          </w:p>
        </w:tc>
        <w:tc>
          <w:tcPr>
            <w:tcW w:w="2365" w:type="dxa"/>
          </w:tcPr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F2F">
              <w:rPr>
                <w:rFonts w:ascii="Times New Roman" w:hAnsi="Times New Roman" w:cs="Times New Roman"/>
                <w:sz w:val="24"/>
                <w:szCs w:val="24"/>
              </w:rPr>
              <w:t>душа состоит из атомов; со смертью тел, умирает и душа, т. к. атомы ее с разложением тела улетучиваются и рассеиваются.</w:t>
            </w:r>
          </w:p>
        </w:tc>
        <w:tc>
          <w:tcPr>
            <w:tcW w:w="2365" w:type="dxa"/>
          </w:tcPr>
          <w:p w:rsidR="0090639A" w:rsidRPr="00717D0F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D0F">
              <w:rPr>
                <w:rFonts w:ascii="Times New Roman" w:hAnsi="Times New Roman" w:cs="Times New Roman"/>
                <w:sz w:val="24"/>
                <w:szCs w:val="24"/>
              </w:rPr>
              <w:t xml:space="preserve">Гераклит может быть назван создателем этого нового философского метода, фрагменты его учения позволяют реконструировать более подробно специфические черты и область применимости дидзесиса. Суть самого процесса поиска предполагает, что объект поиска заранее нам известен: мы уже </w:t>
            </w:r>
            <w:r w:rsidRPr="00717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знаем то, что мы ищем, знаем определенные характеристики или предикаты искомого объекта.</w:t>
            </w:r>
          </w:p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90639A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Гераклит</w:t>
            </w:r>
            <w:r w:rsidRPr="009D0237">
              <w:rPr>
                <w:rFonts w:ascii="Times New Roman" w:hAnsi="Times New Roman" w:cs="Times New Roman"/>
                <w:sz w:val="24"/>
                <w:szCs w:val="24"/>
              </w:rPr>
              <w:t>: книга "О природе", состоящая из частей "О боге"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"О природе" и "О</w:t>
            </w:r>
            <w:r w:rsidRPr="00502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государстве".</w:t>
            </w:r>
          </w:p>
          <w:p w:rsidR="0090639A" w:rsidRPr="002770FA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90639A" w:rsidRPr="009A3FA0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FD">
              <w:rPr>
                <w:rFonts w:ascii="Times New Roman" w:hAnsi="Times New Roman" w:cs="Times New Roman"/>
                <w:sz w:val="24"/>
                <w:szCs w:val="24"/>
              </w:rPr>
              <w:t>Гераклит - первая дифференци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</w:t>
            </w:r>
            <w:r w:rsidRPr="00B441FD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единства бытия</w:t>
            </w:r>
          </w:p>
        </w:tc>
      </w:tr>
      <w:tr w:rsidR="0090639A" w:rsidRPr="00EE17F3" w:rsidTr="00661CAF">
        <w:trPr>
          <w:trHeight w:val="8537"/>
        </w:trPr>
        <w:tc>
          <w:tcPr>
            <w:tcW w:w="1955" w:type="dxa"/>
          </w:tcPr>
          <w:p w:rsidR="0090639A" w:rsidRPr="00B160A6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VI–V вв. до н. э.</w:t>
            </w:r>
          </w:p>
        </w:tc>
        <w:tc>
          <w:tcPr>
            <w:tcW w:w="1568" w:type="dxa"/>
          </w:tcPr>
          <w:p w:rsidR="0090639A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F6">
              <w:rPr>
                <w:rFonts w:ascii="Times New Roman" w:hAnsi="Times New Roman" w:cs="Times New Roman"/>
                <w:sz w:val="24"/>
                <w:szCs w:val="24"/>
              </w:rPr>
              <w:t>Алкмеон</w:t>
            </w:r>
          </w:p>
          <w:p w:rsidR="0090639A" w:rsidRPr="00CE76BF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90639A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Материалистическое направление</w:t>
            </w:r>
          </w:p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2F5">
              <w:rPr>
                <w:rFonts w:ascii="Times New Roman" w:hAnsi="Times New Roman" w:cs="Times New Roman"/>
                <w:sz w:val="24"/>
                <w:szCs w:val="24"/>
              </w:rPr>
              <w:t>Предположение Алкмеона о наличии психики у человека и животных, как существ, обладающих нервной системой и головным мозгом, выражало, таким образом, новый взгляд на границы психического, который принято называть в настоящее время нейропсихизмом.</w:t>
            </w:r>
          </w:p>
        </w:tc>
        <w:tc>
          <w:tcPr>
            <w:tcW w:w="2365" w:type="dxa"/>
          </w:tcPr>
          <w:p w:rsidR="0090639A" w:rsidRPr="00350D34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4DC">
              <w:rPr>
                <w:rFonts w:ascii="Times New Roman" w:hAnsi="Times New Roman" w:cs="Times New Roman"/>
                <w:sz w:val="24"/>
                <w:szCs w:val="24"/>
              </w:rPr>
              <w:t>Алкмеон последовательно проводит метод аналогий, прежде всего — в учении о параллелизме микрокосмоса и макрокосмоса. Бессмертной части космоса — Солнцу, Луне и звёздам соответствует бессмертн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часть человека — душа</w:t>
            </w:r>
            <w:r w:rsidRPr="00A924DC">
              <w:rPr>
                <w:rFonts w:ascii="Times New Roman" w:hAnsi="Times New Roman" w:cs="Times New Roman"/>
                <w:sz w:val="24"/>
                <w:szCs w:val="24"/>
              </w:rPr>
              <w:t>, находящаяся в вечном круговом движении.</w:t>
            </w:r>
          </w:p>
          <w:p w:rsidR="0090639A" w:rsidRPr="00350D34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9A" w:rsidRPr="00350D34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9A" w:rsidRPr="00350D34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9A" w:rsidRPr="00350D34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9A" w:rsidRPr="00350D34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9A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9A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9A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9A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0639A" w:rsidRPr="00350D34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90639A" w:rsidRPr="00350D34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сочинение «О природе»</w:t>
            </w:r>
          </w:p>
          <w:p w:rsidR="0090639A" w:rsidRPr="00350D34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9A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9A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9A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9A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9A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9A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9A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9A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9A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9A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90639A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Алкмеон о</w:t>
            </w:r>
            <w:r w:rsidRPr="00BA1CCC">
              <w:rPr>
                <w:rFonts w:ascii="Times New Roman" w:hAnsi="Times New Roman" w:cs="Times New Roman"/>
                <w:sz w:val="24"/>
                <w:szCs w:val="24"/>
              </w:rPr>
              <w:t>снователь принципа нервизма. Он первым связал психику с работой головного мозга и нервной системы в целом.</w:t>
            </w:r>
            <w:r>
              <w:t xml:space="preserve"> </w:t>
            </w:r>
            <w:r w:rsidRPr="00AA763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AA7630">
              <w:rPr>
                <w:rFonts w:ascii="Times New Roman" w:hAnsi="Times New Roman" w:cs="Times New Roman"/>
                <w:sz w:val="24"/>
                <w:szCs w:val="24"/>
              </w:rPr>
              <w:t>идеи будет опираться вся медицина Гиппократа и, в частности, его 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 четырех типах темперамента.</w:t>
            </w:r>
          </w:p>
          <w:p w:rsidR="0090639A" w:rsidRPr="00B441FD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39A" w:rsidRPr="00EE17F3" w:rsidTr="00661CAF">
        <w:trPr>
          <w:trHeight w:val="150"/>
        </w:trPr>
        <w:tc>
          <w:tcPr>
            <w:tcW w:w="1955" w:type="dxa"/>
          </w:tcPr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V—IV вв. до н. э.</w:t>
            </w:r>
          </w:p>
        </w:tc>
        <w:tc>
          <w:tcPr>
            <w:tcW w:w="1568" w:type="dxa"/>
          </w:tcPr>
          <w:p w:rsidR="0090639A" w:rsidRPr="00A31C1F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F6">
              <w:rPr>
                <w:rFonts w:ascii="Times New Roman" w:hAnsi="Times New Roman" w:cs="Times New Roman"/>
                <w:sz w:val="24"/>
                <w:szCs w:val="24"/>
              </w:rPr>
              <w:t>Демокрит</w:t>
            </w:r>
            <w:r w:rsidRPr="00A31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639A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9A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9A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9A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9A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9A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90639A" w:rsidRPr="001F64E6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E6">
              <w:rPr>
                <w:rFonts w:ascii="Times New Roman" w:hAnsi="Times New Roman" w:cs="Times New Roman"/>
                <w:sz w:val="24"/>
                <w:szCs w:val="24"/>
              </w:rPr>
              <w:t>Материалистическое направление</w:t>
            </w:r>
          </w:p>
          <w:p w:rsidR="0090639A" w:rsidRPr="001F64E6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9A" w:rsidRPr="001F64E6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9A" w:rsidRPr="001F64E6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9A" w:rsidRPr="001F64E6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9A" w:rsidRPr="001F64E6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E60">
              <w:rPr>
                <w:rFonts w:ascii="Times New Roman" w:hAnsi="Times New Roman" w:cs="Times New Roman"/>
                <w:sz w:val="24"/>
                <w:szCs w:val="24"/>
              </w:rPr>
              <w:t>психика, как и вся природа, материальна. Душа состоит из атомов, только более тонких, чем те, которые составляют физические тела. Мир познается через органы чувств. Тончайшие, невидимые слепки отделяются от вещей и проникают в душу, оставляя на ней свой отпечаток.</w:t>
            </w:r>
          </w:p>
        </w:tc>
        <w:tc>
          <w:tcPr>
            <w:tcW w:w="2365" w:type="dxa"/>
          </w:tcPr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Демокрит разработал методы </w:t>
            </w:r>
            <w:r w:rsidRPr="00530E6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– канонику, логическое учение, включающее в себя анализ и синтез, индукцию и дедукцию</w:t>
            </w:r>
          </w:p>
        </w:tc>
        <w:tc>
          <w:tcPr>
            <w:tcW w:w="1983" w:type="dxa"/>
          </w:tcPr>
          <w:p w:rsidR="0090639A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FD7">
              <w:rPr>
                <w:rFonts w:ascii="Times New Roman" w:hAnsi="Times New Roman" w:cs="Times New Roman"/>
                <w:sz w:val="24"/>
                <w:szCs w:val="24"/>
              </w:rPr>
              <w:t>Известно, что Демокрит написал около 70 сочинений по различным областям знаний, но ни одно из них до нас не дошло. Проблемы атомизма излагались в трудах "Большой домострой", "Малый домострой" и др.</w:t>
            </w:r>
          </w:p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94E">
              <w:rPr>
                <w:rFonts w:ascii="Times New Roman" w:hAnsi="Times New Roman" w:cs="Times New Roman"/>
                <w:sz w:val="24"/>
                <w:szCs w:val="24"/>
              </w:rPr>
              <w:t>создатель первой в истории античной философии — большой материалистической системы,</w:t>
            </w:r>
            <w:r w:rsidRPr="00B441FD">
              <w:rPr>
                <w:rFonts w:ascii="Times New Roman" w:hAnsi="Times New Roman" w:cs="Times New Roman"/>
                <w:sz w:val="24"/>
                <w:szCs w:val="24"/>
              </w:rPr>
              <w:t xml:space="preserve"> дал систематическое изложение атомарной картины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639A" w:rsidRPr="00EE17F3" w:rsidTr="00661CAF">
        <w:trPr>
          <w:trHeight w:val="135"/>
        </w:trPr>
        <w:tc>
          <w:tcPr>
            <w:tcW w:w="1955" w:type="dxa"/>
          </w:tcPr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D7">
              <w:rPr>
                <w:rFonts w:ascii="Times New Roman" w:hAnsi="Times New Roman" w:cs="Times New Roman"/>
                <w:sz w:val="24"/>
                <w:szCs w:val="24"/>
              </w:rPr>
              <w:t>428—348 гг. до н. э.</w:t>
            </w:r>
          </w:p>
        </w:tc>
        <w:tc>
          <w:tcPr>
            <w:tcW w:w="1568" w:type="dxa"/>
          </w:tcPr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</w:t>
            </w:r>
          </w:p>
        </w:tc>
        <w:tc>
          <w:tcPr>
            <w:tcW w:w="2309" w:type="dxa"/>
          </w:tcPr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9">
              <w:rPr>
                <w:rFonts w:ascii="Times New Roman" w:hAnsi="Times New Roman" w:cs="Times New Roman"/>
                <w:sz w:val="24"/>
                <w:szCs w:val="24"/>
              </w:rPr>
              <w:t>Идеалистическое – платон</w:t>
            </w:r>
          </w:p>
        </w:tc>
        <w:tc>
          <w:tcPr>
            <w:tcW w:w="2365" w:type="dxa"/>
          </w:tcPr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26">
              <w:rPr>
                <w:rFonts w:ascii="Times New Roman" w:hAnsi="Times New Roman" w:cs="Times New Roman"/>
                <w:sz w:val="24"/>
                <w:szCs w:val="24"/>
              </w:rPr>
              <w:t xml:space="preserve">Платон утверждал, что в основе всего лежат идеи — общие понятия, вечные и неизменные, существующие сами по себе, до всего, как своеобразный </w:t>
            </w:r>
            <w:r w:rsidRPr="0048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замысел; всякая вещь, всякое существо, всякое свойство, важнейшие ценности бытия — истина, благо, прекрасное, справедливость — существуют лишь потому, что есть идея (идея человека, идея прекрасного, идея равенства отношений и т. д.). Идеи образуют свой мир, невидимый для нас; человек может стараться постичь идею посредством разума, но в полной мере они доступны богу. Миру идей противостоит мир материи (бесформенного небытия, по </w:t>
            </w:r>
            <w:r w:rsidRPr="0048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Платону); между ними, как посредник,—мировая душа.</w:t>
            </w:r>
          </w:p>
        </w:tc>
        <w:tc>
          <w:tcPr>
            <w:tcW w:w="2365" w:type="dxa"/>
          </w:tcPr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развивает метод «майевтики», выдвигая теорию «припоминания». В соответствии с ней мы узнаем путем воспоминания то, что наши души уже знали, будучи </w:t>
            </w:r>
            <w:r w:rsidRPr="006F1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причастны миру идей.</w:t>
            </w:r>
          </w:p>
        </w:tc>
        <w:tc>
          <w:tcPr>
            <w:tcW w:w="1983" w:type="dxa"/>
          </w:tcPr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«Меноне» изложена теория воспоминания. В работе «Федр» дано религиозное описание души, «Теэтет» посвящен </w:t>
            </w:r>
            <w:r w:rsidRPr="00223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критике учения Гераклита о душе. В трактате «Федон» представлено учение о бессмертии души. В произведении «Государство» содержится учение Платона о строении души, делении ее на части.</w:t>
            </w:r>
          </w:p>
        </w:tc>
        <w:tc>
          <w:tcPr>
            <w:tcW w:w="2241" w:type="dxa"/>
          </w:tcPr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 определил во-первых "сущность и логос души " как ее самодвижение и вытекающее из самодвижения бессмертие, во-вторых природу души , состоящую </w:t>
            </w:r>
            <w:r w:rsidRPr="00285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чтобы двигать тело находясь с ним во внешнем или внутреннем единстве и в-третьих идею души , правда только образно, в виде трех частей "соединенной силы крылатой парной упряжки и колесничего" т. е. двух противоположных стремлений сопрягаемых разумом. Речь Платона следует признать первым логическим выражением понятия духа как души.</w:t>
            </w:r>
          </w:p>
        </w:tc>
      </w:tr>
      <w:tr w:rsidR="0090639A" w:rsidRPr="00EE17F3" w:rsidTr="00661CAF">
        <w:trPr>
          <w:trHeight w:val="126"/>
        </w:trPr>
        <w:tc>
          <w:tcPr>
            <w:tcW w:w="1955" w:type="dxa"/>
          </w:tcPr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384–324 гг. до н. э.</w:t>
            </w:r>
          </w:p>
        </w:tc>
        <w:tc>
          <w:tcPr>
            <w:tcW w:w="1568" w:type="dxa"/>
          </w:tcPr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Аристотель</w:t>
            </w:r>
          </w:p>
        </w:tc>
        <w:tc>
          <w:tcPr>
            <w:tcW w:w="2309" w:type="dxa"/>
          </w:tcPr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дуализм</w:t>
            </w:r>
          </w:p>
        </w:tc>
        <w:tc>
          <w:tcPr>
            <w:tcW w:w="2365" w:type="dxa"/>
          </w:tcPr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9E1">
              <w:rPr>
                <w:rFonts w:ascii="Times New Roman" w:hAnsi="Times New Roman" w:cs="Times New Roman"/>
                <w:sz w:val="24"/>
                <w:szCs w:val="24"/>
              </w:rPr>
              <w:t>Душу он определил как сущность живого тела, т е. как то, что позволяет телу существовать как живому. В его представлениях душа оказывается особым органом, посредством которого тело чувствует, мыслит. Обратите внимание: не душа мыслит, но тело мыслит посредством души.</w:t>
            </w:r>
          </w:p>
        </w:tc>
        <w:tc>
          <w:tcPr>
            <w:tcW w:w="2365" w:type="dxa"/>
          </w:tcPr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84">
              <w:rPr>
                <w:rFonts w:ascii="Times New Roman" w:hAnsi="Times New Roman" w:cs="Times New Roman"/>
                <w:sz w:val="24"/>
                <w:szCs w:val="24"/>
              </w:rPr>
              <w:t>логические рассуждения и наблюдения, широкое использование исследований предшественников.</w:t>
            </w:r>
          </w:p>
        </w:tc>
        <w:tc>
          <w:tcPr>
            <w:tcW w:w="1983" w:type="dxa"/>
          </w:tcPr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Трактат </w:t>
            </w:r>
            <w:r w:rsidRPr="009100D7">
              <w:rPr>
                <w:rFonts w:ascii="Times New Roman" w:hAnsi="Times New Roman" w:cs="Times New Roman"/>
                <w:sz w:val="24"/>
                <w:szCs w:val="24"/>
              </w:rPr>
              <w:t>«О душе»</w:t>
            </w:r>
          </w:p>
        </w:tc>
        <w:tc>
          <w:tcPr>
            <w:tcW w:w="2241" w:type="dxa"/>
          </w:tcPr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26">
              <w:rPr>
                <w:rFonts w:ascii="Times New Roman" w:hAnsi="Times New Roman" w:cs="Times New Roman"/>
                <w:sz w:val="24"/>
                <w:szCs w:val="24"/>
              </w:rPr>
              <w:t>Аристотель систематизировал предшествовавшие и современные ему идеи относительно души и выдвинул несколько важных положений, нашедших обоснование в его трактате.</w:t>
            </w:r>
          </w:p>
        </w:tc>
      </w:tr>
      <w:tr w:rsidR="0090639A" w:rsidRPr="00EE17F3" w:rsidTr="00661CAF">
        <w:trPr>
          <w:trHeight w:val="120"/>
        </w:trPr>
        <w:tc>
          <w:tcPr>
            <w:tcW w:w="1955" w:type="dxa"/>
          </w:tcPr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Средние века </w:t>
            </w:r>
          </w:p>
        </w:tc>
        <w:tc>
          <w:tcPr>
            <w:tcW w:w="1568" w:type="dxa"/>
          </w:tcPr>
          <w:p w:rsidR="0090639A" w:rsidRPr="007F058B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8B">
              <w:rPr>
                <w:rFonts w:ascii="Times New Roman" w:hAnsi="Times New Roman" w:cs="Times New Roman"/>
                <w:sz w:val="24"/>
                <w:szCs w:val="24"/>
              </w:rPr>
              <w:t>Авиценна,</w:t>
            </w:r>
          </w:p>
          <w:p w:rsidR="0090639A" w:rsidRPr="007F058B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8B">
              <w:rPr>
                <w:rFonts w:ascii="Times New Roman" w:hAnsi="Times New Roman" w:cs="Times New Roman"/>
                <w:sz w:val="24"/>
                <w:szCs w:val="24"/>
              </w:rPr>
              <w:t>Аверроес,</w:t>
            </w:r>
          </w:p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8B">
              <w:rPr>
                <w:rFonts w:ascii="Times New Roman" w:hAnsi="Times New Roman" w:cs="Times New Roman"/>
                <w:sz w:val="24"/>
                <w:szCs w:val="24"/>
              </w:rPr>
              <w:t>Алгаценна</w:t>
            </w:r>
          </w:p>
        </w:tc>
        <w:tc>
          <w:tcPr>
            <w:tcW w:w="2309" w:type="dxa"/>
          </w:tcPr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5C">
              <w:rPr>
                <w:rFonts w:ascii="Times New Roman" w:hAnsi="Times New Roman" w:cs="Times New Roman"/>
                <w:sz w:val="24"/>
                <w:szCs w:val="24"/>
              </w:rPr>
              <w:t xml:space="preserve">в эпоху средневековья борьба материализма и идеализма не прекращается.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75F4">
              <w:rPr>
                <w:rFonts w:ascii="Times New Roman" w:hAnsi="Times New Roman" w:cs="Times New Roman"/>
                <w:sz w:val="24"/>
                <w:szCs w:val="24"/>
              </w:rPr>
              <w:t xml:space="preserve">ационального </w:t>
            </w:r>
            <w:r w:rsidRPr="00907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постижения Бога, мира и человека, выработав такой специфический тип мышления, как схоластика</w:t>
            </w:r>
          </w:p>
        </w:tc>
        <w:tc>
          <w:tcPr>
            <w:tcW w:w="2365" w:type="dxa"/>
          </w:tcPr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Человек в учении святых отцов предстает как центральное существо во Вселенной, высшая ступень в </w:t>
            </w:r>
            <w:r w:rsidRPr="00907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иерархической лестнице те арного, т.е. сотворенного Богом мира.</w:t>
            </w:r>
          </w:p>
        </w:tc>
        <w:tc>
          <w:tcPr>
            <w:tcW w:w="2365" w:type="dxa"/>
          </w:tcPr>
          <w:p w:rsidR="0090639A" w:rsidRPr="00555B12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Авиценна</w:t>
            </w:r>
            <w:r w:rsidRPr="00555B12">
              <w:rPr>
                <w:rFonts w:ascii="Times New Roman" w:hAnsi="Times New Roman" w:cs="Times New Roman"/>
                <w:sz w:val="24"/>
                <w:szCs w:val="24"/>
              </w:rPr>
              <w:t>: ассоциативный эксперимент при лечении больных людей.</w:t>
            </w:r>
          </w:p>
          <w:p w:rsidR="0090639A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2">
              <w:rPr>
                <w:rFonts w:ascii="Times New Roman" w:hAnsi="Times New Roman" w:cs="Times New Roman"/>
                <w:sz w:val="24"/>
                <w:szCs w:val="24"/>
              </w:rPr>
              <w:t xml:space="preserve">- идея экспериментального </w:t>
            </w:r>
            <w:r w:rsidRPr="00555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невроза. (2 баранов кормили одной пищей, но в разных условиях; один баран постоянно находился с волком и вскоре умер от истощения и невроза);</w:t>
            </w:r>
          </w:p>
          <w:p w:rsidR="0090639A" w:rsidRPr="00555B12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90639A" w:rsidRPr="00174C59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Авиценна </w:t>
            </w:r>
            <w:r w:rsidRPr="00555B12">
              <w:rPr>
                <w:rFonts w:ascii="Times New Roman" w:hAnsi="Times New Roman" w:cs="Times New Roman"/>
                <w:sz w:val="24"/>
                <w:szCs w:val="24"/>
              </w:rPr>
              <w:t>«Канон врачебной науки»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241" w:type="dxa"/>
          </w:tcPr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12688">
              <w:rPr>
                <w:rFonts w:ascii="Times New Roman" w:hAnsi="Times New Roman" w:cs="Times New Roman"/>
                <w:sz w:val="24"/>
                <w:szCs w:val="24"/>
              </w:rPr>
              <w:t xml:space="preserve">Авиценна был одним из первых исследователей в области возрастной психологии. Он изучал связь между физическим </w:t>
            </w:r>
            <w:r w:rsidRPr="00A12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развитием организма и его психологическими особенностями в различные возрастные периоды. Аверроэс также известен тем, что перевел с сирийского и объяснил сочинения Аристотеля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12688">
              <w:rPr>
                <w:rFonts w:ascii="Times New Roman" w:hAnsi="Times New Roman" w:cs="Times New Roman"/>
                <w:sz w:val="24"/>
                <w:szCs w:val="24"/>
              </w:rPr>
              <w:t>Схема Альгазена разрушала прежние несовершенные теории зрения и вводила новое объяснительное начало.</w:t>
            </w:r>
          </w:p>
        </w:tc>
      </w:tr>
      <w:tr w:rsidR="0090639A" w:rsidRPr="00EE17F3" w:rsidTr="00661CAF">
        <w:trPr>
          <w:trHeight w:val="1260"/>
        </w:trPr>
        <w:tc>
          <w:tcPr>
            <w:tcW w:w="1955" w:type="dxa"/>
          </w:tcPr>
          <w:p w:rsidR="0090639A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Эпоха </w:t>
            </w:r>
            <w:r w:rsidRPr="00174C59">
              <w:rPr>
                <w:rFonts w:ascii="Times New Roman" w:hAnsi="Times New Roman" w:cs="Times New Roman"/>
                <w:sz w:val="24"/>
                <w:szCs w:val="24"/>
              </w:rPr>
              <w:t>Возрождения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</w:tcPr>
          <w:p w:rsidR="0090639A" w:rsidRPr="00174C59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59">
              <w:rPr>
                <w:rFonts w:ascii="Times New Roman" w:hAnsi="Times New Roman" w:cs="Times New Roman"/>
                <w:sz w:val="24"/>
                <w:szCs w:val="24"/>
              </w:rPr>
              <w:t xml:space="preserve">Бернардино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C59">
              <w:rPr>
                <w:rFonts w:ascii="Times New Roman" w:hAnsi="Times New Roman" w:cs="Times New Roman"/>
                <w:sz w:val="24"/>
                <w:szCs w:val="24"/>
              </w:rPr>
              <w:t>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езо, Хуан л. Вивес, Хуан Уарте</w:t>
            </w:r>
          </w:p>
        </w:tc>
        <w:tc>
          <w:tcPr>
            <w:tcW w:w="2309" w:type="dxa"/>
          </w:tcPr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7CF">
              <w:rPr>
                <w:rFonts w:ascii="Times New Roman" w:hAnsi="Times New Roman" w:cs="Times New Roman"/>
                <w:sz w:val="24"/>
                <w:szCs w:val="24"/>
              </w:rPr>
              <w:t xml:space="preserve">возрождение естественнонаучного направления, развитие науки и рост знаний. Возникает натурфилософия, </w:t>
            </w:r>
            <w:r w:rsidRPr="00452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свободная от непосредственного подчинения религии</w:t>
            </w:r>
          </w:p>
        </w:tc>
        <w:tc>
          <w:tcPr>
            <w:tcW w:w="2365" w:type="dxa"/>
          </w:tcPr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это же время зародился новый предмет психологической науки как науки о сознании, окончательно </w:t>
            </w:r>
            <w:r w:rsidRPr="00452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сформулированный уже в Новое время.</w:t>
            </w:r>
          </w:p>
        </w:tc>
        <w:tc>
          <w:tcPr>
            <w:tcW w:w="2365" w:type="dxa"/>
          </w:tcPr>
          <w:p w:rsidR="0090639A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Телезио е считал, что главной целью природы является сохранение достигнутого состояния. Таким образом, можно </w:t>
            </w:r>
            <w:r w:rsidRPr="00B82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говорить о том, что в его концепции впервые появилась идея гомеостаза, хотя и изложенная на уровне науки того времени. Закону самосохранения, по его мнению, подчиняется и развитие психики, а разум и эмоции регулируют данный процесс. </w:t>
            </w:r>
          </w:p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C43">
              <w:rPr>
                <w:rFonts w:ascii="Times New Roman" w:hAnsi="Times New Roman" w:cs="Times New Roman"/>
                <w:sz w:val="24"/>
                <w:szCs w:val="24"/>
              </w:rPr>
              <w:t xml:space="preserve">X. Вивес обосновывал новый подход к психологии как науке эмпирической, основанной на анализе данных чувственного опыта. Для правильного построения понятий он предлагал новый </w:t>
            </w:r>
            <w:r w:rsidRPr="007A6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обобщения чувственных данных - индукцию. X. Вивесу принадлежит доказательство возможности и обоснованности логического перехода от частного к общему.</w:t>
            </w:r>
          </w:p>
        </w:tc>
        <w:tc>
          <w:tcPr>
            <w:tcW w:w="1983" w:type="dxa"/>
          </w:tcPr>
          <w:p w:rsidR="0090639A" w:rsidRPr="00FC3042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Хуана Уарте</w:t>
            </w:r>
            <w:r w:rsidRPr="00FC3042">
              <w:rPr>
                <w:rFonts w:ascii="Times New Roman" w:hAnsi="Times New Roman" w:cs="Times New Roman"/>
                <w:sz w:val="24"/>
                <w:szCs w:val="24"/>
              </w:rPr>
              <w:t xml:space="preserve"> «Исследование способностей к наукам»; «О душе и жизни» X. Вивес</w:t>
            </w:r>
          </w:p>
        </w:tc>
        <w:tc>
          <w:tcPr>
            <w:tcW w:w="2241" w:type="dxa"/>
          </w:tcPr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7CF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концепция X. Вивеса послужила обоснованием для разработки педагогической концепции Я. </w:t>
            </w:r>
            <w:r w:rsidRPr="00452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Коменского.</w:t>
            </w:r>
          </w:p>
        </w:tc>
      </w:tr>
      <w:tr w:rsidR="0090639A" w:rsidRPr="00EE17F3" w:rsidTr="00661CAF">
        <w:trPr>
          <w:trHeight w:val="14477"/>
        </w:trPr>
        <w:tc>
          <w:tcPr>
            <w:tcW w:w="1955" w:type="dxa"/>
          </w:tcPr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A67811">
              <w:rPr>
                <w:rFonts w:ascii="Times New Roman" w:hAnsi="Times New Roman" w:cs="Times New Roman"/>
                <w:sz w:val="24"/>
                <w:szCs w:val="24"/>
              </w:rPr>
              <w:t>XVII—XVIII вв.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7F3">
              <w:rPr>
                <w:rFonts w:ascii="Times New Roman" w:hAnsi="Times New Roman" w:cs="Times New Roman"/>
                <w:sz w:val="24"/>
                <w:szCs w:val="24"/>
              </w:rPr>
              <w:t>и первая половина XIX в</w:t>
            </w:r>
          </w:p>
        </w:tc>
        <w:tc>
          <w:tcPr>
            <w:tcW w:w="1568" w:type="dxa"/>
          </w:tcPr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11">
              <w:rPr>
                <w:rFonts w:ascii="Times New Roman" w:hAnsi="Times New Roman" w:cs="Times New Roman"/>
                <w:sz w:val="24"/>
                <w:szCs w:val="24"/>
              </w:rPr>
              <w:t xml:space="preserve">рационалист </w:t>
            </w:r>
            <w:r w:rsidRPr="00EE17F3">
              <w:rPr>
                <w:rFonts w:ascii="Times New Roman" w:hAnsi="Times New Roman" w:cs="Times New Roman"/>
                <w:sz w:val="24"/>
                <w:szCs w:val="24"/>
              </w:rPr>
              <w:t>ы (Р. Декарт, Б. Спиноза, Г.,  Н. Мальбранш, Лейбниц) и эмпирики (Ф. Бэкон, Т. Гоббс, Дж. Локк ),</w:t>
            </w:r>
          </w:p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F3">
              <w:rPr>
                <w:rFonts w:ascii="Times New Roman" w:hAnsi="Times New Roman" w:cs="Times New Roman"/>
                <w:sz w:val="24"/>
                <w:szCs w:val="24"/>
              </w:rPr>
              <w:t>ассоцианизм (Д. Юм и Д. Гартли), К. Маркс</w:t>
            </w:r>
          </w:p>
        </w:tc>
        <w:tc>
          <w:tcPr>
            <w:tcW w:w="2309" w:type="dxa"/>
          </w:tcPr>
          <w:p w:rsidR="0090639A" w:rsidRPr="00EE17F3" w:rsidRDefault="0090639A" w:rsidP="00661C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781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7F3">
              <w:rPr>
                <w:rFonts w:ascii="Times New Roman" w:hAnsi="Times New Roman" w:cs="Times New Roman"/>
                <w:sz w:val="24"/>
                <w:szCs w:val="24"/>
              </w:rPr>
              <w:t>знания развивались в недрах философии</w:t>
            </w:r>
            <w:r w:rsidRPr="00EE1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Дуализм, затем материализм как философские направления,</w:t>
            </w:r>
          </w:p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F3">
              <w:rPr>
                <w:rFonts w:ascii="Times New Roman" w:hAnsi="Times New Roman" w:cs="Times New Roman"/>
                <w:sz w:val="24"/>
                <w:szCs w:val="24"/>
              </w:rPr>
              <w:t>рационализм, эмпиризм, ассоцианизм</w:t>
            </w:r>
          </w:p>
        </w:tc>
        <w:tc>
          <w:tcPr>
            <w:tcW w:w="2365" w:type="dxa"/>
          </w:tcPr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11">
              <w:rPr>
                <w:rFonts w:ascii="Times New Roman" w:hAnsi="Times New Roman" w:cs="Times New Roman"/>
                <w:sz w:val="24"/>
                <w:szCs w:val="24"/>
              </w:rPr>
              <w:t xml:space="preserve">Локк – внутренний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7F3">
              <w:rPr>
                <w:rFonts w:ascii="Times New Roman" w:hAnsi="Times New Roman" w:cs="Times New Roman"/>
                <w:sz w:val="24"/>
                <w:szCs w:val="24"/>
              </w:rPr>
              <w:t xml:space="preserve">опыт. </w:t>
            </w:r>
          </w:p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F3">
              <w:rPr>
                <w:rFonts w:ascii="Times New Roman" w:hAnsi="Times New Roman" w:cs="Times New Roman"/>
                <w:sz w:val="24"/>
                <w:szCs w:val="24"/>
              </w:rPr>
              <w:t xml:space="preserve">Декарт – </w:t>
            </w:r>
            <w:r w:rsidRPr="00EE17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E17F3">
              <w:rPr>
                <w:rFonts w:ascii="Times New Roman" w:hAnsi="Times New Roman" w:cs="Times New Roman"/>
                <w:sz w:val="24"/>
                <w:szCs w:val="24"/>
              </w:rPr>
              <w:t>ознание, состоящее из ощущений, представлений и чувств. Таким образом, предмет психологии – прежде всего познавательные процессы</w:t>
            </w:r>
          </w:p>
        </w:tc>
        <w:tc>
          <w:tcPr>
            <w:tcW w:w="2365" w:type="dxa"/>
          </w:tcPr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11">
              <w:rPr>
                <w:rFonts w:ascii="Times New Roman" w:hAnsi="Times New Roman" w:cs="Times New Roman"/>
                <w:sz w:val="24"/>
                <w:szCs w:val="24"/>
              </w:rPr>
              <w:t xml:space="preserve">Интуитивно-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7F3">
              <w:rPr>
                <w:rFonts w:ascii="Times New Roman" w:hAnsi="Times New Roman" w:cs="Times New Roman"/>
                <w:sz w:val="24"/>
                <w:szCs w:val="24"/>
              </w:rPr>
              <w:t>интроспективно-умозрительный метод, метод математического анализа</w:t>
            </w:r>
          </w:p>
        </w:tc>
        <w:tc>
          <w:tcPr>
            <w:tcW w:w="1983" w:type="dxa"/>
          </w:tcPr>
          <w:p w:rsidR="0090639A" w:rsidRPr="00A72692" w:rsidRDefault="0090639A" w:rsidP="00661C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Спиноза </w:t>
            </w:r>
            <w:r w:rsidRPr="00A72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EE17F3"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  <w:r w:rsidRPr="00A72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»,</w:t>
            </w:r>
          </w:p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7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X. </w:t>
            </w:r>
            <w:r w:rsidRPr="00EE17F3">
              <w:rPr>
                <w:rFonts w:ascii="Times New Roman" w:hAnsi="Times New Roman" w:cs="Times New Roman"/>
                <w:sz w:val="24"/>
                <w:szCs w:val="24"/>
              </w:rPr>
              <w:t>Вольф</w:t>
            </w:r>
            <w:r w:rsidRPr="00EE17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«Psychologia empirica», 1732, «Psychologia rationalis», 1740,</w:t>
            </w:r>
          </w:p>
          <w:p w:rsidR="0090639A" w:rsidRPr="00E870E4" w:rsidRDefault="0090639A" w:rsidP="00661C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7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E17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E17F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E17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E17F3">
              <w:rPr>
                <w:rFonts w:ascii="Times New Roman" w:hAnsi="Times New Roman" w:cs="Times New Roman"/>
                <w:sz w:val="24"/>
                <w:szCs w:val="24"/>
              </w:rPr>
              <w:t>Кабанис</w:t>
            </w:r>
            <w:r w:rsidRPr="00EE17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«Rapport du Physique et du Morale chez, I'Homme», </w:t>
            </w:r>
            <w:r w:rsidRPr="00EE17F3">
              <w:rPr>
                <w:rFonts w:ascii="Times New Roman" w:hAnsi="Times New Roman" w:cs="Times New Roman"/>
                <w:sz w:val="24"/>
                <w:szCs w:val="24"/>
              </w:rPr>
              <w:t>трактат</w:t>
            </w:r>
            <w:r w:rsidRPr="00EE17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17F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E17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E17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17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E17F3">
              <w:rPr>
                <w:rFonts w:ascii="Times New Roman" w:hAnsi="Times New Roman" w:cs="Times New Roman"/>
                <w:sz w:val="24"/>
                <w:szCs w:val="24"/>
              </w:rPr>
              <w:t>Ламетри</w:t>
            </w:r>
            <w:r w:rsidRPr="00EE17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EE17F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EE17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E17F3">
              <w:rPr>
                <w:rFonts w:ascii="Times New Roman" w:hAnsi="Times New Roman" w:cs="Times New Roman"/>
                <w:sz w:val="24"/>
                <w:szCs w:val="24"/>
              </w:rPr>
              <w:t>Машина</w:t>
            </w:r>
            <w:r w:rsidRPr="00EE17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», </w:t>
            </w:r>
            <w:r w:rsidRPr="00EE17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E17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E17F3">
              <w:rPr>
                <w:rFonts w:ascii="Times New Roman" w:hAnsi="Times New Roman" w:cs="Times New Roman"/>
                <w:sz w:val="24"/>
                <w:szCs w:val="24"/>
              </w:rPr>
              <w:t>Дидро</w:t>
            </w:r>
            <w:r w:rsidRPr="00EE17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EE17F3">
              <w:rPr>
                <w:rFonts w:ascii="Times New Roman" w:hAnsi="Times New Roman" w:cs="Times New Roman"/>
                <w:sz w:val="24"/>
                <w:szCs w:val="24"/>
              </w:rPr>
              <w:t>Физиология</w:t>
            </w:r>
            <w:r w:rsidRPr="00EE17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17F3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EE17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», </w:t>
            </w:r>
            <w:r w:rsidRPr="00EE17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17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E17F3">
              <w:rPr>
                <w:rFonts w:ascii="Times New Roman" w:hAnsi="Times New Roman" w:cs="Times New Roman"/>
                <w:sz w:val="24"/>
                <w:szCs w:val="24"/>
              </w:rPr>
              <w:t>Кант</w:t>
            </w:r>
            <w:r w:rsidRPr="00EE17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EE17F3">
              <w:rPr>
                <w:rFonts w:ascii="Times New Roman" w:hAnsi="Times New Roman" w:cs="Times New Roman"/>
                <w:sz w:val="24"/>
                <w:szCs w:val="24"/>
              </w:rPr>
              <w:t>Антропология</w:t>
            </w:r>
            <w:r w:rsidRPr="00EE17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», </w:t>
            </w:r>
            <w:r w:rsidRPr="00EE17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E17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E17F3">
              <w:rPr>
                <w:rFonts w:ascii="Times New Roman" w:hAnsi="Times New Roman" w:cs="Times New Roman"/>
                <w:sz w:val="24"/>
                <w:szCs w:val="24"/>
              </w:rPr>
              <w:t>Маркс</w:t>
            </w:r>
            <w:r w:rsidRPr="00EE17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EE17F3">
              <w:rPr>
                <w:rFonts w:ascii="Times New Roman" w:hAnsi="Times New Roman" w:cs="Times New Roman"/>
                <w:sz w:val="24"/>
                <w:szCs w:val="24"/>
              </w:rPr>
              <w:t>Святое</w:t>
            </w:r>
            <w:r w:rsidRPr="00EE17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17F3">
              <w:rPr>
                <w:rFonts w:ascii="Times New Roman" w:hAnsi="Times New Roman" w:cs="Times New Roman"/>
                <w:sz w:val="24"/>
                <w:szCs w:val="24"/>
              </w:rPr>
              <w:t>семейство</w:t>
            </w:r>
            <w:r w:rsidRPr="00EE17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(1845), «</w:t>
            </w:r>
            <w:r w:rsidRPr="00EE17F3">
              <w:rPr>
                <w:rFonts w:ascii="Times New Roman" w:hAnsi="Times New Roman" w:cs="Times New Roman"/>
                <w:sz w:val="24"/>
                <w:szCs w:val="24"/>
              </w:rPr>
              <w:t>Немецкая</w:t>
            </w:r>
            <w:r w:rsidRPr="00EE17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17F3">
              <w:rPr>
                <w:rFonts w:ascii="Times New Roman" w:hAnsi="Times New Roman" w:cs="Times New Roman"/>
                <w:sz w:val="24"/>
                <w:szCs w:val="24"/>
              </w:rPr>
              <w:t>идеология</w:t>
            </w:r>
            <w:r w:rsidRPr="00EE17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EE17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(1846—1847), </w:t>
            </w:r>
          </w:p>
        </w:tc>
        <w:tc>
          <w:tcPr>
            <w:tcW w:w="2241" w:type="dxa"/>
          </w:tcPr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7F3">
              <w:rPr>
                <w:rFonts w:ascii="Times New Roman" w:hAnsi="Times New Roman" w:cs="Times New Roman"/>
                <w:sz w:val="24"/>
                <w:szCs w:val="24"/>
              </w:rPr>
              <w:t>закладывает основы механического натуралистического направления  в психологии и вводит понятие «рефлекса» и «сознания», противопоставляет «материю» и «душу»;</w:t>
            </w:r>
          </w:p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F3">
              <w:rPr>
                <w:rFonts w:ascii="Times New Roman" w:hAnsi="Times New Roman" w:cs="Times New Roman"/>
                <w:sz w:val="24"/>
                <w:szCs w:val="24"/>
              </w:rPr>
              <w:t>зарождается радикальный сенсуалистический материализм с появлением капиталистических</w:t>
            </w:r>
          </w:p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F3">
              <w:rPr>
                <w:rFonts w:ascii="Times New Roman" w:hAnsi="Times New Roman" w:cs="Times New Roman"/>
                <w:sz w:val="24"/>
                <w:szCs w:val="24"/>
              </w:rPr>
              <w:t>отношений:</w:t>
            </w:r>
          </w:p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F3">
              <w:rPr>
                <w:rFonts w:ascii="Times New Roman" w:hAnsi="Times New Roman" w:cs="Times New Roman"/>
                <w:sz w:val="24"/>
                <w:szCs w:val="24"/>
              </w:rPr>
              <w:t>Два основных принципа</w:t>
            </w:r>
          </w:p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F3">
              <w:rPr>
                <w:rFonts w:ascii="Times New Roman" w:hAnsi="Times New Roman" w:cs="Times New Roman"/>
                <w:sz w:val="24"/>
                <w:szCs w:val="24"/>
              </w:rPr>
              <w:t xml:space="preserve">Первый — это принцип </w:t>
            </w:r>
          </w:p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F3">
              <w:rPr>
                <w:rFonts w:ascii="Times New Roman" w:hAnsi="Times New Roman" w:cs="Times New Roman"/>
                <w:sz w:val="24"/>
                <w:szCs w:val="24"/>
              </w:rPr>
              <w:t>сенсуализма,</w:t>
            </w:r>
          </w:p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F3">
              <w:rPr>
                <w:rFonts w:ascii="Times New Roman" w:hAnsi="Times New Roman" w:cs="Times New Roman"/>
                <w:sz w:val="24"/>
                <w:szCs w:val="24"/>
              </w:rPr>
              <w:t xml:space="preserve">чувственного опыта, второй — </w:t>
            </w:r>
            <w:r w:rsidRPr="00EE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это принцип </w:t>
            </w:r>
          </w:p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F3">
              <w:rPr>
                <w:rFonts w:ascii="Times New Roman" w:hAnsi="Times New Roman" w:cs="Times New Roman"/>
                <w:sz w:val="24"/>
                <w:szCs w:val="24"/>
              </w:rPr>
              <w:t>атомизма;</w:t>
            </w:r>
          </w:p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F3">
              <w:rPr>
                <w:rFonts w:ascii="Times New Roman" w:hAnsi="Times New Roman" w:cs="Times New Roman"/>
                <w:sz w:val="24"/>
                <w:szCs w:val="24"/>
              </w:rPr>
              <w:t>ассоциативное направление как самое мощное течение в психологической науке;</w:t>
            </w:r>
          </w:p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F3">
              <w:rPr>
                <w:rFonts w:ascii="Times New Roman" w:hAnsi="Times New Roman" w:cs="Times New Roman"/>
                <w:sz w:val="24"/>
                <w:szCs w:val="24"/>
              </w:rPr>
              <w:t xml:space="preserve">для психологии именно в это время были созданы философские основы, на которых затем в середине XIX в. воздвигнуто здание психологической </w:t>
            </w:r>
          </w:p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F3">
              <w:rPr>
                <w:rFonts w:ascii="Times New Roman" w:hAnsi="Times New Roman" w:cs="Times New Roman"/>
                <w:sz w:val="24"/>
                <w:szCs w:val="24"/>
              </w:rPr>
              <w:t>науки;</w:t>
            </w:r>
          </w:p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F3">
              <w:rPr>
                <w:rFonts w:ascii="Times New Roman" w:hAnsi="Times New Roman" w:cs="Times New Roman"/>
                <w:sz w:val="24"/>
                <w:szCs w:val="24"/>
              </w:rPr>
              <w:t>зарождение нового философского мировоззрения психологическая наука и новая научная марксистская методология</w:t>
            </w:r>
          </w:p>
        </w:tc>
      </w:tr>
      <w:tr w:rsidR="0090639A" w:rsidRPr="00EE17F3" w:rsidTr="00661CAF">
        <w:trPr>
          <w:trHeight w:val="371"/>
        </w:trPr>
        <w:tc>
          <w:tcPr>
            <w:tcW w:w="1955" w:type="dxa"/>
          </w:tcPr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середина XIX в.</w:t>
            </w:r>
          </w:p>
        </w:tc>
        <w:tc>
          <w:tcPr>
            <w:tcW w:w="1568" w:type="dxa"/>
          </w:tcPr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F3">
              <w:rPr>
                <w:rFonts w:ascii="Times New Roman" w:hAnsi="Times New Roman" w:cs="Times New Roman"/>
                <w:sz w:val="24"/>
                <w:szCs w:val="24"/>
              </w:rPr>
              <w:t>Э. Г. Вебер, Г. Т. Фехнер, В. Вундт, Ж. Леб, К. Ллойд-Морган, Л. Хобхауз, Г. Джецнингс, Э. Л. Торндайк</w:t>
            </w:r>
          </w:p>
        </w:tc>
        <w:tc>
          <w:tcPr>
            <w:tcW w:w="2309" w:type="dxa"/>
          </w:tcPr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F3">
              <w:rPr>
                <w:rFonts w:ascii="Times New Roman" w:hAnsi="Times New Roman" w:cs="Times New Roman"/>
                <w:sz w:val="24"/>
                <w:szCs w:val="24"/>
              </w:rPr>
              <w:t>изучение строения сознания (структурализм)</w:t>
            </w:r>
          </w:p>
        </w:tc>
        <w:tc>
          <w:tcPr>
            <w:tcW w:w="2365" w:type="dxa"/>
          </w:tcPr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F3">
              <w:rPr>
                <w:rFonts w:ascii="Times New Roman" w:hAnsi="Times New Roman" w:cs="Times New Roman"/>
                <w:sz w:val="24"/>
                <w:szCs w:val="24"/>
              </w:rPr>
              <w:t>Элементы психики, отождествляемой главным образом с сознанием, их связи и законы</w:t>
            </w:r>
          </w:p>
        </w:tc>
        <w:tc>
          <w:tcPr>
            <w:tcW w:w="2365" w:type="dxa"/>
          </w:tcPr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7F3">
              <w:rPr>
                <w:rFonts w:ascii="Times New Roman" w:hAnsi="Times New Roman" w:cs="Times New Roman"/>
                <w:sz w:val="24"/>
                <w:szCs w:val="24"/>
              </w:rPr>
              <w:t>Экспериментальный метод</w:t>
            </w:r>
          </w:p>
        </w:tc>
        <w:tc>
          <w:tcPr>
            <w:tcW w:w="1983" w:type="dxa"/>
          </w:tcPr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F3">
              <w:rPr>
                <w:rFonts w:ascii="Times New Roman" w:hAnsi="Times New Roman" w:cs="Times New Roman"/>
                <w:sz w:val="24"/>
                <w:szCs w:val="24"/>
              </w:rPr>
              <w:t>«Элементы психофизики» Г. Т. Фехнер, «Основы физиологической психологии» (1874) В. Вундт,  1877 г. Ч. Дарвин «Биографический очерк одного ребенка», В. Прейер «Душа ребенка»</w:t>
            </w:r>
          </w:p>
        </w:tc>
        <w:tc>
          <w:tcPr>
            <w:tcW w:w="2241" w:type="dxa"/>
          </w:tcPr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F3">
              <w:rPr>
                <w:rFonts w:ascii="Times New Roman" w:hAnsi="Times New Roman" w:cs="Times New Roman"/>
                <w:sz w:val="24"/>
                <w:szCs w:val="24"/>
              </w:rPr>
              <w:t>Изобретение В. Вундтом первого элементарного прибора для экспериментальных психологических исследований; создание в  Лейпциге лаборатории физиологической психологии, а затем преобразование в Институт экспериментальной психологии; Психология превратилась в самостоятельную, в значительной мере экспериментальную науку; Эволюционная теория, распространившаяс</w:t>
            </w:r>
            <w:r w:rsidRPr="00EE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на психологию, привела, во-вторых, к развитию зоопсихологии</w:t>
            </w:r>
          </w:p>
        </w:tc>
      </w:tr>
      <w:tr w:rsidR="0090639A" w:rsidRPr="00EE17F3" w:rsidTr="00661CAF">
        <w:trPr>
          <w:trHeight w:val="392"/>
        </w:trPr>
        <w:tc>
          <w:tcPr>
            <w:tcW w:w="1955" w:type="dxa"/>
          </w:tcPr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Кризис методологических основ психологии </w:t>
            </w:r>
          </w:p>
        </w:tc>
        <w:tc>
          <w:tcPr>
            <w:tcW w:w="1568" w:type="dxa"/>
          </w:tcPr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F3">
              <w:rPr>
                <w:rFonts w:ascii="Times New Roman" w:hAnsi="Times New Roman" w:cs="Times New Roman"/>
                <w:sz w:val="24"/>
                <w:szCs w:val="24"/>
              </w:rPr>
              <w:t xml:space="preserve">У. Джеймс, З. Фрейд, А. Адлер, М. Вертгаймер, В. Кёлер, К. Коффка, К. Левин, Ф. Крюгер, И. Фолькельт, Г.У. Олпорт, Э. Ч. Толмен, </w:t>
            </w:r>
          </w:p>
        </w:tc>
        <w:tc>
          <w:tcPr>
            <w:tcW w:w="2309" w:type="dxa"/>
          </w:tcPr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F3">
              <w:rPr>
                <w:rFonts w:ascii="Times New Roman" w:hAnsi="Times New Roman" w:cs="Times New Roman"/>
                <w:sz w:val="24"/>
                <w:szCs w:val="24"/>
              </w:rPr>
              <w:t>У. Джеймс – теория «потока сознания» (функционализм);</w:t>
            </w:r>
          </w:p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F3">
              <w:rPr>
                <w:rFonts w:ascii="Times New Roman" w:hAnsi="Times New Roman" w:cs="Times New Roman"/>
                <w:sz w:val="24"/>
                <w:szCs w:val="24"/>
              </w:rPr>
              <w:t>З. Фрейд – теория бессознательного как основа лечения неврозов (психоанализ). Последователи – А. Адлер и К.-Г. Юнг;</w:t>
            </w:r>
          </w:p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F3">
              <w:rPr>
                <w:rFonts w:ascii="Times New Roman" w:hAnsi="Times New Roman" w:cs="Times New Roman"/>
                <w:sz w:val="24"/>
                <w:szCs w:val="24"/>
              </w:rPr>
              <w:t>Дж. Уотсон – естественнонаучный подход к психике (бихевиоризм);</w:t>
            </w:r>
          </w:p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F3">
              <w:rPr>
                <w:rFonts w:ascii="Times New Roman" w:hAnsi="Times New Roman" w:cs="Times New Roman"/>
                <w:sz w:val="24"/>
                <w:szCs w:val="24"/>
              </w:rPr>
              <w:t>М. Вертгеймер, К. Коффка, В. Келер – психология формы (гештальтпсихология)</w:t>
            </w:r>
          </w:p>
        </w:tc>
        <w:tc>
          <w:tcPr>
            <w:tcW w:w="2365" w:type="dxa"/>
          </w:tcPr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F3">
              <w:rPr>
                <w:rFonts w:ascii="Times New Roman" w:hAnsi="Times New Roman" w:cs="Times New Roman"/>
                <w:sz w:val="24"/>
                <w:szCs w:val="24"/>
              </w:rPr>
              <w:t xml:space="preserve">Появление нескольких предметов психологии. Вначале – элементы психики (структурализм), функции психики, «поток сознания» (функционализм). Глубинные структуры психики (глубинная психология), поведение (бихевиоризм), структуры психики (гештальтпсихология), высшие психические функции и </w:t>
            </w:r>
            <w:r w:rsidRPr="00EE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(советская </w:t>
            </w:r>
            <w:r w:rsidRPr="00EE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психология)</w:t>
            </w:r>
          </w:p>
        </w:tc>
        <w:tc>
          <w:tcPr>
            <w:tcW w:w="2365" w:type="dxa"/>
          </w:tcPr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Появление новых методов, важнейшие из которых – психоанализ и проективные методы (глубинная психология), экспериментальное изучение процесса научения, формирование связи между стимулом и реакцией (бихевиоризм), экспериментальное исследование познавательных процессов и потребностей (гештальтпсихология), </w:t>
            </w:r>
            <w:r w:rsidRPr="00EE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инструментальный метод (советская </w:t>
            </w:r>
            <w:r w:rsidRPr="00EE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психология)</w:t>
            </w:r>
          </w:p>
        </w:tc>
        <w:tc>
          <w:tcPr>
            <w:tcW w:w="1983" w:type="dxa"/>
          </w:tcPr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Штерн «Психология раннего детства» в 1914 г., «Психология духа» (Э. Шпрангер), Дж. Уотсон</w:t>
            </w:r>
            <w:r w:rsidRPr="00EE17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«Психология как наука о поведении»</w:t>
            </w:r>
          </w:p>
        </w:tc>
        <w:tc>
          <w:tcPr>
            <w:tcW w:w="2241" w:type="dxa"/>
          </w:tcPr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F3">
              <w:rPr>
                <w:rFonts w:ascii="Times New Roman" w:hAnsi="Times New Roman" w:cs="Times New Roman"/>
                <w:sz w:val="24"/>
                <w:szCs w:val="24"/>
              </w:rPr>
              <w:t>становление психологической науки, не закончившийся</w:t>
            </w:r>
          </w:p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F3">
              <w:rPr>
                <w:rFonts w:ascii="Times New Roman" w:hAnsi="Times New Roman" w:cs="Times New Roman"/>
                <w:sz w:val="24"/>
                <w:szCs w:val="24"/>
              </w:rPr>
              <w:t>процесс;</w:t>
            </w:r>
          </w:p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F3">
              <w:rPr>
                <w:rFonts w:ascii="Times New Roman" w:hAnsi="Times New Roman" w:cs="Times New Roman"/>
                <w:sz w:val="24"/>
                <w:szCs w:val="24"/>
              </w:rPr>
              <w:t xml:space="preserve">нарастающая борьба с идеалистических позиций (сенсуализму </w:t>
            </w:r>
          </w:p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F3"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противопоставляется </w:t>
            </w:r>
          </w:p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F3">
              <w:rPr>
                <w:rFonts w:ascii="Times New Roman" w:hAnsi="Times New Roman" w:cs="Times New Roman"/>
                <w:sz w:val="24"/>
                <w:szCs w:val="24"/>
              </w:rPr>
              <w:t xml:space="preserve">рационализм,  Декарт </w:t>
            </w:r>
          </w:p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F3">
              <w:rPr>
                <w:rFonts w:ascii="Times New Roman" w:hAnsi="Times New Roman" w:cs="Times New Roman"/>
                <w:sz w:val="24"/>
                <w:szCs w:val="24"/>
              </w:rPr>
              <w:t>против Локка,</w:t>
            </w:r>
          </w:p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F3">
              <w:rPr>
                <w:rFonts w:ascii="Times New Roman" w:hAnsi="Times New Roman" w:cs="Times New Roman"/>
                <w:sz w:val="24"/>
                <w:szCs w:val="24"/>
              </w:rPr>
              <w:t xml:space="preserve">Лейбниц против </w:t>
            </w:r>
          </w:p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F3">
              <w:rPr>
                <w:rFonts w:ascii="Times New Roman" w:hAnsi="Times New Roman" w:cs="Times New Roman"/>
                <w:sz w:val="24"/>
                <w:szCs w:val="24"/>
              </w:rPr>
              <w:t xml:space="preserve">Декарта, К Беме </w:t>
            </w:r>
          </w:p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F3">
              <w:rPr>
                <w:rFonts w:ascii="Times New Roman" w:hAnsi="Times New Roman" w:cs="Times New Roman"/>
                <w:sz w:val="24"/>
                <w:szCs w:val="24"/>
              </w:rPr>
              <w:t>З. Фрейд усугубляют кризис;</w:t>
            </w:r>
          </w:p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F3">
              <w:rPr>
                <w:rFonts w:ascii="Times New Roman" w:hAnsi="Times New Roman" w:cs="Times New Roman"/>
                <w:sz w:val="24"/>
                <w:szCs w:val="24"/>
              </w:rPr>
              <w:t xml:space="preserve">новейшие исследования </w:t>
            </w:r>
            <w:r w:rsidRPr="00EE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заставляют усомниться в том, </w:t>
            </w:r>
            <w:r w:rsidRPr="00EE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чтобы поведение низших животных носило чисто реактивный характер;</w:t>
            </w:r>
          </w:p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F3">
              <w:rPr>
                <w:rFonts w:ascii="Times New Roman" w:hAnsi="Times New Roman" w:cs="Times New Roman"/>
                <w:sz w:val="24"/>
                <w:szCs w:val="24"/>
              </w:rPr>
              <w:t>аспект кризиса заложен в исходных позициях психологии познания;</w:t>
            </w:r>
          </w:p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F3">
              <w:rPr>
                <w:rFonts w:ascii="Times New Roman" w:hAnsi="Times New Roman" w:cs="Times New Roman"/>
                <w:sz w:val="24"/>
                <w:szCs w:val="24"/>
              </w:rPr>
              <w:t>духовное содержание исторического человека было противопоставлено природному человеку;</w:t>
            </w:r>
          </w:p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F3">
              <w:rPr>
                <w:rFonts w:ascii="Times New Roman" w:hAnsi="Times New Roman" w:cs="Times New Roman"/>
                <w:sz w:val="24"/>
                <w:szCs w:val="24"/>
              </w:rPr>
              <w:t xml:space="preserve"> влияние государственной политики  на отдельные школы психологии.</w:t>
            </w:r>
          </w:p>
        </w:tc>
      </w:tr>
      <w:tr w:rsidR="0090639A" w:rsidRPr="00EE17F3" w:rsidTr="00661CAF">
        <w:trPr>
          <w:trHeight w:val="371"/>
        </w:trPr>
        <w:tc>
          <w:tcPr>
            <w:tcW w:w="1955" w:type="dxa"/>
          </w:tcPr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 </w:t>
            </w:r>
            <w:r w:rsidRPr="00EE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русской научной психологии</w:t>
            </w:r>
          </w:p>
        </w:tc>
        <w:tc>
          <w:tcPr>
            <w:tcW w:w="1568" w:type="dxa"/>
          </w:tcPr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 В. </w:t>
            </w:r>
            <w:r w:rsidRPr="00EE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Ломоносов, Я. П. Козельский, А. Н. Радищев, Д. М. Велланский, В. Ф. Одоевский, П. С. Авсенев, X. А. Экеблад, А. И. Галич, К. Д. Ушинский, Н. Н. Ланге, И. М. Сеченов</w:t>
            </w:r>
          </w:p>
        </w:tc>
        <w:tc>
          <w:tcPr>
            <w:tcW w:w="2309" w:type="dxa"/>
          </w:tcPr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гуманистическая </w:t>
            </w:r>
            <w:r w:rsidRPr="00EE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психология</w:t>
            </w:r>
          </w:p>
        </w:tc>
        <w:tc>
          <w:tcPr>
            <w:tcW w:w="2365" w:type="dxa"/>
          </w:tcPr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психические </w:t>
            </w:r>
            <w:r w:rsidRPr="00EE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процессы в закономерностях их протекания</w:t>
            </w:r>
          </w:p>
        </w:tc>
        <w:tc>
          <w:tcPr>
            <w:tcW w:w="2365" w:type="dxa"/>
          </w:tcPr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генетический метод, </w:t>
            </w:r>
            <w:r w:rsidRPr="00EE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методика «естественного эксперимента»</w:t>
            </w:r>
          </w:p>
        </w:tc>
        <w:tc>
          <w:tcPr>
            <w:tcW w:w="1983" w:type="dxa"/>
          </w:tcPr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1744 г. в </w:t>
            </w:r>
            <w:r w:rsidRPr="00EE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«Краткое руководство по риторике» Ломоносов, Я. П. Козельский «Филозофические предложения», 1768, А. Н. Радищев «О человеке, его смертности и бессмертии», Д. М. Велланский «Биологическое исследование природы в творящем и творимом ее качестве, содержащее основные начертания всеобщей физиологии», 1812), В. Ф. Одоевский </w:t>
            </w:r>
            <w:r w:rsidRPr="00EE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«Психологические заметки», П. С. Авсенев, X. А. Экеблад «Опыт обозрения биологико-психологического исследования способностей человеческого духа», 1872, А. И. Галич «Картина человека» (1834), «Человек как предмет воспитания» К. Д. Ушинский</w:t>
            </w:r>
          </w:p>
        </w:tc>
        <w:tc>
          <w:tcPr>
            <w:tcW w:w="2241" w:type="dxa"/>
          </w:tcPr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концепция </w:t>
            </w:r>
            <w:r w:rsidRPr="00EE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Радищева о роли речи в психическом развитии человека; развитие передовой русской психологии в трудах А. И. Герцена, В. Г.Белинского, Н. А. Добролюбова и в особенности Н. Г. Чернышевского;</w:t>
            </w:r>
          </w:p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F3">
              <w:rPr>
                <w:rFonts w:ascii="Times New Roman" w:hAnsi="Times New Roman" w:cs="Times New Roman"/>
                <w:sz w:val="24"/>
                <w:szCs w:val="24"/>
              </w:rPr>
              <w:t>И.М.Сеченов: роль физиологических основ и материалистических установок в разработке психологии;</w:t>
            </w:r>
          </w:p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F3">
              <w:rPr>
                <w:rFonts w:ascii="Times New Roman" w:hAnsi="Times New Roman" w:cs="Times New Roman"/>
                <w:sz w:val="24"/>
                <w:szCs w:val="24"/>
              </w:rPr>
              <w:t xml:space="preserve">К.Д.Ушинский: роль педагогической практики для системы психологических </w:t>
            </w:r>
            <w:r w:rsidRPr="00EE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знаний;</w:t>
            </w:r>
          </w:p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F3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экспериментальная психология конца  </w:t>
            </w:r>
          </w:p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F3">
              <w:rPr>
                <w:rFonts w:ascii="Times New Roman" w:hAnsi="Times New Roman" w:cs="Times New Roman"/>
                <w:sz w:val="24"/>
                <w:szCs w:val="24"/>
              </w:rPr>
              <w:t xml:space="preserve">конец XIX и начало </w:t>
            </w:r>
          </w:p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F3">
              <w:rPr>
                <w:rFonts w:ascii="Times New Roman" w:hAnsi="Times New Roman" w:cs="Times New Roman"/>
                <w:sz w:val="24"/>
                <w:szCs w:val="24"/>
              </w:rPr>
              <w:t>XX в.;</w:t>
            </w:r>
          </w:p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F3">
              <w:rPr>
                <w:rFonts w:ascii="Times New Roman" w:hAnsi="Times New Roman" w:cs="Times New Roman"/>
                <w:sz w:val="24"/>
                <w:szCs w:val="24"/>
              </w:rPr>
              <w:t>отрасли психологического знания,- патопсихология, психология слепых, психология ребенка, зоопсихология, медицинская и педагогическая.</w:t>
            </w:r>
          </w:p>
        </w:tc>
      </w:tr>
      <w:tr w:rsidR="0090639A" w:rsidRPr="00EE17F3" w:rsidTr="00661CAF">
        <w:trPr>
          <w:trHeight w:val="392"/>
        </w:trPr>
        <w:tc>
          <w:tcPr>
            <w:tcW w:w="1955" w:type="dxa"/>
          </w:tcPr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Советская психология</w:t>
            </w:r>
          </w:p>
        </w:tc>
        <w:tc>
          <w:tcPr>
            <w:tcW w:w="1568" w:type="dxa"/>
          </w:tcPr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F3">
              <w:rPr>
                <w:rFonts w:ascii="Times New Roman" w:hAnsi="Times New Roman" w:cs="Times New Roman"/>
                <w:sz w:val="24"/>
                <w:szCs w:val="24"/>
              </w:rPr>
              <w:t>Л.С. Выготский,</w:t>
            </w:r>
          </w:p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F3">
              <w:rPr>
                <w:rFonts w:ascii="Times New Roman" w:hAnsi="Times New Roman" w:cs="Times New Roman"/>
                <w:sz w:val="24"/>
                <w:szCs w:val="24"/>
              </w:rPr>
              <w:t xml:space="preserve">И.П.Павлов, В.М.Бехтерев, Д. Н. Узнадзе, Б. М. Теплов, </w:t>
            </w:r>
            <w:r w:rsidRPr="00EE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Н. Мясищев, Б. Г. Ананьев, А. Р. Лурия, А. Н. Леонтьев</w:t>
            </w:r>
          </w:p>
        </w:tc>
        <w:tc>
          <w:tcPr>
            <w:tcW w:w="2309" w:type="dxa"/>
          </w:tcPr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Когнитивный подход</w:t>
            </w:r>
            <w:r w:rsidRPr="00EE17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E17F3">
              <w:rPr>
                <w:rFonts w:ascii="Times New Roman" w:hAnsi="Times New Roman" w:cs="Times New Roman"/>
                <w:sz w:val="24"/>
                <w:szCs w:val="24"/>
              </w:rPr>
              <w:t>гуманистический</w:t>
            </w:r>
            <w:r w:rsidRPr="00EE17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2365" w:type="dxa"/>
          </w:tcPr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F3">
              <w:rPr>
                <w:rFonts w:ascii="Times New Roman" w:hAnsi="Times New Roman" w:cs="Times New Roman"/>
                <w:sz w:val="24"/>
                <w:szCs w:val="24"/>
              </w:rPr>
              <w:t>психика</w:t>
            </w:r>
          </w:p>
        </w:tc>
        <w:tc>
          <w:tcPr>
            <w:tcW w:w="2365" w:type="dxa"/>
          </w:tcPr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F3">
              <w:rPr>
                <w:rFonts w:ascii="Times New Roman" w:hAnsi="Times New Roman" w:cs="Times New Roman"/>
                <w:sz w:val="24"/>
                <w:szCs w:val="24"/>
              </w:rPr>
              <w:t xml:space="preserve">Появление опросников, новых экспериментальных методов изучения,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E17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вершенствование методов экспери</w:t>
            </w:r>
            <w:r w:rsidRPr="00EE17F3">
              <w:rPr>
                <w:rFonts w:ascii="Times New Roman" w:hAnsi="Times New Roman" w:cs="Times New Roman"/>
                <w:sz w:val="24"/>
                <w:szCs w:val="24"/>
              </w:rPr>
              <w:t xml:space="preserve">ментального </w:t>
            </w:r>
            <w:r w:rsidRPr="00EE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исследования психики, появление разнообразных диагностических методик</w:t>
            </w:r>
          </w:p>
        </w:tc>
        <w:tc>
          <w:tcPr>
            <w:tcW w:w="1983" w:type="dxa"/>
          </w:tcPr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 «Психология», Б.Г. Ананьев "Человек как предмет познания</w:t>
            </w:r>
          </w:p>
        </w:tc>
        <w:tc>
          <w:tcPr>
            <w:tcW w:w="2241" w:type="dxa"/>
          </w:tcPr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F3">
              <w:rPr>
                <w:rFonts w:ascii="Times New Roman" w:hAnsi="Times New Roman" w:cs="Times New Roman"/>
                <w:sz w:val="24"/>
                <w:szCs w:val="24"/>
              </w:rPr>
              <w:t>Построение системы психологии на новой на</w:t>
            </w:r>
          </w:p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F3">
              <w:rPr>
                <w:rFonts w:ascii="Times New Roman" w:hAnsi="Times New Roman" w:cs="Times New Roman"/>
                <w:sz w:val="24"/>
                <w:szCs w:val="24"/>
              </w:rPr>
              <w:t xml:space="preserve"> марксистско-ленинской основе</w:t>
            </w:r>
          </w:p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F3">
              <w:rPr>
                <w:rFonts w:ascii="Times New Roman" w:hAnsi="Times New Roman" w:cs="Times New Roman"/>
                <w:sz w:val="24"/>
                <w:szCs w:val="24"/>
              </w:rPr>
              <w:t xml:space="preserve">И.П.Павлов – </w:t>
            </w:r>
            <w:r w:rsidRPr="00EE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физиологического анализа психологических процессов;</w:t>
            </w:r>
          </w:p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F3">
              <w:rPr>
                <w:rFonts w:ascii="Times New Roman" w:hAnsi="Times New Roman" w:cs="Times New Roman"/>
                <w:sz w:val="24"/>
                <w:szCs w:val="24"/>
              </w:rPr>
              <w:t>В.М.Бехтерев – рефлексология под видом материалистического учения;</w:t>
            </w:r>
          </w:p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F3">
              <w:rPr>
                <w:rFonts w:ascii="Times New Roman" w:hAnsi="Times New Roman" w:cs="Times New Roman"/>
                <w:sz w:val="24"/>
                <w:szCs w:val="24"/>
              </w:rPr>
              <w:t>распад рефлексологической школы Бехтерева;</w:t>
            </w:r>
          </w:p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F3">
              <w:rPr>
                <w:rFonts w:ascii="Times New Roman" w:hAnsi="Times New Roman" w:cs="Times New Roman"/>
                <w:sz w:val="24"/>
                <w:szCs w:val="24"/>
              </w:rPr>
              <w:t>пять основных положений советской психологии;</w:t>
            </w:r>
          </w:p>
          <w:p w:rsidR="0090639A" w:rsidRPr="00EE17F3" w:rsidRDefault="0090639A" w:rsidP="0066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39A" w:rsidRDefault="0090639A" w:rsidP="0090639A"/>
    <w:p w:rsidR="0090639A" w:rsidRDefault="0090639A" w:rsidP="0090639A"/>
    <w:p w:rsidR="0090639A" w:rsidRDefault="0090639A" w:rsidP="0090639A"/>
    <w:p w:rsidR="0090639A" w:rsidRDefault="0090639A" w:rsidP="0090639A">
      <w:pPr>
        <w:sectPr w:rsidR="0090639A" w:rsidSect="00C24E74">
          <w:headerReference w:type="default" r:id="rId6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0639A" w:rsidRPr="00CD396A" w:rsidRDefault="0090639A" w:rsidP="009063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96A">
        <w:rPr>
          <w:rFonts w:ascii="Times New Roman" w:hAnsi="Times New Roman" w:cs="Times New Roman"/>
          <w:b/>
          <w:sz w:val="28"/>
          <w:szCs w:val="28"/>
        </w:rPr>
        <w:lastRenderedPageBreak/>
        <w:t>Задание 2</w:t>
      </w:r>
    </w:p>
    <w:p w:rsidR="0090639A" w:rsidRPr="00C320E7" w:rsidRDefault="0090639A" w:rsidP="0090639A">
      <w:pPr>
        <w:shd w:val="clear" w:color="auto" w:fill="FFFFFF"/>
        <w:spacing w:after="15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20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точки зрения теории деятельности А. Н. Леонтьева, данную ситуацию  можно охарактеризовать как «сдвиг мотива на цель» - механизм формирования новых мотивов. Те действия, которые раньше служили для достижения целей, подчиненных какому–то определенному мотиву, приобретают самостоятельное значение и отщепляются от первоначальной мотивации. При этом вспомогательные цели, на которые данные действия были направлены, приобретают статус самостоятельного полноценного мотива. </w:t>
      </w:r>
      <w:r w:rsidRPr="00C320E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320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Деятельность, по А. Н. Леонтьеву, - это целостная система, имеющая строение, внутренние переходы и превращения, свое развитие. Она включает такие компоненты как: мотивы, цели, действия.</w:t>
      </w:r>
      <w:r w:rsidRPr="00C320E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320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Мотив обычно определяется в психологии как то, что «движет» деятельность, то, ради чего эта деятельность осуществляется.</w:t>
      </w:r>
      <w:r w:rsidRPr="00C320E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320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Деятельность, побуждаемая мотивом, реализуется человеком в форме действий, направленных на достижение определенной цели.</w:t>
      </w:r>
      <w:r w:rsidRPr="00C320E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320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Цель (по Леонтьеву) – как желаемый результат деятельности, сознательно планируемый человеком, т.е. мотив — это то, ради чего производится некая деятельность, цель — то, что планируется сделать в этой связи для реализации мотива.</w:t>
      </w:r>
      <w:r w:rsidRPr="00C320E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320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Мотив и цель могут переходить друг в друга: цель при приобретении ею особой побудительной силы может стать мотивом (этот механизм превращения цели в мотив называется в школе </w:t>
      </w:r>
      <w:r w:rsidRPr="00C320E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320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А. Н. Леонтьева «сдвигом мотива на цель») или, напротив, мотив становится целью.</w:t>
      </w:r>
    </w:p>
    <w:p w:rsidR="0090639A" w:rsidRDefault="0090639A" w:rsidP="0090639A"/>
    <w:p w:rsidR="0090639A" w:rsidRDefault="0090639A" w:rsidP="0090639A"/>
    <w:p w:rsidR="00B76870" w:rsidRDefault="00B76870"/>
    <w:p w:rsidR="0093688E" w:rsidRPr="0090639A" w:rsidRDefault="0093688E">
      <w:pPr>
        <w:rPr>
          <w:lang w:val="en-US"/>
        </w:rPr>
      </w:pPr>
    </w:p>
    <w:p w:rsidR="00B76870" w:rsidRDefault="00B76870">
      <w:r>
        <w:t>Практическое 2 задание</w:t>
      </w:r>
    </w:p>
    <w:p w:rsidR="00F1350F" w:rsidRDefault="0090639A">
      <w:bookmarkStart w:id="21" w:name="_GoBack"/>
      <w:r>
        <w:rPr>
          <w:noProof/>
        </w:rPr>
        <w:drawing>
          <wp:inline distT="0" distB="0" distL="0" distR="0">
            <wp:extent cx="5940425" cy="2959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оссворд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5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1"/>
    </w:p>
    <w:p w:rsidR="00F1350F" w:rsidRDefault="00F1350F" w:rsidP="00F1350F">
      <w:r>
        <w:t>Вопросы</w:t>
      </w:r>
    </w:p>
    <w:p w:rsidR="00F1350F" w:rsidRDefault="00F1350F" w:rsidP="00F1350F">
      <w:r>
        <w:t>По горизонтали</w:t>
      </w:r>
      <w:r>
        <w:tab/>
        <w:t>По вертикали</w:t>
      </w:r>
    </w:p>
    <w:p w:rsidR="00F1350F" w:rsidRPr="000F568A" w:rsidRDefault="00F1350F" w:rsidP="00F1350F">
      <w:pPr>
        <w:rPr>
          <w:b/>
        </w:rPr>
      </w:pPr>
      <w:r>
        <w:t>6 Вид мышления, который основывается на осознании законов и закономерностей.</w:t>
      </w:r>
      <w:r w:rsidR="000F568A">
        <w:rPr>
          <w:b/>
        </w:rPr>
        <w:t xml:space="preserve"> теоретическое</w:t>
      </w:r>
    </w:p>
    <w:p w:rsidR="00F1350F" w:rsidRPr="00B75886" w:rsidRDefault="00F1350F" w:rsidP="00F1350F">
      <w:pPr>
        <w:rPr>
          <w:b/>
        </w:rPr>
      </w:pPr>
      <w:r>
        <w:t>1 повышение чувствительности анализатора под влиянием внешних факторов.</w:t>
      </w:r>
      <w:r w:rsidR="00B75886">
        <w:t xml:space="preserve"> </w:t>
      </w:r>
      <w:r w:rsidR="00B75886">
        <w:rPr>
          <w:b/>
        </w:rPr>
        <w:t>сенсибилизация</w:t>
      </w:r>
    </w:p>
    <w:p w:rsidR="00F1350F" w:rsidRPr="00E22A57" w:rsidRDefault="00F1350F" w:rsidP="00F1350F">
      <w:pPr>
        <w:rPr>
          <w:b/>
        </w:rPr>
      </w:pPr>
      <w:r>
        <w:t>11 Разновидность монологической речи, но является более развернутой и сложной, из-за отсутствия невербального компонента и обратной связи.</w:t>
      </w:r>
      <w:r w:rsidR="00E22A57">
        <w:t xml:space="preserve"> </w:t>
      </w:r>
      <w:r w:rsidR="00E22A57">
        <w:rPr>
          <w:b/>
        </w:rPr>
        <w:t>письменная</w:t>
      </w:r>
    </w:p>
    <w:p w:rsidR="00F1350F" w:rsidRPr="00B75886" w:rsidRDefault="00F1350F" w:rsidP="00F1350F">
      <w:pPr>
        <w:rPr>
          <w:b/>
        </w:rPr>
      </w:pPr>
      <w:r>
        <w:t>2 Вид внимания, которое управляется сознательной целью, тесно связано с волей человека.</w:t>
      </w:r>
      <w:r w:rsidR="00B75886">
        <w:t xml:space="preserve"> </w:t>
      </w:r>
      <w:r w:rsidR="00B75886">
        <w:rPr>
          <w:b/>
        </w:rPr>
        <w:t>произвольное</w:t>
      </w:r>
    </w:p>
    <w:p w:rsidR="00F1350F" w:rsidRPr="00DC3A6B" w:rsidRDefault="00F1350F" w:rsidP="00F1350F">
      <w:pPr>
        <w:rPr>
          <w:b/>
        </w:rPr>
      </w:pPr>
      <w:r>
        <w:t>13 Вид речи, который выступает как фаза планирования в практической или теоретической речи.</w:t>
      </w:r>
      <w:r w:rsidR="00DC3A6B">
        <w:t xml:space="preserve"> </w:t>
      </w:r>
      <w:r w:rsidR="00DC3A6B">
        <w:rPr>
          <w:b/>
        </w:rPr>
        <w:t>внуренняя</w:t>
      </w:r>
    </w:p>
    <w:p w:rsidR="00F1350F" w:rsidRDefault="00F1350F" w:rsidP="00F1350F">
      <w:r>
        <w:lastRenderedPageBreak/>
        <w:t>3 Феномен памяти, когда человек качественнее воспроизводит сохраненный в памяти материал по сравнению с первоначально запечатленным.</w:t>
      </w:r>
      <w:r w:rsidR="00EC5534" w:rsidRPr="00EC553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EC5534" w:rsidRPr="00EC5534">
        <w:rPr>
          <w:b/>
        </w:rPr>
        <w:t>Реминисценция</w:t>
      </w:r>
    </w:p>
    <w:p w:rsidR="00F1350F" w:rsidRPr="002C6460" w:rsidRDefault="00F1350F" w:rsidP="00F1350F">
      <w:pPr>
        <w:rPr>
          <w:b/>
        </w:rPr>
      </w:pPr>
      <w:r>
        <w:t>14 Система словесных знаков.</w:t>
      </w:r>
      <w:r w:rsidR="002C6460">
        <w:t xml:space="preserve"> </w:t>
      </w:r>
      <w:r w:rsidR="002C6460">
        <w:rPr>
          <w:b/>
        </w:rPr>
        <w:t>язык</w:t>
      </w:r>
    </w:p>
    <w:p w:rsidR="00F1350F" w:rsidRPr="002C6460" w:rsidRDefault="00F1350F" w:rsidP="00F1350F">
      <w:pPr>
        <w:rPr>
          <w:b/>
        </w:rPr>
      </w:pPr>
      <w:r>
        <w:t>4 Сущность этого психического процесса заключается в творческой деятельности, которая основана на комбинирующей способности нашего мозга.</w:t>
      </w:r>
      <w:r w:rsidR="002C6460">
        <w:t xml:space="preserve"> </w:t>
      </w:r>
      <w:r w:rsidR="002C6460">
        <w:rPr>
          <w:b/>
        </w:rPr>
        <w:t>воображение</w:t>
      </w:r>
    </w:p>
    <w:p w:rsidR="00F1350F" w:rsidRPr="00B2473A" w:rsidRDefault="00F1350F" w:rsidP="00F1350F">
      <w:pPr>
        <w:rPr>
          <w:b/>
        </w:rPr>
      </w:pPr>
      <w:r>
        <w:t>5 отражение отдельных качеств, свойств окружающего мира, его непосредственным воздействием на наши органы чувств.</w:t>
      </w:r>
      <w:r w:rsidR="00B2473A">
        <w:t xml:space="preserve"> </w:t>
      </w:r>
      <w:r w:rsidR="00B2473A">
        <w:rPr>
          <w:b/>
        </w:rPr>
        <w:t>ощущение</w:t>
      </w:r>
    </w:p>
    <w:p w:rsidR="00F1350F" w:rsidRPr="00230D50" w:rsidRDefault="00F1350F" w:rsidP="00F1350F">
      <w:pPr>
        <w:rPr>
          <w:b/>
        </w:rPr>
      </w:pPr>
      <w:r>
        <w:t>7 Вид рецептора, рецепторов, реагирующий на прикосновения.</w:t>
      </w:r>
      <w:r w:rsidR="00230D50">
        <w:rPr>
          <w:b/>
        </w:rPr>
        <w:t xml:space="preserve"> тангорецептор</w:t>
      </w:r>
    </w:p>
    <w:p w:rsidR="00F1350F" w:rsidRPr="00E22A57" w:rsidRDefault="00F1350F" w:rsidP="00F1350F">
      <w:pPr>
        <w:rPr>
          <w:b/>
          <w:color w:val="000000" w:themeColor="text1"/>
        </w:rPr>
      </w:pPr>
      <w:r>
        <w:t>8 Название феномена памяти, который открыли в гештальт направлении, он основывается на том, что если человек не закончил действие, то оно помнится устойчивее, чем действие законченное.</w:t>
      </w:r>
      <w:r w:rsidR="00E22A57">
        <w:t xml:space="preserve"> </w:t>
      </w:r>
      <w:r w:rsidR="00E22A57">
        <w:rPr>
          <w:b/>
          <w:color w:val="000000" w:themeColor="text1"/>
        </w:rPr>
        <w:t>зейгарник</w:t>
      </w:r>
    </w:p>
    <w:p w:rsidR="00F1350F" w:rsidRPr="004472FA" w:rsidRDefault="00F1350F" w:rsidP="00F1350F">
      <w:pPr>
        <w:rPr>
          <w:b/>
        </w:rPr>
      </w:pPr>
      <w:r>
        <w:t>9 целостное отражение отдельных качеств, свойств окружающего мира при его непосредственном воздействии на наши органы чувств.</w:t>
      </w:r>
      <w:r w:rsidR="004472FA">
        <w:t xml:space="preserve"> </w:t>
      </w:r>
      <w:r w:rsidR="004472FA">
        <w:rPr>
          <w:b/>
        </w:rPr>
        <w:t>восприятие</w:t>
      </w:r>
    </w:p>
    <w:p w:rsidR="00F1350F" w:rsidRPr="004472FA" w:rsidRDefault="00F1350F" w:rsidP="00F1350F">
      <w:pPr>
        <w:rPr>
          <w:b/>
        </w:rPr>
      </w:pPr>
      <w:r>
        <w:t>10 Одна из функций речи, которая заключается в передаче эмоционального отношения к содержанию разговора.</w:t>
      </w:r>
      <w:r w:rsidR="004472FA">
        <w:t xml:space="preserve"> </w:t>
      </w:r>
      <w:r w:rsidR="004472FA">
        <w:rPr>
          <w:b/>
        </w:rPr>
        <w:t>экспрессия</w:t>
      </w:r>
    </w:p>
    <w:p w:rsidR="00F1350F" w:rsidRPr="000B1D96" w:rsidRDefault="00F1350F" w:rsidP="00F1350F">
      <w:pPr>
        <w:rPr>
          <w:b/>
        </w:rPr>
      </w:pPr>
      <w:r>
        <w:t>12 сколько стадий развития интеллекта выделил Ж.Пиаже?</w:t>
      </w:r>
      <w:r w:rsidR="000B1D96">
        <w:t xml:space="preserve"> </w:t>
      </w:r>
      <w:r w:rsidR="000B1D96">
        <w:rPr>
          <w:b/>
        </w:rPr>
        <w:t>четыре</w:t>
      </w:r>
    </w:p>
    <w:p w:rsidR="00B76870" w:rsidRDefault="00B76870" w:rsidP="00F1350F"/>
    <w:p w:rsidR="00B76870" w:rsidRPr="00B76870" w:rsidRDefault="00B76870" w:rsidP="00F1350F">
      <w:pPr>
        <w:rPr>
          <w:b/>
        </w:rPr>
      </w:pPr>
      <w:r>
        <w:rPr>
          <w:b/>
        </w:rPr>
        <w:t xml:space="preserve">Практическое </w:t>
      </w:r>
      <w:r w:rsidRPr="00B76870">
        <w:rPr>
          <w:b/>
        </w:rPr>
        <w:t>3 Тест</w:t>
      </w:r>
    </w:p>
    <w:p w:rsidR="00B76870" w:rsidRDefault="00B76870" w:rsidP="00F1350F">
      <w:r>
        <w:rPr>
          <w:noProof/>
        </w:rPr>
        <w:drawing>
          <wp:inline distT="0" distB="0" distL="0" distR="0">
            <wp:extent cx="5940425" cy="1547273"/>
            <wp:effectExtent l="19050" t="0" r="3175" b="0"/>
            <wp:docPr id="914" name="Рисунок 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47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6870" w:rsidSect="00B74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AB4" w:rsidRDefault="00114AB4" w:rsidP="00783CFE">
      <w:pPr>
        <w:spacing w:after="0" w:line="240" w:lineRule="auto"/>
      </w:pPr>
      <w:r>
        <w:separator/>
      </w:r>
    </w:p>
  </w:endnote>
  <w:endnote w:type="continuationSeparator" w:id="0">
    <w:p w:rsidR="00114AB4" w:rsidRDefault="00114AB4" w:rsidP="00783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AB4" w:rsidRDefault="00114AB4" w:rsidP="00783CFE">
      <w:pPr>
        <w:spacing w:after="0" w:line="240" w:lineRule="auto"/>
      </w:pPr>
      <w:r>
        <w:separator/>
      </w:r>
    </w:p>
  </w:footnote>
  <w:footnote w:type="continuationSeparator" w:id="0">
    <w:p w:rsidR="00114AB4" w:rsidRDefault="00114AB4" w:rsidP="00783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CFE" w:rsidRDefault="00783CFE" w:rsidP="00783CFE">
    <w:pPr>
      <w:pStyle w:val="a7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b"/>
          <w:b/>
          <w:sz w:val="32"/>
          <w:szCs w:val="32"/>
        </w:rPr>
        <w:t>ДЦО.РФ</w:t>
      </w:r>
    </w:hyperlink>
  </w:p>
  <w:p w:rsidR="00783CFE" w:rsidRDefault="00783CFE" w:rsidP="00783CFE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783CFE" w:rsidRDefault="00783CFE" w:rsidP="00783CFE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783CFE" w:rsidRDefault="00783CFE" w:rsidP="00783CFE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b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783CFE" w:rsidRDefault="00783CFE">
    <w:pPr>
      <w:pStyle w:val="a7"/>
    </w:pPr>
  </w:p>
  <w:p w:rsidR="00783CFE" w:rsidRDefault="00783CF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350F"/>
    <w:rsid w:val="000B1D96"/>
    <w:rsid w:val="000F568A"/>
    <w:rsid w:val="00114AB4"/>
    <w:rsid w:val="00230D50"/>
    <w:rsid w:val="002C6460"/>
    <w:rsid w:val="004472FA"/>
    <w:rsid w:val="00783CFE"/>
    <w:rsid w:val="0090639A"/>
    <w:rsid w:val="0093688E"/>
    <w:rsid w:val="00B2473A"/>
    <w:rsid w:val="00B74FED"/>
    <w:rsid w:val="00B75886"/>
    <w:rsid w:val="00B76870"/>
    <w:rsid w:val="00DC3A6B"/>
    <w:rsid w:val="00E22A57"/>
    <w:rsid w:val="00EC5534"/>
    <w:rsid w:val="00F1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ED"/>
  </w:style>
  <w:style w:type="paragraph" w:styleId="2">
    <w:name w:val="heading 2"/>
    <w:basedOn w:val="a"/>
    <w:link w:val="20"/>
    <w:uiPriority w:val="9"/>
    <w:qFormat/>
    <w:rsid w:val="00F135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3C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3C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F135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35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F1350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F1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1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50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063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83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3CFE"/>
  </w:style>
  <w:style w:type="paragraph" w:styleId="a9">
    <w:name w:val="footer"/>
    <w:basedOn w:val="a"/>
    <w:link w:val="aa"/>
    <w:uiPriority w:val="99"/>
    <w:semiHidden/>
    <w:unhideWhenUsed/>
    <w:rsid w:val="00783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83CFE"/>
  </w:style>
  <w:style w:type="character" w:customStyle="1" w:styleId="30">
    <w:name w:val="Заголовок 3 Знак"/>
    <w:basedOn w:val="a0"/>
    <w:link w:val="3"/>
    <w:uiPriority w:val="9"/>
    <w:semiHidden/>
    <w:rsid w:val="00783C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83C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b">
    <w:name w:val="Hyperlink"/>
    <w:basedOn w:val="a0"/>
    <w:uiPriority w:val="99"/>
    <w:semiHidden/>
    <w:unhideWhenUsed/>
    <w:rsid w:val="00783C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77836">
          <w:marLeft w:val="0"/>
          <w:marRight w:val="0"/>
          <w:marTop w:val="2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2482</Words>
  <Characters>14153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саша</cp:lastModifiedBy>
  <cp:revision>16</cp:revision>
  <dcterms:created xsi:type="dcterms:W3CDTF">2018-04-27T06:18:00Z</dcterms:created>
  <dcterms:modified xsi:type="dcterms:W3CDTF">2019-04-16T07:15:00Z</dcterms:modified>
</cp:coreProperties>
</file>