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3E" w:rsidRPr="00C0623E" w:rsidRDefault="00C0623E" w:rsidP="00C0623E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ПОДГОТОВКЕ И ЗАЩИТЕ</w:t>
      </w:r>
    </w:p>
    <w:p w:rsidR="00C0623E" w:rsidRPr="00C0623E" w:rsidRDefault="00C0623E" w:rsidP="00C0623E">
      <w:pPr>
        <w:shd w:val="clear" w:color="auto" w:fill="FFFFFF"/>
        <w:spacing w:after="24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ВЫПУСКНОЙ КВАЛИФИКАЦИОННОЙ РАБОТЫ </w:t>
      </w:r>
    </w:p>
    <w:p w:rsidR="00C0623E" w:rsidRPr="00C0623E" w:rsidRDefault="00C0623E" w:rsidP="00C0623E">
      <w:pPr>
        <w:shd w:val="clear" w:color="auto" w:fill="FFFFFF"/>
        <w:spacing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программе подготовки квалифицированных рабочих, служащих</w:t>
      </w:r>
    </w:p>
    <w:p w:rsidR="00C0623E" w:rsidRPr="00C0623E" w:rsidRDefault="00C0623E" w:rsidP="00C062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профессии </w:t>
      </w: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19.01.17 «Повар, кондитер»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Организация-разработчик: ГАОУ СПО ЛО  «Приозерский политехнический колледж»</w:t>
      </w:r>
    </w:p>
    <w:p w:rsidR="00C0623E" w:rsidRPr="00C0623E" w:rsidRDefault="00C0623E" w:rsidP="00C062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before="100" w:beforeAutospacing="1" w:after="100" w:afterAutospacing="1" w:line="240" w:lineRule="auto"/>
        <w:ind w:firstLine="81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Методические указания по выполнению письменных экзаменационных работ выполняет выпускник, обучающийся по программам подготовки квалифицированных рабочих, служащих.</w:t>
      </w:r>
    </w:p>
    <w:p w:rsidR="00C0623E" w:rsidRPr="00C0623E" w:rsidRDefault="00C0623E" w:rsidP="00C0623E">
      <w:pPr>
        <w:shd w:val="clear" w:color="auto" w:fill="FFFFFF"/>
        <w:spacing w:before="100" w:beforeAutospacing="1" w:after="100" w:afterAutospacing="1" w:line="240" w:lineRule="auto"/>
        <w:ind w:firstLine="816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позволит систематизировать и закрепить полученные общие компетенции, профессиональные компетенции и дополнительные компетенции, умения и знания, необходимые для обеспечения конкурентноспособности выпускника в соответствии с запросами регионального рынка труда, а также для обеспечения возможности продолжения образования.</w:t>
      </w:r>
    </w:p>
    <w:p w:rsidR="00C0623E" w:rsidRPr="00C0623E" w:rsidRDefault="00C0623E" w:rsidP="00C0623E">
      <w:pPr>
        <w:shd w:val="clear" w:color="auto" w:fill="FFFFFF"/>
        <w:spacing w:before="100" w:beforeAutospacing="1" w:after="100" w:afterAutospacing="1" w:line="338" w:lineRule="atLeast"/>
        <w:ind w:firstLine="81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Рецензенты:</w:t>
      </w:r>
    </w:p>
    <w:p w:rsidR="00C0623E" w:rsidRPr="00C0623E" w:rsidRDefault="00C0623E" w:rsidP="00C062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Составители:</w:t>
      </w:r>
    </w:p>
    <w:p w:rsidR="00C0623E" w:rsidRPr="00C0623E" w:rsidRDefault="00C0623E" w:rsidP="00C062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Пименова Е.Н.- преподаватель специальных дисциплин, мастер  производственного обучения.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C0623E" w:rsidRPr="00C0623E" w:rsidRDefault="00C0623E" w:rsidP="00C0623E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C0623E" w:rsidRPr="00C0623E" w:rsidRDefault="00C0623E" w:rsidP="00C0623E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 выпускной квалификационной работы</w:t>
      </w:r>
    </w:p>
    <w:p w:rsidR="00C0623E" w:rsidRPr="00C0623E" w:rsidRDefault="00C0623E" w:rsidP="00C0623E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выпускной квалификационной работы</w:t>
      </w:r>
    </w:p>
    <w:p w:rsidR="00C0623E" w:rsidRPr="00C0623E" w:rsidRDefault="00C0623E" w:rsidP="00C0623E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сдачи выпускной квалификационной работы</w:t>
      </w:r>
    </w:p>
    <w:p w:rsidR="00C0623E" w:rsidRPr="00C0623E" w:rsidRDefault="00C0623E" w:rsidP="00C0623E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выпускной квалификационной работы</w:t>
      </w:r>
    </w:p>
    <w:p w:rsidR="00C0623E" w:rsidRPr="00C0623E" w:rsidRDefault="00C0623E" w:rsidP="00C0623E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структурным элементам</w:t>
      </w:r>
    </w:p>
    <w:p w:rsidR="00C0623E" w:rsidRPr="00C0623E" w:rsidRDefault="00C0623E" w:rsidP="00C0623E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оформлению работы</w:t>
      </w:r>
    </w:p>
    <w:p w:rsidR="00C0623E" w:rsidRPr="00C0623E" w:rsidRDefault="00C0623E" w:rsidP="00C0623E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защите выпускной квалификационной работы</w:t>
      </w:r>
    </w:p>
    <w:p w:rsidR="00C0623E" w:rsidRPr="00C0623E" w:rsidRDefault="00C0623E" w:rsidP="00C0623E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защиты выпускной квалификационной работы</w:t>
      </w:r>
    </w:p>
    <w:p w:rsidR="00C0623E" w:rsidRPr="00C0623E" w:rsidRDefault="00C0623E" w:rsidP="00C0623E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 Примерные темы выпускной квалификационной работы</w:t>
      </w:r>
    </w:p>
    <w:p w:rsidR="00C0623E" w:rsidRPr="00C0623E" w:rsidRDefault="00C0623E" w:rsidP="00C0623E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 Титульный лист выпускной квалификационной работы</w:t>
      </w:r>
    </w:p>
    <w:p w:rsidR="00C0623E" w:rsidRPr="00C0623E" w:rsidRDefault="00C0623E" w:rsidP="00C0623E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 Задание на выполнение выпускной квалификационной работы</w:t>
      </w:r>
    </w:p>
    <w:p w:rsidR="00C0623E" w:rsidRPr="00C0623E" w:rsidRDefault="00C0623E" w:rsidP="00C0623E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 Содержание выпускной квалификационной работы</w:t>
      </w:r>
    </w:p>
    <w:p w:rsidR="00C0623E" w:rsidRPr="00C0623E" w:rsidRDefault="00C0623E" w:rsidP="00C0623E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 Литература</w:t>
      </w:r>
    </w:p>
    <w:p w:rsidR="00C0623E" w:rsidRPr="00C0623E" w:rsidRDefault="00C0623E" w:rsidP="00C0623E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6 Рецензия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after="0" w:line="280" w:lineRule="atLeast"/>
        <w:ind w:firstLine="709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after="0" w:line="280" w:lineRule="atLeast"/>
        <w:ind w:firstLine="709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after="0" w:line="280" w:lineRule="atLeast"/>
        <w:ind w:firstLine="709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Общие положения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по выполнению выпускной квалификационной работы разработаны на основании: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«Об образовании Российской Федерации»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29.12.2012 № 273-ФЗ часть 5 статьи 59;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и науки Российской Федерации (Минобрнауки Российской Федерации)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Разъяснений по формированию учебного плана основной профессиональной образовательной программы среднего профессионального образования (письмо департамента профессионального образования Минобрнауки Российской Федерации от 20.10.2014 № 12-696);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проведения государственной итоговой аттестации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образовательным программам среднего профессионального образования, утвержденного Приказом Минобрнауки Российской Федерации от 16.08.2013 № 968 (в редакции приказа Минобрнауки России от 31.01.2014 № 74);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СПО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профессии 19.01.07. «Повар, кондитер», утвержденного Приказом Минобрнауки Российской Федерации от 02.08.2013г. № 798;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ГОСТа 7.32-2001. Отчет о научно-исследовательской работе. Структура и правила оформления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ГОСТа 7.1-2003. Библиографическая запись. Библиографическое описание. Общие требования и правила составления.</w:t>
      </w:r>
    </w:p>
    <w:p w:rsidR="00C0623E" w:rsidRPr="00C0623E" w:rsidRDefault="00C0623E" w:rsidP="00C0623E">
      <w:pPr>
        <w:shd w:val="clear" w:color="auto" w:fill="FFFFFF"/>
        <w:spacing w:after="0" w:line="240" w:lineRule="auto"/>
        <w:ind w:left="851" w:right="53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 </w:t>
      </w:r>
      <w:r w:rsidRPr="00C062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  выпускной  квалификационной  работе  ГАОУ СПО ЛО «Приозерский политехнический колледж», утвержденного приказом №07 от 25 марта 2014 г.</w:t>
      </w:r>
    </w:p>
    <w:p w:rsidR="00C0623E" w:rsidRPr="00C0623E" w:rsidRDefault="00C0623E" w:rsidP="00C0623E">
      <w:pPr>
        <w:shd w:val="clear" w:color="auto" w:fill="FFFFFF"/>
        <w:spacing w:line="200" w:lineRule="atLeast"/>
        <w:ind w:left="106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338" w:lineRule="atLeast"/>
        <w:ind w:left="106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итоговая аттестация выпускников ГАОУ СПО ЛО  «Приозерский политехнический колледж» (далее - колледж), обучающихся по программам подготовки квалифицированных рабочих, служащих состоит из защиты выпускной квалификационной работы (выпускной практической квалификационной работы) и письменной работы, (далее – ВКР).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методические указания определяет порядок выполнения и требования к содержанию и оформлению выпускной квалификационной работы (далее – ВКР) обучающихся колледжа, осваивающих основные профессиональные образовательные программы подготовки квалифицированных рабочих, служащих. В методических указаниях рассмотрены процедура подготовки ВКР, её структура и порядок сдачи.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выполнения ВКР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профессиональному модулю (далее – ПМ).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компетенции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обучающегося включают в себя способность: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 2. Организовывать собственную деятельность, исходя из цели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способов ее достижения, определенных руководителем.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3. Анализировать рабочую ситуацию, осуществлять текущий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итоговый контроль, оценку и коррекцию собственной деятельности, нести ответственность за результаты своей работы.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профессиональной деятельности.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 7. Исполнять воинскую обязанность, в том числе с применением полученных профессиональных знаний (для юношей)</w:t>
      </w: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обучающийся должен обладать </w:t>
      </w: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профессиональными компетенциями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соответствующими видам деятельности: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Приготовление блюд из овощей и грибов.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1.2. Готовить и оформлять основные и простые блюда и гарниры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традиционных видов овощей и грибов.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Приготовление блюд и гарниров из круп, бобовых и макаронных изделий, яиц, творога, теста.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2.2. Готовить и оформлять каши и гарниры из круп и риса, простые блюда из бобовых и кукурузы.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2.3. Готовить и оформлять простые блюда и гарниры из макаронных изделий.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2.4. Готовить и оформлять простые блюда из яиц и творога.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2.5. Готовить и оформлять простые мучные блюда из теста с фаршем.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Приготовление супов и соусов.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3.1. Готовить бульоны и отвары.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3.2. Готовить простые супы.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3.3. Готовить отдельные компоненты для соусов и соусные полуфабрикаты.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ПК 3.4. Готовить простые холодные и горячие соусы.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Приготовление блюд из рыбы.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4.1. Производить обработку рыбы с костным скелетом.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4.2. Производить приготовление или подготовку полуфабрикатов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рыбы с костным скелетом.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4.3. Готовить и оформлять простые блюда из рыбы с костным скелетом.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Приготовление блюд из мяса и домашней птицы.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5.1. Производить подготовку полуфабрикатов из мяса, мясных продуктов и домашней птицы.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5.3. Готовить и оформлять простые блюда из мяса и мясных продуктов.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5.4. Готовить и оформлять простые блюда из домашней птицы.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Приготовление холодных блюд и закусок.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6.1. Готовить бутерброды и гастрономические продукты порциями.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6.2. Готовить и оформлять салаты.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6.3. Готовить и оформлять простые холодные закуски.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6.4. Готовить и оформлять простые холодные блюда.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Приготовление сладких блюд и напитков.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7.1. Готовить и оформлять простые холодные и горячие сладкие блюда.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7.2. Готовить простые горячие напитки.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7.3. Готовить и оформлять простые холодные напитки.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Приготовление хлебобулочных, мучных и кондитерских изделий.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8.1. Готовить и оформлять простые хлебобулочные изделия и хлеб.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8.2. Готовить и оформлять основные мучные кондитерские изделия.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8.3. Готовить и оформлять печенье, пряники, коврижки.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8.4. Готовить и использовать в оформлении простые и основные отделочные полуфабрикаты.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8.5. Готовить и оформлять отечественные классические торты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пирожные.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ПК 8.6. Готовить и оформлять фруктовые и легкие обезжиренные торты,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пирожные.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практики.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ВКР являются: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всеми видами профессиональной деятельности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соответствующими профессиональными компетенциями;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систематизация, закрепление и расширение полученных профессиональных компетенций, общих компетенций, применение этих знаний при решении конкретных производственных задач;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самостоятельной работы, овладение методикой расчета сырья для выполнения производственного задания.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ВКР должна соответствовать содержанию одного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нескольких профессиональных модулей: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7092"/>
      </w:tblGrid>
      <w:tr w:rsidR="00C0623E" w:rsidRPr="00C0623E" w:rsidTr="00C0623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23E" w:rsidRPr="00C0623E" w:rsidRDefault="00C0623E" w:rsidP="00C0623E">
            <w:pPr>
              <w:spacing w:after="0" w:line="338" w:lineRule="atLeast"/>
              <w:ind w:firstLine="709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06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23E" w:rsidRPr="00C0623E" w:rsidRDefault="00C0623E" w:rsidP="00C0623E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06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блюд из овощей и грибов;</w:t>
            </w:r>
          </w:p>
        </w:tc>
      </w:tr>
      <w:tr w:rsidR="00C0623E" w:rsidRPr="00C0623E" w:rsidTr="00C0623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23E" w:rsidRPr="00C0623E" w:rsidRDefault="00C0623E" w:rsidP="00C0623E">
            <w:pPr>
              <w:spacing w:after="0" w:line="338" w:lineRule="atLeast"/>
              <w:ind w:firstLine="709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06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ПМ.02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23E" w:rsidRPr="00C0623E" w:rsidRDefault="00C0623E" w:rsidP="00C0623E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06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блюд и гарниров из круп, бобовых </w:t>
            </w:r>
            <w:r w:rsidRPr="00C06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макаронных изделий, яиц, творога, теста;</w:t>
            </w:r>
          </w:p>
        </w:tc>
      </w:tr>
      <w:tr w:rsidR="00C0623E" w:rsidRPr="00C0623E" w:rsidTr="00C0623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23E" w:rsidRPr="00C0623E" w:rsidRDefault="00C0623E" w:rsidP="00C0623E">
            <w:pPr>
              <w:spacing w:after="0" w:line="338" w:lineRule="atLeast"/>
              <w:ind w:firstLine="709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06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ПМ.03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23E" w:rsidRPr="00C0623E" w:rsidRDefault="00C0623E" w:rsidP="00C0623E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06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супов и соусов;</w:t>
            </w:r>
          </w:p>
        </w:tc>
      </w:tr>
      <w:tr w:rsidR="00C0623E" w:rsidRPr="00C0623E" w:rsidTr="00C0623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23E" w:rsidRPr="00C0623E" w:rsidRDefault="00C0623E" w:rsidP="00C0623E">
            <w:pPr>
              <w:spacing w:after="0" w:line="338" w:lineRule="atLeast"/>
              <w:ind w:firstLine="709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06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ПМ.04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23E" w:rsidRPr="00C0623E" w:rsidRDefault="00C0623E" w:rsidP="00C0623E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06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блюд из рыбы;</w:t>
            </w:r>
          </w:p>
        </w:tc>
      </w:tr>
      <w:tr w:rsidR="00C0623E" w:rsidRPr="00C0623E" w:rsidTr="00C0623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23E" w:rsidRPr="00C0623E" w:rsidRDefault="00C0623E" w:rsidP="00C0623E">
            <w:pPr>
              <w:spacing w:after="0" w:line="338" w:lineRule="atLeast"/>
              <w:ind w:firstLine="709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06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ПМ.05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23E" w:rsidRPr="00C0623E" w:rsidRDefault="00C0623E" w:rsidP="00C0623E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06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блюд из мяса и домашней птицы;</w:t>
            </w:r>
          </w:p>
        </w:tc>
      </w:tr>
      <w:tr w:rsidR="00C0623E" w:rsidRPr="00C0623E" w:rsidTr="00C0623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23E" w:rsidRPr="00C0623E" w:rsidRDefault="00C0623E" w:rsidP="00C0623E">
            <w:pPr>
              <w:spacing w:after="0" w:line="338" w:lineRule="atLeast"/>
              <w:ind w:firstLine="709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06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ПМ.06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23E" w:rsidRPr="00C0623E" w:rsidRDefault="00C0623E" w:rsidP="00C0623E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06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и оформление холодных блюд и закусок;</w:t>
            </w:r>
          </w:p>
        </w:tc>
      </w:tr>
      <w:tr w:rsidR="00C0623E" w:rsidRPr="00C0623E" w:rsidTr="00C0623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23E" w:rsidRPr="00C0623E" w:rsidRDefault="00C0623E" w:rsidP="00C0623E">
            <w:pPr>
              <w:spacing w:after="0" w:line="338" w:lineRule="atLeast"/>
              <w:ind w:firstLine="709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06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ПМ.07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23E" w:rsidRPr="00C0623E" w:rsidRDefault="00C0623E" w:rsidP="00C0623E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06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сладких блюд и напитков;</w:t>
            </w:r>
          </w:p>
        </w:tc>
      </w:tr>
      <w:tr w:rsidR="00C0623E" w:rsidRPr="00C0623E" w:rsidTr="00C0623E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23E" w:rsidRPr="00C0623E" w:rsidRDefault="00C0623E" w:rsidP="00C0623E">
            <w:pPr>
              <w:spacing w:after="0" w:line="338" w:lineRule="atLeast"/>
              <w:ind w:firstLine="709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06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ПМ.08</w:t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23E" w:rsidRPr="00C0623E" w:rsidRDefault="00C0623E" w:rsidP="00C0623E">
            <w:pPr>
              <w:spacing w:after="0" w:line="338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06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хлебобулочных, мучных и кондитерских изделий.</w:t>
            </w:r>
          </w:p>
        </w:tc>
      </w:tr>
    </w:tbl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 выполняется на основе глубокого изучения учебной, справочной и дополнительной литературы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программам подготовки квалифицированных рабочих, служащих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профессии «Повар, кондитер». Объем работы не должен превышать 30-35 страниц текста без учета приложений.</w:t>
      </w:r>
    </w:p>
    <w:p w:rsidR="00C0623E" w:rsidRPr="00C0623E" w:rsidRDefault="00C0623E" w:rsidP="00C0623E">
      <w:pPr>
        <w:shd w:val="clear" w:color="auto" w:fill="FFFFFF"/>
        <w:spacing w:after="0" w:line="280" w:lineRule="atLeast"/>
        <w:ind w:firstLine="709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lastRenderedPageBreak/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after="0" w:line="280" w:lineRule="atLeast"/>
        <w:ind w:firstLine="709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after="0" w:line="280" w:lineRule="atLeast"/>
        <w:ind w:firstLine="709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Подготовка выпускной квалификационной работы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подготовки состоит из нескольких этапов: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темы.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учебной, справочной и дополнительной литературой по теме работы.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фактического материала.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и анализ информации.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выводов, рекомендаций.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работы  в соответствии с установленными требованиями.</w:t>
      </w:r>
    </w:p>
    <w:p w:rsidR="00C0623E" w:rsidRPr="00C0623E" w:rsidRDefault="00C0623E" w:rsidP="00C0623E">
      <w:pPr>
        <w:shd w:val="clear" w:color="auto" w:fill="FFFFFF"/>
        <w:spacing w:before="1" w:line="338" w:lineRule="atLeast"/>
        <w:ind w:right="45"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  <w:r w:rsidRPr="00C0623E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</w:t>
      </w:r>
      <w:r w:rsidRPr="00C0623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C06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атыв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пре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06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C06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оллед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0623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</w:t>
      </w:r>
      <w:r w:rsidRPr="00C06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</w:t>
      </w:r>
      <w:r w:rsidRPr="00C0623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спе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истами,  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эк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спертами  отра</w:t>
      </w:r>
      <w:r w:rsidRPr="00C06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06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пред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 и органи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C06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рассма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рива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C0623E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062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C062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ю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C0623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C062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асед</w:t>
      </w:r>
      <w:r w:rsidRPr="00C06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C0623E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ПЦ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0623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C06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</w:t>
      </w:r>
      <w:r w:rsidRPr="00C06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06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C0623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C06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ю</w:t>
      </w:r>
      <w:r w:rsidRPr="00C06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C0623E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right="55" w:firstLine="85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предоставляется право выбора, исходя из перечня тем (Приложение 1), разработанного для защиты ВКР.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right="55" w:firstLine="851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  по</w:t>
      </w:r>
      <w:r w:rsidRPr="00C0623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06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062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Pr="00C06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</w:t>
      </w:r>
      <w:r w:rsidRPr="00C06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C062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062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ч</w:t>
      </w:r>
      <w:r w:rsidRPr="00C06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C062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06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0623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 выдается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C0623E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623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C0623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0623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0623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 до</w:t>
      </w:r>
      <w:r w:rsidRPr="00C0623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Pr="00C0623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C06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C062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06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C0623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0623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</w:t>
      </w:r>
      <w:r w:rsidRPr="00C06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альност</w:t>
      </w:r>
      <w:r w:rsidRPr="00C0623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623E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06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офес</w:t>
      </w:r>
      <w:r w:rsidRPr="00C0623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0623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623E" w:rsidRPr="00C0623E" w:rsidRDefault="00C0623E" w:rsidP="00C0623E">
      <w:pPr>
        <w:shd w:val="clear" w:color="auto" w:fill="FFFFFF"/>
        <w:spacing w:before="480" w:after="0" w:line="383" w:lineRule="atLeast"/>
        <w:outlineLvl w:val="0"/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Структура выпускной квалификационной работы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 содержит следующие элементы: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(Приложение 2)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на выполнение ВКР (Приложение 3)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(Приложение 4)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(в т.ч. ссылки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)(Приложение 5)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Приложения: иллюстрации, фотографии, схемы, конверт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CD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-диском (с презентацией) и т.д.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 о выполнении ВКР (рецензия) (Приложение 6) –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подшивается.</w:t>
      </w:r>
    </w:p>
    <w:p w:rsidR="00C0623E" w:rsidRPr="00C0623E" w:rsidRDefault="00C0623E" w:rsidP="00C0623E">
      <w:pPr>
        <w:shd w:val="clear" w:color="auto" w:fill="FFFFFF"/>
        <w:spacing w:before="480" w:after="0" w:line="383" w:lineRule="atLeast"/>
        <w:outlineLvl w:val="0"/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Порядок сдачи</w:t>
      </w:r>
      <w:r w:rsidRPr="00C0623E">
        <w:rPr>
          <w:rFonts w:ascii="Cambria" w:eastAsia="Times New Roman" w:hAnsi="Cambria" w:cs="Arial"/>
          <w:b/>
          <w:bCs/>
          <w:color w:val="365F91"/>
          <w:kern w:val="36"/>
          <w:sz w:val="36"/>
          <w:szCs w:val="36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выпускной квалификационной работы</w:t>
      </w:r>
    </w:p>
    <w:p w:rsidR="00C0623E" w:rsidRPr="00C0623E" w:rsidRDefault="00C0623E" w:rsidP="00C0623E">
      <w:pPr>
        <w:shd w:val="clear" w:color="auto" w:fill="FFFFFF"/>
        <w:spacing w:after="0" w:line="280" w:lineRule="atLeast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страницы окончательно оформленной ВКР прошиваются в папку-скоросшиватель или в обложку.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Выполненная студентом ВКР проверяется руководителем, рецензируется, подписывается с указанием ФИО, должности преподавателя и даты рецензирования.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 дата защиты ВКР.</w:t>
      </w:r>
    </w:p>
    <w:p w:rsidR="00C0623E" w:rsidRPr="00C0623E" w:rsidRDefault="00C0623E" w:rsidP="00C0623E">
      <w:pPr>
        <w:shd w:val="clear" w:color="auto" w:fill="FFFFFF"/>
        <w:spacing w:before="480" w:after="0" w:line="383" w:lineRule="atLeast"/>
        <w:outlineLvl w:val="0"/>
        <w:rPr>
          <w:rFonts w:ascii="Arial" w:eastAsia="Times New Roman" w:hAnsi="Arial" w:cs="Arial"/>
          <w:b/>
          <w:bCs/>
          <w:color w:val="444444"/>
          <w:kern w:val="36"/>
          <w:sz w:val="26"/>
          <w:szCs w:val="26"/>
          <w:lang w:eastAsia="ru-RU"/>
        </w:rPr>
      </w:pPr>
      <w:r w:rsidRPr="00C0623E">
        <w:rPr>
          <w:rFonts w:ascii="Cambria" w:eastAsia="Times New Roman" w:hAnsi="Cambria" w:cs="Arial"/>
          <w:b/>
          <w:bCs/>
          <w:kern w:val="36"/>
          <w:sz w:val="36"/>
          <w:szCs w:val="36"/>
          <w:lang w:eastAsia="ru-RU"/>
        </w:rPr>
        <w:t>Содержание </w:t>
      </w:r>
      <w:r w:rsidRPr="00C0623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выпускной квалификационной работы</w:t>
      </w:r>
    </w:p>
    <w:p w:rsidR="00C0623E" w:rsidRPr="00C0623E" w:rsidRDefault="00C0623E" w:rsidP="00C0623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Введение.</w:t>
      </w:r>
    </w:p>
    <w:p w:rsidR="00C0623E" w:rsidRPr="00C0623E" w:rsidRDefault="00C0623E" w:rsidP="00C0623E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Расчетно-технологическая часть: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Приготовление кулинарных блюд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left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2.1.1.Характеристика блюда, дать товароведную характеристику сырья;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2.1.2.Технологическая и инструкционная карта, калькуляция блюда (изделия в шт., кг, гр.) на 1 порцию; 10 порций.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2.1.3.Характеристика и механическая кулинарная обработка основного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вспомогательного сырья.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2.1.4.Технология приготовления блюда.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2.1.5.Оформление, норма выхода, правила подачи, требования к качеству, условия и сроки хранения.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2.1.6.Организация работы цехов и рабочего места , подбор необходимого оборудования, инвентаря, посуды.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Приготовление кондитерских изделий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2.2.1.Характеристика изделия.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2.2.2.Рецептура изделия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2.2.3.Подготовка кондитерского сырья к производству. Приготовление полуфабрикатов.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2.2.4.Приготовление кондитерского изделия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2.2.5.Оформление кондитерского изделия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2.2.6.Требования к качеству изделия и сроки реализации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2.2.7.Организация рабочего места. Подбор необходимого оборудования, инвентаря и посуды.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left="72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Охрана труда, техника безопасности кулинарного и кондитерского производства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3.1.Организация работы по охране труда (инструктажи).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3.2.Первая помощь при несчастных случаях на производстве.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3.3.Пожарная безопасность.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</w:t>
      </w: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Приложения</w:t>
      </w:r>
    </w:p>
    <w:p w:rsidR="00C0623E" w:rsidRPr="00C0623E" w:rsidRDefault="00C0623E" w:rsidP="00C0623E">
      <w:pPr>
        <w:shd w:val="clear" w:color="auto" w:fill="FFFFFF"/>
        <w:spacing w:line="338" w:lineRule="atLeast"/>
        <w:ind w:left="709"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C0623E" w:rsidRPr="00C0623E" w:rsidRDefault="00C0623E" w:rsidP="00C0623E">
      <w:pPr>
        <w:shd w:val="clear" w:color="auto" w:fill="FFFFFF"/>
        <w:spacing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структурным элементам</w:t>
      </w:r>
    </w:p>
    <w:p w:rsidR="00C0623E" w:rsidRPr="00C0623E" w:rsidRDefault="00C0623E" w:rsidP="00C0623E">
      <w:pPr>
        <w:shd w:val="clear" w:color="auto" w:fill="FFFFFF"/>
        <w:spacing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ВКР должно быть кратким, исчерпывающе ясным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литературно-правильным. Работа выполняется в единой стилевой манере, в ней не должны допускаться грамматические, пунктуационные, стилистические ошибки и опечатки. В тексте желательно использовать безличные конструкции, слова: </w:t>
      </w:r>
      <w:r w:rsidRPr="00C062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должен, следует, необходимо, требуется, чтобы, разрешается, </w:t>
      </w:r>
      <w:r w:rsidRPr="00C062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не допускается, запрещается, не следует и т.д. Допускается использование слов: применяют, указывают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тексте не допускается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сокращения слов, не установленные соответствующими государственными стандартами; использовать сокращенные обозначения физических величин,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(за исключением формул, таблиц и рисунков).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данного раздела включает обоснование выбора темы,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её актуальность, практическое значение, социальную значимость, формулируются цель и задачи работы.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Расчетно-технологическая часть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данного раздела, относящегося к основной части, включает два подраздела, содержащих теоретические положения по теме, описание технологического процесса выполнения практической квалификационной работы и краткое описание используемого оборудования инструментов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др. приспособлений, а также параметров и режимов процесса 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приготовления кулинарных блюд, процесса приготовления кондитерских изделий. Содержание основной части должно точно соответствовать теме работы, полностью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ее раскрывать.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Выполняя данный раздел необходимо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технологию приготовления кулинарного блюда, кондитерского изделия;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название  кулинарного блюда, кондитерского изделия;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товароведную характеристику сырья;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специфические особенности и т. д.;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правила подачи и оформления кулинарного блюда, кондитерского изделия;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органолептические показатели кулинарного блюда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кондитерского изделия;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краткое описание оборудования, используемого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приготовления кулинарного блюда, кондитерского изделия.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Охрана труда, техника безопасности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Данный раздел включает: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порядок организации работ по охране труда (инструктажи);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порядок оказания первой помощи при несчастных случаях на производстве;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пожарной безопасности, требования безопасности на ПОП (перед началом работы, во время работы, в аварийных ситуациях, по окончанию работы).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излагаются теоретические и практические выводы о работе согласно изложенной теме, с предложениями и указаниями на возможные изменения.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Приводится список использованной литературы. В него включаются все источники информации, которую студент использовал при выполнении ВКР.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C0623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Приложения</w:t>
      </w:r>
    </w:p>
    <w:p w:rsidR="00C0623E" w:rsidRPr="00C0623E" w:rsidRDefault="00C0623E" w:rsidP="00C0623E">
      <w:pPr>
        <w:shd w:val="clear" w:color="auto" w:fill="FFFFFF"/>
        <w:spacing w:after="120" w:line="338" w:lineRule="atLeast"/>
        <w:ind w:left="283"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Помещают после списка использованной литературы. В правом верхнем углу пишется слово «Приложение» и обозначенный арабской цифрой номер.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 работы</w:t>
      </w:r>
    </w:p>
    <w:p w:rsidR="00C0623E" w:rsidRPr="00C0623E" w:rsidRDefault="00C0623E" w:rsidP="00C0623E">
      <w:pPr>
        <w:shd w:val="clear" w:color="auto" w:fill="FFFFFF"/>
        <w:spacing w:line="338" w:lineRule="atLeast"/>
        <w:ind w:left="284" w:right="282"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ГОСТ 2.105,ГОСТ 2.104-68 (приложение А) письменная экзаменационная работа должна быть оформлена на стандартных листах формат А4 компьютерным способом. Текст помещается на одной стороне листа, печатается через </w:t>
      </w: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полуторный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междустрочный интервал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применением 14-го размера шрифта TimesNewRoman.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должен быть отформатирован по ширине страницы.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каждой страницы устанавливается размер полей: размеры отступов от края листа: 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</w:t>
      </w:r>
      <w:r w:rsidRPr="00C0623E"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0623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ями</w:t>
      </w:r>
      <w:r w:rsidRPr="00C0623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слева</w:t>
      </w:r>
      <w:r w:rsidRPr="00C0623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C0623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2,5</w:t>
      </w:r>
      <w:r w:rsidRPr="00C0623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см,све</w:t>
      </w:r>
      <w:r w:rsidRPr="00C0623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рх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C0623E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</w:t>
      </w:r>
      <w:r w:rsidRPr="00C0623E"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C0623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C0623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0623E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C0623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C0623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,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C0623E"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см,</w:t>
      </w:r>
      <w:r w:rsidRPr="00C0623E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062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з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C0623E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C0623E"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C0623E"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623E" w:rsidRPr="00C0623E" w:rsidRDefault="00C0623E" w:rsidP="00C0623E">
      <w:pPr>
        <w:shd w:val="clear" w:color="auto" w:fill="FFFFFF"/>
        <w:spacing w:before="1" w:after="0" w:line="223" w:lineRule="atLeast"/>
        <w:ind w:left="119" w:right="48" w:firstLine="72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трани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ц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C0623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0623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К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C0623E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ж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</w:t>
      </w:r>
      <w:r w:rsidRPr="00C0623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</w:t>
      </w:r>
      <w:r w:rsidRPr="00C0623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т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C0623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C0623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</w:t>
      </w:r>
      <w:r w:rsidRPr="00C062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зн</w:t>
      </w:r>
      <w:r w:rsidRPr="00C0623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C0623E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н</w:t>
      </w:r>
      <w:r w:rsidRPr="00C0623E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</w:t>
      </w:r>
      <w:r w:rsidRPr="00C0623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C0623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р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ац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ю, н</w:t>
      </w:r>
      <w:r w:rsidRPr="00C062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</w:t>
      </w:r>
      <w:r w:rsidRPr="00C0623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</w:t>
      </w:r>
      <w:r w:rsidRPr="00C0623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C0623E"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первой стран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</w:t>
      </w:r>
      <w:r w:rsidRPr="00C0623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Pr="00C0623E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</w:t>
      </w:r>
      <w:r w:rsidRPr="00C0623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0623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л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тся.</w:t>
      </w:r>
      <w:r w:rsidRPr="00C0623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C0623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C0623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 </w:t>
      </w:r>
      <w:r w:rsidRPr="00C062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с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трани</w:t>
      </w:r>
      <w:r w:rsidRPr="00C0623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ц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ыпроставл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я</w:t>
      </w:r>
      <w:r w:rsidRPr="00C0623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</w:t>
      </w:r>
      <w:r w:rsidRPr="00C0623E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0623E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ве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рхней</w:t>
      </w:r>
      <w:r w:rsidRPr="00C0623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 ч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0623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трани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ц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по</w:t>
      </w:r>
      <w:r w:rsidRPr="00C0623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 </w:t>
      </w:r>
      <w:r w:rsidRPr="00C0623E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ц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ент</w:t>
      </w:r>
      <w:r w:rsidRPr="00C0623E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р</w:t>
      </w:r>
      <w:r w:rsidRPr="00C0623E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C062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является первым листом ВКР. После листа задания размещают содержание ВКР. На странице содержания ставят порядковый номер, после этого идет сквозная нумерация страниц до окончания текстового документа, включая и список литературы. Каждый раздел, главу начинать с новой страницы.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пишется одним цветом.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пишутся с заглавной буквы, без точки в конце, без подчеркиваний, жирным шрифтом, с применением 14-го размера шрифта TimesNewRoman. Расстояние между заголовком и шрифтом составляет 1,5 интервала 14-го размера шрифта.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 состоит из разделов, которые должны иметь порядковые номера, обозначенные арабскими цифрами с точкой.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Нумерация пунктов должна быть в пределах каждого раздела и номер пункта должен состоять из номера раздела и номера пункта, разделенных точкой. В конце номера пункта тоже ставится точка.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иллюстраций необходимо, чтобы каждая иллюстрация соответствовала тексту. Все иллюстрации, если их более одной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пределах раздела нумеруют арабскими цифрами. Номер иллюстрации состоит из номера раздела и порядкового номера иллюстрации, разделенных точкой, например: </w:t>
      </w:r>
      <w:r w:rsidRPr="00C062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1.1, 1.2.;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ссылку в тексте на рисунок дают в конце предложения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скобках: </w:t>
      </w:r>
      <w:r w:rsidRPr="00C062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(рис.1.1)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C062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(рис.1.2.).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Иллюстрации могут иметь наименования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поясняющие данные (подрисуночный текст). Наименование помещают над иллюстрацией, поясняющие данные – под ней. Иллюстрации могут располагаться либо непосредственно в тексте, либо на отдельных листах.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в тексте таблиц необходимо пронумеровать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арабскими цифрами по всему тексту. Порядковый номер таблицы необходим для её связи с текстом. Над правым верхнем углом таблицы помещают надпись </w:t>
      </w:r>
      <w:r w:rsidRPr="00C062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«Таблица…»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указанием её порядкового номера без значка «№» (например,</w:t>
      </w:r>
      <w:r w:rsidRPr="00C062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«Таблица 17»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 все таблицы должны быть ссылки в тексте.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 должен быть составлен в порядке значимости литературных источников.</w:t>
      </w:r>
    </w:p>
    <w:p w:rsidR="00C0623E" w:rsidRPr="00C0623E" w:rsidRDefault="00C0623E" w:rsidP="00C0623E">
      <w:pPr>
        <w:shd w:val="clear" w:color="auto" w:fill="FFFFFF"/>
        <w:spacing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Список использованных при подготовке ВКР книг и журнальных статей составляют после перечня законодательных материалов по алфавиту и в соответствии со всеми библиографическими требованиями:</w:t>
      </w:r>
    </w:p>
    <w:p w:rsidR="00C0623E" w:rsidRPr="00C0623E" w:rsidRDefault="00C0623E" w:rsidP="00C0623E">
      <w:pPr>
        <w:shd w:val="clear" w:color="auto" w:fill="FFFFFF"/>
        <w:spacing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ссылке на книгу указывают последовательно фамилии и инициалы авторов, название книги (без кавычек), город издания;</w:t>
      </w:r>
    </w:p>
    <w:p w:rsidR="00C0623E" w:rsidRPr="00C0623E" w:rsidRDefault="00C0623E" w:rsidP="00C0623E">
      <w:pPr>
        <w:shd w:val="clear" w:color="auto" w:fill="FFFFFF"/>
        <w:spacing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ссылке на статью в журнале указывают фамилии и инициалы всех авторов, название статьи (без кавычек), пробел и две косые черты (//), пробел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название журнала (без кавычек), точка, год издания, точка, номер тома, запятая, номер журнала, точка, страницы (первая и последняя через тире), точка.</w:t>
      </w:r>
    </w:p>
    <w:p w:rsidR="00C0623E" w:rsidRPr="00C0623E" w:rsidRDefault="00C0623E" w:rsidP="00C0623E">
      <w:pPr>
        <w:shd w:val="clear" w:color="auto" w:fill="FFFFFF"/>
        <w:spacing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Приложения оформляются после списка литературы и располагаются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порядке ссылок в тексте. Каждое приложение начинается с нового листа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обозначением в правом верхнем углу словом «Приложение». Приложения должны нумероваться (например, «Приложение 10») и иметь заголовок. Если приложение одно, то оно не нумеруется.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защите ВКР.</w:t>
      </w:r>
    </w:p>
    <w:p w:rsidR="00C0623E" w:rsidRPr="00C0623E" w:rsidRDefault="00C0623E" w:rsidP="00C0623E">
      <w:pPr>
        <w:shd w:val="clear" w:color="auto" w:fill="FFFFFF"/>
        <w:spacing w:line="240" w:lineRule="auto"/>
        <w:ind w:right="532" w:firstLine="85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проводится в образовательном учреждении, в присутствии председателя и членов государственной экзаменационной комиссии в соответствии с  Положением </w:t>
      </w:r>
      <w:r w:rsidRPr="00C0623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  выпускной  квалификационной  работе  ГАОУ СПО ЛО «Приозерский политехнический колледж», утвержденного приказом №07 от 25 марта 2014 г.</w:t>
      </w:r>
    </w:p>
    <w:p w:rsidR="00C0623E" w:rsidRPr="00C0623E" w:rsidRDefault="00C0623E" w:rsidP="00C0623E">
      <w:pPr>
        <w:shd w:val="clear" w:color="auto" w:fill="FFFFFF"/>
        <w:spacing w:line="200" w:lineRule="atLeast"/>
        <w:ind w:left="106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отводимое </w:t>
      </w: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защиту - 10 мин. и 5 мин. -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дополнительные вопросы. Презентация содержит не боле 15 слайдов.</w:t>
      </w:r>
    </w:p>
    <w:p w:rsidR="00C0623E" w:rsidRPr="00C0623E" w:rsidRDefault="00C0623E" w:rsidP="00C0623E">
      <w:pPr>
        <w:shd w:val="clear" w:color="auto" w:fill="FFFFFF"/>
        <w:spacing w:line="338" w:lineRule="atLeast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защиты письменной экзаменационной работы.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Оценка«5» -«отлично»,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при условии, что выпускник: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логично изложил содержание своего ответа по теме, при этом выявленные знания примерно соответствовали объему и глубине раскрытия темы.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использовал научную терминологию в контексте ответа;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верно, в соответствии с темой, характеризовал на базовом или профильном уровне основные технологические процессы, выделяя их существенные признаки;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обнаружил умение подбирать материалы и средства труда в соответствии с целями деятельности;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проявил умение оценивать экологические последствия применения различных технологий;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Не влияют на отметку незначительные неточности и частичная неполнота ответа при условии, что в процессе беседы аттестационной комиссии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экзаменуемым последний самостоятельно делает необходимые уточнения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дополнения.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Оценка«4» - «хорошо»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выпускник допустил незначительные ошибки, или недостаточно полно раскрыл содержание темы,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затем не смог в процессе беседы самостоятельно дать необходимые поправки и дополнения, или не обнаружил какое – либо из необходимых для раскрытия данного вопроса умение.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Оценка«3» - «удовлетворительно»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при защите допущены значительные ошибки, или в нем не раскрыты некоторые существенные аспекты содержания, или экзаменуемый не смог показать необходимые умения.</w:t>
      </w:r>
    </w:p>
    <w:p w:rsidR="00C0623E" w:rsidRPr="00C0623E" w:rsidRDefault="00C0623E" w:rsidP="00C0623E">
      <w:pPr>
        <w:shd w:val="clear" w:color="auto" w:fill="FFFFFF"/>
        <w:spacing w:after="0" w:line="338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Оценка«2» - «неудовлетворительно»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работа выполнена 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большими нарушениями и при защите, обучающейся не смог раскрыть содержания работы и не смог показать необходимые знания, умения. </w:t>
      </w:r>
      <w:r w:rsidRPr="00C06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 же если выпускник не явился на защиту ВКР</w:t>
      </w:r>
      <w:r w:rsidRPr="00C0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623E" w:rsidRDefault="00C0623E" w:rsidP="00C0623E">
      <w:pPr>
        <w:pStyle w:val="msonormalmailrucssattributepostfix"/>
        <w:shd w:val="clear" w:color="auto" w:fill="FFFFFF"/>
        <w:spacing w:before="0" w:beforeAutospacing="0" w:after="0" w:afterAutospacing="0" w:line="316" w:lineRule="atLeast"/>
        <w:rPr>
          <w:rFonts w:ascii="Arial" w:hAnsi="Arial" w:cs="Arial"/>
          <w:color w:val="000000"/>
          <w:sz w:val="23"/>
          <w:szCs w:val="23"/>
        </w:rPr>
      </w:pPr>
      <w:r>
        <w:br/>
      </w:r>
      <w:r>
        <w:rPr>
          <w:b/>
          <w:bCs/>
          <w:color w:val="000000"/>
          <w:sz w:val="28"/>
          <w:szCs w:val="28"/>
        </w:rPr>
        <w:t>Перечень</w:t>
      </w:r>
      <w:r>
        <w:rPr>
          <w:b/>
          <w:bCs/>
          <w:color w:val="000000"/>
          <w:spacing w:val="-1"/>
          <w:sz w:val="28"/>
          <w:szCs w:val="28"/>
        </w:rPr>
        <w:t> </w:t>
      </w:r>
      <w:r>
        <w:rPr>
          <w:b/>
          <w:bCs/>
          <w:color w:val="000000"/>
          <w:spacing w:val="-3"/>
          <w:sz w:val="28"/>
          <w:szCs w:val="28"/>
        </w:rPr>
        <w:t>в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pacing w:val="-1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pacing w:val="-3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pacing w:val="-1"/>
          <w:sz w:val="28"/>
          <w:szCs w:val="28"/>
        </w:rPr>
        <w:t> п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дле</w:t>
      </w:r>
      <w:r>
        <w:rPr>
          <w:b/>
          <w:bCs/>
          <w:color w:val="000000"/>
          <w:spacing w:val="-1"/>
          <w:sz w:val="28"/>
          <w:szCs w:val="28"/>
        </w:rPr>
        <w:t>ж</w:t>
      </w:r>
      <w:r>
        <w:rPr>
          <w:b/>
          <w:bCs/>
          <w:color w:val="000000"/>
          <w:spacing w:val="1"/>
          <w:sz w:val="28"/>
          <w:szCs w:val="28"/>
        </w:rPr>
        <w:t>а</w:t>
      </w:r>
      <w:r>
        <w:rPr>
          <w:b/>
          <w:bCs/>
          <w:color w:val="000000"/>
          <w:spacing w:val="-2"/>
          <w:sz w:val="28"/>
          <w:szCs w:val="28"/>
        </w:rPr>
        <w:t>щ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х</w:t>
      </w:r>
      <w:r>
        <w:rPr>
          <w:b/>
          <w:bCs/>
          <w:color w:val="000000"/>
          <w:spacing w:val="1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pacing w:val="-2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з</w:t>
      </w:r>
      <w:r>
        <w:rPr>
          <w:b/>
          <w:bCs/>
          <w:color w:val="000000"/>
          <w:spacing w:val="-3"/>
          <w:sz w:val="28"/>
          <w:szCs w:val="28"/>
        </w:rPr>
        <w:t>р</w:t>
      </w:r>
      <w:r>
        <w:rPr>
          <w:b/>
          <w:bCs/>
          <w:color w:val="000000"/>
          <w:spacing w:val="1"/>
          <w:sz w:val="28"/>
          <w:szCs w:val="28"/>
        </w:rPr>
        <w:t>а</w:t>
      </w:r>
      <w:r>
        <w:rPr>
          <w:b/>
          <w:bCs/>
          <w:color w:val="000000"/>
          <w:spacing w:val="-1"/>
          <w:sz w:val="28"/>
          <w:szCs w:val="28"/>
        </w:rPr>
        <w:t>бо</w:t>
      </w:r>
      <w:r>
        <w:rPr>
          <w:b/>
          <w:bCs/>
          <w:color w:val="000000"/>
          <w:spacing w:val="1"/>
          <w:sz w:val="28"/>
          <w:szCs w:val="28"/>
        </w:rPr>
        <w:t>т</w:t>
      </w:r>
      <w:r>
        <w:rPr>
          <w:b/>
          <w:bCs/>
          <w:color w:val="000000"/>
          <w:spacing w:val="-1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е в КВР</w:t>
      </w:r>
    </w:p>
    <w:p w:rsidR="00C0623E" w:rsidRDefault="00C0623E" w:rsidP="00C0623E">
      <w:pPr>
        <w:pStyle w:val="msonormalmailrucssattributepostfix"/>
        <w:shd w:val="clear" w:color="auto" w:fill="FFFFFF"/>
        <w:spacing w:before="9" w:beforeAutospacing="0" w:after="0" w:afterAutospacing="0" w:line="120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12"/>
          <w:szCs w:val="12"/>
        </w:rPr>
        <w:t> </w:t>
      </w:r>
    </w:p>
    <w:p w:rsidR="00C0623E" w:rsidRDefault="00C0623E" w:rsidP="00C0623E"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 w:val="0"/>
          <w:bCs w:val="0"/>
          <w:color w:val="000000"/>
          <w:sz w:val="36"/>
          <w:szCs w:val="36"/>
        </w:rPr>
        <w:t>Введение.</w:t>
      </w:r>
    </w:p>
    <w:p w:rsidR="00C0623E" w:rsidRDefault="00C0623E" w:rsidP="00C0623E">
      <w:pPr>
        <w:pStyle w:val="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 w:val="0"/>
          <w:bCs w:val="0"/>
          <w:color w:val="000000"/>
          <w:sz w:val="36"/>
          <w:szCs w:val="36"/>
        </w:rPr>
        <w:t>Расчетно-технологическая часть:</w:t>
      </w:r>
    </w:p>
    <w:p w:rsidR="00C0623E" w:rsidRDefault="00C0623E" w:rsidP="00C06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2.1. Приготовление кулинарных блюд</w:t>
      </w:r>
    </w:p>
    <w:p w:rsidR="00C0623E" w:rsidRDefault="00C0623E" w:rsidP="00C0623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2.1.1.Характеристика блюда, дать товароведную характеристику сырья;</w:t>
      </w:r>
    </w:p>
    <w:p w:rsidR="00C0623E" w:rsidRDefault="00C0623E" w:rsidP="00C0623E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2.1.2.Технологическая и инструкционная карта, калькуляция блюда (изделия в шт., кг, гр.) на 1 порцию; 10 порций.</w:t>
      </w:r>
    </w:p>
    <w:p w:rsidR="00C0623E" w:rsidRDefault="00C0623E" w:rsidP="00C0623E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2.1.3.Характеристика и механическая кулинарная обработка основного </w:t>
      </w:r>
      <w:r>
        <w:rPr>
          <w:color w:val="000000"/>
          <w:sz w:val="28"/>
          <w:szCs w:val="28"/>
        </w:rPr>
        <w:br/>
        <w:t>и вспомогательного сырья.</w:t>
      </w:r>
    </w:p>
    <w:p w:rsidR="00C0623E" w:rsidRDefault="00C0623E" w:rsidP="00C0623E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2.1.4.Технология приготовления блюда.</w:t>
      </w:r>
    </w:p>
    <w:p w:rsidR="00C0623E" w:rsidRDefault="00C0623E" w:rsidP="00C0623E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2.1.5.Оформление, норма выхода, правила подачи, требования к качеству, условия и сроки хранения.</w:t>
      </w:r>
    </w:p>
    <w:p w:rsidR="00C0623E" w:rsidRDefault="00C0623E" w:rsidP="00C0623E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2.1.6.Организация работы цехов и рабочего места , подбор необходимого оборудования, инвентаря, посуды.</w:t>
      </w:r>
    </w:p>
    <w:p w:rsidR="00C0623E" w:rsidRDefault="00C0623E" w:rsidP="00C06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2.2. Приготовление кондитерских изделий</w:t>
      </w:r>
    </w:p>
    <w:p w:rsidR="00C0623E" w:rsidRDefault="00C0623E" w:rsidP="00C0623E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2.2.1.Характеристика изделия.</w:t>
      </w:r>
    </w:p>
    <w:p w:rsidR="00C0623E" w:rsidRDefault="00C0623E" w:rsidP="00C0623E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2.2.2.Рецептура изделия</w:t>
      </w:r>
    </w:p>
    <w:p w:rsidR="00C0623E" w:rsidRDefault="00C0623E" w:rsidP="00C0623E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2.2.3.Подготовка кондитерского сырья к производству. Приготовление полуфабрикатов.</w:t>
      </w:r>
    </w:p>
    <w:p w:rsidR="00C0623E" w:rsidRDefault="00C0623E" w:rsidP="00C0623E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2.2.4.Приготовление кондитерского изделия</w:t>
      </w:r>
    </w:p>
    <w:p w:rsidR="00C0623E" w:rsidRDefault="00C0623E" w:rsidP="00C0623E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2.2.5.Оформление кондитерского изделия</w:t>
      </w:r>
    </w:p>
    <w:p w:rsidR="00C0623E" w:rsidRDefault="00C0623E" w:rsidP="00C0623E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2.2.6.Требования к качеству изделия и сроки реализации</w:t>
      </w:r>
    </w:p>
    <w:p w:rsidR="00C0623E" w:rsidRDefault="00C0623E" w:rsidP="00C0623E">
      <w:pPr>
        <w:pStyle w:val="a3"/>
        <w:shd w:val="clear" w:color="auto" w:fill="FFFFFF"/>
        <w:spacing w:before="0" w:beforeAutospacing="0" w:after="20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2.2.7.Организация рабочего места. Подбор необходимого оборудования, инвентаря и посуды.</w:t>
      </w:r>
    </w:p>
    <w:p w:rsidR="00C0623E" w:rsidRDefault="00C0623E" w:rsidP="00C0623E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7.</w:t>
      </w:r>
      <w:r>
        <w:rPr>
          <w:color w:val="000000"/>
          <w:sz w:val="14"/>
          <w:szCs w:val="14"/>
        </w:rPr>
        <w:t>     </w:t>
      </w:r>
      <w:r>
        <w:rPr>
          <w:b/>
          <w:bCs/>
          <w:color w:val="000000"/>
          <w:sz w:val="28"/>
          <w:szCs w:val="28"/>
        </w:rPr>
        <w:t>Охрана труда, техника безопасности кулинарного и кондитерского производства</w:t>
      </w:r>
    </w:p>
    <w:p w:rsidR="00C0623E" w:rsidRDefault="00C0623E" w:rsidP="00C06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3.1.Организация работы по охране труда (инструктажи).</w:t>
      </w:r>
    </w:p>
    <w:p w:rsidR="00C0623E" w:rsidRDefault="00C0623E" w:rsidP="00C06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  <w:shd w:val="clear" w:color="auto" w:fill="FFFFFF"/>
        </w:rPr>
        <w:t>3.2.Первая помощь при несчастных случаях на производстве.</w:t>
      </w:r>
    </w:p>
    <w:p w:rsidR="00C0623E" w:rsidRDefault="00C0623E" w:rsidP="00C06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3.3.Пожарная безопасность.</w:t>
      </w:r>
    </w:p>
    <w:p w:rsidR="00C0623E" w:rsidRDefault="00C0623E" w:rsidP="00C06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8.</w:t>
      </w:r>
      <w:r>
        <w:rPr>
          <w:color w:val="000000"/>
          <w:sz w:val="14"/>
          <w:szCs w:val="14"/>
        </w:rPr>
        <w:t>                </w:t>
      </w:r>
      <w:r>
        <w:rPr>
          <w:b/>
          <w:bCs/>
          <w:color w:val="000000"/>
          <w:sz w:val="28"/>
          <w:szCs w:val="28"/>
        </w:rPr>
        <w:t>Заключение</w:t>
      </w:r>
    </w:p>
    <w:p w:rsidR="00C0623E" w:rsidRDefault="00C0623E" w:rsidP="00C06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9.</w:t>
      </w:r>
      <w:r>
        <w:rPr>
          <w:color w:val="000000"/>
          <w:sz w:val="14"/>
          <w:szCs w:val="14"/>
        </w:rPr>
        <w:t>                </w:t>
      </w:r>
      <w:r>
        <w:rPr>
          <w:b/>
          <w:bCs/>
          <w:color w:val="000000"/>
          <w:sz w:val="28"/>
          <w:szCs w:val="28"/>
        </w:rPr>
        <w:t>Литература</w:t>
      </w:r>
    </w:p>
    <w:p w:rsidR="00C0623E" w:rsidRDefault="00C0623E" w:rsidP="00C062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10.</w:t>
      </w:r>
      <w:r>
        <w:rPr>
          <w:color w:val="000000"/>
          <w:sz w:val="14"/>
          <w:szCs w:val="14"/>
        </w:rPr>
        <w:t>           </w:t>
      </w:r>
      <w:r>
        <w:rPr>
          <w:b/>
          <w:bCs/>
          <w:color w:val="000000"/>
          <w:sz w:val="28"/>
          <w:szCs w:val="28"/>
        </w:rPr>
        <w:t>Приложения</w:t>
      </w:r>
    </w:p>
    <w:p w:rsidR="00F773E0" w:rsidRDefault="00F773E0"/>
    <w:sectPr w:rsidR="00F773E0" w:rsidSect="00BF148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DA" w:rsidRDefault="00F476DA" w:rsidP="0019221F">
      <w:pPr>
        <w:spacing w:after="0" w:line="240" w:lineRule="auto"/>
      </w:pPr>
      <w:r>
        <w:separator/>
      </w:r>
    </w:p>
  </w:endnote>
  <w:endnote w:type="continuationSeparator" w:id="0">
    <w:p w:rsidR="00F476DA" w:rsidRDefault="00F476DA" w:rsidP="0019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DA" w:rsidRDefault="00F476DA" w:rsidP="0019221F">
      <w:pPr>
        <w:spacing w:after="0" w:line="240" w:lineRule="auto"/>
      </w:pPr>
      <w:r>
        <w:separator/>
      </w:r>
    </w:p>
  </w:footnote>
  <w:footnote w:type="continuationSeparator" w:id="0">
    <w:p w:rsidR="00F476DA" w:rsidRDefault="00F476DA" w:rsidP="0019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21F" w:rsidRPr="005F75B5" w:rsidRDefault="0019221F" w:rsidP="0019221F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5F75B5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5F75B5">
        <w:rPr>
          <w:rStyle w:val="aa"/>
          <w:b/>
          <w:color w:val="FF0000"/>
          <w:sz w:val="32"/>
          <w:szCs w:val="32"/>
        </w:rPr>
        <w:t>ДЦО.РФ</w:t>
      </w:r>
    </w:hyperlink>
  </w:p>
  <w:p w:rsidR="0019221F" w:rsidRPr="005F75B5" w:rsidRDefault="0019221F" w:rsidP="0019221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F75B5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19221F" w:rsidRPr="005F75B5" w:rsidRDefault="0019221F" w:rsidP="0019221F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F75B5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19221F" w:rsidRPr="005F75B5" w:rsidRDefault="0019221F" w:rsidP="0019221F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F75B5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5F75B5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19221F" w:rsidRDefault="0019221F">
    <w:pPr>
      <w:pStyle w:val="a4"/>
    </w:pPr>
  </w:p>
  <w:p w:rsidR="0019221F" w:rsidRDefault="001922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140"/>
    <w:rsid w:val="00001D3D"/>
    <w:rsid w:val="00003200"/>
    <w:rsid w:val="000136B5"/>
    <w:rsid w:val="000239EE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7B6E"/>
    <w:rsid w:val="00093A56"/>
    <w:rsid w:val="000A023D"/>
    <w:rsid w:val="000A0878"/>
    <w:rsid w:val="000A2E88"/>
    <w:rsid w:val="000A536B"/>
    <w:rsid w:val="000A6FF0"/>
    <w:rsid w:val="000D11F6"/>
    <w:rsid w:val="000D183E"/>
    <w:rsid w:val="000D3355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0CD8"/>
    <w:rsid w:val="00163038"/>
    <w:rsid w:val="00174809"/>
    <w:rsid w:val="00185521"/>
    <w:rsid w:val="00187528"/>
    <w:rsid w:val="00187B51"/>
    <w:rsid w:val="0019152A"/>
    <w:rsid w:val="0019221F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02E43"/>
    <w:rsid w:val="00212D79"/>
    <w:rsid w:val="00215B09"/>
    <w:rsid w:val="00216282"/>
    <w:rsid w:val="00221897"/>
    <w:rsid w:val="00223422"/>
    <w:rsid w:val="00230F81"/>
    <w:rsid w:val="0023461F"/>
    <w:rsid w:val="0024100F"/>
    <w:rsid w:val="00242036"/>
    <w:rsid w:val="0024490C"/>
    <w:rsid w:val="00244F0C"/>
    <w:rsid w:val="00245F25"/>
    <w:rsid w:val="00246C51"/>
    <w:rsid w:val="00266FC1"/>
    <w:rsid w:val="00270433"/>
    <w:rsid w:val="00277438"/>
    <w:rsid w:val="00277995"/>
    <w:rsid w:val="00287015"/>
    <w:rsid w:val="002963F1"/>
    <w:rsid w:val="002A5896"/>
    <w:rsid w:val="002A789B"/>
    <w:rsid w:val="002B1AA0"/>
    <w:rsid w:val="002B387E"/>
    <w:rsid w:val="002B567A"/>
    <w:rsid w:val="002B6F3E"/>
    <w:rsid w:val="002C69C3"/>
    <w:rsid w:val="002D6616"/>
    <w:rsid w:val="002E47A5"/>
    <w:rsid w:val="002E6503"/>
    <w:rsid w:val="002E79AA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51CAC"/>
    <w:rsid w:val="00361E28"/>
    <w:rsid w:val="003651A0"/>
    <w:rsid w:val="003705D5"/>
    <w:rsid w:val="00371B31"/>
    <w:rsid w:val="00375C8D"/>
    <w:rsid w:val="00376280"/>
    <w:rsid w:val="00397227"/>
    <w:rsid w:val="00397B79"/>
    <w:rsid w:val="003A48B7"/>
    <w:rsid w:val="003B7EAC"/>
    <w:rsid w:val="003C1B2E"/>
    <w:rsid w:val="003C4019"/>
    <w:rsid w:val="003C5825"/>
    <w:rsid w:val="003D5407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A0A0A"/>
    <w:rsid w:val="004A2017"/>
    <w:rsid w:val="004A2FAE"/>
    <w:rsid w:val="004A5BB1"/>
    <w:rsid w:val="004B435F"/>
    <w:rsid w:val="004B45B9"/>
    <w:rsid w:val="004B580B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3489"/>
    <w:rsid w:val="00513995"/>
    <w:rsid w:val="00523461"/>
    <w:rsid w:val="0052443B"/>
    <w:rsid w:val="00537C0D"/>
    <w:rsid w:val="005414F2"/>
    <w:rsid w:val="00541B3B"/>
    <w:rsid w:val="00542536"/>
    <w:rsid w:val="00543021"/>
    <w:rsid w:val="005557BA"/>
    <w:rsid w:val="00557C11"/>
    <w:rsid w:val="00561E38"/>
    <w:rsid w:val="00571728"/>
    <w:rsid w:val="005746B3"/>
    <w:rsid w:val="00574F47"/>
    <w:rsid w:val="005816B1"/>
    <w:rsid w:val="00584C27"/>
    <w:rsid w:val="005868D5"/>
    <w:rsid w:val="005942DE"/>
    <w:rsid w:val="00595B88"/>
    <w:rsid w:val="005A173E"/>
    <w:rsid w:val="005A246D"/>
    <w:rsid w:val="005A4FEE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F2A2B"/>
    <w:rsid w:val="005F75B5"/>
    <w:rsid w:val="005F77AB"/>
    <w:rsid w:val="006021F6"/>
    <w:rsid w:val="00604F56"/>
    <w:rsid w:val="006220FC"/>
    <w:rsid w:val="00632102"/>
    <w:rsid w:val="006405CE"/>
    <w:rsid w:val="00646557"/>
    <w:rsid w:val="00652806"/>
    <w:rsid w:val="00656502"/>
    <w:rsid w:val="006634DA"/>
    <w:rsid w:val="00663F26"/>
    <w:rsid w:val="00673449"/>
    <w:rsid w:val="006748FE"/>
    <w:rsid w:val="0067691C"/>
    <w:rsid w:val="00677D09"/>
    <w:rsid w:val="00683156"/>
    <w:rsid w:val="00685140"/>
    <w:rsid w:val="006A1F76"/>
    <w:rsid w:val="006A2F55"/>
    <w:rsid w:val="006A63E8"/>
    <w:rsid w:val="006B070A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655BC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E3E4D"/>
    <w:rsid w:val="007F37E0"/>
    <w:rsid w:val="0080007D"/>
    <w:rsid w:val="0080221B"/>
    <w:rsid w:val="00803A13"/>
    <w:rsid w:val="00810F25"/>
    <w:rsid w:val="0081701A"/>
    <w:rsid w:val="00820045"/>
    <w:rsid w:val="008329A0"/>
    <w:rsid w:val="00832D5C"/>
    <w:rsid w:val="0083466C"/>
    <w:rsid w:val="00837539"/>
    <w:rsid w:val="00844C28"/>
    <w:rsid w:val="00845AF8"/>
    <w:rsid w:val="00852DB8"/>
    <w:rsid w:val="00853D59"/>
    <w:rsid w:val="00861B86"/>
    <w:rsid w:val="0086365E"/>
    <w:rsid w:val="00864B6A"/>
    <w:rsid w:val="008759B4"/>
    <w:rsid w:val="00875E7C"/>
    <w:rsid w:val="008779FD"/>
    <w:rsid w:val="00884A77"/>
    <w:rsid w:val="008866CC"/>
    <w:rsid w:val="00890F7D"/>
    <w:rsid w:val="00893F6C"/>
    <w:rsid w:val="00897596"/>
    <w:rsid w:val="008B36F1"/>
    <w:rsid w:val="008B4D9F"/>
    <w:rsid w:val="008E400E"/>
    <w:rsid w:val="008E5097"/>
    <w:rsid w:val="008F03A1"/>
    <w:rsid w:val="008F5875"/>
    <w:rsid w:val="008F6679"/>
    <w:rsid w:val="009025E4"/>
    <w:rsid w:val="00903617"/>
    <w:rsid w:val="00907507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D27A0"/>
    <w:rsid w:val="009D4B06"/>
    <w:rsid w:val="009E042A"/>
    <w:rsid w:val="009F188E"/>
    <w:rsid w:val="009F19E5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778C"/>
    <w:rsid w:val="00A52F95"/>
    <w:rsid w:val="00A53B57"/>
    <w:rsid w:val="00A67108"/>
    <w:rsid w:val="00A67AAA"/>
    <w:rsid w:val="00A71D5B"/>
    <w:rsid w:val="00A814B4"/>
    <w:rsid w:val="00A844DD"/>
    <w:rsid w:val="00A85107"/>
    <w:rsid w:val="00A97FEE"/>
    <w:rsid w:val="00AA1F00"/>
    <w:rsid w:val="00AB1090"/>
    <w:rsid w:val="00AB2F63"/>
    <w:rsid w:val="00AB3AD8"/>
    <w:rsid w:val="00AB40F6"/>
    <w:rsid w:val="00AB524B"/>
    <w:rsid w:val="00AB5A56"/>
    <w:rsid w:val="00AC109D"/>
    <w:rsid w:val="00AD17CD"/>
    <w:rsid w:val="00AD7ADF"/>
    <w:rsid w:val="00AE24B8"/>
    <w:rsid w:val="00AE2DB6"/>
    <w:rsid w:val="00AF0A74"/>
    <w:rsid w:val="00AF2856"/>
    <w:rsid w:val="00B02CD9"/>
    <w:rsid w:val="00B11911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1485"/>
    <w:rsid w:val="00BF4DE2"/>
    <w:rsid w:val="00BF5C23"/>
    <w:rsid w:val="00BF6C07"/>
    <w:rsid w:val="00C0623E"/>
    <w:rsid w:val="00C07E68"/>
    <w:rsid w:val="00C12B1F"/>
    <w:rsid w:val="00C20024"/>
    <w:rsid w:val="00C32FC7"/>
    <w:rsid w:val="00C4086D"/>
    <w:rsid w:val="00C42C40"/>
    <w:rsid w:val="00C728E4"/>
    <w:rsid w:val="00C90900"/>
    <w:rsid w:val="00C90B7A"/>
    <w:rsid w:val="00C92DEB"/>
    <w:rsid w:val="00C97396"/>
    <w:rsid w:val="00CA06E6"/>
    <w:rsid w:val="00CA74D4"/>
    <w:rsid w:val="00CD7E05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56441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65F3"/>
    <w:rsid w:val="00EC2B89"/>
    <w:rsid w:val="00ED392D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476DA"/>
    <w:rsid w:val="00F53544"/>
    <w:rsid w:val="00F53CEB"/>
    <w:rsid w:val="00F54B34"/>
    <w:rsid w:val="00F63216"/>
    <w:rsid w:val="00F707CF"/>
    <w:rsid w:val="00F7432D"/>
    <w:rsid w:val="00F773E0"/>
    <w:rsid w:val="00F85C11"/>
    <w:rsid w:val="00F90F5F"/>
    <w:rsid w:val="00F95AD7"/>
    <w:rsid w:val="00FA2288"/>
    <w:rsid w:val="00FA26A4"/>
    <w:rsid w:val="00FA74FD"/>
    <w:rsid w:val="00FA7676"/>
    <w:rsid w:val="00FC7408"/>
    <w:rsid w:val="00FE23A2"/>
    <w:rsid w:val="00FE2A9E"/>
    <w:rsid w:val="00FE787A"/>
    <w:rsid w:val="00FF155F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85"/>
  </w:style>
  <w:style w:type="paragraph" w:styleId="1">
    <w:name w:val="heading 1"/>
    <w:basedOn w:val="a"/>
    <w:link w:val="10"/>
    <w:uiPriority w:val="9"/>
    <w:qFormat/>
    <w:rsid w:val="00C06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2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062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062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0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C0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221F"/>
  </w:style>
  <w:style w:type="paragraph" w:styleId="a6">
    <w:name w:val="footer"/>
    <w:basedOn w:val="a"/>
    <w:link w:val="a7"/>
    <w:uiPriority w:val="99"/>
    <w:unhideWhenUsed/>
    <w:rsid w:val="0019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221F"/>
  </w:style>
  <w:style w:type="paragraph" w:styleId="a8">
    <w:name w:val="Balloon Text"/>
    <w:basedOn w:val="a"/>
    <w:link w:val="a9"/>
    <w:uiPriority w:val="99"/>
    <w:semiHidden/>
    <w:unhideWhenUsed/>
    <w:rsid w:val="0019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221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922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22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192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6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C062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062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0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C0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3354</Words>
  <Characters>19123</Characters>
  <Application>Microsoft Office Word</Application>
  <DocSecurity>0</DocSecurity>
  <Lines>159</Lines>
  <Paragraphs>44</Paragraphs>
  <ScaleCrop>false</ScaleCrop>
  <Company/>
  <LinksUpToDate>false</LinksUpToDate>
  <CharactersWithSpaces>22433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dcterms:created xsi:type="dcterms:W3CDTF">2018-04-18T12:49:00Z</dcterms:created>
  <dcterms:modified xsi:type="dcterms:W3CDTF">2019-10-15T05:18:00Z</dcterms:modified>
</cp:coreProperties>
</file>