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D7" w:rsidRPr="00BB383F" w:rsidRDefault="00BB383F" w:rsidP="00BB3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383F">
        <w:rPr>
          <w:rFonts w:ascii="Times New Roman" w:hAnsi="Times New Roman" w:cs="Times New Roman"/>
          <w:b/>
          <w:sz w:val="24"/>
          <w:szCs w:val="24"/>
        </w:rPr>
        <w:t>«Организация расчетов с бюджетом и внебюджетными фондами»</w:t>
      </w:r>
    </w:p>
    <w:p w:rsidR="00DF6733" w:rsidRPr="00DF6733" w:rsidRDefault="00DF6733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733">
        <w:rPr>
          <w:rFonts w:ascii="Times New Roman" w:eastAsia="Calibri" w:hAnsi="Times New Roman" w:cs="Times New Roman"/>
          <w:b/>
          <w:sz w:val="24"/>
          <w:szCs w:val="24"/>
        </w:rPr>
        <w:t>Содержание разделов учебной дисциплины</w:t>
      </w:r>
    </w:p>
    <w:p w:rsid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6733">
        <w:rPr>
          <w:rFonts w:ascii="Times New Roman" w:eastAsia="Calibri" w:hAnsi="Times New Roman" w:cs="Times New Roman"/>
          <w:b/>
          <w:sz w:val="24"/>
          <w:szCs w:val="24"/>
        </w:rPr>
        <w:t>Тема 1. Организация расчетов с бюджетом по федеральным налогам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733">
        <w:rPr>
          <w:rFonts w:ascii="Times New Roman" w:eastAsia="Calibri" w:hAnsi="Times New Roman" w:cs="Times New Roman"/>
          <w:sz w:val="24"/>
          <w:szCs w:val="24"/>
        </w:rPr>
        <w:t>Нормативно-правовая база и принципы организации расчетов с бюджетом. Принципы исчисления  и порядок организации расчетов с бюджетом по налогу на добавленную стоимость: расчет налоговой базы, расчет суммы налога, расчет налоговых вычетов, начисление сумм налога  по счетам 19/ ндс и  68/ ндс. Принципы исчисления  и порядок организации расчетов с бюджетом по налогу на прибыль: расчет налоговой базы, расчет суммы налога, начисление сумм налога по сч. 68 Принципы исчисления  и порядок организации расчетов с бюджетом по налогу на доходы физических лиц: расчет налоговой базы, порядок применения льгот, порядок применения социальных и имущественных вычетов, расчет суммы налога, начисление сумм налога на счете 68.</w:t>
      </w:r>
    </w:p>
    <w:p w:rsid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6733">
        <w:rPr>
          <w:rFonts w:ascii="Times New Roman" w:eastAsia="Calibri" w:hAnsi="Times New Roman" w:cs="Times New Roman"/>
          <w:b/>
          <w:sz w:val="24"/>
          <w:szCs w:val="24"/>
        </w:rPr>
        <w:t>Тема 2. Организация расчетов с бюджетом по региональным и местным налогам</w:t>
      </w:r>
    </w:p>
    <w:p w:rsid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733">
        <w:rPr>
          <w:rFonts w:ascii="Times New Roman" w:eastAsia="Calibri" w:hAnsi="Times New Roman" w:cs="Times New Roman"/>
          <w:sz w:val="24"/>
          <w:szCs w:val="24"/>
        </w:rPr>
        <w:t>Нормативно-правовая база  по региональным и местным налогам. Принципы исчисления  и порядок организации расчетов с бюджетом по налогу на имущество организаций: расчет налоговой базы, расчет суммы налога, начисление сумм налога по сч. 68. Принципы исчисления  и порядок организации расчетов с бюджетом по транспортному  налогу:  расчет налоговой базы, порядок применения льгот, расчет суммы налога, начисление сумм налога по сч. 68. Принципы исчисления  и порядок организации расчетов с бюджетом по земельному  налогу: расчет налоговой базы, порядок применения льгот, расчет суммы налога, начисление сумм налога по сч. 68.  Расчет налогов и отражение их начисления и перечисления по сч. 68. Оформление платежных документов для перечисления налогов и сборов в бюджет, осуществление контроля их прохождение по расчетно-кассовым банковским операциям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6733">
        <w:rPr>
          <w:rFonts w:ascii="Times New Roman" w:eastAsia="Calibri" w:hAnsi="Times New Roman" w:cs="Times New Roman"/>
          <w:b/>
          <w:sz w:val="24"/>
          <w:szCs w:val="24"/>
        </w:rPr>
        <w:t>Тема 3. Организация расчетов с внебюджетными фондами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733">
        <w:rPr>
          <w:rFonts w:ascii="Times New Roman" w:eastAsia="Calibri" w:hAnsi="Times New Roman" w:cs="Times New Roman"/>
          <w:sz w:val="24"/>
          <w:szCs w:val="24"/>
        </w:rPr>
        <w:t>Общие положения и понятие расчетов с  внебюджетными фондами. Нормативно-правовая база  по расчетам во внебюджетные фонды Российской Федерации.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6733">
        <w:rPr>
          <w:rFonts w:ascii="Times New Roman" w:eastAsia="Calibri" w:hAnsi="Times New Roman" w:cs="Times New Roman"/>
          <w:b/>
          <w:sz w:val="24"/>
          <w:szCs w:val="24"/>
        </w:rPr>
        <w:t>Тема 4. Организация расчетов по Фонду социального страхования Российской Федерации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733">
        <w:rPr>
          <w:rFonts w:ascii="Times New Roman" w:eastAsia="Calibri" w:hAnsi="Times New Roman" w:cs="Times New Roman"/>
          <w:sz w:val="24"/>
          <w:szCs w:val="24"/>
        </w:rPr>
        <w:t xml:space="preserve">Порядок расчетов, начисления и перечисления страховых взносов в Фонд социального страхования Российской Федерации. Порядок расчетов, начисления и перечисления взносов на страхование от несчастных случаев на производстве и профессиональных заболеваний Расчет страховых взносов в ФСС,  отражение их начисления и перечисления по сч. 69/1. 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6733">
        <w:rPr>
          <w:rFonts w:ascii="Times New Roman" w:eastAsia="Calibri" w:hAnsi="Times New Roman" w:cs="Times New Roman"/>
          <w:b/>
          <w:sz w:val="24"/>
          <w:szCs w:val="24"/>
        </w:rPr>
        <w:t>Тема 5. Организация расчетов по  Пенсионн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ому </w:t>
      </w:r>
      <w:r w:rsidRPr="00DF6733">
        <w:rPr>
          <w:rFonts w:ascii="Times New Roman" w:eastAsia="Calibri" w:hAnsi="Times New Roman" w:cs="Times New Roman"/>
          <w:b/>
          <w:sz w:val="24"/>
          <w:szCs w:val="24"/>
        </w:rPr>
        <w:t>фонду Российской Федерации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733">
        <w:rPr>
          <w:rFonts w:ascii="Times New Roman" w:eastAsia="Calibri" w:hAnsi="Times New Roman" w:cs="Times New Roman"/>
          <w:sz w:val="24"/>
          <w:szCs w:val="24"/>
        </w:rPr>
        <w:t>Порядок расчетов, начисления и перечисления страховых взносов в Пенсионный фонд Российской Федерации. Порядок использования  средств Пенсионного фонда по направлениям, определенным законодательств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6733">
        <w:rPr>
          <w:rFonts w:ascii="Times New Roman" w:eastAsia="Calibri" w:hAnsi="Times New Roman" w:cs="Times New Roman"/>
          <w:b/>
          <w:sz w:val="24"/>
          <w:szCs w:val="24"/>
        </w:rPr>
        <w:t>Тема 6. Организация расчетов  по Фонду обязательного медицинского страхования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733">
        <w:rPr>
          <w:rFonts w:ascii="Times New Roman" w:eastAsia="Calibri" w:hAnsi="Times New Roman" w:cs="Times New Roman"/>
          <w:sz w:val="24"/>
          <w:szCs w:val="24"/>
        </w:rPr>
        <w:t>Порядок расчетов, начисления и перечисления страховых взносов в Фонд обязательного медицинского страхования</w:t>
      </w:r>
    </w:p>
    <w:p w:rsid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6D2" w:rsidRPr="00A606D2" w:rsidRDefault="00A606D2" w:rsidP="00A60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6D2">
        <w:rPr>
          <w:rFonts w:ascii="Times New Roman" w:eastAsia="Calibri" w:hAnsi="Times New Roman" w:cs="Times New Roman"/>
          <w:b/>
          <w:sz w:val="24"/>
          <w:szCs w:val="24"/>
        </w:rPr>
        <w:t>Информационное обеспечение обучения</w:t>
      </w:r>
    </w:p>
    <w:p w:rsidR="00A606D2" w:rsidRP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6D2" w:rsidRP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606D2">
        <w:rPr>
          <w:rFonts w:ascii="Times New Roman" w:eastAsia="Calibri" w:hAnsi="Times New Roman" w:cs="Times New Roman"/>
          <w:b/>
          <w:i/>
          <w:sz w:val="24"/>
          <w:szCs w:val="24"/>
        </w:rPr>
        <w:t>Основная л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итература</w:t>
      </w:r>
    </w:p>
    <w:p w:rsidR="00A606D2" w:rsidRP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1.Бухгалтерский учет</w:t>
      </w:r>
      <w:r w:rsidRPr="00A606D2">
        <w:rPr>
          <w:rFonts w:ascii="Times New Roman" w:eastAsia="Calibri" w:hAnsi="Times New Roman" w:cs="Times New Roman"/>
          <w:sz w:val="24"/>
          <w:szCs w:val="24"/>
        </w:rPr>
        <w:t>: Учебник / С.Безруких, В.Б. Ивашкевич, Н.П. Кондраков и др. // Электронная библиотечная система «Университетская библиотека онлайн»[Электронный ресурс].-Режим доступа: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6D2">
        <w:rPr>
          <w:rFonts w:ascii="Times New Roman" w:eastAsia="Calibri" w:hAnsi="Times New Roman" w:cs="Times New Roman"/>
          <w:sz w:val="24"/>
          <w:szCs w:val="24"/>
        </w:rPr>
        <w:t xml:space="preserve">wwwURL:http:// </w:t>
      </w:r>
      <w:r>
        <w:rPr>
          <w:rFonts w:ascii="Times New Roman" w:eastAsia="Calibri" w:hAnsi="Times New Roman" w:cs="Times New Roman"/>
          <w:sz w:val="24"/>
          <w:szCs w:val="24"/>
        </w:rPr>
        <w:t>www.biblioclub.ru/.</w:t>
      </w:r>
    </w:p>
    <w:p w:rsidR="00A606D2" w:rsidRP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06D2">
        <w:rPr>
          <w:rFonts w:ascii="Times New Roman" w:eastAsia="Calibri" w:hAnsi="Times New Roman" w:cs="Times New Roman"/>
          <w:sz w:val="24"/>
          <w:szCs w:val="24"/>
        </w:rPr>
        <w:t xml:space="preserve">2. Бабаева Д., Терехова В.А.,. Шеина Т.Н.и др..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A606D2">
        <w:rPr>
          <w:rFonts w:ascii="Times New Roman" w:eastAsia="Calibri" w:hAnsi="Times New Roman" w:cs="Times New Roman"/>
          <w:sz w:val="24"/>
          <w:szCs w:val="24"/>
        </w:rPr>
        <w:t xml:space="preserve"> перераб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606D2">
        <w:rPr>
          <w:rFonts w:ascii="Times New Roman" w:eastAsia="Calibri" w:hAnsi="Times New Roman" w:cs="Times New Roman"/>
          <w:sz w:val="24"/>
          <w:szCs w:val="24"/>
        </w:rPr>
        <w:t>// Электронная библиотечная система «Университетская библиотека онлайн»[Электронный ресурс].-Режим доступа:wwwURL:http:// www.biblioclub.ru/.</w:t>
      </w:r>
    </w:p>
    <w:p w:rsidR="00A606D2" w:rsidRP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06D2">
        <w:rPr>
          <w:rFonts w:ascii="Times New Roman" w:eastAsia="Calibri" w:hAnsi="Times New Roman" w:cs="Times New Roman"/>
          <w:sz w:val="24"/>
          <w:szCs w:val="24"/>
        </w:rPr>
        <w:t>3.Кондраков, Н.П. Бухгалтерский учет : Учебное пособие / Н.П. Кондраков. // Электронная библиотечная система «Университетская библиотека онлайн»[Электронный ресурс].-Режим доступа:www</w:t>
      </w:r>
      <w:r>
        <w:rPr>
          <w:rFonts w:ascii="Times New Roman" w:eastAsia="Calibri" w:hAnsi="Times New Roman" w:cs="Times New Roman"/>
          <w:sz w:val="24"/>
          <w:szCs w:val="24"/>
        </w:rPr>
        <w:t>URL:http:// www.biblioclub.ru/.</w:t>
      </w:r>
    </w:p>
    <w:p w:rsidR="00A606D2" w:rsidRP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06D2" w:rsidRP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606D2">
        <w:rPr>
          <w:rFonts w:ascii="Times New Roman" w:eastAsia="Calibri" w:hAnsi="Times New Roman" w:cs="Times New Roman"/>
          <w:b/>
          <w:i/>
          <w:sz w:val="24"/>
          <w:szCs w:val="24"/>
        </w:rPr>
        <w:t>Интернет-ресурсы</w:t>
      </w:r>
    </w:p>
    <w:p w:rsidR="00A606D2" w:rsidRP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06D2">
        <w:rPr>
          <w:rFonts w:ascii="Times New Roman" w:eastAsia="Calibri" w:hAnsi="Times New Roman" w:cs="Times New Roman"/>
          <w:sz w:val="24"/>
          <w:szCs w:val="24"/>
        </w:rPr>
        <w:t>1.</w:t>
      </w:r>
      <w:r w:rsidRPr="00A606D2">
        <w:rPr>
          <w:rFonts w:ascii="Times New Roman" w:eastAsia="Calibri" w:hAnsi="Times New Roman" w:cs="Times New Roman"/>
          <w:sz w:val="24"/>
          <w:szCs w:val="24"/>
        </w:rPr>
        <w:tab/>
        <w:t>Консультант Плюс 1997-2012 [Электронный ресурс]: справочно-поисковая система.- Режим доступа: http://www.consultant.ru/?utm_source=sps</w:t>
      </w:r>
    </w:p>
    <w:p w:rsidR="00DF6733" w:rsidRDefault="00DF6733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Pr="00DF6733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DF6733" w:rsidP="00BB3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BB383F" w:rsidRPr="00BB383F">
        <w:rPr>
          <w:rFonts w:ascii="Times New Roman" w:eastAsia="Calibri" w:hAnsi="Times New Roman" w:cs="Times New Roman"/>
          <w:b/>
          <w:sz w:val="24"/>
          <w:szCs w:val="24"/>
        </w:rPr>
        <w:t>адания</w:t>
      </w:r>
      <w:r w:rsidR="00142FD4">
        <w:rPr>
          <w:rFonts w:ascii="Times New Roman" w:eastAsia="Calibri" w:hAnsi="Times New Roman" w:cs="Times New Roman"/>
          <w:b/>
          <w:sz w:val="24"/>
          <w:szCs w:val="24"/>
        </w:rPr>
        <w:t xml:space="preserve"> (тест и практические задания)</w:t>
      </w:r>
    </w:p>
    <w:p w:rsidR="00DF6733" w:rsidRDefault="00BB383F" w:rsidP="00BB3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38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междисциплинарному курсу </w:t>
      </w:r>
      <w:r w:rsidRPr="00BB383F">
        <w:rPr>
          <w:rFonts w:ascii="Times New Roman" w:eastAsia="Calibri" w:hAnsi="Times New Roman" w:cs="Times New Roman"/>
          <w:b/>
          <w:sz w:val="24"/>
          <w:szCs w:val="24"/>
        </w:rPr>
        <w:t>МДК 03.01. «Организация расчетов с бюджетом и внебюджетными фондами»</w:t>
      </w:r>
      <w:r w:rsidRPr="00BB383F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BB383F" w:rsidRPr="00BB383F" w:rsidRDefault="00DF6733" w:rsidP="00BB3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Тест</w:t>
      </w:r>
    </w:p>
    <w:p w:rsidR="00BB383F" w:rsidRPr="00757257" w:rsidRDefault="00415612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  <w:r w:rsidR="00BB383F" w:rsidRPr="0075725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Законодательство РФ о налогах и сборах состоит из: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754"/>
      </w:tblGrid>
      <w:tr w:rsidR="00BB383F" w:rsidRPr="00757257" w:rsidTr="00415612">
        <w:tc>
          <w:tcPr>
            <w:tcW w:w="817" w:type="dxa"/>
          </w:tcPr>
          <w:p w:rsidR="00BB383F" w:rsidRPr="00757257" w:rsidRDefault="00BB383F" w:rsidP="00A606D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НК РФ; </w:t>
            </w:r>
          </w:p>
        </w:tc>
      </w:tr>
      <w:tr w:rsidR="00BB383F" w:rsidRPr="00757257" w:rsidTr="00415612">
        <w:tc>
          <w:tcPr>
            <w:tcW w:w="817" w:type="dxa"/>
          </w:tcPr>
          <w:p w:rsidR="00BB383F" w:rsidRPr="004959AC" w:rsidRDefault="00BB383F" w:rsidP="00A606D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54" w:type="dxa"/>
          </w:tcPr>
          <w:p w:rsidR="00BB383F" w:rsidRPr="004959AC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59A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НК РФ и федеральных законов; </w:t>
            </w:r>
          </w:p>
        </w:tc>
      </w:tr>
      <w:tr w:rsidR="00BB383F" w:rsidRPr="00757257" w:rsidTr="00415612">
        <w:tc>
          <w:tcPr>
            <w:tcW w:w="817" w:type="dxa"/>
          </w:tcPr>
          <w:p w:rsidR="00BB383F" w:rsidRPr="00757257" w:rsidRDefault="00BB383F" w:rsidP="00A606D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НК РФ, федеральные законы, законы субъектов РФ, нормативно-правовые акты органов муниципальных образований о налогах и сборах, принятых в соответствии с НК РФ;</w:t>
            </w:r>
          </w:p>
        </w:tc>
      </w:tr>
      <w:tr w:rsidR="00BB383F" w:rsidRPr="00757257" w:rsidTr="00415612">
        <w:tc>
          <w:tcPr>
            <w:tcW w:w="817" w:type="dxa"/>
          </w:tcPr>
          <w:p w:rsidR="00BB383F" w:rsidRPr="00757257" w:rsidRDefault="00BB383F" w:rsidP="00A606D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НК РФ и ПБУ.</w:t>
            </w:r>
          </w:p>
        </w:tc>
      </w:tr>
    </w:tbl>
    <w:p w:rsidR="00BB383F" w:rsidRPr="00757257" w:rsidRDefault="00BB383F" w:rsidP="00BB383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72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383F" w:rsidRPr="00757257" w:rsidRDefault="00BB383F" w:rsidP="00BB383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757257" w:rsidRDefault="00415612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. Налоговыми резидентами РФ являются физические лица: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8383"/>
      </w:tblGrid>
      <w:tr w:rsidR="00BB383F" w:rsidRPr="00757257" w:rsidTr="00415612">
        <w:tc>
          <w:tcPr>
            <w:tcW w:w="1188" w:type="dxa"/>
          </w:tcPr>
          <w:p w:rsidR="00BB383F" w:rsidRPr="004959AC" w:rsidRDefault="00BB383F" w:rsidP="00A606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4959AC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59A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находящиеся в РФ и получающие доход не менее 183 дней в году; 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 находящиеся в РФ в течение 12 следующих подряд месяцев; 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получающие доход из источников в РФ в течение 12 следующих подряд месяцев; 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имеющие гражданство РФ.</w:t>
            </w:r>
          </w:p>
        </w:tc>
      </w:tr>
    </w:tbl>
    <w:p w:rsidR="00BB383F" w:rsidRPr="00757257" w:rsidRDefault="00BB383F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B383F" w:rsidRPr="00757257" w:rsidRDefault="00415612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. Налоговой базой по земельному налогу является: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96"/>
        <w:gridCol w:w="8275"/>
      </w:tblGrid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земельных участков; 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рыночная стоимость земельных участков; 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4959AC" w:rsidRDefault="00BB383F" w:rsidP="00A606D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4959AC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59A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кадастровая стоимость земельных участков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по договору купли-продажи. </w:t>
            </w:r>
          </w:p>
        </w:tc>
      </w:tr>
    </w:tbl>
    <w:p w:rsidR="00BB383F" w:rsidRPr="00757257" w:rsidRDefault="00BB383F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B383F" w:rsidRPr="00757257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B383F" w:rsidRPr="00757257" w:rsidRDefault="00415612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4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 Не является обязательным элементом налогообложения при установлении н</w:t>
      </w: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алога: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8383"/>
      </w:tblGrid>
      <w:tr w:rsidR="00BB383F" w:rsidRPr="00757257" w:rsidTr="00415612">
        <w:tc>
          <w:tcPr>
            <w:tcW w:w="1188" w:type="dxa"/>
          </w:tcPr>
          <w:p w:rsidR="00BB383F" w:rsidRPr="008A7BE7" w:rsidRDefault="00BB383F" w:rsidP="00A606D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8A7BE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7BE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налоговая льгота; 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налоговый период; 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налоговая база; </w:t>
            </w:r>
          </w:p>
        </w:tc>
      </w:tr>
      <w:tr w:rsidR="00BB383F" w:rsidRPr="00757257" w:rsidTr="00415612">
        <w:trPr>
          <w:trHeight w:val="323"/>
        </w:trPr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757257" w:rsidRDefault="00BB383F" w:rsidP="00BB3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налоговая ставка. </w:t>
            </w:r>
          </w:p>
        </w:tc>
      </w:tr>
    </w:tbl>
    <w:p w:rsidR="00BB383F" w:rsidRPr="00757257" w:rsidRDefault="00BB383F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B383F" w:rsidRPr="00757257" w:rsidRDefault="00415612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5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 Выручка от реализации товаров составила 177 000,00 руб. (в т.ч. НДС 18 %). Стоимость приобретенных товаров у поставщика составила 118 000,00 руб. (в т.ч. НДС 18</w:t>
      </w: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%) Счет-фактура предоставлен. 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Сумма НДС к уплате в бюджет составит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8383"/>
      </w:tblGrid>
      <w:tr w:rsidR="00BB383F" w:rsidRPr="00757257" w:rsidTr="00415612">
        <w:tc>
          <w:tcPr>
            <w:tcW w:w="1188" w:type="dxa"/>
          </w:tcPr>
          <w:p w:rsidR="00BB383F" w:rsidRPr="003C1DAE" w:rsidRDefault="00BB383F" w:rsidP="00A606D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3C1DAE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1DA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9 000 руб.; 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45 000 руб.; 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27 000 руб.;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18 000 руб. </w:t>
            </w:r>
          </w:p>
        </w:tc>
      </w:tr>
    </w:tbl>
    <w:p w:rsidR="00BB383F" w:rsidRPr="00757257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757257" w:rsidRDefault="00415612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72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BB383F" w:rsidRPr="007572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Операция «Начислены страховые взносы с суммы зарплаты рабочего основного производства» отражается в учете проводкой: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8383"/>
      </w:tblGrid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 69-К 91;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 23-К 69;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 69-К 20;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E25D4D" w:rsidRDefault="00BB383F" w:rsidP="00A606D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E25D4D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5D4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Д 20-К 69.</w:t>
            </w:r>
          </w:p>
        </w:tc>
      </w:tr>
    </w:tbl>
    <w:p w:rsidR="00BB383F" w:rsidRPr="00757257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B383F" w:rsidRPr="00757257" w:rsidRDefault="00415612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7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 Сотруд</w:t>
      </w: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нику Смирнову И.Д. в январе 2016 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г. начислена заработная плата в сумме 38 000 руб. и сумма пособия по временной нетрудоспособности – 2 000 руб. Сумма страховых вз</w:t>
      </w: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носов, начисленных в январе 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составит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6120"/>
      </w:tblGrid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11 800 руб.; 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12 400 руб.; 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D34053" w:rsidRDefault="00BB383F" w:rsidP="00A606D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D34053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3405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11 400 руб.;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14 400 руб. </w:t>
            </w:r>
          </w:p>
        </w:tc>
      </w:tr>
    </w:tbl>
    <w:p w:rsidR="00BB383F" w:rsidRPr="00757257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757257" w:rsidRDefault="00415612" w:rsidP="00BB383F">
      <w:pPr>
        <w:shd w:val="clear" w:color="auto" w:fill="FFFFFF"/>
        <w:spacing w:after="0" w:line="240" w:lineRule="auto"/>
        <w:ind w:right="1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725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BB383F" w:rsidRPr="0075725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B383F" w:rsidRPr="007572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 подакцизные товары устанавливаются следующие виды ставок: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6120"/>
      </w:tblGrid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</w:rPr>
              <w:t>адвалорные и твердые;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</w:rPr>
              <w:t>адвалорные и комбинированные;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0473B2" w:rsidRDefault="00BB383F" w:rsidP="00A606D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0473B2" w:rsidRDefault="00BB383F" w:rsidP="00BB38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473B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адвалорные, твердые и комбинированные;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</w:rPr>
              <w:t>твердые и комбинированные</w:t>
            </w:r>
          </w:p>
        </w:tc>
      </w:tr>
    </w:tbl>
    <w:p w:rsidR="00BB383F" w:rsidRPr="00757257" w:rsidRDefault="00BB383F" w:rsidP="00BB383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B383F" w:rsidRPr="00757257" w:rsidRDefault="00415612" w:rsidP="00BB383F">
      <w:pPr>
        <w:tabs>
          <w:tab w:val="left" w:pos="142"/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7257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BB383F" w:rsidRPr="0075725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B383F" w:rsidRPr="00757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383F" w:rsidRPr="00757257">
        <w:rPr>
          <w:rFonts w:ascii="Times New Roman" w:eastAsia="Calibri" w:hAnsi="Times New Roman" w:cs="Times New Roman"/>
          <w:b/>
          <w:sz w:val="24"/>
          <w:szCs w:val="24"/>
        </w:rPr>
        <w:t>Не являются плательщиками налога на прибыль: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6941"/>
      </w:tblGrid>
      <w:tr w:rsidR="00BB383F" w:rsidRPr="00757257" w:rsidTr="00415612">
        <w:tc>
          <w:tcPr>
            <w:tcW w:w="534" w:type="dxa"/>
          </w:tcPr>
          <w:p w:rsidR="00BB383F" w:rsidRPr="00757257" w:rsidRDefault="00BB383F" w:rsidP="00A606D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BB383F" w:rsidRPr="00757257" w:rsidRDefault="00BB383F" w:rsidP="00BB38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организации</w:t>
            </w:r>
          </w:p>
        </w:tc>
      </w:tr>
      <w:tr w:rsidR="00BB383F" w:rsidRPr="00757257" w:rsidTr="00415612">
        <w:tc>
          <w:tcPr>
            <w:tcW w:w="534" w:type="dxa"/>
          </w:tcPr>
          <w:p w:rsidR="00BB383F" w:rsidRPr="00F516C6" w:rsidRDefault="00BB383F" w:rsidP="00A606D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1" w:type="dxa"/>
          </w:tcPr>
          <w:p w:rsidR="00BB383F" w:rsidRPr="00F516C6" w:rsidRDefault="00BB383F" w:rsidP="00BB38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516C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организации, применяющие упрощенную систему налогообложения</w:t>
            </w:r>
          </w:p>
        </w:tc>
      </w:tr>
      <w:tr w:rsidR="00BB383F" w:rsidRPr="00757257" w:rsidTr="00415612">
        <w:tc>
          <w:tcPr>
            <w:tcW w:w="534" w:type="dxa"/>
          </w:tcPr>
          <w:p w:rsidR="00BB383F" w:rsidRPr="00757257" w:rsidRDefault="00BB383F" w:rsidP="00A606D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BB383F" w:rsidRPr="00757257" w:rsidRDefault="00BB383F" w:rsidP="00BB38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организации, имеющие доходы от источников в РФ</w:t>
            </w:r>
          </w:p>
        </w:tc>
      </w:tr>
      <w:tr w:rsidR="00BB383F" w:rsidRPr="00757257" w:rsidTr="00415612">
        <w:tc>
          <w:tcPr>
            <w:tcW w:w="534" w:type="dxa"/>
          </w:tcPr>
          <w:p w:rsidR="00BB383F" w:rsidRPr="00757257" w:rsidRDefault="00BB383F" w:rsidP="00A606D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BB383F" w:rsidRPr="00757257" w:rsidRDefault="00BB383F" w:rsidP="00BB38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</w:rPr>
              <w:t>нотариусы, адвокаты</w:t>
            </w:r>
          </w:p>
        </w:tc>
      </w:tr>
    </w:tbl>
    <w:p w:rsidR="00BB383F" w:rsidRPr="00757257" w:rsidRDefault="00BB383F" w:rsidP="00BB383F">
      <w:pPr>
        <w:spacing w:after="0" w:line="240" w:lineRule="auto"/>
        <w:ind w:right="1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72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B383F" w:rsidRPr="00757257" w:rsidRDefault="00415612" w:rsidP="00BB383F">
      <w:pPr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7572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10</w:t>
      </w:r>
      <w:r w:rsidR="00BB383F" w:rsidRPr="00757257">
        <w:rPr>
          <w:rFonts w:ascii="Times New Roman" w:eastAsia="Calibri" w:hAnsi="Times New Roman" w:cs="Times New Roman"/>
          <w:b/>
          <w:sz w:val="24"/>
          <w:szCs w:val="24"/>
        </w:rPr>
        <w:t>. Предельная ставка налога на имущество организаций: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6120"/>
      </w:tblGrid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</w:rPr>
              <w:t>1,2%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F516C6" w:rsidRDefault="00BB383F" w:rsidP="00A606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F516C6" w:rsidRDefault="00BB383F" w:rsidP="00BB38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516C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2,2%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</w:tr>
    </w:tbl>
    <w:p w:rsidR="00BB383F" w:rsidRPr="00757257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757257" w:rsidRDefault="00415612" w:rsidP="00BB383F">
      <w:pPr>
        <w:shd w:val="clear" w:color="auto" w:fill="FFFFFF"/>
        <w:spacing w:after="0" w:line="240" w:lineRule="auto"/>
        <w:ind w:right="12"/>
        <w:rPr>
          <w:rFonts w:ascii="Times New Roman" w:eastAsia="Calibri" w:hAnsi="Times New Roman" w:cs="Times New Roman"/>
          <w:b/>
          <w:sz w:val="24"/>
          <w:szCs w:val="24"/>
        </w:rPr>
      </w:pP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Ставка налога на прибыль: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6120"/>
      </w:tblGrid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F516C6" w:rsidRDefault="00BB383F" w:rsidP="00A606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F516C6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16C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20%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</w:rPr>
              <w:t>24%</w:t>
            </w:r>
          </w:p>
        </w:tc>
      </w:tr>
    </w:tbl>
    <w:p w:rsidR="00BB383F" w:rsidRPr="00757257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B383F" w:rsidRPr="00757257" w:rsidRDefault="00415612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12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. Выручка от реализации товаров составила 212 400,00 руб. (в т.ч. НДС 18 %). Стоимость приобретенных </w:t>
      </w: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товаров у поставщика составила 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141 600,00 руб. (в т.ч. НДС 18 %) Счет-фактура предоставлен.  Сумма НДС к уплате в бюджет составит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6120"/>
      </w:tblGrid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9 800 руб.; 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54 000 руб.; 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B45462" w:rsidRDefault="00BB383F" w:rsidP="00A606D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B45462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546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10 800 руб.;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18 000 руб. </w:t>
            </w:r>
          </w:p>
        </w:tc>
      </w:tr>
    </w:tbl>
    <w:p w:rsidR="00BB383F" w:rsidRPr="00757257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757257" w:rsidRDefault="00415612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13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 Сотруднику Иванову И.Д. в январе 2016 г. начислена заработная плата в сумме 37 000 руб. Иванов И.Д. имеет сына в возрасте 19 лет. Сумма НДФЛ удержанная из зарплаты составит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6120"/>
      </w:tblGrid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4 628 руб.; 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4 528 руб.; 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4 610 руб.;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81466E" w:rsidRDefault="00BB383F" w:rsidP="00A606D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81466E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466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4 810 руб. </w:t>
            </w:r>
          </w:p>
        </w:tc>
      </w:tr>
    </w:tbl>
    <w:p w:rsidR="00BB383F" w:rsidRPr="00757257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757257" w:rsidRDefault="00415612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14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 Среднегодовая стоимость имущества ООО «Мир» за 2015 г. составила 750 000 руб. Сумма налога на имущество организаций за 2015 г. составит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6120"/>
      </w:tblGrid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26 320 руб.; 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81466E" w:rsidRDefault="00BB383F" w:rsidP="00A606D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81466E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466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16 500 руб.; 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14 500 руб.;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12 500 руб. </w:t>
            </w:r>
          </w:p>
        </w:tc>
      </w:tr>
    </w:tbl>
    <w:p w:rsidR="00BB383F" w:rsidRPr="00757257" w:rsidRDefault="00BB383F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B383F" w:rsidRPr="00757257" w:rsidRDefault="00415612" w:rsidP="00BB383F">
      <w:pPr>
        <w:shd w:val="clear" w:color="auto" w:fill="FFFFFF"/>
        <w:tabs>
          <w:tab w:val="left" w:pos="562"/>
        </w:tabs>
        <w:spacing w:after="0" w:line="240" w:lineRule="auto"/>
        <w:ind w:right="1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Срок уплаты НДС: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7655"/>
      </w:tblGrid>
      <w:tr w:rsidR="00BB383F" w:rsidRPr="00757257" w:rsidTr="00BB383F">
        <w:tc>
          <w:tcPr>
            <w:tcW w:w="675" w:type="dxa"/>
          </w:tcPr>
          <w:p w:rsidR="00BB383F" w:rsidRPr="00432057" w:rsidRDefault="00BB383F" w:rsidP="00A606D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BB383F" w:rsidRPr="00432057" w:rsidRDefault="00BB383F" w:rsidP="00BB383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3205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до 20 числа месяца, следующего за истекшим налоговым периодом</w:t>
            </w:r>
          </w:p>
        </w:tc>
      </w:tr>
      <w:tr w:rsidR="00BB383F" w:rsidRPr="00757257" w:rsidTr="00BB383F">
        <w:tc>
          <w:tcPr>
            <w:tcW w:w="675" w:type="dxa"/>
          </w:tcPr>
          <w:p w:rsidR="00BB383F" w:rsidRPr="00757257" w:rsidRDefault="00BB383F" w:rsidP="00A606D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B383F" w:rsidRPr="00757257" w:rsidRDefault="00BB383F" w:rsidP="00BB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 числа месяца, следующего за истекшим налоговым периодом</w:t>
            </w:r>
          </w:p>
        </w:tc>
      </w:tr>
      <w:tr w:rsidR="00BB383F" w:rsidRPr="00757257" w:rsidTr="00BB383F">
        <w:tc>
          <w:tcPr>
            <w:tcW w:w="675" w:type="dxa"/>
          </w:tcPr>
          <w:p w:rsidR="00BB383F" w:rsidRPr="00757257" w:rsidRDefault="00BB383F" w:rsidP="00A606D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B383F" w:rsidRPr="00757257" w:rsidRDefault="00BB383F" w:rsidP="00BB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 числа месяца, следующего за истекшим налоговым периодом</w:t>
            </w:r>
          </w:p>
        </w:tc>
      </w:tr>
      <w:tr w:rsidR="00BB383F" w:rsidRPr="00757257" w:rsidTr="00BB383F">
        <w:tc>
          <w:tcPr>
            <w:tcW w:w="675" w:type="dxa"/>
          </w:tcPr>
          <w:p w:rsidR="00BB383F" w:rsidRPr="00757257" w:rsidRDefault="00BB383F" w:rsidP="00A606D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B383F" w:rsidRPr="00757257" w:rsidRDefault="00BB383F" w:rsidP="00BB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 числа месяца, следующего за истекшим налоговым периодом</w:t>
            </w:r>
          </w:p>
        </w:tc>
      </w:tr>
    </w:tbl>
    <w:p w:rsidR="00BB383F" w:rsidRPr="00757257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5725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</w:p>
    <w:p w:rsidR="00BB383F" w:rsidRPr="00757257" w:rsidRDefault="00415612" w:rsidP="00BB383F">
      <w:pPr>
        <w:autoSpaceDE w:val="0"/>
        <w:autoSpaceDN w:val="0"/>
        <w:adjustRightInd w:val="0"/>
        <w:spacing w:after="0" w:line="240" w:lineRule="auto"/>
        <w:ind w:right="1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7257">
        <w:rPr>
          <w:rFonts w:ascii="Times New Roman" w:eastAsia="Calibri" w:hAnsi="Times New Roman" w:cs="Times New Roman"/>
          <w:b/>
          <w:bCs/>
          <w:sz w:val="24"/>
          <w:szCs w:val="24"/>
        </w:rPr>
        <w:t>16</w:t>
      </w:r>
      <w:r w:rsidR="00BB383F" w:rsidRPr="00757257">
        <w:rPr>
          <w:rFonts w:ascii="Times New Roman" w:eastAsia="Calibri" w:hAnsi="Times New Roman" w:cs="Times New Roman"/>
          <w:b/>
          <w:bCs/>
          <w:sz w:val="24"/>
          <w:szCs w:val="24"/>
        </w:rPr>
        <w:t>. Не определяется нарастающим итогом налоговая база для: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6633"/>
      </w:tblGrid>
      <w:tr w:rsidR="00BB383F" w:rsidRPr="00757257" w:rsidTr="00BB383F">
        <w:tc>
          <w:tcPr>
            <w:tcW w:w="675" w:type="dxa"/>
          </w:tcPr>
          <w:p w:rsidR="00BB383F" w:rsidRPr="00757257" w:rsidRDefault="00BB383F" w:rsidP="00A606D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BB383F" w:rsidRPr="00757257" w:rsidRDefault="00BB383F" w:rsidP="00BB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НДФЛ, </w:t>
            </w:r>
          </w:p>
        </w:tc>
      </w:tr>
      <w:tr w:rsidR="00BB383F" w:rsidRPr="00757257" w:rsidTr="00BB383F">
        <w:tc>
          <w:tcPr>
            <w:tcW w:w="675" w:type="dxa"/>
          </w:tcPr>
          <w:p w:rsidR="00BB383F" w:rsidRPr="00757257" w:rsidRDefault="00BB383F" w:rsidP="00A606D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BB383F" w:rsidRPr="00757257" w:rsidRDefault="00BB383F" w:rsidP="00BB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Налога на прибыль организаций,</w:t>
            </w:r>
          </w:p>
        </w:tc>
      </w:tr>
      <w:tr w:rsidR="00BB383F" w:rsidRPr="00757257" w:rsidTr="00BB383F">
        <w:tc>
          <w:tcPr>
            <w:tcW w:w="675" w:type="dxa"/>
          </w:tcPr>
          <w:p w:rsidR="00BB383F" w:rsidRPr="00757257" w:rsidRDefault="00BB383F" w:rsidP="00A606D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BB383F" w:rsidRPr="00757257" w:rsidRDefault="00BB383F" w:rsidP="00BB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Страховых взносов во внебюджетные фонды,</w:t>
            </w:r>
          </w:p>
        </w:tc>
      </w:tr>
      <w:tr w:rsidR="00BB383F" w:rsidRPr="00757257" w:rsidTr="00BB383F">
        <w:tc>
          <w:tcPr>
            <w:tcW w:w="675" w:type="dxa"/>
          </w:tcPr>
          <w:p w:rsidR="00BB383F" w:rsidRPr="002F4437" w:rsidRDefault="00BB383F" w:rsidP="00A606D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33" w:type="dxa"/>
          </w:tcPr>
          <w:p w:rsidR="00BB383F" w:rsidRPr="002F4437" w:rsidRDefault="00BB383F" w:rsidP="00BB383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443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Акцизов.</w:t>
            </w:r>
          </w:p>
        </w:tc>
      </w:tr>
    </w:tbl>
    <w:p w:rsidR="00BB383F" w:rsidRPr="00757257" w:rsidRDefault="00BB383F" w:rsidP="00BB38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383F" w:rsidRPr="00757257" w:rsidRDefault="00415612" w:rsidP="00BB383F">
      <w:pPr>
        <w:shd w:val="clear" w:color="auto" w:fill="FFFFFF"/>
        <w:tabs>
          <w:tab w:val="left" w:pos="562"/>
        </w:tabs>
        <w:spacing w:after="0" w:line="240" w:lineRule="auto"/>
        <w:ind w:right="12"/>
        <w:rPr>
          <w:rFonts w:ascii="Times New Roman" w:eastAsia="Calibri" w:hAnsi="Times New Roman" w:cs="Times New Roman"/>
          <w:b/>
          <w:sz w:val="24"/>
          <w:szCs w:val="24"/>
        </w:rPr>
      </w:pP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17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Налоговым периодом по налогу на прибыль признается: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7425"/>
      </w:tblGrid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</w:tcPr>
          <w:p w:rsidR="00BB383F" w:rsidRPr="00757257" w:rsidRDefault="00BB383F" w:rsidP="00BB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</w:tcPr>
          <w:p w:rsidR="00BB383F" w:rsidRPr="00757257" w:rsidRDefault="00BB383F" w:rsidP="00BB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2F4437" w:rsidRDefault="00BB383F" w:rsidP="00A606D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5" w:type="dxa"/>
          </w:tcPr>
          <w:p w:rsidR="00BB383F" w:rsidRPr="002F4437" w:rsidRDefault="00BB383F" w:rsidP="00BB383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443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календарный год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</w:tcPr>
          <w:p w:rsidR="00BB383F" w:rsidRPr="00757257" w:rsidRDefault="00BB383F" w:rsidP="00BB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календарный год или иной период времени, установленный законодательными актами региональных органов власти</w:t>
            </w:r>
          </w:p>
        </w:tc>
      </w:tr>
    </w:tbl>
    <w:p w:rsidR="00BB383F" w:rsidRPr="00757257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B383F" w:rsidRPr="00757257" w:rsidRDefault="00415612" w:rsidP="00BB383F">
      <w:pPr>
        <w:spacing w:after="0" w:line="240" w:lineRule="auto"/>
        <w:ind w:right="1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7257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BB383F" w:rsidRPr="0075725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B383F" w:rsidRPr="00757257">
        <w:rPr>
          <w:rFonts w:ascii="Times New Roman" w:eastAsia="Calibri" w:hAnsi="Times New Roman" w:cs="Times New Roman"/>
          <w:b/>
          <w:bCs/>
          <w:sz w:val="24"/>
          <w:szCs w:val="24"/>
        </w:rPr>
        <w:t>Для определения налоговой базы по НДФЛ применяются вычеты: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222"/>
      </w:tblGrid>
      <w:tr w:rsidR="00BB383F" w:rsidRPr="00757257" w:rsidTr="00BB383F">
        <w:tc>
          <w:tcPr>
            <w:tcW w:w="817" w:type="dxa"/>
          </w:tcPr>
          <w:p w:rsidR="00BB383F" w:rsidRPr="00757257" w:rsidRDefault="00BB383F" w:rsidP="00A606D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B383F" w:rsidRPr="00757257" w:rsidRDefault="00BB383F" w:rsidP="00BB383F">
            <w:pPr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Специальные, социальные, имущественные, профессиональные,</w:t>
            </w:r>
          </w:p>
        </w:tc>
      </w:tr>
      <w:tr w:rsidR="00BB383F" w:rsidRPr="00757257" w:rsidTr="00BB383F">
        <w:tc>
          <w:tcPr>
            <w:tcW w:w="817" w:type="dxa"/>
          </w:tcPr>
          <w:p w:rsidR="00BB383F" w:rsidRPr="002F4437" w:rsidRDefault="00BB383F" w:rsidP="00A606D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BB383F" w:rsidRPr="002F4437" w:rsidRDefault="00BB383F" w:rsidP="00BB383F">
            <w:pPr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443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Стандартные, социальные, имущественные, профессиональные</w:t>
            </w:r>
          </w:p>
        </w:tc>
      </w:tr>
      <w:tr w:rsidR="00BB383F" w:rsidRPr="00757257" w:rsidTr="00BB383F">
        <w:tc>
          <w:tcPr>
            <w:tcW w:w="817" w:type="dxa"/>
          </w:tcPr>
          <w:p w:rsidR="00BB383F" w:rsidRPr="00757257" w:rsidRDefault="00BB383F" w:rsidP="00A606D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B383F" w:rsidRPr="00757257" w:rsidRDefault="00BB383F" w:rsidP="00BB383F">
            <w:pPr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и специальные</w:t>
            </w:r>
          </w:p>
        </w:tc>
      </w:tr>
      <w:tr w:rsidR="00BB383F" w:rsidRPr="00757257" w:rsidTr="00BB383F">
        <w:tc>
          <w:tcPr>
            <w:tcW w:w="817" w:type="dxa"/>
          </w:tcPr>
          <w:p w:rsidR="00BB383F" w:rsidRPr="00757257" w:rsidRDefault="00BB383F" w:rsidP="00A606D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B383F" w:rsidRPr="00757257" w:rsidRDefault="00BB383F" w:rsidP="00BB383F">
            <w:pPr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</w:t>
            </w:r>
          </w:p>
        </w:tc>
      </w:tr>
    </w:tbl>
    <w:p w:rsidR="00BB383F" w:rsidRPr="00757257" w:rsidRDefault="00BB383F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B383F" w:rsidRPr="00757257" w:rsidRDefault="00415612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72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="00BB383F" w:rsidRPr="007572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Операция «Начислены страховые взносы с суммы зарплаты главного бухгалтера» отражается в учете проводкой: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6120"/>
      </w:tblGrid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 69-К 91;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 25-К 69;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 69-К 20;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2F4437" w:rsidRDefault="00BB383F" w:rsidP="00A606D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2F443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3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Д 26-К 69.</w:t>
            </w:r>
          </w:p>
        </w:tc>
      </w:tr>
    </w:tbl>
    <w:p w:rsidR="00BB383F" w:rsidRPr="00757257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B383F" w:rsidRPr="00757257" w:rsidRDefault="00415612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72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BB383F" w:rsidRPr="007572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Операция «Начислены страховые взносы с суммы зарплаты рабочего основного производства» отражается в учете проводкой: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6120"/>
      </w:tblGrid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 69-К 21;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 23-К 69;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 69-К 29;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2F4437" w:rsidRDefault="00BB383F" w:rsidP="00A606D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2F443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3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Д 20-К 69.</w:t>
            </w:r>
          </w:p>
        </w:tc>
      </w:tr>
    </w:tbl>
    <w:p w:rsidR="00BB383F" w:rsidRPr="00757257" w:rsidRDefault="00BB383F" w:rsidP="00415612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B383F" w:rsidRPr="00757257" w:rsidRDefault="00DF6733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21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 Сотруд</w:t>
      </w: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нику Сергееву И.Д. в январе 2016 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г. начислена заработная плата в сумме 35 000 руб. и сумма компенсации за использование личного транспорта  – 1 500 руб. Сумма страховых взносов, начисленных в январе  составит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6120"/>
      </w:tblGrid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10 950 руб.; 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2F4437" w:rsidRDefault="00BB383F" w:rsidP="00A606D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2F443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3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10 500 руб.; 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11 500</w:t>
            </w: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9 750 руб. </w:t>
            </w:r>
          </w:p>
        </w:tc>
      </w:tr>
    </w:tbl>
    <w:p w:rsidR="00BB383F" w:rsidRPr="00757257" w:rsidRDefault="00BB383F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B383F" w:rsidRPr="00757257" w:rsidRDefault="00DF6733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72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="00BB383F" w:rsidRPr="007572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Операция «Начислены страховые взносы с суммы зарплаты рабочего общепроизводственного назначения» отражается в учете проводкой: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6633"/>
      </w:tblGrid>
      <w:tr w:rsidR="00BB383F" w:rsidRPr="00757257" w:rsidTr="00BB383F">
        <w:tc>
          <w:tcPr>
            <w:tcW w:w="675" w:type="dxa"/>
          </w:tcPr>
          <w:p w:rsidR="00BB383F" w:rsidRPr="00757257" w:rsidRDefault="00BB383F" w:rsidP="00A606D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 69-К 44;</w:t>
            </w:r>
          </w:p>
        </w:tc>
      </w:tr>
      <w:tr w:rsidR="00BB383F" w:rsidRPr="00757257" w:rsidTr="00BB383F">
        <w:tc>
          <w:tcPr>
            <w:tcW w:w="675" w:type="dxa"/>
          </w:tcPr>
          <w:p w:rsidR="00BB383F" w:rsidRPr="00757257" w:rsidRDefault="00BB383F" w:rsidP="00A606D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 23-К 69;</w:t>
            </w:r>
          </w:p>
        </w:tc>
      </w:tr>
      <w:tr w:rsidR="00BB383F" w:rsidRPr="00757257" w:rsidTr="00BB383F">
        <w:tc>
          <w:tcPr>
            <w:tcW w:w="675" w:type="dxa"/>
          </w:tcPr>
          <w:p w:rsidR="00BB383F" w:rsidRPr="00757257" w:rsidRDefault="00BB383F" w:rsidP="00A606D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 69-К 51;</w:t>
            </w:r>
          </w:p>
        </w:tc>
      </w:tr>
      <w:tr w:rsidR="00BB383F" w:rsidRPr="00757257" w:rsidTr="00BB383F">
        <w:tc>
          <w:tcPr>
            <w:tcW w:w="675" w:type="dxa"/>
          </w:tcPr>
          <w:p w:rsidR="00BB383F" w:rsidRPr="002F4437" w:rsidRDefault="00BB383F" w:rsidP="00A606D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33" w:type="dxa"/>
          </w:tcPr>
          <w:p w:rsidR="00BB383F" w:rsidRPr="002F443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3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Д 25-К 69.</w:t>
            </w:r>
          </w:p>
        </w:tc>
      </w:tr>
    </w:tbl>
    <w:p w:rsidR="00BB383F" w:rsidRPr="00757257" w:rsidRDefault="00BB383F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B383F" w:rsidRPr="00757257" w:rsidRDefault="00DF6733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72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  <w:r w:rsidR="00BB383F" w:rsidRPr="007572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 П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 страховым взносам расчетный период это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6633"/>
      </w:tblGrid>
      <w:tr w:rsidR="00BB383F" w:rsidRPr="00757257" w:rsidTr="00BB383F">
        <w:tc>
          <w:tcPr>
            <w:tcW w:w="675" w:type="dxa"/>
          </w:tcPr>
          <w:p w:rsidR="00BB383F" w:rsidRPr="002F4437" w:rsidRDefault="00BB383F" w:rsidP="00A606D2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33" w:type="dxa"/>
          </w:tcPr>
          <w:p w:rsidR="00BB383F" w:rsidRPr="002F443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3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календарный год; </w:t>
            </w:r>
          </w:p>
        </w:tc>
      </w:tr>
      <w:tr w:rsidR="00BB383F" w:rsidRPr="00757257" w:rsidTr="00BB383F">
        <w:tc>
          <w:tcPr>
            <w:tcW w:w="675" w:type="dxa"/>
          </w:tcPr>
          <w:p w:rsidR="00BB383F" w:rsidRPr="00757257" w:rsidRDefault="00BB383F" w:rsidP="00A606D2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квартал; </w:t>
            </w:r>
          </w:p>
        </w:tc>
      </w:tr>
      <w:tr w:rsidR="00BB383F" w:rsidRPr="00757257" w:rsidTr="00BB383F">
        <w:tc>
          <w:tcPr>
            <w:tcW w:w="675" w:type="dxa"/>
          </w:tcPr>
          <w:p w:rsidR="00BB383F" w:rsidRPr="00757257" w:rsidRDefault="00BB383F" w:rsidP="00A606D2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месяц;</w:t>
            </w:r>
          </w:p>
        </w:tc>
      </w:tr>
      <w:tr w:rsidR="00BB383F" w:rsidRPr="00757257" w:rsidTr="00BB383F">
        <w:tc>
          <w:tcPr>
            <w:tcW w:w="675" w:type="dxa"/>
          </w:tcPr>
          <w:p w:rsidR="00BB383F" w:rsidRPr="00757257" w:rsidRDefault="00BB383F" w:rsidP="00A606D2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полугодие.</w:t>
            </w:r>
          </w:p>
        </w:tc>
      </w:tr>
    </w:tbl>
    <w:p w:rsidR="00BB383F" w:rsidRPr="00757257" w:rsidRDefault="00BB383F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B383F" w:rsidRPr="00757257" w:rsidRDefault="00DF6733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24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  <w:r w:rsidR="00BB383F" w:rsidRPr="007572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Операция «Перечислены страховые взносы в ФФОМС» отражается в учете проводкой: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6633"/>
      </w:tblGrid>
      <w:tr w:rsidR="00BB383F" w:rsidRPr="00757257" w:rsidTr="00BB383F">
        <w:tc>
          <w:tcPr>
            <w:tcW w:w="675" w:type="dxa"/>
          </w:tcPr>
          <w:p w:rsidR="00BB383F" w:rsidRPr="002F4437" w:rsidRDefault="00BB383F" w:rsidP="00A606D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33" w:type="dxa"/>
          </w:tcPr>
          <w:p w:rsidR="00BB383F" w:rsidRPr="002F443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3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Д 69-К 51;</w:t>
            </w:r>
          </w:p>
        </w:tc>
      </w:tr>
      <w:tr w:rsidR="00BB383F" w:rsidRPr="00757257" w:rsidTr="00BB383F">
        <w:tc>
          <w:tcPr>
            <w:tcW w:w="675" w:type="dxa"/>
          </w:tcPr>
          <w:p w:rsidR="00BB383F" w:rsidRPr="00757257" w:rsidRDefault="00BB383F" w:rsidP="00A606D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 51-К 69;</w:t>
            </w:r>
          </w:p>
        </w:tc>
      </w:tr>
      <w:tr w:rsidR="00BB383F" w:rsidRPr="00757257" w:rsidTr="00BB383F">
        <w:tc>
          <w:tcPr>
            <w:tcW w:w="675" w:type="dxa"/>
          </w:tcPr>
          <w:p w:rsidR="00BB383F" w:rsidRPr="00757257" w:rsidRDefault="00BB383F" w:rsidP="00A606D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 68-К 51;</w:t>
            </w:r>
          </w:p>
        </w:tc>
      </w:tr>
      <w:tr w:rsidR="00BB383F" w:rsidRPr="00BB383F" w:rsidTr="00BB383F">
        <w:tc>
          <w:tcPr>
            <w:tcW w:w="675" w:type="dxa"/>
          </w:tcPr>
          <w:p w:rsidR="00BB383F" w:rsidRPr="00757257" w:rsidRDefault="00BB383F" w:rsidP="00A606D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BB383F" w:rsidRPr="00BB383F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 70-К 69.</w:t>
            </w:r>
          </w:p>
        </w:tc>
      </w:tr>
    </w:tbl>
    <w:p w:rsidR="00BB383F" w:rsidRPr="00BB383F" w:rsidRDefault="00BB383F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B383F" w:rsidRPr="00142FD4" w:rsidRDefault="00142FD4" w:rsidP="00142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Задание 1.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работы: изучить особенности расчета налога на добавленную стоимость предприятия.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добавленную стоимость является одним из основных федеральных налогов, который рассчитывается и взимается с предприятий в соответствии с главой 21 «Налог на добавленную стоимость» НК РФ. Этот налог включается в стоимость продукции предприятий.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налогообложения при этом являются обороты по реализации продукции или выполненных работ и оказанных услуг на территории Российской Федерации. Для определения облагаемого оборота используется показатель стоимости реализуемых товаров, работ, услуг предприятия.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различать показатели стоимости реализованной продукции (СРП) и выручки от реализации продукции (ВРП). Стоимость реализованной продукции может включать в себя сумму НДС, тогда это будет называться выручкой от реализации продукции: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ВРП = СРП + НДС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связи, установленные ставки НДС 10% (по отдельным продовольственным товарам и товарам для детей, перечень которых утверждается правительством РФ) и 18% (по всем остальным товарам, работам и услугам) применяются по-разному: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СРП (без НДС) → основные ставки 10%, 18%;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ВРП (с НДС) → расчетный коэффициент </w:t>
      </w:r>
      <w:r w:rsidRPr="00142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18 : 118.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налога на добавленную стоимость, которую необходимо внести в бюджет (НДС</w:t>
      </w:r>
      <w:r w:rsidRPr="00142F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Б</w:t>
      </w: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определяется: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</w:t>
      </w:r>
      <w:r w:rsidRPr="00142F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Б</w:t>
      </w: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НДС - НДС</w:t>
      </w:r>
      <w:r w:rsidRPr="00142F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УПЛ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НДС</w:t>
      </w:r>
      <w:r w:rsidRPr="00142F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Б</w:t>
      </w: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налога, полученная от потребителей за реализованную продукцию, работы, услуги; НДС</w:t>
      </w:r>
      <w:r w:rsidRPr="00142F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УПЛ</w:t>
      </w: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налога, фактически уплаченного поставщикам за материалы, сырье, и подтвержденная счетами-фактурами.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к практической работе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вариантом заданий выполнить расчет, определить сумму налога на добавленную стоимость, подлежащую уплате в бюджет.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расчета суммы налога на добавленную стоимость приведен в табл.1</w:t>
      </w:r>
    </w:p>
    <w:p w:rsidR="00142FD4" w:rsidRDefault="00142FD4" w:rsidP="00142F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D4" w:rsidRPr="00142FD4" w:rsidRDefault="00142FD4" w:rsidP="00142F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539"/>
        <w:gridCol w:w="6335"/>
        <w:gridCol w:w="1731"/>
      </w:tblGrid>
      <w:tr w:rsidR="00142FD4" w:rsidRPr="00142FD4" w:rsidTr="00142FD4">
        <w:trPr>
          <w:trHeight w:val="165"/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т.р.</w:t>
            </w:r>
          </w:p>
        </w:tc>
      </w:tr>
      <w:tr w:rsidR="00142FD4" w:rsidRPr="00142FD4" w:rsidTr="00142FD4">
        <w:trPr>
          <w:trHeight w:val="45"/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обретенных материальных ресурсов (с НДС)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142FD4" w:rsidRPr="00142FD4" w:rsidTr="00142FD4">
        <w:trPr>
          <w:trHeight w:val="90"/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 НДС по приобретенным материалам ресурсам (срт.1*18/118)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</w:t>
            </w:r>
          </w:p>
        </w:tc>
      </w:tr>
      <w:tr w:rsidR="00142FD4" w:rsidRPr="00142FD4" w:rsidTr="00142FD4">
        <w:trPr>
          <w:trHeight w:val="135"/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реализованной продукции (без НДС) или борот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142FD4" w:rsidRPr="00142FD4" w:rsidTr="00142FD4">
        <w:trPr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 НДС по ставке 18% (стр.3*18%)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142FD4" w:rsidRPr="00142FD4" w:rsidTr="00142FD4">
        <w:trPr>
          <w:trHeight w:val="60"/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продукции (стр.3+стр.4)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</w:t>
            </w:r>
          </w:p>
        </w:tc>
      </w:tr>
      <w:tr w:rsidR="00142FD4" w:rsidRPr="00142FD4" w:rsidTr="00142FD4">
        <w:trPr>
          <w:trHeight w:val="105"/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 НДС, подлежащая уплате в бюджет (стр.4-стр.2)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</w:tr>
      <w:tr w:rsidR="00142FD4" w:rsidRPr="00142FD4" w:rsidTr="00142FD4">
        <w:trPr>
          <w:trHeight w:val="150"/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Добавочная стоимость (стр.3-(стр.1-стр.2))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1267,8</w:t>
            </w:r>
          </w:p>
        </w:tc>
      </w:tr>
      <w:tr w:rsidR="00142FD4" w:rsidRPr="00142FD4" w:rsidTr="00142FD4">
        <w:trPr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подлежащего уплате в бюджет НДС иДС (стр.6/стр.7)*100%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383F" w:rsidRPr="00142FD4" w:rsidRDefault="00BB383F" w:rsidP="00142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383F" w:rsidRPr="00142FD4" w:rsidRDefault="00142FD4" w:rsidP="00142FD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2</w:t>
      </w:r>
      <w:r w:rsidRPr="00142F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142FD4" w:rsidRPr="00142FD4" w:rsidRDefault="00142FD4" w:rsidP="00142FD4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Расчет налога на имущество предприятия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работы: Ознакомиться с порядком расчета среднегодовой (средней) стоимости имущества организации, сумм авансовых платежей и суммы налога на имущество, подлежащей к уплате в бюджет по итогам налогового периода.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основы. Порядок расчета и уплаты налога на имущество регулируется главой 30 НК РФ «Налог на имущество организаций» и законами субъектов РФ (областей, краев, республик в составе РФ)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Плательщиками налога являются российские организации и иностранные организации, которые осуществляют свою деятельность в РФ через постоянные представительства и (или) имеющие в собственности недвижимое имущество на территории РФ, континентальном шельфе РФ и в исключительной экономической зоне РФ.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не платят организации, применяющие специальные налоговые режимы: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упрощенную систему налогообложения;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плательщики единого налога на вмененный доход для определенных видов деятельности;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плательщики единого сельскохозяйственного налога.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налогообложения для организаций признается движимое и недвижимое имущество, которое учитывается на балансе в качестве объектов основных средств.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объекты имущества налогом на имущество не облагаются: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природопользования (земельные участки, водные объекты, другие природные ресурсы);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принадлежащее на праве хозяйственного ведения или оперативного управления федеральным органом исполнительной власти, в которых законодательно предусмотрена военная и приравненная к ней служба.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 организациям предоставлены льготы. От налогообложения налогом освобождается любое имущество вне зависимости от характера его использования следующих категорий налогоплательщиков: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специализированных протезно-ортопедических предприятий;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коллегий адвокатов, адвокатских бюро и юридических консультаций;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научных центров.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ставка по налогу на имущество организаций установлена в размера 2,2%. Региональным законодательством эта ставка может быть принята на более низком уровне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к практической работе: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Рассчитать: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среднегодовые (средние) стоимости имущества за 1 квартал, полугодие, 9 месяцев, год.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авансовые платежи по налогу на имущество за 1 квартал, полугодие, 9 месяцев.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имущество за год.</w:t>
      </w: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383F" w:rsidRPr="00BB383F" w:rsidRDefault="00BB383F" w:rsidP="000473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383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B383F">
        <w:rPr>
          <w:rFonts w:ascii="Times New Roman" w:eastAsia="Calibri" w:hAnsi="Times New Roman" w:cs="Times New Roman"/>
          <w:sz w:val="24"/>
          <w:szCs w:val="24"/>
        </w:rPr>
        <w:br w:type="page"/>
      </w:r>
      <w:r w:rsidR="000473B2" w:rsidRPr="00BB383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BB383F" w:rsidRPr="00BB383F" w:rsidRDefault="00BB383F" w:rsidP="00BB3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383F" w:rsidRPr="00BB383F" w:rsidSect="003048A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37" w:rsidRDefault="00E30237" w:rsidP="000E7BC5">
      <w:pPr>
        <w:spacing w:after="0" w:line="240" w:lineRule="auto"/>
      </w:pPr>
      <w:r>
        <w:separator/>
      </w:r>
    </w:p>
  </w:endnote>
  <w:endnote w:type="continuationSeparator" w:id="0">
    <w:p w:rsidR="00E30237" w:rsidRDefault="00E30237" w:rsidP="000E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37" w:rsidRDefault="00E30237" w:rsidP="000E7BC5">
      <w:pPr>
        <w:spacing w:after="0" w:line="240" w:lineRule="auto"/>
      </w:pPr>
      <w:r>
        <w:separator/>
      </w:r>
    </w:p>
  </w:footnote>
  <w:footnote w:type="continuationSeparator" w:id="0">
    <w:p w:rsidR="00E30237" w:rsidRDefault="00E30237" w:rsidP="000E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C5" w:rsidRPr="002C4B59" w:rsidRDefault="000E7BC5" w:rsidP="000E7BC5">
    <w:pPr>
      <w:pStyle w:val="a8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2C4B59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2C4B59">
        <w:rPr>
          <w:rStyle w:val="a5"/>
          <w:b/>
          <w:color w:val="FF0000"/>
          <w:sz w:val="32"/>
          <w:szCs w:val="32"/>
        </w:rPr>
        <w:t>ДЦО.РФ</w:t>
      </w:r>
    </w:hyperlink>
  </w:p>
  <w:p w:rsidR="000E7BC5" w:rsidRPr="002C4B59" w:rsidRDefault="000E7BC5" w:rsidP="000E7BC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C4B59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0E7BC5" w:rsidRPr="002C4B59" w:rsidRDefault="000E7BC5" w:rsidP="000E7BC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C4B59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0E7BC5" w:rsidRPr="002C4B59" w:rsidRDefault="000E7BC5" w:rsidP="000E7BC5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C4B59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2C4B59">
        <w:rPr>
          <w:rStyle w:val="a5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E7BC5" w:rsidRDefault="000E7BC5">
    <w:pPr>
      <w:pStyle w:val="a8"/>
    </w:pPr>
  </w:p>
  <w:p w:rsidR="000E7BC5" w:rsidRDefault="000E7B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950"/>
    <w:multiLevelType w:val="hybridMultilevel"/>
    <w:tmpl w:val="C502744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DA17940"/>
    <w:multiLevelType w:val="hybridMultilevel"/>
    <w:tmpl w:val="D45C67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557B3F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B01BB8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F9E6439"/>
    <w:multiLevelType w:val="hybridMultilevel"/>
    <w:tmpl w:val="575015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0500FC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02A1639"/>
    <w:multiLevelType w:val="hybridMultilevel"/>
    <w:tmpl w:val="90604A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9555DD"/>
    <w:multiLevelType w:val="hybridMultilevel"/>
    <w:tmpl w:val="7E04E4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9105F1"/>
    <w:multiLevelType w:val="hybridMultilevel"/>
    <w:tmpl w:val="221E41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AAA6F47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B5E6CE7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38F226C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011146A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3181F43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36718C1"/>
    <w:multiLevelType w:val="hybridMultilevel"/>
    <w:tmpl w:val="CA9A1F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ED2470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7047CEF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FDE1C31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4E0442D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41E7E1B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78160DA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7C168C1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CB03132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EBA76DB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4"/>
  </w:num>
  <w:num w:numId="5">
    <w:abstractNumId w:val="1"/>
  </w:num>
  <w:num w:numId="6">
    <w:abstractNumId w:val="8"/>
  </w:num>
  <w:num w:numId="7">
    <w:abstractNumId w:val="0"/>
  </w:num>
  <w:num w:numId="8">
    <w:abstractNumId w:val="21"/>
  </w:num>
  <w:num w:numId="9">
    <w:abstractNumId w:val="9"/>
  </w:num>
  <w:num w:numId="10">
    <w:abstractNumId w:val="3"/>
  </w:num>
  <w:num w:numId="11">
    <w:abstractNumId w:val="16"/>
  </w:num>
  <w:num w:numId="12">
    <w:abstractNumId w:val="15"/>
  </w:num>
  <w:num w:numId="13">
    <w:abstractNumId w:val="22"/>
  </w:num>
  <w:num w:numId="14">
    <w:abstractNumId w:val="20"/>
  </w:num>
  <w:num w:numId="15">
    <w:abstractNumId w:val="10"/>
  </w:num>
  <w:num w:numId="16">
    <w:abstractNumId w:val="17"/>
  </w:num>
  <w:num w:numId="17">
    <w:abstractNumId w:val="12"/>
  </w:num>
  <w:num w:numId="18">
    <w:abstractNumId w:val="5"/>
  </w:num>
  <w:num w:numId="19">
    <w:abstractNumId w:val="19"/>
  </w:num>
  <w:num w:numId="20">
    <w:abstractNumId w:val="11"/>
  </w:num>
  <w:num w:numId="21">
    <w:abstractNumId w:val="18"/>
  </w:num>
  <w:num w:numId="22">
    <w:abstractNumId w:val="13"/>
  </w:num>
  <w:num w:numId="23">
    <w:abstractNumId w:val="23"/>
  </w:num>
  <w:num w:numId="2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D82"/>
    <w:rsid w:val="000473B2"/>
    <w:rsid w:val="00073266"/>
    <w:rsid w:val="000E7BC5"/>
    <w:rsid w:val="00142FD4"/>
    <w:rsid w:val="002C4B59"/>
    <w:rsid w:val="002F4437"/>
    <w:rsid w:val="003048A2"/>
    <w:rsid w:val="003C1DAE"/>
    <w:rsid w:val="00415612"/>
    <w:rsid w:val="00432057"/>
    <w:rsid w:val="004959AC"/>
    <w:rsid w:val="00646D82"/>
    <w:rsid w:val="00757257"/>
    <w:rsid w:val="0081466E"/>
    <w:rsid w:val="008A7BE7"/>
    <w:rsid w:val="009055D7"/>
    <w:rsid w:val="00A606D2"/>
    <w:rsid w:val="00B45462"/>
    <w:rsid w:val="00BB383F"/>
    <w:rsid w:val="00C408B3"/>
    <w:rsid w:val="00D34053"/>
    <w:rsid w:val="00DF6733"/>
    <w:rsid w:val="00E25D4D"/>
    <w:rsid w:val="00E30237"/>
    <w:rsid w:val="00F5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A2"/>
  </w:style>
  <w:style w:type="paragraph" w:styleId="2">
    <w:name w:val="heading 2"/>
    <w:basedOn w:val="a"/>
    <w:next w:val="a"/>
    <w:link w:val="20"/>
    <w:uiPriority w:val="99"/>
    <w:qFormat/>
    <w:rsid w:val="00BB383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7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B38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BB383F"/>
  </w:style>
  <w:style w:type="paragraph" w:styleId="a3">
    <w:name w:val="List Paragraph"/>
    <w:basedOn w:val="a"/>
    <w:uiPriority w:val="99"/>
    <w:qFormat/>
    <w:rsid w:val="00BB383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BB38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BB383F"/>
    <w:rPr>
      <w:rFonts w:cs="Times New Roman"/>
      <w:color w:val="0000FF"/>
      <w:u w:val="single"/>
    </w:rPr>
  </w:style>
  <w:style w:type="character" w:customStyle="1" w:styleId="FontStyle20">
    <w:name w:val="Font Style20"/>
    <w:uiPriority w:val="99"/>
    <w:rsid w:val="00BB383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BB38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3">
    <w:name w:val="blk3"/>
    <w:basedOn w:val="a0"/>
    <w:uiPriority w:val="99"/>
    <w:rsid w:val="00BB383F"/>
    <w:rPr>
      <w:rFonts w:cs="Times New Roman"/>
    </w:rPr>
  </w:style>
  <w:style w:type="paragraph" w:styleId="21">
    <w:name w:val="Body Text Indent 2"/>
    <w:basedOn w:val="a"/>
    <w:link w:val="22"/>
    <w:uiPriority w:val="99"/>
    <w:rsid w:val="00BB38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3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BB383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B383F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rsid w:val="00BB383F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BB383F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rsid w:val="00BB383F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383F"/>
    <w:rPr>
      <w:rFonts w:ascii="Calibri" w:eastAsia="Calibri" w:hAnsi="Calibri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E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7BC5"/>
  </w:style>
  <w:style w:type="paragraph" w:styleId="aa">
    <w:name w:val="footer"/>
    <w:basedOn w:val="a"/>
    <w:link w:val="ab"/>
    <w:uiPriority w:val="99"/>
    <w:unhideWhenUsed/>
    <w:rsid w:val="000E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7BC5"/>
  </w:style>
  <w:style w:type="paragraph" w:styleId="ac">
    <w:name w:val="Balloon Text"/>
    <w:basedOn w:val="a"/>
    <w:link w:val="ad"/>
    <w:uiPriority w:val="99"/>
    <w:semiHidden/>
    <w:unhideWhenUsed/>
    <w:rsid w:val="000E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7BC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E7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7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B383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B38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BB383F"/>
  </w:style>
  <w:style w:type="paragraph" w:styleId="a3">
    <w:name w:val="List Paragraph"/>
    <w:basedOn w:val="a"/>
    <w:uiPriority w:val="99"/>
    <w:qFormat/>
    <w:rsid w:val="00BB383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BB38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BB383F"/>
    <w:rPr>
      <w:rFonts w:cs="Times New Roman"/>
      <w:color w:val="0000FF"/>
      <w:u w:val="single"/>
    </w:rPr>
  </w:style>
  <w:style w:type="character" w:customStyle="1" w:styleId="FontStyle20">
    <w:name w:val="Font Style20"/>
    <w:uiPriority w:val="99"/>
    <w:rsid w:val="00BB383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BB38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3">
    <w:name w:val="blk3"/>
    <w:basedOn w:val="a0"/>
    <w:uiPriority w:val="99"/>
    <w:rsid w:val="00BB383F"/>
    <w:rPr>
      <w:rFonts w:cs="Times New Roman"/>
    </w:rPr>
  </w:style>
  <w:style w:type="paragraph" w:styleId="21">
    <w:name w:val="Body Text Indent 2"/>
    <w:basedOn w:val="a"/>
    <w:link w:val="22"/>
    <w:uiPriority w:val="99"/>
    <w:rsid w:val="00BB38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3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BB383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B383F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rsid w:val="00BB383F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BB383F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rsid w:val="00BB383F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383F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13</cp:revision>
  <dcterms:created xsi:type="dcterms:W3CDTF">2017-01-29T10:34:00Z</dcterms:created>
  <dcterms:modified xsi:type="dcterms:W3CDTF">2019-10-17T05:06:00Z</dcterms:modified>
</cp:coreProperties>
</file>