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F9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77DB">
        <w:rPr>
          <w:rFonts w:ascii="Times New Roman" w:hAnsi="Times New Roman" w:cs="Times New Roman"/>
          <w:sz w:val="28"/>
          <w:szCs w:val="28"/>
        </w:rPr>
        <w:t xml:space="preserve">Творчеством мы называем деятельность великих художников, писателей, философов. </w:t>
      </w:r>
      <w:r w:rsidR="008162F9">
        <w:rPr>
          <w:rFonts w:ascii="Times New Roman" w:hAnsi="Times New Roman" w:cs="Times New Roman"/>
          <w:sz w:val="28"/>
          <w:szCs w:val="28"/>
        </w:rPr>
        <w:t>По мнению философов необходимым условием для творческой деятельности являются чувственное созерцание мира и теоретическое мышление.</w:t>
      </w:r>
      <w:r w:rsidR="00F5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F6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8162F9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77DB">
        <w:rPr>
          <w:rFonts w:ascii="Times New Roman" w:hAnsi="Times New Roman" w:cs="Times New Roman"/>
          <w:sz w:val="28"/>
          <w:szCs w:val="28"/>
        </w:rPr>
        <w:t xml:space="preserve"> вопроса о творчестве, </w:t>
      </w:r>
      <w:r>
        <w:rPr>
          <w:rFonts w:ascii="Times New Roman" w:hAnsi="Times New Roman" w:cs="Times New Roman"/>
          <w:sz w:val="28"/>
          <w:szCs w:val="28"/>
        </w:rPr>
        <w:t>состоит в том, что проблема творчества в философии состоит из двух направлений.</w:t>
      </w:r>
      <w:r w:rsidR="00F577DB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577DB">
        <w:rPr>
          <w:rFonts w:ascii="Times New Roman" w:hAnsi="Times New Roman" w:cs="Times New Roman"/>
          <w:sz w:val="28"/>
          <w:szCs w:val="28"/>
        </w:rPr>
        <w:t xml:space="preserve"> – это понимание источников творчества. Втор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577DB">
        <w:rPr>
          <w:rFonts w:ascii="Times New Roman" w:hAnsi="Times New Roman" w:cs="Times New Roman"/>
          <w:sz w:val="28"/>
          <w:szCs w:val="28"/>
        </w:rPr>
        <w:t xml:space="preserve"> – изучение условий, при коих имеет место быть творчеству, как оно возникает, что из себя представляет творческий процесс, как человек создает новое, ранее не существовавшее. </w:t>
      </w:r>
    </w:p>
    <w:p w:rsidR="00D84BF6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проблема творчества относится к числу вечных для философии. Эта тема никогда не меняет своей остроты и является неисчерпаемой в своей проблематике. </w:t>
      </w:r>
    </w:p>
    <w:p w:rsidR="00D84BF6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Античные мыслители отмечали существенные признаки творческого мышления, но человеческое творчество они объединяли с божественным началом.</w:t>
      </w:r>
      <w:r w:rsidR="009B5440">
        <w:rPr>
          <w:rFonts w:ascii="Times New Roman" w:hAnsi="Times New Roman" w:cs="Times New Roman"/>
          <w:sz w:val="28"/>
          <w:szCs w:val="28"/>
        </w:rPr>
        <w:t xml:space="preserve"> То есть здесь преобладает понимание божественного творчества. Отличие античной философии состоит в том, что творчество в ней связано со сферой конечного, переходящего и изменчивого бытия. При этом творчество выступает в двух аспектах: божественный – акт рождения космоса и человеческий – искусство, ремесло. Большинство древних мыслителей были уверены в вечном существовании космоса. Поэтому они не отводили человеческому творчеству главно</w:t>
      </w:r>
      <w:r w:rsidR="00656396">
        <w:rPr>
          <w:rFonts w:ascii="Times New Roman" w:hAnsi="Times New Roman" w:cs="Times New Roman"/>
          <w:sz w:val="28"/>
          <w:szCs w:val="28"/>
        </w:rPr>
        <w:t>й роли. На первом месте было созерцание вечного и неизменного бытия, а всякая творческая деятельность по своему назначению ниже созерцания, созидание ниже познания. По мнению античных философов, человек созидает нечто конечное и переходящее, а созерцает вечное и бесконечное.</w:t>
      </w:r>
    </w:p>
    <w:p w:rsidR="00D84BF6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Христианские философы определяли творчество, как «творчество истории». Это стало предпосылкой к тому, что творчество стало пониматься, как что-то уникальное, неповторимое и небывалое.</w:t>
      </w:r>
      <w:r w:rsidR="00F973F5">
        <w:rPr>
          <w:rFonts w:ascii="Times New Roman" w:hAnsi="Times New Roman" w:cs="Times New Roman"/>
          <w:sz w:val="28"/>
          <w:szCs w:val="28"/>
        </w:rPr>
        <w:t xml:space="preserve"> Философия истории впервые возникает на христианской почве. Здесь история представлена, как сфера, в которой человек принимает участие в осуществлении замысла Божьего. Религиозные ценности связывали разум и волю человека с Богом, то есть личное деяние и индивидуальное решение выступает, как форма соучастия в творении мира Богом.</w:t>
      </w:r>
      <w:r w:rsidR="00361B83">
        <w:rPr>
          <w:rFonts w:ascii="Times New Roman" w:hAnsi="Times New Roman" w:cs="Times New Roman"/>
          <w:sz w:val="28"/>
          <w:szCs w:val="28"/>
        </w:rPr>
        <w:t xml:space="preserve"> Сфера творчества лежит в области исторического </w:t>
      </w:r>
      <w:r w:rsidR="006E28F5">
        <w:rPr>
          <w:rFonts w:ascii="Times New Roman" w:hAnsi="Times New Roman" w:cs="Times New Roman"/>
          <w:sz w:val="28"/>
          <w:szCs w:val="28"/>
        </w:rPr>
        <w:t>деяния, нравственного</w:t>
      </w:r>
      <w:r w:rsidR="00361B83">
        <w:rPr>
          <w:rFonts w:ascii="Times New Roman" w:hAnsi="Times New Roman" w:cs="Times New Roman"/>
          <w:sz w:val="28"/>
          <w:szCs w:val="28"/>
        </w:rPr>
        <w:t xml:space="preserve"> и религиозного.</w:t>
      </w:r>
      <w:r w:rsidR="00695F83">
        <w:rPr>
          <w:rFonts w:ascii="Times New Roman" w:hAnsi="Times New Roman" w:cs="Times New Roman"/>
          <w:sz w:val="28"/>
          <w:szCs w:val="28"/>
        </w:rPr>
        <w:t xml:space="preserve"> Второстепенными выступают художественное и научное творчество. Человек, в своем творчестве, постоянно обращен к Богу и тем самым ограничен им.</w:t>
      </w:r>
    </w:p>
    <w:p w:rsidR="00D84BF6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Эпоха возрождения принимает художественное творчество, как искусство в широком понимании этого слова, что в своей глубинной сущности рассматривается, как творческое созерцание.</w:t>
      </w:r>
      <w:r w:rsidR="00695F83">
        <w:rPr>
          <w:rFonts w:ascii="Times New Roman" w:hAnsi="Times New Roman" w:cs="Times New Roman"/>
          <w:sz w:val="28"/>
          <w:szCs w:val="28"/>
        </w:rPr>
        <w:t xml:space="preserve"> Эта эпоха снимает ограничения человеческого творчества, здесь человек освобождается от Бога и принимает самого себя,</w:t>
      </w:r>
      <w:r w:rsidR="00E55575">
        <w:rPr>
          <w:rFonts w:ascii="Times New Roman" w:hAnsi="Times New Roman" w:cs="Times New Roman"/>
          <w:sz w:val="28"/>
          <w:szCs w:val="28"/>
        </w:rPr>
        <w:t xml:space="preserve"> как творца, возникает культ гения, как носителя творческого начала. Именно для эпохи Возрождения присуще возникновении тенденции изучения истории, как результата человеческого творчества и поиска его смысла и законов развития. Человек – творец истории, а именно, творец нравов, обычаев, искусства и философии.</w:t>
      </w:r>
      <w:r w:rsidR="00993163">
        <w:rPr>
          <w:rFonts w:ascii="Times New Roman" w:hAnsi="Times New Roman" w:cs="Times New Roman"/>
          <w:sz w:val="28"/>
          <w:szCs w:val="28"/>
        </w:rPr>
        <w:t xml:space="preserve"> Возникшее течение гуманизма провозгласило высшей ценностью человека, который имеет свое право на свободное развитие, как личности при реализации своих способностей. Во главе мысли гармонически развитый человек, обладающий неограниченными духовными и творческими возможностями.</w:t>
      </w:r>
    </w:p>
    <w:p w:rsidR="008129D5" w:rsidRDefault="00D84BF6" w:rsidP="00D84B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29D5">
        <w:rPr>
          <w:rFonts w:ascii="Times New Roman" w:hAnsi="Times New Roman" w:cs="Times New Roman"/>
          <w:sz w:val="28"/>
          <w:szCs w:val="28"/>
        </w:rPr>
        <w:t xml:space="preserve">Яркий представитель немецкой классической философии И.Кант выдвинул идею о творчестве, как о предметно-преобразовательной </w:t>
      </w:r>
      <w:r w:rsidR="008129D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которая изменяет облик мира, создает что-то новое, ранее не существовавшее, тем самым «очеловечивает» мир. </w:t>
      </w:r>
      <w:r>
        <w:rPr>
          <w:rFonts w:ascii="Times New Roman" w:hAnsi="Times New Roman" w:cs="Times New Roman"/>
          <w:sz w:val="28"/>
          <w:szCs w:val="28"/>
        </w:rPr>
        <w:t>Кант анализировал творческую деятельность, как продуктивную способность воображения.</w:t>
      </w:r>
      <w:r w:rsidR="008129D5">
        <w:rPr>
          <w:rFonts w:ascii="Times New Roman" w:hAnsi="Times New Roman" w:cs="Times New Roman"/>
          <w:sz w:val="28"/>
          <w:szCs w:val="28"/>
        </w:rPr>
        <w:t xml:space="preserve"> Которая выступает соединительным звеном между чувственным впечатлением и рассудком. Творческая способность воображения обладает наглядностью впечатлений и объединяющей силой понятия. </w:t>
      </w:r>
      <w:r w:rsidR="00D20A78">
        <w:rPr>
          <w:rFonts w:ascii="Times New Roman" w:hAnsi="Times New Roman" w:cs="Times New Roman"/>
          <w:sz w:val="28"/>
          <w:szCs w:val="28"/>
        </w:rPr>
        <w:t>Кто наиболее одарен этой способностью, тот гений, который творит бессознательно, подобно тому, как творит природа.</w:t>
      </w:r>
    </w:p>
    <w:p w:rsidR="00D84BF6" w:rsidRDefault="00D84BF6" w:rsidP="003A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E14DF">
        <w:rPr>
          <w:rFonts w:ascii="Times New Roman" w:hAnsi="Times New Roman" w:cs="Times New Roman"/>
          <w:sz w:val="28"/>
          <w:szCs w:val="28"/>
        </w:rPr>
        <w:t xml:space="preserve"> В основе русской философии, при решении проблем творчества, лежит религиозное видение мира, творчество сближает человека с Богом, становиться апологией жизни человеческой перед Господом. Творчество определялось, как создание нового и еще не бывавшего. Творчество возможно лишь при том условии, что мир творим. То есть в мире, где невозможна абсолютная прибыль, не возможно и творчество. При этом человек не может создавать идеальные вещи в религиозном мире и его творчество не реализуется в реальном мире. Истинное творчество возникает лишь в первичном осознании человеком возможности создания чего-то нового, нового творения. Реальное воплощение первичного творчества, это всегда вторичный продукт материального мира. Что мы и называем философией, искусством, наукой и культурой. Поскольку, оно вторично, а греховность бытия не дает человеку реализовать себя в полной мере, то он не создает новое бытие, а произведения искусства носят лишь символический характер.</w:t>
      </w:r>
    </w:p>
    <w:p w:rsidR="008129D5" w:rsidRDefault="00D84BF6" w:rsidP="00D84B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D36A0">
        <w:rPr>
          <w:rFonts w:ascii="Times New Roman" w:hAnsi="Times New Roman" w:cs="Times New Roman"/>
          <w:sz w:val="28"/>
          <w:szCs w:val="28"/>
        </w:rPr>
        <w:t xml:space="preserve">С моей точки зрения, творчество – это стремление к собственной значимости, которое выступает главным фактором для определения источника творческой активности. Личность в своем стремлении реализуется </w:t>
      </w:r>
      <w:r w:rsidR="004D36A0">
        <w:rPr>
          <w:rFonts w:ascii="Times New Roman" w:hAnsi="Times New Roman" w:cs="Times New Roman"/>
          <w:sz w:val="28"/>
          <w:szCs w:val="28"/>
        </w:rPr>
        <w:lastRenderedPageBreak/>
        <w:t xml:space="preserve">под влиянием внешних и внутренних условий, жизненных обстоятельств, наклонностей и особенностей. В творчестве человек отдает себя полностью и стремиться овладеть собственным поведением и психической деятельностью. </w:t>
      </w:r>
    </w:p>
    <w:p w:rsidR="00D84BF6" w:rsidRDefault="004D36A0" w:rsidP="00D84B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времен античности и по сей день философов интересовал вопрос творчества и причины его возникновения, а также процесс нахождения человека в нем. Каждое время давало свои ответы на поставленные вопросы, но в</w:t>
      </w:r>
      <w:r w:rsidR="00D84BF6">
        <w:rPr>
          <w:rFonts w:ascii="Times New Roman" w:hAnsi="Times New Roman" w:cs="Times New Roman"/>
          <w:sz w:val="28"/>
          <w:szCs w:val="28"/>
        </w:rPr>
        <w:t>месте с этим, можно сказать, что и по сей день единого понимания природы творчества не существует.</w:t>
      </w:r>
    </w:p>
    <w:p w:rsidR="00B16039" w:rsidRDefault="00B16039" w:rsidP="00B16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039" w:rsidRPr="00B16039" w:rsidRDefault="00B16039" w:rsidP="00B16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039" w:rsidRPr="00B16039" w:rsidSect="00CF29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38" w:rsidRDefault="00A61838" w:rsidP="00695F83">
      <w:pPr>
        <w:spacing w:after="0" w:line="240" w:lineRule="auto"/>
      </w:pPr>
      <w:r>
        <w:separator/>
      </w:r>
    </w:p>
  </w:endnote>
  <w:endnote w:type="continuationSeparator" w:id="0">
    <w:p w:rsidR="00A61838" w:rsidRDefault="00A61838" w:rsidP="006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38" w:rsidRDefault="00A61838" w:rsidP="00695F83">
      <w:pPr>
        <w:spacing w:after="0" w:line="240" w:lineRule="auto"/>
      </w:pPr>
      <w:r>
        <w:separator/>
      </w:r>
    </w:p>
  </w:footnote>
  <w:footnote w:type="continuationSeparator" w:id="0">
    <w:p w:rsidR="00A61838" w:rsidRDefault="00A61838" w:rsidP="0069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F1" w:rsidRDefault="00647AF1" w:rsidP="00647AF1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  <w:szCs w:val="32"/>
        </w:rPr>
        <w:t>ДЦО.РФ</w:t>
      </w:r>
    </w:hyperlink>
  </w:p>
  <w:p w:rsidR="00647AF1" w:rsidRDefault="00647AF1" w:rsidP="00647AF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47AF1" w:rsidRDefault="00647AF1" w:rsidP="00647AF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47AF1" w:rsidRDefault="00647AF1" w:rsidP="00647AF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47AF1" w:rsidRDefault="00647AF1">
    <w:pPr>
      <w:pStyle w:val="a8"/>
    </w:pPr>
  </w:p>
  <w:p w:rsidR="00647AF1" w:rsidRDefault="00647AF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39"/>
    <w:rsid w:val="00123CFD"/>
    <w:rsid w:val="00361B83"/>
    <w:rsid w:val="003A2284"/>
    <w:rsid w:val="004D36A0"/>
    <w:rsid w:val="005B6C40"/>
    <w:rsid w:val="00647AF1"/>
    <w:rsid w:val="00656396"/>
    <w:rsid w:val="00695F83"/>
    <w:rsid w:val="006E28F5"/>
    <w:rsid w:val="008129D5"/>
    <w:rsid w:val="008162F9"/>
    <w:rsid w:val="00993163"/>
    <w:rsid w:val="009B5440"/>
    <w:rsid w:val="00A61838"/>
    <w:rsid w:val="00A64B2E"/>
    <w:rsid w:val="00B16039"/>
    <w:rsid w:val="00CE14DF"/>
    <w:rsid w:val="00CF29FF"/>
    <w:rsid w:val="00D20A78"/>
    <w:rsid w:val="00D84BF6"/>
    <w:rsid w:val="00E55575"/>
    <w:rsid w:val="00F577DB"/>
    <w:rsid w:val="00F9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FF"/>
  </w:style>
  <w:style w:type="paragraph" w:styleId="3">
    <w:name w:val="heading 3"/>
    <w:basedOn w:val="a"/>
    <w:link w:val="30"/>
    <w:uiPriority w:val="9"/>
    <w:semiHidden/>
    <w:unhideWhenUsed/>
    <w:qFormat/>
    <w:rsid w:val="00647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47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4B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95F8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5F8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95F8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4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AF1"/>
  </w:style>
  <w:style w:type="paragraph" w:styleId="aa">
    <w:name w:val="footer"/>
    <w:basedOn w:val="a"/>
    <w:link w:val="ab"/>
    <w:uiPriority w:val="99"/>
    <w:semiHidden/>
    <w:unhideWhenUsed/>
    <w:rsid w:val="0064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7AF1"/>
  </w:style>
  <w:style w:type="paragraph" w:styleId="ac">
    <w:name w:val="Balloon Text"/>
    <w:basedOn w:val="a"/>
    <w:link w:val="ad"/>
    <w:uiPriority w:val="99"/>
    <w:semiHidden/>
    <w:unhideWhenUsed/>
    <w:rsid w:val="0064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A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47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7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47A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A153-8AE3-4BA5-8F50-1F7903B2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16</cp:revision>
  <dcterms:created xsi:type="dcterms:W3CDTF">2018-04-29T15:43:00Z</dcterms:created>
  <dcterms:modified xsi:type="dcterms:W3CDTF">2019-04-16T08:03:00Z</dcterms:modified>
</cp:coreProperties>
</file>