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F0" w:rsidRPr="00216CF0" w:rsidRDefault="00216CF0" w:rsidP="0021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CF0">
        <w:rPr>
          <w:rFonts w:ascii="Courier New" w:eastAsia="Times New Roman" w:hAnsi="Courier New" w:cs="Courier New"/>
          <w:sz w:val="20"/>
          <w:szCs w:val="20"/>
          <w:lang w:eastAsia="ru-RU"/>
        </w:rPr>
        <w:t>Задание 1</w:t>
      </w:r>
      <w:bookmarkStart w:id="0" w:name="_GoBack"/>
      <w:bookmarkEnd w:id="0"/>
      <w:r w:rsidRPr="00216CF0">
        <w:rPr>
          <w:rFonts w:ascii="Courier New" w:eastAsia="Times New Roman" w:hAnsi="Courier New" w:cs="Courier New"/>
          <w:sz w:val="20"/>
          <w:szCs w:val="20"/>
          <w:lang w:eastAsia="ru-RU"/>
        </w:rPr>
        <w:t>. Администрация Ставропольского района Самарской области передала земельный участок площадью 100 гектаров в аренду ЗАО «Ахтамар», которое должно было выращивать на нём овощи и фрукты. Договор аренды был заключен на 3 года. Однако через 7 месяцев ЗАО «Ахтамар» заключило с дачным кооперативом «Водное» договор о совместной деятельности. Договором предусматривалось строительство на арендованной земле дороги. Администрация Ставропольского района Самарской области обратилась в суд и потребовала расторжения договора. ЗАО «Ахтамар» подало встречный иск. Во встречном иске указывалось на своевременность внесения арендных платежей. Какое решение должен принять суд? Обоснуйте ответ.</w:t>
      </w:r>
    </w:p>
    <w:p w:rsidR="00216CF0" w:rsidRPr="00216CF0" w:rsidRDefault="00216CF0" w:rsidP="0021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6CF0" w:rsidRPr="00216CF0" w:rsidRDefault="00216CF0" w:rsidP="0021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CF0">
        <w:rPr>
          <w:rFonts w:ascii="Courier New" w:eastAsia="Times New Roman" w:hAnsi="Courier New" w:cs="Courier New"/>
          <w:sz w:val="20"/>
          <w:szCs w:val="20"/>
          <w:lang w:eastAsia="ru-RU"/>
        </w:rPr>
        <w:t>Задание 2. Бригада работников тольяттинского АО «Вымпел» обратилась с заявлением в администрацию предприятия о предоставлении земельных участков. Для садоводства – 4 сотрудника, для дач – 6 сотрудников, для строительства индивидуального жилого дома – 10 сотрудников. Имеют ли право сотрудники АО «Вымпел» на землю? Куда они должны обращаться с заявлением о предоставлении земельных участков? Кто уполномочен предоставлять земельные участки гражданам России из государственных и муниципальных земель? Какие установлены сроки рассмотрения заявления граждан о предоставлении земельных участков?</w:t>
      </w:r>
    </w:p>
    <w:p w:rsidR="00E04A53" w:rsidRDefault="00E04A53"/>
    <w:sectPr w:rsidR="00E04A5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978" w:rsidRDefault="00424978" w:rsidP="00031740">
      <w:pPr>
        <w:spacing w:after="0" w:line="240" w:lineRule="auto"/>
      </w:pPr>
      <w:r>
        <w:separator/>
      </w:r>
    </w:p>
  </w:endnote>
  <w:endnote w:type="continuationSeparator" w:id="0">
    <w:p w:rsidR="00424978" w:rsidRDefault="00424978" w:rsidP="00031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978" w:rsidRDefault="00424978" w:rsidP="00031740">
      <w:pPr>
        <w:spacing w:after="0" w:line="240" w:lineRule="auto"/>
      </w:pPr>
      <w:r>
        <w:separator/>
      </w:r>
    </w:p>
  </w:footnote>
  <w:footnote w:type="continuationSeparator" w:id="0">
    <w:p w:rsidR="00424978" w:rsidRDefault="00424978" w:rsidP="00031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740" w:rsidRDefault="00031740" w:rsidP="00031740">
    <w:pPr>
      <w:pStyle w:val="a3"/>
      <w:jc w:val="center"/>
      <w:rPr>
        <w:b/>
        <w:color w:val="FF0000"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7"/>
          <w:b/>
          <w:color w:val="FF0000"/>
          <w:sz w:val="32"/>
          <w:szCs w:val="32"/>
        </w:rPr>
        <w:t>ДЦО</w:t>
      </w:r>
      <w:proofErr w:type="gramStart"/>
      <w:r>
        <w:rPr>
          <w:rStyle w:val="a7"/>
          <w:b/>
          <w:color w:val="FF0000"/>
          <w:sz w:val="32"/>
          <w:szCs w:val="32"/>
        </w:rPr>
        <w:t>.Р</w:t>
      </w:r>
      <w:proofErr w:type="gramEnd"/>
      <w:r>
        <w:rPr>
          <w:rStyle w:val="a7"/>
          <w:b/>
          <w:color w:val="FF0000"/>
          <w:sz w:val="32"/>
          <w:szCs w:val="32"/>
        </w:rPr>
        <w:t>Ф</w:t>
      </w:r>
    </w:hyperlink>
  </w:p>
  <w:p w:rsidR="00031740" w:rsidRDefault="00031740" w:rsidP="00031740">
    <w:pPr>
      <w:pStyle w:val="4"/>
      <w:shd w:val="clear" w:color="auto" w:fill="FFFFFF"/>
      <w:spacing w:before="187" w:after="187"/>
      <w:jc w:val="center"/>
      <w:rPr>
        <w:rFonts w:ascii="Helvetica" w:hAnsi="Helvetica"/>
        <w:b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 xml:space="preserve">Помощь с дистанционным обучением: </w:t>
    </w:r>
  </w:p>
  <w:p w:rsidR="00031740" w:rsidRDefault="00031740" w:rsidP="00031740">
    <w:pPr>
      <w:pStyle w:val="4"/>
      <w:shd w:val="clear" w:color="auto" w:fill="FFFFFF"/>
      <w:spacing w:before="187" w:after="187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тесты, экзамены, сессия.</w:t>
    </w:r>
  </w:p>
  <w:p w:rsidR="00031740" w:rsidRDefault="00031740" w:rsidP="00031740">
    <w:pPr>
      <w:pStyle w:val="3"/>
      <w:shd w:val="clear" w:color="auto" w:fill="FFFFFF"/>
      <w:spacing w:before="0" w:after="0"/>
      <w:ind w:right="94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Почта для заявок: </w:t>
    </w:r>
    <w:hyperlink r:id="rId2" w:history="1">
      <w:r>
        <w:rPr>
          <w:rStyle w:val="a7"/>
          <w:rFonts w:ascii="Helvetica" w:hAnsi="Helvetica"/>
          <w:bCs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031740" w:rsidRDefault="000317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26"/>
    <w:rsid w:val="00031740"/>
    <w:rsid w:val="00046826"/>
    <w:rsid w:val="00216CF0"/>
    <w:rsid w:val="00424978"/>
    <w:rsid w:val="00E0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031740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link w:val="40"/>
    <w:semiHidden/>
    <w:unhideWhenUsed/>
    <w:qFormat/>
    <w:rsid w:val="00031740"/>
    <w:pPr>
      <w:keepNext/>
      <w:spacing w:before="240" w:after="120"/>
      <w:outlineLvl w:val="3"/>
    </w:pPr>
    <w:rPr>
      <w:rFonts w:ascii="Liberation Sans" w:eastAsia="Microsoft YaHei" w:hAnsi="Liberation Sans" w:cs="Mang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1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1740"/>
  </w:style>
  <w:style w:type="paragraph" w:styleId="a5">
    <w:name w:val="footer"/>
    <w:basedOn w:val="a"/>
    <w:link w:val="a6"/>
    <w:uiPriority w:val="99"/>
    <w:unhideWhenUsed/>
    <w:rsid w:val="00031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1740"/>
  </w:style>
  <w:style w:type="character" w:customStyle="1" w:styleId="30">
    <w:name w:val="Заголовок 3 Знак"/>
    <w:basedOn w:val="a0"/>
    <w:link w:val="3"/>
    <w:semiHidden/>
    <w:rsid w:val="00031740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031740"/>
    <w:rPr>
      <w:rFonts w:ascii="Liberation Sans" w:eastAsia="Microsoft YaHei" w:hAnsi="Liberation Sans" w:cs="Mangal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0317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031740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link w:val="40"/>
    <w:semiHidden/>
    <w:unhideWhenUsed/>
    <w:qFormat/>
    <w:rsid w:val="00031740"/>
    <w:pPr>
      <w:keepNext/>
      <w:spacing w:before="240" w:after="120"/>
      <w:outlineLvl w:val="3"/>
    </w:pPr>
    <w:rPr>
      <w:rFonts w:ascii="Liberation Sans" w:eastAsia="Microsoft YaHei" w:hAnsi="Liberation Sans" w:cs="Mang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1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1740"/>
  </w:style>
  <w:style w:type="paragraph" w:styleId="a5">
    <w:name w:val="footer"/>
    <w:basedOn w:val="a"/>
    <w:link w:val="a6"/>
    <w:uiPriority w:val="99"/>
    <w:unhideWhenUsed/>
    <w:rsid w:val="00031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1740"/>
  </w:style>
  <w:style w:type="character" w:customStyle="1" w:styleId="30">
    <w:name w:val="Заголовок 3 Знак"/>
    <w:basedOn w:val="a0"/>
    <w:link w:val="3"/>
    <w:semiHidden/>
    <w:rsid w:val="00031740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031740"/>
    <w:rPr>
      <w:rFonts w:ascii="Liberation Sans" w:eastAsia="Microsoft YaHei" w:hAnsi="Liberation Sans" w:cs="Mangal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0317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2019-10-17T08:23:00Z</dcterms:created>
  <dcterms:modified xsi:type="dcterms:W3CDTF">2019-10-17T08:25:00Z</dcterms:modified>
</cp:coreProperties>
</file>