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 xml:space="preserve"> Инвестор решил 200 000 рублей направить на приобретение акций, а 300 000 рублей на покупку облигаций. В конце года стоимость приобретенных акций составила 230 000 рублей, а облигаций 260 000 рублей. По акциям получен суммарный дивиденд равный 20 000 рублей, а процентные выплаты по облигациям составили 30 000 рублей (без реинвестирования). Определить: Какова доходность портфеля акций? Какова доходность портфеля облигаций? Какова доходность суммарного портфеля?</w:t>
      </w:r>
    </w:p>
    <w:p w:rsidR="00BF494A" w:rsidRPr="009B6E7C" w:rsidRDefault="00BF494A" w:rsidP="00BF494A">
      <w:pPr>
        <w:keepNext/>
        <w:keepLines/>
        <w:spacing w:before="480"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1</w:t>
      </w:r>
    </w:p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982"/>
        <w:gridCol w:w="4481"/>
      </w:tblGrid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 (230000-200000)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(30000+20000) / 200000 * 100 = 25%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Дисконтный доход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-40000 (260000-300000)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Купонный доход акций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7F772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(30000-40000) / 300000 * 100 = -3,3%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доход по акциям и облигациям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30000+20000-40000+30000 = </w:t>
            </w: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покупку акций и облигаций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500000</w:t>
            </w:r>
          </w:p>
        </w:tc>
      </w:tr>
      <w:tr w:rsidR="00BF494A" w:rsidRPr="002F3C02" w:rsidTr="003471F4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C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Доходность суммарного портфеля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2F3C02" w:rsidRDefault="007F7728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728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/500000 * 100 = 8%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Расчет в таблице показал, что доходность портфеля акций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%, доходность портфеля облигаций равна 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>(-3,3)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%, доходность суммарного портфеля равна</w:t>
      </w:r>
      <w:r w:rsidR="007F772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2</w:t>
      </w:r>
    </w:p>
    <w:p w:rsidR="00BF494A" w:rsidRPr="009B6E7C" w:rsidRDefault="00BF494A" w:rsidP="00A831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АО выпустило 200 000 штук обыкновенных акций с номиналом 200 рублей, 1000 штук привилегированных акций с номиналом 1000 рублей. Фиксированная ставка дивиденда – 15 %. Прибыль АО после налогообложения 1 000 000 рублей, из которых 30 %, по решению общего собрания акционеров, было направлено на развитие производства. Определите ставку дивиденда, приходящегося на одну обыкновенную акцию.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61"/>
        <w:gridCol w:w="4402"/>
      </w:tblGrid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на выплаты дивидендов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1000000-30% = 700000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привилегированную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 руб./шт. * 15% = 150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все привилегированные акции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A91F0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 руб. * 1000 штук = 150000 руб.</w:t>
            </w:r>
          </w:p>
        </w:tc>
      </w:tr>
      <w:tr w:rsidR="00BF494A" w:rsidRPr="00B55997" w:rsidTr="004446EF">
        <w:trPr>
          <w:trHeight w:val="1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997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Дивиденд на одну обыкновенную акцию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B55997" w:rsidRDefault="00A91F06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(700000-150000) / 200000 штук = </w:t>
            </w:r>
            <w:r w:rsidRPr="00A91F06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BF494A" w:rsidRPr="009B6E7C" w:rsidRDefault="00BF494A" w:rsidP="00BF4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Дивиденд на одну обыкновенную акцию составит </w:t>
      </w:r>
      <w:r w:rsidR="00A91F06" w:rsidRPr="00A91F06">
        <w:rPr>
          <w:rFonts w:ascii="Times New Roman" w:eastAsia="Times New Roman" w:hAnsi="Times New Roman" w:cs="Times New Roman"/>
          <w:sz w:val="28"/>
          <w:szCs w:val="28"/>
        </w:rPr>
        <w:t>2,75</w:t>
      </w:r>
      <w:r w:rsidR="00A91F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BF494A" w:rsidRPr="009B6E7C" w:rsidRDefault="00BF494A" w:rsidP="00BF49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494A" w:rsidRPr="009B6E7C" w:rsidRDefault="00BF494A" w:rsidP="004446E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BF494A" w:rsidRPr="009B6E7C" w:rsidRDefault="00BF494A" w:rsidP="009B6E7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lastRenderedPageBreak/>
        <w:t>Спекулянт продал 20 000 баррелей нефти по мартовскому фьючерсному контракту по 104,5 долларов за баррель. Депозит составляет 2000 долларов за 1 фьючерсный контракт, единица контракта 1000 баррелей. Какова будет сумма счета спекулянта, если он закроет сделку при цене 104,35 долларов?</w:t>
      </w:r>
    </w:p>
    <w:p w:rsidR="00BF494A" w:rsidRPr="009B6E7C" w:rsidRDefault="00BF494A" w:rsidP="00A83159">
      <w:pPr>
        <w:keepNext/>
        <w:keepLines/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B6E7C">
        <w:rPr>
          <w:rFonts w:ascii="Times New Roman" w:eastAsia="Cambria" w:hAnsi="Times New Roman" w:cs="Times New Roman"/>
          <w:b/>
          <w:sz w:val="28"/>
          <w:szCs w:val="28"/>
        </w:rPr>
        <w:t>Бланк выполнения задания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30"/>
        <w:gridCol w:w="4433"/>
      </w:tblGrid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контрактов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F43AB4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/1000= 20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контрактов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Первоначальная маржа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9A25A4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*20</w:t>
            </w:r>
            <w:r w:rsidR="00A83159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9A25A4"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(убыток) спекулянта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A83159" w:rsidP="00A8315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(104,35-104,5) * 20000 = </w:t>
            </w:r>
            <w:r w:rsidRPr="00A83159">
              <w:rPr>
                <w:rFonts w:ascii="Times New Roman" w:eastAsia="Calibri" w:hAnsi="Times New Roman" w:cs="Times New Roman"/>
                <w:sz w:val="28"/>
                <w:szCs w:val="28"/>
              </w:rPr>
              <w:t>-3000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дол.</w:t>
            </w:r>
          </w:p>
        </w:tc>
      </w:tr>
      <w:tr w:rsidR="00BF494A" w:rsidRPr="00F43AB4" w:rsidTr="004446EF">
        <w:trPr>
          <w:trHeight w:val="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счета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F43AB4" w:rsidRDefault="00A83159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40000-3000=37000 дол.</w:t>
            </w:r>
          </w:p>
        </w:tc>
      </w:tr>
    </w:tbl>
    <w:p w:rsidR="00BF494A" w:rsidRPr="009B6E7C" w:rsidRDefault="00BF494A" w:rsidP="00BF4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Сумма счета спекулянта составит </w:t>
      </w:r>
      <w:r w:rsidR="00A83159">
        <w:rPr>
          <w:rFonts w:ascii="Times New Roman" w:eastAsia="Times New Roman" w:hAnsi="Times New Roman" w:cs="Times New Roman"/>
          <w:sz w:val="28"/>
          <w:szCs w:val="28"/>
        </w:rPr>
        <w:t>37000</w:t>
      </w:r>
      <w:r w:rsidRPr="009B6E7C">
        <w:rPr>
          <w:rFonts w:ascii="Times New Roman" w:eastAsia="Times New Roman" w:hAnsi="Times New Roman" w:cs="Times New Roman"/>
          <w:sz w:val="28"/>
          <w:szCs w:val="28"/>
        </w:rPr>
        <w:t xml:space="preserve"> долларов.</w:t>
      </w:r>
    </w:p>
    <w:p w:rsidR="00BF494A" w:rsidRPr="009B6E7C" w:rsidRDefault="00BF494A" w:rsidP="00A831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ЗАДАНИЕ 4</w:t>
      </w:r>
    </w:p>
    <w:p w:rsidR="00BF494A" w:rsidRPr="009B6E7C" w:rsidRDefault="00BF494A" w:rsidP="00A8315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7C">
        <w:rPr>
          <w:rFonts w:ascii="Times New Roman" w:eastAsia="Calibri" w:hAnsi="Times New Roman" w:cs="Times New Roman"/>
          <w:sz w:val="28"/>
          <w:szCs w:val="28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денежных единиц за акцию. Если спустя 3 месяца курс акций компании А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BF494A" w:rsidRPr="009B6E7C" w:rsidRDefault="00BF494A" w:rsidP="00BF4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E7C">
        <w:rPr>
          <w:rFonts w:ascii="Times New Roman" w:eastAsia="Times New Roman" w:hAnsi="Times New Roman" w:cs="Times New Roman"/>
          <w:b/>
          <w:sz w:val="28"/>
          <w:szCs w:val="28"/>
        </w:rPr>
        <w:t>Бланк выполнения задания 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018"/>
        <w:gridCol w:w="4445"/>
      </w:tblGrid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держателя опциона </w:t>
            </w:r>
          </w:p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CF0B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 опцион 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результат, ден. ед.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A4060E" w:rsidP="00A4060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(170-150 – 7) * 100 акций = </w:t>
            </w:r>
            <w:r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ден.ед.</w:t>
            </w:r>
          </w:p>
        </w:tc>
      </w:tr>
      <w:tr w:rsidR="00BF494A" w:rsidRPr="00CF0B83" w:rsidTr="00A4060E">
        <w:trPr>
          <w:trHeight w:val="1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BF494A" w:rsidP="003471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B8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Доходность, %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94A" w:rsidRPr="00CF0B83" w:rsidRDefault="00A4060E" w:rsidP="003471F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1300 ден.ед./(100*150) * 100 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1300/</w:t>
            </w:r>
            <w:r w:rsidRPr="00A4060E"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*100= 8,67%</w:t>
            </w:r>
          </w:p>
        </w:tc>
      </w:tr>
    </w:tbl>
    <w:p w:rsidR="004A1DB3" w:rsidRDefault="004A1DB3"/>
    <w:p w:rsidR="00A4060E" w:rsidRDefault="00A4060E" w:rsidP="00A40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инвестор исполнит опцион, так как маржа превышает премию на 13 ден.ед. с одной акции. Общий доход инвестора составит 1300 ден. ед., а доходность вложений составит 8,67%.</w:t>
      </w:r>
    </w:p>
    <w:p w:rsidR="00B6398B" w:rsidRDefault="00B6398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98B" w:rsidRDefault="00B6398B" w:rsidP="00B9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Бланк И.А. Основы финансового менеджмента. Учебное пособие. – М.: Инфра-М, 2010.-592с.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Берзинь, И.Э. Экономика предприятия: Учебник. / И.Э. Берзинь, С.А. Пикунова, Н.Н. Савченко, С.Г. Фалько. – М.: Дрофа, 2013. – 367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Бердникова Т.В. Анализ и диагностика финансово-хозяйственной деятельности предприятия. – Учеб.пособие. – М.: ИНФРА –М, 2009. – 215с.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Бариленко В.И., Кайро О.В., Кузнецов С.И. Анализ финансовой отчетности (для бакалавров). Учебное пособие. – М.: КноРус, 2015. – 240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Бочаров В.В. Финансовый анализ: учебное пособие. – 2-е изд. перераб. и доп. / В.В. Бочаров. – СПб.: ПИТЕР, 2009. – 240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Быкадоров В.Л., Алексеев П.Д. Финансово-экономическое состояние предприятия. - М.: ПРИОР-СТРИКС, 2011. - 315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Васильева Л.С., Петровская М.В. Финансовый анализ – М: КНОРУС, 2013 – 544 с.</w:t>
      </w:r>
    </w:p>
    <w:p w:rsidR="00B9778D" w:rsidRPr="00DA5ECA" w:rsidRDefault="00B9778D" w:rsidP="00B9778D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ECA">
        <w:rPr>
          <w:rFonts w:ascii="Times New Roman" w:eastAsia="Times New Roman" w:hAnsi="Times New Roman" w:cs="Times New Roman"/>
          <w:sz w:val="28"/>
          <w:szCs w:val="28"/>
        </w:rPr>
        <w:t>Верховцев А.В. Комплексный анализ хозяйственной деятельности предприятия. Учебник. – М.: Инфра-М, 2014. – 607 с.</w:t>
      </w:r>
    </w:p>
    <w:p w:rsidR="00B6398B" w:rsidRPr="00A4060E" w:rsidRDefault="00B6398B" w:rsidP="00A40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98B" w:rsidRPr="00A4060E" w:rsidSect="00521556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32" w:rsidRDefault="00050B32" w:rsidP="00521556">
      <w:pPr>
        <w:spacing w:after="0" w:line="240" w:lineRule="auto"/>
      </w:pPr>
      <w:r>
        <w:separator/>
      </w:r>
    </w:p>
  </w:endnote>
  <w:endnote w:type="continuationSeparator" w:id="0">
    <w:p w:rsidR="00050B32" w:rsidRDefault="00050B32" w:rsidP="005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32" w:rsidRDefault="00050B32" w:rsidP="00521556">
      <w:pPr>
        <w:spacing w:after="0" w:line="240" w:lineRule="auto"/>
      </w:pPr>
      <w:r>
        <w:separator/>
      </w:r>
    </w:p>
  </w:footnote>
  <w:footnote w:type="continuationSeparator" w:id="0">
    <w:p w:rsidR="00050B32" w:rsidRDefault="00050B32" w:rsidP="005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04" w:rsidRDefault="00CE1904" w:rsidP="00CE1904">
    <w:pPr>
      <w:pStyle w:val="a3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CE1904" w:rsidRDefault="00CE1904" w:rsidP="00CE190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CE1904" w:rsidRDefault="00CE1904" w:rsidP="00CE190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CE1904" w:rsidRDefault="00CE1904" w:rsidP="00CE1904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E1904" w:rsidRDefault="00CE1904">
    <w:pPr>
      <w:pStyle w:val="a3"/>
    </w:pPr>
  </w:p>
  <w:p w:rsidR="00521556" w:rsidRDefault="00521556" w:rsidP="0052155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33FB"/>
    <w:multiLevelType w:val="hybridMultilevel"/>
    <w:tmpl w:val="37A64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94A"/>
    <w:rsid w:val="00050B32"/>
    <w:rsid w:val="000D0ABC"/>
    <w:rsid w:val="002F3C02"/>
    <w:rsid w:val="0035400E"/>
    <w:rsid w:val="004446EF"/>
    <w:rsid w:val="004A1DB3"/>
    <w:rsid w:val="00521556"/>
    <w:rsid w:val="007F7728"/>
    <w:rsid w:val="009A25A4"/>
    <w:rsid w:val="009B6E7C"/>
    <w:rsid w:val="00A4060E"/>
    <w:rsid w:val="00A83159"/>
    <w:rsid w:val="00A91F06"/>
    <w:rsid w:val="00B55997"/>
    <w:rsid w:val="00B6398B"/>
    <w:rsid w:val="00B9778D"/>
    <w:rsid w:val="00BF494A"/>
    <w:rsid w:val="00CE1904"/>
    <w:rsid w:val="00CF0B83"/>
    <w:rsid w:val="00E3788F"/>
    <w:rsid w:val="00F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4A"/>
    <w:pPr>
      <w:spacing w:after="160" w:line="259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CE1904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CE1904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5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5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E1904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1904"/>
    <w:rPr>
      <w:rFonts w:ascii="Liberation Sans" w:eastAsia="Microsoft YaHei" w:hAnsi="Liberation Sans" w:cs="Mangal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CE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16</cp:revision>
  <dcterms:created xsi:type="dcterms:W3CDTF">2016-11-15T14:42:00Z</dcterms:created>
  <dcterms:modified xsi:type="dcterms:W3CDTF">2019-04-17T06:01:00Z</dcterms:modified>
</cp:coreProperties>
</file>