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A" w:rsidRPr="001457B6" w:rsidRDefault="001457B6" w:rsidP="001457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457B6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071407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0D0D0D" w:themeColor="text1" w:themeTint="F2"/>
        </w:rPr>
      </w:sdtEndPr>
      <w:sdtContent>
        <w:p w:rsidR="001457B6" w:rsidRDefault="001457B6" w:rsidP="001457B6">
          <w:pPr>
            <w:pStyle w:val="ac"/>
            <w:spacing w:before="0" w:line="240" w:lineRule="auto"/>
          </w:pPr>
        </w:p>
        <w:p w:rsidR="00D62A0D" w:rsidRPr="00D62A0D" w:rsidRDefault="001457B6" w:rsidP="00D62A0D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62A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62A0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62A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0003C">
            <w:rPr>
              <w:noProof/>
            </w:rPr>
            <w:fldChar w:fldCharType="begin"/>
          </w:r>
          <w:r w:rsidR="0080003C">
            <w:rPr>
              <w:noProof/>
            </w:rPr>
            <w:instrText xml:space="preserve"> HYPERLINK \l "_Toc517025206" </w:instrText>
          </w:r>
          <w:r w:rsidR="001933B6">
            <w:rPr>
              <w:noProof/>
            </w:rPr>
          </w:r>
          <w:r w:rsidR="0080003C">
            <w:rPr>
              <w:noProof/>
            </w:rPr>
            <w:fldChar w:fldCharType="separate"/>
          </w:r>
          <w:r w:rsidR="00D62A0D" w:rsidRPr="00D62A0D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  <w:t>Введение</w:t>
          </w:r>
          <w:bookmarkStart w:id="0" w:name="_GoBack"/>
          <w:bookmarkEnd w:id="0"/>
          <w:r w:rsidR="00D62A0D" w:rsidRPr="00D62A0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D62A0D" w:rsidRPr="00D62A0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D62A0D" w:rsidRPr="00D62A0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_Toc517025206 \h </w:instrText>
          </w:r>
          <w:r w:rsidR="00D62A0D" w:rsidRPr="00D62A0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D62A0D" w:rsidRPr="00D62A0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1933B6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3</w:t>
          </w:r>
          <w:r w:rsidR="00D62A0D" w:rsidRPr="00D62A0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80003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62A0D" w:rsidRPr="00D62A0D" w:rsidRDefault="0080003C" w:rsidP="00D62A0D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07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D62A0D" w:rsidRPr="00D62A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Теоретические основы маркетингового планирования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_Toc517025207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08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Характеристика ГК «Белая Долина»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_Toc517025208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09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Описание ГК «Белая Долина»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_Toc517025209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10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Анализ конкурентной среды «ГК «Белая Долина»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_Toc517025210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11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2.3. Анализ целевой аудитории посредством опроса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_Toc517025211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12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2.4. Анализ товарной и коммуникативной политики ГК «Белая Долина»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_Toc517025212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16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Мероприятия по изменению коммуникационной политики ГК «Белая Долина»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_Toc517025216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17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3.1. Обоснование предложений по изменению коммуникационной политики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_Toc517025217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18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3.2. Расчет затрат на предлагаемые изменения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_Toc517025218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19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3.3.</w:t>
            </w:r>
            <w:r w:rsidR="00D62A0D" w:rsidRPr="00D62A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Оценка эффективности предлагаемых изменений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_Toc517025219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20" w:history="1">
            <w:r w:rsidR="00D62A0D" w:rsidRPr="00D62A0D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Заключение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_Toc517025220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21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_Toc517025221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0D" w:rsidRPr="00D62A0D" w:rsidRDefault="0080003C" w:rsidP="00D62A0D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025222" w:history="1">
            <w:r w:rsidR="00D62A0D" w:rsidRPr="00D62A0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А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_Toc517025222 \h </w:instrTex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3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D62A0D" w:rsidRPr="00D62A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7B6" w:rsidRPr="001457B6" w:rsidRDefault="001457B6" w:rsidP="00D62A0D">
          <w:pPr>
            <w:jc w:val="both"/>
            <w:rPr>
              <w:rFonts w:ascii="Times New Roman" w:hAnsi="Times New Roman" w:cs="Times New Roman"/>
              <w:color w:val="0D0D0D" w:themeColor="text1" w:themeTint="F2"/>
              <w:sz w:val="28"/>
            </w:rPr>
          </w:pPr>
          <w:r w:rsidRPr="00D62A0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45D1" w:rsidRPr="001457B6" w:rsidRDefault="00DC0369" w:rsidP="00C3196A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" w:name="_Toc517025206"/>
      <w:r w:rsidRPr="001457B6">
        <w:rPr>
          <w:rFonts w:ascii="Times New Roman" w:hAnsi="Times New Roman" w:cs="Times New Roman"/>
          <w:color w:val="0D0D0D" w:themeColor="text1" w:themeTint="F2"/>
        </w:rPr>
        <w:lastRenderedPageBreak/>
        <w:t>Введение</w:t>
      </w:r>
      <w:bookmarkEnd w:id="1"/>
    </w:p>
    <w:p w:rsidR="004305D7" w:rsidRDefault="004305D7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05D7" w:rsidRPr="004305D7" w:rsidRDefault="004305D7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5D7">
        <w:rPr>
          <w:rFonts w:ascii="Times New Roman" w:hAnsi="Times New Roman" w:cs="Times New Roman"/>
          <w:sz w:val="28"/>
        </w:rPr>
        <w:t>В настоящее время маркетинговая деятельность является очень актуальной для многих организаций с различными формами собственности, поскольку она помогает современным предприятиям выиграть конкурентную борьбу на долгие сроки вперед.</w:t>
      </w:r>
    </w:p>
    <w:p w:rsidR="00DC0369" w:rsidRDefault="004305D7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5D7">
        <w:rPr>
          <w:rFonts w:ascii="Times New Roman" w:hAnsi="Times New Roman" w:cs="Times New Roman"/>
          <w:sz w:val="28"/>
        </w:rPr>
        <w:t>С ускоренным изменением окружающей среды, с изменением и возрастанием новых запросов потребителей, с развитием бизнеса, информационных технологий возрастает и значение маркетинга для процветания деятельности компаний. Для того</w:t>
      </w:r>
      <w:proofErr w:type="gramStart"/>
      <w:r w:rsidRPr="004305D7">
        <w:rPr>
          <w:rFonts w:ascii="Times New Roman" w:hAnsi="Times New Roman" w:cs="Times New Roman"/>
          <w:sz w:val="28"/>
        </w:rPr>
        <w:t>,</w:t>
      </w:r>
      <w:proofErr w:type="gramEnd"/>
      <w:r w:rsidRPr="004305D7">
        <w:rPr>
          <w:rFonts w:ascii="Times New Roman" w:hAnsi="Times New Roman" w:cs="Times New Roman"/>
          <w:sz w:val="28"/>
        </w:rPr>
        <w:t xml:space="preserve"> чтобы предприятие лучше функционировало, необходимо создать такое структурное подразделение, которое бы занималось вопросами улучшения качества маркетинговой деятельности.</w:t>
      </w:r>
    </w:p>
    <w:p w:rsidR="00493FAD" w:rsidRDefault="00493FAD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исследования – ГК «Белая Долина».</w:t>
      </w:r>
    </w:p>
    <w:p w:rsidR="00C3196A" w:rsidRDefault="00C3196A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</w:t>
      </w:r>
      <w:r w:rsidRPr="00C3196A">
        <w:rPr>
          <w:rFonts w:ascii="Times New Roman" w:hAnsi="Times New Roman" w:cs="Times New Roman"/>
          <w:sz w:val="28"/>
        </w:rPr>
        <w:t>развитие навыков самостоятельного решения сложных маркетинговых задач, в данном случае – навыков стратегического анализа и планирования маркетинга.</w:t>
      </w:r>
    </w:p>
    <w:p w:rsidR="005A4C31" w:rsidRDefault="005A4C31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работы:</w:t>
      </w:r>
    </w:p>
    <w:p w:rsidR="002713C1" w:rsidRDefault="002713C1" w:rsidP="00271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3FAD">
        <w:rPr>
          <w:rFonts w:ascii="Times New Roman" w:hAnsi="Times New Roman" w:cs="Times New Roman"/>
          <w:sz w:val="28"/>
        </w:rPr>
        <w:t xml:space="preserve"> а</w:t>
      </w:r>
      <w:r w:rsidRPr="002713C1">
        <w:rPr>
          <w:rFonts w:ascii="Times New Roman" w:hAnsi="Times New Roman" w:cs="Times New Roman"/>
          <w:sz w:val="28"/>
        </w:rPr>
        <w:t>нализ конкуре</w:t>
      </w:r>
      <w:r w:rsidR="00493FAD">
        <w:rPr>
          <w:rFonts w:ascii="Times New Roman" w:hAnsi="Times New Roman" w:cs="Times New Roman"/>
          <w:sz w:val="28"/>
        </w:rPr>
        <w:t>нтной среды «ГК «Белая Долина»;</w:t>
      </w:r>
    </w:p>
    <w:p w:rsidR="002713C1" w:rsidRDefault="00493FAD" w:rsidP="00271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2713C1" w:rsidRPr="002713C1">
        <w:rPr>
          <w:rFonts w:ascii="Times New Roman" w:hAnsi="Times New Roman" w:cs="Times New Roman"/>
          <w:sz w:val="28"/>
        </w:rPr>
        <w:t>нализ целевой</w:t>
      </w:r>
      <w:r>
        <w:rPr>
          <w:rFonts w:ascii="Times New Roman" w:hAnsi="Times New Roman" w:cs="Times New Roman"/>
          <w:sz w:val="28"/>
        </w:rPr>
        <w:t xml:space="preserve"> аудитории посредством опроса;</w:t>
      </w:r>
    </w:p>
    <w:p w:rsidR="00493FAD" w:rsidRDefault="00493FAD" w:rsidP="00271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2713C1" w:rsidRPr="002713C1">
        <w:rPr>
          <w:rFonts w:ascii="Times New Roman" w:hAnsi="Times New Roman" w:cs="Times New Roman"/>
          <w:sz w:val="28"/>
        </w:rPr>
        <w:t>нализ товарной и коммуникативной политики ГК «Белая Долина»</w:t>
      </w:r>
      <w:r>
        <w:rPr>
          <w:rFonts w:ascii="Times New Roman" w:hAnsi="Times New Roman" w:cs="Times New Roman"/>
          <w:sz w:val="28"/>
        </w:rPr>
        <w:t>;</w:t>
      </w:r>
    </w:p>
    <w:p w:rsidR="002713C1" w:rsidRDefault="00493FAD" w:rsidP="00271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2713C1" w:rsidRPr="002713C1">
        <w:rPr>
          <w:rFonts w:ascii="Times New Roman" w:hAnsi="Times New Roman" w:cs="Times New Roman"/>
          <w:sz w:val="28"/>
        </w:rPr>
        <w:t>боснование предложений по измене</w:t>
      </w:r>
      <w:r>
        <w:rPr>
          <w:rFonts w:ascii="Times New Roman" w:hAnsi="Times New Roman" w:cs="Times New Roman"/>
          <w:sz w:val="28"/>
        </w:rPr>
        <w:t>нию коммуникационной политики;</w:t>
      </w:r>
    </w:p>
    <w:p w:rsidR="00493FAD" w:rsidRDefault="00493FAD" w:rsidP="00271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2713C1" w:rsidRPr="002713C1">
        <w:rPr>
          <w:rFonts w:ascii="Times New Roman" w:hAnsi="Times New Roman" w:cs="Times New Roman"/>
          <w:sz w:val="28"/>
        </w:rPr>
        <w:t>асчет з</w:t>
      </w:r>
      <w:r>
        <w:rPr>
          <w:rFonts w:ascii="Times New Roman" w:hAnsi="Times New Roman" w:cs="Times New Roman"/>
          <w:sz w:val="28"/>
        </w:rPr>
        <w:t>атрат на предлагаемые изменения;</w:t>
      </w:r>
    </w:p>
    <w:p w:rsidR="005A4C31" w:rsidRDefault="00493FAD" w:rsidP="00271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2713C1" w:rsidRPr="002713C1">
        <w:rPr>
          <w:rFonts w:ascii="Times New Roman" w:hAnsi="Times New Roman" w:cs="Times New Roman"/>
          <w:sz w:val="28"/>
        </w:rPr>
        <w:t>ценка эффективности предлагаемых изменений</w:t>
      </w:r>
      <w:r>
        <w:rPr>
          <w:rFonts w:ascii="Times New Roman" w:hAnsi="Times New Roman" w:cs="Times New Roman"/>
          <w:sz w:val="28"/>
        </w:rPr>
        <w:t>.</w:t>
      </w:r>
    </w:p>
    <w:p w:rsidR="00B774FD" w:rsidRDefault="00B774FD" w:rsidP="00B7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2E">
        <w:rPr>
          <w:rFonts w:ascii="Times New Roman" w:hAnsi="Times New Roman" w:cs="Times New Roman"/>
          <w:sz w:val="28"/>
          <w:szCs w:val="28"/>
        </w:rPr>
        <w:t>Теоретической и методологической базой исследования стали работы в области экономической теории, маркетинга, труды отечественных и зарубежных авторов, статистические данные о развитии маркетинга, материалы периодической печати и сети Интернет.</w:t>
      </w:r>
    </w:p>
    <w:p w:rsidR="00DC0369" w:rsidRDefault="00DC0369"/>
    <w:p w:rsidR="00DC0369" w:rsidRPr="005A4C31" w:rsidRDefault="005A4C31" w:rsidP="005A4C31">
      <w:pPr>
        <w:pStyle w:val="a6"/>
        <w:numPr>
          <w:ilvl w:val="0"/>
          <w:numId w:val="6"/>
        </w:numPr>
        <w:ind w:left="0" w:firstLine="709"/>
        <w:outlineLvl w:val="0"/>
        <w:rPr>
          <w:rFonts w:ascii="Times New Roman" w:hAnsi="Times New Roman" w:cs="Times New Roman"/>
          <w:b/>
          <w:sz w:val="28"/>
        </w:rPr>
      </w:pPr>
      <w:bookmarkStart w:id="2" w:name="_Toc517025207"/>
      <w:r w:rsidRPr="005A4C31">
        <w:rPr>
          <w:rFonts w:ascii="Times New Roman" w:hAnsi="Times New Roman" w:cs="Times New Roman"/>
          <w:b/>
          <w:sz w:val="28"/>
        </w:rPr>
        <w:lastRenderedPageBreak/>
        <w:t>Теоретические основы маркетингового планирования</w:t>
      </w:r>
      <w:bookmarkEnd w:id="2"/>
    </w:p>
    <w:p w:rsidR="005A4C31" w:rsidRDefault="005A4C31" w:rsidP="00F3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Управление современной организацией требует высокого профессионализма управленческого персонала, который владеет необходимыми инструментами поиска, подбора и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DC0369">
        <w:rPr>
          <w:rFonts w:ascii="Times New Roman" w:hAnsi="Times New Roman" w:cs="Times New Roman"/>
          <w:sz w:val="28"/>
        </w:rPr>
        <w:t>сотрудников.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 xml:space="preserve">Особый интерес представляют разработка и исследование стратегического планирования и планирования на ближайшие периоды </w:t>
      </w:r>
      <w:proofErr w:type="gramStart"/>
      <w:r w:rsidRPr="00DC0369">
        <w:rPr>
          <w:rFonts w:ascii="Times New Roman" w:hAnsi="Times New Roman" w:cs="Times New Roman"/>
          <w:sz w:val="28"/>
        </w:rPr>
        <w:t>маркетинг-плана</w:t>
      </w:r>
      <w:proofErr w:type="gramEnd"/>
      <w:r w:rsidRPr="00DC0369">
        <w:rPr>
          <w:rFonts w:ascii="Times New Roman" w:hAnsi="Times New Roman" w:cs="Times New Roman"/>
          <w:sz w:val="28"/>
        </w:rPr>
        <w:t xml:space="preserve">, разработанные известным зарубежным экономистом Ф. </w:t>
      </w:r>
      <w:proofErr w:type="spellStart"/>
      <w:r w:rsidRPr="00DC0369">
        <w:rPr>
          <w:rFonts w:ascii="Times New Roman" w:hAnsi="Times New Roman" w:cs="Times New Roman"/>
          <w:sz w:val="28"/>
        </w:rPr>
        <w:t>Котлером</w:t>
      </w:r>
      <w:proofErr w:type="spellEnd"/>
      <w:r w:rsidRPr="00DC0369">
        <w:rPr>
          <w:rFonts w:ascii="Times New Roman" w:hAnsi="Times New Roman" w:cs="Times New Roman"/>
          <w:sz w:val="28"/>
        </w:rPr>
        <w:t>.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 xml:space="preserve">По Ф. </w:t>
      </w:r>
      <w:proofErr w:type="spellStart"/>
      <w:r w:rsidRPr="00DC0369">
        <w:rPr>
          <w:rFonts w:ascii="Times New Roman" w:hAnsi="Times New Roman" w:cs="Times New Roman"/>
          <w:sz w:val="28"/>
        </w:rPr>
        <w:t>Котлеру</w:t>
      </w:r>
      <w:proofErr w:type="spellEnd"/>
      <w:r w:rsidRPr="00DC0369">
        <w:rPr>
          <w:rFonts w:ascii="Times New Roman" w:hAnsi="Times New Roman" w:cs="Times New Roman"/>
          <w:sz w:val="28"/>
        </w:rPr>
        <w:t>, план-маркетинг состоит: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1) из годового плана, который представляет собой краткосрочный план, описывающий текущую ситуацию, а также цели организации, стратегию на предстоящий год, программу действий, бюджет фирмы и формы контроля;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2) из долгосрочного плана, описывающего основные факторы и силы, которые будут влиять на организацию на протяжении нескольких лет.</w:t>
      </w:r>
    </w:p>
    <w:p w:rsid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Этот план включает в себя долгосрочные цели, основные и главные маркетинговые стратегии, которые в последующем будут использованы для их достижения, и определяет необходимые ресурсы. Такой долгосрочный план ежегодно обновляется с целью внесения коррекций в соответствии с произошедшими изменениями и получения новой информации</w:t>
      </w:r>
      <w:r w:rsidR="00F37CF0">
        <w:rPr>
          <w:rStyle w:val="af"/>
          <w:rFonts w:ascii="Times New Roman" w:hAnsi="Times New Roman" w:cs="Times New Roman"/>
          <w:sz w:val="28"/>
        </w:rPr>
        <w:footnoteReference w:id="1"/>
      </w:r>
      <w:r w:rsidRPr="00DC0369">
        <w:rPr>
          <w:rFonts w:ascii="Times New Roman" w:hAnsi="Times New Roman" w:cs="Times New Roman"/>
          <w:sz w:val="28"/>
        </w:rPr>
        <w:t>. Годовой и долгосрочный планы связаны с текущей деятельностью организации, они также способствуют ее осуществлению;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3) из страте</w:t>
      </w:r>
      <w:r>
        <w:rPr>
          <w:rFonts w:ascii="Times New Roman" w:hAnsi="Times New Roman" w:cs="Times New Roman"/>
          <w:sz w:val="28"/>
        </w:rPr>
        <w:t>гического плана, который созда</w:t>
      </w:r>
      <w:r w:rsidRPr="00DC0369">
        <w:rPr>
          <w:rFonts w:ascii="Times New Roman" w:hAnsi="Times New Roman" w:cs="Times New Roman"/>
          <w:sz w:val="28"/>
        </w:rPr>
        <w:t xml:space="preserve">ется для того, </w:t>
      </w:r>
      <w:r>
        <w:rPr>
          <w:rFonts w:ascii="Times New Roman" w:hAnsi="Times New Roman" w:cs="Times New Roman"/>
          <w:sz w:val="28"/>
        </w:rPr>
        <w:t>чтобы помочь компании использо</w:t>
      </w:r>
      <w:r w:rsidRPr="00DC0369">
        <w:rPr>
          <w:rFonts w:ascii="Times New Roman" w:hAnsi="Times New Roman" w:cs="Times New Roman"/>
          <w:sz w:val="28"/>
        </w:rPr>
        <w:t>вать в своих ин</w:t>
      </w:r>
      <w:r>
        <w:rPr>
          <w:rFonts w:ascii="Times New Roman" w:hAnsi="Times New Roman" w:cs="Times New Roman"/>
          <w:sz w:val="28"/>
        </w:rPr>
        <w:t xml:space="preserve">тересах возможности в регулярно </w:t>
      </w:r>
      <w:r w:rsidRPr="00DC0369">
        <w:rPr>
          <w:rFonts w:ascii="Times New Roman" w:hAnsi="Times New Roman" w:cs="Times New Roman"/>
          <w:sz w:val="28"/>
        </w:rPr>
        <w:t>изменяющейся среде.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Для соста</w:t>
      </w:r>
      <w:r>
        <w:rPr>
          <w:rFonts w:ascii="Times New Roman" w:hAnsi="Times New Roman" w:cs="Times New Roman"/>
          <w:sz w:val="28"/>
        </w:rPr>
        <w:t xml:space="preserve">вления плана маркетинга следует </w:t>
      </w:r>
      <w:r w:rsidRPr="00DC0369">
        <w:rPr>
          <w:rFonts w:ascii="Times New Roman" w:hAnsi="Times New Roman" w:cs="Times New Roman"/>
          <w:sz w:val="28"/>
        </w:rPr>
        <w:t>определить цел</w:t>
      </w:r>
      <w:r>
        <w:rPr>
          <w:rFonts w:ascii="Times New Roman" w:hAnsi="Times New Roman" w:cs="Times New Roman"/>
          <w:sz w:val="28"/>
        </w:rPr>
        <w:t xml:space="preserve">и и задачи организации. Главной </w:t>
      </w:r>
      <w:r w:rsidRPr="00DC0369">
        <w:rPr>
          <w:rFonts w:ascii="Times New Roman" w:hAnsi="Times New Roman" w:cs="Times New Roman"/>
          <w:sz w:val="28"/>
        </w:rPr>
        <w:t>целью будет</w:t>
      </w:r>
      <w:r>
        <w:rPr>
          <w:rFonts w:ascii="Times New Roman" w:hAnsi="Times New Roman" w:cs="Times New Roman"/>
          <w:sz w:val="28"/>
        </w:rPr>
        <w:t xml:space="preserve"> являться обеспечение полного и </w:t>
      </w:r>
      <w:r w:rsidRPr="00DC0369">
        <w:rPr>
          <w:rFonts w:ascii="Times New Roman" w:hAnsi="Times New Roman" w:cs="Times New Roman"/>
          <w:sz w:val="28"/>
        </w:rPr>
        <w:t>своевременно</w:t>
      </w:r>
      <w:r>
        <w:rPr>
          <w:rFonts w:ascii="Times New Roman" w:hAnsi="Times New Roman" w:cs="Times New Roman"/>
          <w:sz w:val="28"/>
        </w:rPr>
        <w:t>го удовлетворения текущих и бу</w:t>
      </w:r>
      <w:r w:rsidRPr="00DC0369">
        <w:rPr>
          <w:rFonts w:ascii="Times New Roman" w:hAnsi="Times New Roman" w:cs="Times New Roman"/>
          <w:sz w:val="28"/>
        </w:rPr>
        <w:t>дущих потре</w:t>
      </w:r>
      <w:r>
        <w:rPr>
          <w:rFonts w:ascii="Times New Roman" w:hAnsi="Times New Roman" w:cs="Times New Roman"/>
          <w:sz w:val="28"/>
        </w:rPr>
        <w:t xml:space="preserve">бностей </w:t>
      </w:r>
      <w:r>
        <w:rPr>
          <w:rFonts w:ascii="Times New Roman" w:hAnsi="Times New Roman" w:cs="Times New Roman"/>
          <w:sz w:val="28"/>
        </w:rPr>
        <w:lastRenderedPageBreak/>
        <w:t xml:space="preserve">предприятия в персонале </w:t>
      </w:r>
      <w:r w:rsidRPr="00DC0369">
        <w:rPr>
          <w:rFonts w:ascii="Times New Roman" w:hAnsi="Times New Roman" w:cs="Times New Roman"/>
          <w:sz w:val="28"/>
        </w:rPr>
        <w:t>при помощи комп</w:t>
      </w:r>
      <w:r>
        <w:rPr>
          <w:rFonts w:ascii="Times New Roman" w:hAnsi="Times New Roman" w:cs="Times New Roman"/>
          <w:sz w:val="28"/>
        </w:rPr>
        <w:t>лектования структурных под</w:t>
      </w:r>
      <w:r w:rsidRPr="00DC0369">
        <w:rPr>
          <w:rFonts w:ascii="Times New Roman" w:hAnsi="Times New Roman" w:cs="Times New Roman"/>
          <w:sz w:val="28"/>
        </w:rPr>
        <w:t>разделений д</w:t>
      </w:r>
      <w:r>
        <w:rPr>
          <w:rFonts w:ascii="Times New Roman" w:hAnsi="Times New Roman" w:cs="Times New Roman"/>
          <w:sz w:val="28"/>
        </w:rPr>
        <w:t>остаточным количеством работни</w:t>
      </w:r>
      <w:r w:rsidRPr="00DC0369">
        <w:rPr>
          <w:rFonts w:ascii="Times New Roman" w:hAnsi="Times New Roman" w:cs="Times New Roman"/>
          <w:sz w:val="28"/>
        </w:rPr>
        <w:t>ков требуемых</w:t>
      </w:r>
      <w:r>
        <w:rPr>
          <w:rFonts w:ascii="Times New Roman" w:hAnsi="Times New Roman" w:cs="Times New Roman"/>
          <w:sz w:val="28"/>
        </w:rPr>
        <w:t xml:space="preserve"> специальностей и квалификации, </w:t>
      </w:r>
      <w:r w:rsidRPr="00DC0369">
        <w:rPr>
          <w:rFonts w:ascii="Times New Roman" w:hAnsi="Times New Roman" w:cs="Times New Roman"/>
          <w:sz w:val="28"/>
        </w:rPr>
        <w:t>а также о</w:t>
      </w:r>
      <w:r>
        <w:rPr>
          <w:rFonts w:ascii="Times New Roman" w:hAnsi="Times New Roman" w:cs="Times New Roman"/>
          <w:sz w:val="28"/>
        </w:rPr>
        <w:t xml:space="preserve">тбор недостающих специалистов в </w:t>
      </w:r>
      <w:r w:rsidRPr="00DC0369">
        <w:rPr>
          <w:rFonts w:ascii="Times New Roman" w:hAnsi="Times New Roman" w:cs="Times New Roman"/>
          <w:sz w:val="28"/>
        </w:rPr>
        <w:t>службу управления персоналом</w:t>
      </w:r>
      <w:r w:rsidR="00F37CF0">
        <w:rPr>
          <w:rStyle w:val="af"/>
          <w:rFonts w:ascii="Times New Roman" w:hAnsi="Times New Roman" w:cs="Times New Roman"/>
          <w:sz w:val="28"/>
        </w:rPr>
        <w:footnoteReference w:id="2"/>
      </w:r>
      <w:r w:rsidRPr="00DC0369">
        <w:rPr>
          <w:rFonts w:ascii="Times New Roman" w:hAnsi="Times New Roman" w:cs="Times New Roman"/>
          <w:sz w:val="28"/>
        </w:rPr>
        <w:t>.</w:t>
      </w:r>
    </w:p>
    <w:p w:rsidR="004305D7" w:rsidRPr="004305D7" w:rsidRDefault="004305D7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5D7">
        <w:rPr>
          <w:rFonts w:ascii="Times New Roman" w:hAnsi="Times New Roman" w:cs="Times New Roman"/>
          <w:sz w:val="28"/>
        </w:rPr>
        <w:t xml:space="preserve">Планирование маркетинга в разных </w:t>
      </w:r>
      <w:r>
        <w:rPr>
          <w:rFonts w:ascii="Times New Roman" w:hAnsi="Times New Roman" w:cs="Times New Roman"/>
          <w:sz w:val="28"/>
        </w:rPr>
        <w:t>организациях осуществляется по-</w:t>
      </w:r>
      <w:r w:rsidRPr="004305D7">
        <w:rPr>
          <w:rFonts w:ascii="Times New Roman" w:hAnsi="Times New Roman" w:cs="Times New Roman"/>
          <w:sz w:val="28"/>
        </w:rPr>
        <w:t>разному. Это касается содержания плана, д</w:t>
      </w:r>
      <w:r>
        <w:rPr>
          <w:rFonts w:ascii="Times New Roman" w:hAnsi="Times New Roman" w:cs="Times New Roman"/>
          <w:sz w:val="28"/>
        </w:rPr>
        <w:t>лительности горизонта планирова</w:t>
      </w:r>
      <w:r w:rsidRPr="004305D7">
        <w:rPr>
          <w:rFonts w:ascii="Times New Roman" w:hAnsi="Times New Roman" w:cs="Times New Roman"/>
          <w:sz w:val="28"/>
        </w:rPr>
        <w:t>ния, последовательности разработки, организации планирования. Так, диапазон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содержания плана маркетинга для различных компаний различен: иногда он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 xml:space="preserve">лишь немного шире плана деятельности отдела сбыта. На другом полюсе </w:t>
      </w:r>
      <w:r>
        <w:rPr>
          <w:rFonts w:ascii="Times New Roman" w:hAnsi="Times New Roman" w:cs="Times New Roman"/>
          <w:sz w:val="28"/>
        </w:rPr>
        <w:t>–</w:t>
      </w:r>
      <w:r w:rsidRPr="004305D7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 xml:space="preserve">маркетинга, основанный на широчайшем рассмотрении стратегии бизнеса, что 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выливается в разработку интегрального плана, охватывающего все рынки и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продукты</w:t>
      </w:r>
      <w:r w:rsidR="00F37CF0">
        <w:rPr>
          <w:rStyle w:val="af"/>
          <w:rFonts w:ascii="Times New Roman" w:hAnsi="Times New Roman" w:cs="Times New Roman"/>
          <w:sz w:val="28"/>
        </w:rPr>
        <w:footnoteReference w:id="3"/>
      </w:r>
      <w:r w:rsidRPr="004305D7">
        <w:rPr>
          <w:rFonts w:ascii="Times New Roman" w:hAnsi="Times New Roman" w:cs="Times New Roman"/>
          <w:sz w:val="28"/>
        </w:rPr>
        <w:t>. Отдельные организации, особенно малые предприятия, могут не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иметь плана маркетинга как цельного доку</w:t>
      </w:r>
      <w:r>
        <w:rPr>
          <w:rFonts w:ascii="Times New Roman" w:hAnsi="Times New Roman" w:cs="Times New Roman"/>
          <w:sz w:val="28"/>
        </w:rPr>
        <w:t>мента, включающего несколько ви</w:t>
      </w:r>
      <w:r w:rsidRPr="004305D7">
        <w:rPr>
          <w:rFonts w:ascii="Times New Roman" w:hAnsi="Times New Roman" w:cs="Times New Roman"/>
          <w:sz w:val="28"/>
        </w:rPr>
        <w:t>дов планов маркетинга. Единственным пла</w:t>
      </w:r>
      <w:r>
        <w:rPr>
          <w:rFonts w:ascii="Times New Roman" w:hAnsi="Times New Roman" w:cs="Times New Roman"/>
          <w:sz w:val="28"/>
        </w:rPr>
        <w:t>новым документом для таких орга</w:t>
      </w:r>
      <w:r w:rsidRPr="004305D7">
        <w:rPr>
          <w:rFonts w:ascii="Times New Roman" w:hAnsi="Times New Roman" w:cs="Times New Roman"/>
          <w:sz w:val="28"/>
        </w:rPr>
        <w:t>низаций может быть бизнес-план, составленный или для организации в целом,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или для отдельных направлений ее развития. В этом плане дается информация о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рыночных сегментах и их емкости, рыночной доле; приводится характеристика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потребителей и конкурентов, описываются барьеры проникновения на рынок;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формулируются стратегии маркетинга; даются прогнозные оценки объемов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сбыта на неск</w:t>
      </w:r>
      <w:r>
        <w:rPr>
          <w:rFonts w:ascii="Times New Roman" w:hAnsi="Times New Roman" w:cs="Times New Roman"/>
          <w:sz w:val="28"/>
        </w:rPr>
        <w:t xml:space="preserve">олько лет с </w:t>
      </w:r>
      <w:proofErr w:type="spellStart"/>
      <w:r>
        <w:rPr>
          <w:rFonts w:ascii="Times New Roman" w:hAnsi="Times New Roman" w:cs="Times New Roman"/>
          <w:sz w:val="28"/>
        </w:rPr>
        <w:t>погодовой</w:t>
      </w:r>
      <w:proofErr w:type="spellEnd"/>
      <w:r>
        <w:rPr>
          <w:rFonts w:ascii="Times New Roman" w:hAnsi="Times New Roman" w:cs="Times New Roman"/>
          <w:sz w:val="28"/>
        </w:rPr>
        <w:t xml:space="preserve"> разбивкой.</w:t>
      </w:r>
    </w:p>
    <w:p w:rsidR="004305D7" w:rsidRPr="004305D7" w:rsidRDefault="004305D7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5D7">
        <w:rPr>
          <w:rFonts w:ascii="Times New Roman" w:hAnsi="Times New Roman" w:cs="Times New Roman"/>
          <w:sz w:val="28"/>
        </w:rPr>
        <w:t>При рациональном планировании на</w:t>
      </w:r>
      <w:r>
        <w:rPr>
          <w:rFonts w:ascii="Times New Roman" w:hAnsi="Times New Roman" w:cs="Times New Roman"/>
          <w:sz w:val="28"/>
        </w:rPr>
        <w:t xml:space="preserve"> предприятии должны выполняться </w:t>
      </w:r>
      <w:r w:rsidRPr="004305D7">
        <w:rPr>
          <w:rFonts w:ascii="Times New Roman" w:hAnsi="Times New Roman" w:cs="Times New Roman"/>
          <w:sz w:val="28"/>
        </w:rPr>
        <w:t>поставленные цели и задачи, однако если обратить внимание на статистические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данные, то процент выполненных задач намно</w:t>
      </w:r>
      <w:r>
        <w:rPr>
          <w:rFonts w:ascii="Times New Roman" w:hAnsi="Times New Roman" w:cs="Times New Roman"/>
          <w:sz w:val="28"/>
        </w:rPr>
        <w:t>го, ниже, чем процент поставлен</w:t>
      </w:r>
      <w:r w:rsidRPr="004305D7">
        <w:rPr>
          <w:rFonts w:ascii="Times New Roman" w:hAnsi="Times New Roman" w:cs="Times New Roman"/>
          <w:sz w:val="28"/>
        </w:rPr>
        <w:t>ных. Что говорит о том, что либо само план</w:t>
      </w:r>
      <w:r>
        <w:rPr>
          <w:rFonts w:ascii="Times New Roman" w:hAnsi="Times New Roman" w:cs="Times New Roman"/>
          <w:sz w:val="28"/>
        </w:rPr>
        <w:t xml:space="preserve">ирование </w:t>
      </w:r>
      <w:r>
        <w:rPr>
          <w:rFonts w:ascii="Times New Roman" w:hAnsi="Times New Roman" w:cs="Times New Roman"/>
          <w:sz w:val="28"/>
        </w:rPr>
        <w:lastRenderedPageBreak/>
        <w:t>осуществляет некоррект</w:t>
      </w:r>
      <w:r w:rsidRPr="004305D7">
        <w:rPr>
          <w:rFonts w:ascii="Times New Roman" w:hAnsi="Times New Roman" w:cs="Times New Roman"/>
          <w:sz w:val="28"/>
        </w:rPr>
        <w:t>но, либо, что низкая система контроля и мотивации персонала, которая будет</w:t>
      </w:r>
      <w:r>
        <w:rPr>
          <w:rFonts w:ascii="Times New Roman" w:hAnsi="Times New Roman" w:cs="Times New Roman"/>
          <w:sz w:val="28"/>
        </w:rPr>
        <w:t xml:space="preserve"> регулировать исполнение целей.</w:t>
      </w:r>
    </w:p>
    <w:p w:rsidR="004305D7" w:rsidRPr="004305D7" w:rsidRDefault="004305D7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5D7">
        <w:rPr>
          <w:rFonts w:ascii="Times New Roman" w:hAnsi="Times New Roman" w:cs="Times New Roman"/>
          <w:sz w:val="28"/>
        </w:rPr>
        <w:t>Правильно составленный план маркетинга поможет в решении проблем,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которые стоят перед каждым руководителе</w:t>
      </w:r>
      <w:r>
        <w:rPr>
          <w:rFonts w:ascii="Times New Roman" w:hAnsi="Times New Roman" w:cs="Times New Roman"/>
          <w:sz w:val="28"/>
        </w:rPr>
        <w:t>м: увеличение прибыльности, при</w:t>
      </w:r>
      <w:r w:rsidRPr="004305D7">
        <w:rPr>
          <w:rFonts w:ascii="Times New Roman" w:hAnsi="Times New Roman" w:cs="Times New Roman"/>
          <w:sz w:val="28"/>
        </w:rPr>
        <w:t xml:space="preserve">влечение и удержание потребителей, выбор </w:t>
      </w:r>
      <w:r>
        <w:rPr>
          <w:rFonts w:ascii="Times New Roman" w:hAnsi="Times New Roman" w:cs="Times New Roman"/>
          <w:sz w:val="28"/>
        </w:rPr>
        <w:t>наиболее перспективных направле</w:t>
      </w:r>
      <w:r w:rsidRPr="004305D7">
        <w:rPr>
          <w:rFonts w:ascii="Times New Roman" w:hAnsi="Times New Roman" w:cs="Times New Roman"/>
          <w:sz w:val="28"/>
        </w:rPr>
        <w:t>ний развития бизнеса. Необходимо постоянно совершенствовать информацию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по ситуации на рынке, полученную различ</w:t>
      </w:r>
      <w:r>
        <w:rPr>
          <w:rFonts w:ascii="Times New Roman" w:hAnsi="Times New Roman" w:cs="Times New Roman"/>
          <w:sz w:val="28"/>
        </w:rPr>
        <w:t>ными методами маркетинга и спе</w:t>
      </w:r>
      <w:r w:rsidRPr="004305D7">
        <w:rPr>
          <w:rFonts w:ascii="Times New Roman" w:hAnsi="Times New Roman" w:cs="Times New Roman"/>
          <w:sz w:val="28"/>
        </w:rPr>
        <w:t>циализироваться на интересах потребителей.</w:t>
      </w:r>
    </w:p>
    <w:p w:rsidR="004305D7" w:rsidRPr="004305D7" w:rsidRDefault="004305D7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05D7">
        <w:rPr>
          <w:rFonts w:ascii="Times New Roman" w:hAnsi="Times New Roman" w:cs="Times New Roman"/>
          <w:sz w:val="28"/>
        </w:rPr>
        <w:t>Задача организации по отношению к марке</w:t>
      </w:r>
      <w:r>
        <w:rPr>
          <w:rFonts w:ascii="Times New Roman" w:hAnsi="Times New Roman" w:cs="Times New Roman"/>
          <w:sz w:val="28"/>
        </w:rPr>
        <w:t>тингу состоит в том, чтобы про</w:t>
      </w:r>
      <w:r w:rsidRPr="004305D7">
        <w:rPr>
          <w:rFonts w:ascii="Times New Roman" w:hAnsi="Times New Roman" w:cs="Times New Roman"/>
          <w:sz w:val="28"/>
        </w:rPr>
        <w:t>анализировать данную среду, сформировать в ней все виды связей и отношений,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необходимых для деятельности предприятия8</w:t>
      </w:r>
    </w:p>
    <w:p w:rsidR="004305D7" w:rsidRDefault="004305D7" w:rsidP="00430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Маркетинговый план является </w:t>
      </w:r>
      <w:r w:rsidRPr="004305D7">
        <w:rPr>
          <w:rFonts w:ascii="Times New Roman" w:hAnsi="Times New Roman" w:cs="Times New Roman"/>
          <w:sz w:val="28"/>
        </w:rPr>
        <w:t>основой деятельности компании в области о</w:t>
      </w:r>
      <w:r>
        <w:rPr>
          <w:rFonts w:ascii="Times New Roman" w:hAnsi="Times New Roman" w:cs="Times New Roman"/>
          <w:sz w:val="28"/>
        </w:rPr>
        <w:t>беспечения прибыльности ее рабо</w:t>
      </w:r>
      <w:r w:rsidRPr="004305D7">
        <w:rPr>
          <w:rFonts w:ascii="Times New Roman" w:hAnsi="Times New Roman" w:cs="Times New Roman"/>
          <w:sz w:val="28"/>
        </w:rPr>
        <w:t>ты. Поэтому невозможно планировать маркетинговую деятельность компании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изолированно от планирования других функций деловой активности. Из этого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следует, что процесс планирования маркетинга должен быть частью плановой</w:t>
      </w:r>
      <w:r>
        <w:rPr>
          <w:rFonts w:ascii="Times New Roman" w:hAnsi="Times New Roman" w:cs="Times New Roman"/>
          <w:sz w:val="28"/>
        </w:rPr>
        <w:t xml:space="preserve"> </w:t>
      </w:r>
      <w:r w:rsidRPr="004305D7">
        <w:rPr>
          <w:rFonts w:ascii="Times New Roman" w:hAnsi="Times New Roman" w:cs="Times New Roman"/>
          <w:sz w:val="28"/>
        </w:rPr>
        <w:t>системы компании в целом</w:t>
      </w:r>
      <w:r w:rsidR="00F37CF0">
        <w:rPr>
          <w:rStyle w:val="af"/>
          <w:rFonts w:ascii="Times New Roman" w:hAnsi="Times New Roman" w:cs="Times New Roman"/>
          <w:sz w:val="28"/>
        </w:rPr>
        <w:footnoteReference w:id="4"/>
      </w:r>
      <w:r w:rsidRPr="004305D7">
        <w:rPr>
          <w:rFonts w:ascii="Times New Roman" w:hAnsi="Times New Roman" w:cs="Times New Roman"/>
          <w:sz w:val="28"/>
        </w:rPr>
        <w:t>.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Маркетин</w:t>
      </w:r>
      <w:r>
        <w:rPr>
          <w:rFonts w:ascii="Times New Roman" w:hAnsi="Times New Roman" w:cs="Times New Roman"/>
          <w:sz w:val="28"/>
        </w:rPr>
        <w:t>г персонала организации предпо</w:t>
      </w:r>
      <w:r w:rsidRPr="00DC0369">
        <w:rPr>
          <w:rFonts w:ascii="Times New Roman" w:hAnsi="Times New Roman" w:cs="Times New Roman"/>
          <w:sz w:val="28"/>
        </w:rPr>
        <w:t>лагает определение потребнос</w:t>
      </w:r>
      <w:r>
        <w:rPr>
          <w:rFonts w:ascii="Times New Roman" w:hAnsi="Times New Roman" w:cs="Times New Roman"/>
          <w:sz w:val="28"/>
        </w:rPr>
        <w:t xml:space="preserve">ти в персонале в </w:t>
      </w:r>
      <w:r w:rsidRPr="00DC0369">
        <w:rPr>
          <w:rFonts w:ascii="Times New Roman" w:hAnsi="Times New Roman" w:cs="Times New Roman"/>
          <w:sz w:val="28"/>
        </w:rPr>
        <w:t>двух аспектах – количественном и качественном.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 xml:space="preserve">Также не стоит </w:t>
      </w:r>
      <w:r>
        <w:rPr>
          <w:rFonts w:ascii="Times New Roman" w:hAnsi="Times New Roman" w:cs="Times New Roman"/>
          <w:sz w:val="28"/>
        </w:rPr>
        <w:t>забывать, что необходимо обяза</w:t>
      </w:r>
      <w:r w:rsidRPr="00DC0369">
        <w:rPr>
          <w:rFonts w:ascii="Times New Roman" w:hAnsi="Times New Roman" w:cs="Times New Roman"/>
          <w:sz w:val="28"/>
        </w:rPr>
        <w:t>тельно прове</w:t>
      </w:r>
      <w:r>
        <w:rPr>
          <w:rFonts w:ascii="Times New Roman" w:hAnsi="Times New Roman" w:cs="Times New Roman"/>
          <w:sz w:val="28"/>
        </w:rPr>
        <w:t xml:space="preserve">сти анализ внешних и внутренних </w:t>
      </w:r>
      <w:r w:rsidRPr="00DC0369">
        <w:rPr>
          <w:rFonts w:ascii="Times New Roman" w:hAnsi="Times New Roman" w:cs="Times New Roman"/>
          <w:sz w:val="28"/>
        </w:rPr>
        <w:t>факторов. Без т</w:t>
      </w:r>
      <w:r>
        <w:rPr>
          <w:rFonts w:ascii="Times New Roman" w:hAnsi="Times New Roman" w:cs="Times New Roman"/>
          <w:sz w:val="28"/>
        </w:rPr>
        <w:t>акого анализа построение эффек</w:t>
      </w:r>
      <w:r w:rsidRPr="00DC0369">
        <w:rPr>
          <w:rFonts w:ascii="Times New Roman" w:hAnsi="Times New Roman" w:cs="Times New Roman"/>
          <w:sz w:val="28"/>
        </w:rPr>
        <w:t>тивной сист</w:t>
      </w:r>
      <w:r>
        <w:rPr>
          <w:rFonts w:ascii="Times New Roman" w:hAnsi="Times New Roman" w:cs="Times New Roman"/>
          <w:sz w:val="28"/>
        </w:rPr>
        <w:t>емы маркетинга персонала невоз</w:t>
      </w:r>
      <w:r w:rsidRPr="00DC0369">
        <w:rPr>
          <w:rFonts w:ascii="Times New Roman" w:hAnsi="Times New Roman" w:cs="Times New Roman"/>
          <w:sz w:val="28"/>
        </w:rPr>
        <w:t>можно, а именно: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– внешние</w:t>
      </w:r>
      <w:r>
        <w:rPr>
          <w:rFonts w:ascii="Times New Roman" w:hAnsi="Times New Roman" w:cs="Times New Roman"/>
          <w:sz w:val="28"/>
        </w:rPr>
        <w:t xml:space="preserve"> факторы. Эти факторы оказывают </w:t>
      </w:r>
      <w:r w:rsidRPr="00DC0369">
        <w:rPr>
          <w:rFonts w:ascii="Times New Roman" w:hAnsi="Times New Roman" w:cs="Times New Roman"/>
          <w:sz w:val="28"/>
        </w:rPr>
        <w:t>влияние на ма</w:t>
      </w:r>
      <w:r>
        <w:rPr>
          <w:rFonts w:ascii="Times New Roman" w:hAnsi="Times New Roman" w:cs="Times New Roman"/>
          <w:sz w:val="28"/>
        </w:rPr>
        <w:t>ркетинг персонала: общую обста</w:t>
      </w:r>
      <w:r w:rsidRPr="00DC0369">
        <w:rPr>
          <w:rFonts w:ascii="Times New Roman" w:hAnsi="Times New Roman" w:cs="Times New Roman"/>
          <w:sz w:val="28"/>
        </w:rPr>
        <w:t>новку на рынке</w:t>
      </w:r>
      <w:r>
        <w:rPr>
          <w:rFonts w:ascii="Times New Roman" w:hAnsi="Times New Roman" w:cs="Times New Roman"/>
          <w:sz w:val="28"/>
        </w:rPr>
        <w:t xml:space="preserve"> труда, усовершенствование тех</w:t>
      </w:r>
      <w:r w:rsidRPr="00DC0369">
        <w:rPr>
          <w:rFonts w:ascii="Times New Roman" w:hAnsi="Times New Roman" w:cs="Times New Roman"/>
          <w:sz w:val="28"/>
        </w:rPr>
        <w:t>нологий, спе</w:t>
      </w:r>
      <w:r>
        <w:rPr>
          <w:rFonts w:ascii="Times New Roman" w:hAnsi="Times New Roman" w:cs="Times New Roman"/>
          <w:sz w:val="28"/>
        </w:rPr>
        <w:t xml:space="preserve">цифику социальных потребностей, </w:t>
      </w:r>
      <w:r w:rsidRPr="00DC0369">
        <w:rPr>
          <w:rFonts w:ascii="Times New Roman" w:hAnsi="Times New Roman" w:cs="Times New Roman"/>
          <w:sz w:val="28"/>
        </w:rPr>
        <w:t>развитие зако</w:t>
      </w:r>
      <w:r>
        <w:rPr>
          <w:rFonts w:ascii="Times New Roman" w:hAnsi="Times New Roman" w:cs="Times New Roman"/>
          <w:sz w:val="28"/>
        </w:rPr>
        <w:t xml:space="preserve">нодательства, кадровую политику </w:t>
      </w:r>
      <w:r w:rsidRPr="00DC0369">
        <w:rPr>
          <w:rFonts w:ascii="Times New Roman" w:hAnsi="Times New Roman" w:cs="Times New Roman"/>
          <w:sz w:val="28"/>
        </w:rPr>
        <w:t>у конкурентов;</w:t>
      </w:r>
    </w:p>
    <w:p w:rsidR="00DC0369" w:rsidRP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lastRenderedPageBreak/>
        <w:t>– вну</w:t>
      </w:r>
      <w:r>
        <w:rPr>
          <w:rFonts w:ascii="Times New Roman" w:hAnsi="Times New Roman" w:cs="Times New Roman"/>
          <w:sz w:val="28"/>
        </w:rPr>
        <w:t xml:space="preserve">тренние факторы воздействуют на </w:t>
      </w:r>
      <w:r w:rsidRPr="00DC0369">
        <w:rPr>
          <w:rFonts w:ascii="Times New Roman" w:hAnsi="Times New Roman" w:cs="Times New Roman"/>
          <w:sz w:val="28"/>
        </w:rPr>
        <w:t>стратегию мар</w:t>
      </w:r>
      <w:r>
        <w:rPr>
          <w:rFonts w:ascii="Times New Roman" w:hAnsi="Times New Roman" w:cs="Times New Roman"/>
          <w:sz w:val="28"/>
        </w:rPr>
        <w:t>кетинга персонала: цели органи</w:t>
      </w:r>
      <w:r w:rsidRPr="00DC0369">
        <w:rPr>
          <w:rFonts w:ascii="Times New Roman" w:hAnsi="Times New Roman" w:cs="Times New Roman"/>
          <w:sz w:val="28"/>
        </w:rPr>
        <w:t>зации, ее фин</w:t>
      </w:r>
      <w:r>
        <w:rPr>
          <w:rFonts w:ascii="Times New Roman" w:hAnsi="Times New Roman" w:cs="Times New Roman"/>
          <w:sz w:val="28"/>
        </w:rPr>
        <w:t xml:space="preserve">ансовые ресурсы и экономическая </w:t>
      </w:r>
      <w:r w:rsidRPr="00DC0369">
        <w:rPr>
          <w:rFonts w:ascii="Times New Roman" w:hAnsi="Times New Roman" w:cs="Times New Roman"/>
          <w:sz w:val="28"/>
        </w:rPr>
        <w:t>деятельность о</w:t>
      </w:r>
      <w:r>
        <w:rPr>
          <w:rFonts w:ascii="Times New Roman" w:hAnsi="Times New Roman" w:cs="Times New Roman"/>
          <w:sz w:val="28"/>
        </w:rPr>
        <w:t xml:space="preserve">рганизации, кадровый потенциал, </w:t>
      </w:r>
      <w:r w:rsidRPr="00DC0369">
        <w:rPr>
          <w:rFonts w:ascii="Times New Roman" w:hAnsi="Times New Roman" w:cs="Times New Roman"/>
          <w:sz w:val="28"/>
        </w:rPr>
        <w:t>источники покрытия кадровой потребности</w:t>
      </w:r>
      <w:r w:rsidR="00F37CF0">
        <w:rPr>
          <w:rStyle w:val="af"/>
          <w:rFonts w:ascii="Times New Roman" w:hAnsi="Times New Roman" w:cs="Times New Roman"/>
          <w:sz w:val="28"/>
        </w:rPr>
        <w:footnoteReference w:id="5"/>
      </w:r>
      <w:r w:rsidRPr="00DC0369">
        <w:rPr>
          <w:rFonts w:ascii="Times New Roman" w:hAnsi="Times New Roman" w:cs="Times New Roman"/>
          <w:sz w:val="28"/>
        </w:rPr>
        <w:t>.</w:t>
      </w:r>
    </w:p>
    <w:p w:rsidR="00DC0369" w:rsidRDefault="00DC0369" w:rsidP="00DC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0369">
        <w:rPr>
          <w:rFonts w:ascii="Times New Roman" w:hAnsi="Times New Roman" w:cs="Times New Roman"/>
          <w:sz w:val="28"/>
        </w:rPr>
        <w:t>Эффе</w:t>
      </w:r>
      <w:r>
        <w:rPr>
          <w:rFonts w:ascii="Times New Roman" w:hAnsi="Times New Roman" w:cs="Times New Roman"/>
          <w:sz w:val="28"/>
        </w:rPr>
        <w:t xml:space="preserve">ктивное управление предприятием </w:t>
      </w:r>
      <w:r w:rsidRPr="00DC0369">
        <w:rPr>
          <w:rFonts w:ascii="Times New Roman" w:hAnsi="Times New Roman" w:cs="Times New Roman"/>
          <w:sz w:val="28"/>
        </w:rPr>
        <w:t>объединяет</w:t>
      </w:r>
      <w:r>
        <w:rPr>
          <w:rFonts w:ascii="Times New Roman" w:hAnsi="Times New Roman" w:cs="Times New Roman"/>
          <w:sz w:val="28"/>
        </w:rPr>
        <w:t xml:space="preserve"> основные процессы его деятель</w:t>
      </w:r>
      <w:r w:rsidRPr="00DC0369">
        <w:rPr>
          <w:rFonts w:ascii="Times New Roman" w:hAnsi="Times New Roman" w:cs="Times New Roman"/>
          <w:sz w:val="28"/>
        </w:rPr>
        <w:t>ности, а именн</w:t>
      </w:r>
      <w:r>
        <w:rPr>
          <w:rFonts w:ascii="Times New Roman" w:hAnsi="Times New Roman" w:cs="Times New Roman"/>
          <w:sz w:val="28"/>
        </w:rPr>
        <w:t xml:space="preserve">о: стратегическое планирование, </w:t>
      </w:r>
      <w:r w:rsidRPr="00DC0369">
        <w:rPr>
          <w:rFonts w:ascii="Times New Roman" w:hAnsi="Times New Roman" w:cs="Times New Roman"/>
          <w:sz w:val="28"/>
        </w:rPr>
        <w:t>текущая оперативная д</w:t>
      </w:r>
      <w:r>
        <w:rPr>
          <w:rFonts w:ascii="Times New Roman" w:hAnsi="Times New Roman" w:cs="Times New Roman"/>
          <w:sz w:val="28"/>
        </w:rPr>
        <w:t xml:space="preserve">еятельность и управление </w:t>
      </w:r>
      <w:r w:rsidRPr="00DC0369">
        <w:rPr>
          <w:rFonts w:ascii="Times New Roman" w:hAnsi="Times New Roman" w:cs="Times New Roman"/>
          <w:sz w:val="28"/>
        </w:rPr>
        <w:t xml:space="preserve">персоналом. </w:t>
      </w:r>
      <w:r>
        <w:rPr>
          <w:rFonts w:ascii="Times New Roman" w:hAnsi="Times New Roman" w:cs="Times New Roman"/>
          <w:sz w:val="28"/>
        </w:rPr>
        <w:t>Управление лояльностью персона</w:t>
      </w:r>
      <w:r w:rsidRPr="00DC0369">
        <w:rPr>
          <w:rFonts w:ascii="Times New Roman" w:hAnsi="Times New Roman" w:cs="Times New Roman"/>
          <w:sz w:val="28"/>
        </w:rPr>
        <w:t>ла как элемен</w:t>
      </w:r>
      <w:r>
        <w:rPr>
          <w:rFonts w:ascii="Times New Roman" w:hAnsi="Times New Roman" w:cs="Times New Roman"/>
          <w:sz w:val="28"/>
        </w:rPr>
        <w:t xml:space="preserve">т системы управления персоналом </w:t>
      </w:r>
      <w:r w:rsidRPr="00DC0369">
        <w:rPr>
          <w:rFonts w:ascii="Times New Roman" w:hAnsi="Times New Roman" w:cs="Times New Roman"/>
          <w:sz w:val="28"/>
        </w:rPr>
        <w:t>предприятия мо</w:t>
      </w:r>
      <w:r>
        <w:rPr>
          <w:rFonts w:ascii="Times New Roman" w:hAnsi="Times New Roman" w:cs="Times New Roman"/>
          <w:sz w:val="28"/>
        </w:rPr>
        <w:t xml:space="preserve">жет рассматриваться как фактор, </w:t>
      </w:r>
      <w:r w:rsidRPr="00DC0369">
        <w:rPr>
          <w:rFonts w:ascii="Times New Roman" w:hAnsi="Times New Roman" w:cs="Times New Roman"/>
          <w:sz w:val="28"/>
        </w:rPr>
        <w:t>обеспечивающ</w:t>
      </w:r>
      <w:r>
        <w:rPr>
          <w:rFonts w:ascii="Times New Roman" w:hAnsi="Times New Roman" w:cs="Times New Roman"/>
          <w:sz w:val="28"/>
        </w:rPr>
        <w:t>ий условия для эффективного ре</w:t>
      </w:r>
      <w:r w:rsidRPr="00DC0369">
        <w:rPr>
          <w:rFonts w:ascii="Times New Roman" w:hAnsi="Times New Roman" w:cs="Times New Roman"/>
          <w:sz w:val="28"/>
        </w:rPr>
        <w:t>шения производственных задач</w:t>
      </w:r>
      <w:r w:rsidR="00F37CF0">
        <w:rPr>
          <w:rStyle w:val="af"/>
          <w:rFonts w:ascii="Times New Roman" w:hAnsi="Times New Roman" w:cs="Times New Roman"/>
          <w:sz w:val="28"/>
        </w:rPr>
        <w:footnoteReference w:id="6"/>
      </w:r>
      <w:r w:rsidRPr="00DC0369">
        <w:rPr>
          <w:rFonts w:ascii="Times New Roman" w:hAnsi="Times New Roman" w:cs="Times New Roman"/>
          <w:sz w:val="28"/>
        </w:rPr>
        <w:t>.</w:t>
      </w:r>
    </w:p>
    <w:p w:rsidR="002F741D" w:rsidRDefault="002F741D" w:rsidP="002F7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741D">
        <w:rPr>
          <w:rFonts w:ascii="Times New Roman" w:hAnsi="Times New Roman" w:cs="Times New Roman"/>
          <w:sz w:val="28"/>
        </w:rPr>
        <w:t>Контроль маркетинговой деятельности осуществляется в целях выявления п</w:t>
      </w:r>
      <w:r>
        <w:rPr>
          <w:rFonts w:ascii="Times New Roman" w:hAnsi="Times New Roman" w:cs="Times New Roman"/>
          <w:sz w:val="28"/>
        </w:rPr>
        <w:t>оложительных и от</w:t>
      </w:r>
      <w:r w:rsidRPr="002F741D">
        <w:rPr>
          <w:rFonts w:ascii="Times New Roman" w:hAnsi="Times New Roman" w:cs="Times New Roman"/>
          <w:sz w:val="28"/>
        </w:rPr>
        <w:t>рицательных сторон в использовании маркетинговых возможностей предприятия. По итогам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2F741D">
        <w:rPr>
          <w:rFonts w:ascii="Times New Roman" w:hAnsi="Times New Roman" w:cs="Times New Roman"/>
          <w:sz w:val="28"/>
        </w:rPr>
        <w:t>вносятся коррективы в маркетинговые программы, в осуществляе</w:t>
      </w:r>
      <w:r>
        <w:rPr>
          <w:rFonts w:ascii="Times New Roman" w:hAnsi="Times New Roman" w:cs="Times New Roman"/>
          <w:sz w:val="28"/>
        </w:rPr>
        <w:t>мую предпринимательскую деятель</w:t>
      </w:r>
      <w:r w:rsidRPr="002F741D">
        <w:rPr>
          <w:rFonts w:ascii="Times New Roman" w:hAnsi="Times New Roman" w:cs="Times New Roman"/>
          <w:sz w:val="28"/>
        </w:rPr>
        <w:t>ность. Контроль маркетинговой деятельности проводится в двух направлениях: ориентированном на</w:t>
      </w:r>
      <w:r>
        <w:rPr>
          <w:rFonts w:ascii="Times New Roman" w:hAnsi="Times New Roman" w:cs="Times New Roman"/>
          <w:sz w:val="28"/>
        </w:rPr>
        <w:t xml:space="preserve"> </w:t>
      </w:r>
      <w:r w:rsidRPr="002F741D">
        <w:rPr>
          <w:rFonts w:ascii="Times New Roman" w:hAnsi="Times New Roman" w:cs="Times New Roman"/>
          <w:sz w:val="28"/>
        </w:rPr>
        <w:t>результаты маркетинговой деятельности (проводится при помощи с</w:t>
      </w:r>
      <w:r>
        <w:rPr>
          <w:rFonts w:ascii="Times New Roman" w:hAnsi="Times New Roman" w:cs="Times New Roman"/>
          <w:sz w:val="28"/>
        </w:rPr>
        <w:t>итуационного маркетингового ана</w:t>
      </w:r>
      <w:r w:rsidRPr="002F741D">
        <w:rPr>
          <w:rFonts w:ascii="Times New Roman" w:hAnsi="Times New Roman" w:cs="Times New Roman"/>
          <w:sz w:val="28"/>
        </w:rPr>
        <w:t>лиза 1-2 раза в год); ориентированном на анализ содержания маркетинговой деятельности (этот вид</w:t>
      </w:r>
      <w:r>
        <w:rPr>
          <w:rFonts w:ascii="Times New Roman" w:hAnsi="Times New Roman" w:cs="Times New Roman"/>
          <w:sz w:val="28"/>
        </w:rPr>
        <w:t xml:space="preserve"> </w:t>
      </w:r>
      <w:r w:rsidRPr="002F741D">
        <w:rPr>
          <w:rFonts w:ascii="Times New Roman" w:hAnsi="Times New Roman" w:cs="Times New Roman"/>
          <w:sz w:val="28"/>
        </w:rPr>
        <w:t xml:space="preserve">контроля иначе называют ревизией маркетинга или «маркетингом - </w:t>
      </w:r>
      <w:proofErr w:type="spellStart"/>
      <w:r w:rsidRPr="002F741D">
        <w:rPr>
          <w:rFonts w:ascii="Times New Roman" w:hAnsi="Times New Roman" w:cs="Times New Roman"/>
          <w:sz w:val="28"/>
        </w:rPr>
        <w:t>аудитингом</w:t>
      </w:r>
      <w:proofErr w:type="spellEnd"/>
      <w:r w:rsidRPr="002F741D"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.</w:t>
      </w:r>
    </w:p>
    <w:p w:rsidR="00F37CF0" w:rsidRDefault="00F37CF0" w:rsidP="002F7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7CF0" w:rsidRDefault="00F37CF0" w:rsidP="002F7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7CF0" w:rsidRDefault="00F37CF0" w:rsidP="002F7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7CF0" w:rsidRDefault="00F37CF0" w:rsidP="002F7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7CF0" w:rsidRDefault="00F37CF0" w:rsidP="002F7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0369" w:rsidRPr="005A4C31" w:rsidRDefault="0004350A" w:rsidP="005A4C31">
      <w:pPr>
        <w:pStyle w:val="1"/>
        <w:ind w:firstLine="709"/>
        <w:rPr>
          <w:rFonts w:ascii="Times New Roman" w:hAnsi="Times New Roman" w:cs="Times New Roman"/>
          <w:color w:val="0D0D0D" w:themeColor="text1" w:themeTint="F2"/>
        </w:rPr>
      </w:pPr>
      <w:bookmarkStart w:id="3" w:name="_Toc517025208"/>
      <w:r w:rsidRPr="005A4C31">
        <w:rPr>
          <w:rFonts w:ascii="Times New Roman" w:hAnsi="Times New Roman" w:cs="Times New Roman"/>
          <w:color w:val="0D0D0D" w:themeColor="text1" w:themeTint="F2"/>
        </w:rPr>
        <w:lastRenderedPageBreak/>
        <w:t>2. Характеристика ГК «Белая Долина»</w:t>
      </w:r>
      <w:bookmarkEnd w:id="3"/>
    </w:p>
    <w:p w:rsidR="00276570" w:rsidRPr="005A4C31" w:rsidRDefault="00BF4E9F" w:rsidP="005A4C31">
      <w:pPr>
        <w:pStyle w:val="2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4" w:name="_Toc517025209"/>
      <w:r w:rsidRPr="005A4C31">
        <w:rPr>
          <w:rFonts w:ascii="Times New Roman" w:hAnsi="Times New Roman" w:cs="Times New Roman"/>
          <w:color w:val="0D0D0D" w:themeColor="text1" w:themeTint="F2"/>
          <w:sz w:val="28"/>
        </w:rPr>
        <w:t>2.1. Описание ГК «Белая Долина»</w:t>
      </w:r>
      <w:bookmarkEnd w:id="4"/>
    </w:p>
    <w:p w:rsidR="009C2C7C" w:rsidRDefault="009C2C7C" w:rsidP="009C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C7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 «Белая Долина» — одно из крупнейших в пищевой промышленности Саратовской области объединений с полным производственно-сбытовым циклом - от закупки сырья до производства и реализации готового продукта. 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численность сотрудников предприятий насчитывает более 2500 человек. </w:t>
      </w:r>
    </w:p>
    <w:p w:rsidR="009C2C7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 «Белая Долина» ведет деятельность по следующим направлениям: 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одство цельномолочной продукции;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Производство молочных продуктов;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обработанного жидкого молока;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одство сметаны и жидких сливо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Оптовая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озничная торговля через агентов;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оптовая и розничная торговля;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перевозок грузов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</w:t>
      </w:r>
    </w:p>
    <w:p w:rsidR="009C2C7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ГК «Белая Долина» представляет собой:</w:t>
      </w:r>
    </w:p>
    <w:p w:rsidR="009C2C7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794FB5" wp14:editId="40F3B7D5">
            <wp:extent cx="5067300" cy="2741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7C" w:rsidRPr="009C2C7C" w:rsidRDefault="009C2C7C" w:rsidP="009C2C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2.1. – Структура ГК «Белая Долина»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группы </w:t>
      </w:r>
      <w:proofErr w:type="gramStart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ряд</w:t>
      </w:r>
      <w:proofErr w:type="gramEnd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производственных предприятий, крупнейшие из которых: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ООО «Молочный комбинат </w:t>
      </w:r>
      <w:proofErr w:type="spellStart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Энгельсский</w:t>
      </w:r>
      <w:proofErr w:type="spellEnd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ООО «Мясокомбинат </w:t>
      </w:r>
      <w:proofErr w:type="spellStart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Митэк</w:t>
      </w:r>
      <w:proofErr w:type="spellEnd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2 </w:t>
      </w:r>
      <w:proofErr w:type="gramStart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</w:t>
      </w:r>
      <w:proofErr w:type="gramEnd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дома: ООО «Поволжский торговый дом», ООО «</w:t>
      </w:r>
      <w:proofErr w:type="spellStart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Милайн</w:t>
      </w:r>
      <w:proofErr w:type="spellEnd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</w:t>
      </w:r>
      <w:proofErr w:type="spellEnd"/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групп»;</w:t>
      </w:r>
    </w:p>
    <w:p w:rsidR="009C2C7C" w:rsidRPr="003C105C" w:rsidRDefault="009C2C7C" w:rsidP="009C2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транспортная компания ООО «Алекс-1». </w:t>
      </w:r>
    </w:p>
    <w:p w:rsidR="0004350A" w:rsidRDefault="0004350A" w:rsidP="0004350A">
      <w:pPr>
        <w:ind w:firstLine="709"/>
        <w:rPr>
          <w:rFonts w:ascii="Times New Roman" w:hAnsi="Times New Roman" w:cs="Times New Roman"/>
          <w:sz w:val="28"/>
        </w:rPr>
      </w:pPr>
    </w:p>
    <w:p w:rsidR="0004350A" w:rsidRDefault="0004350A" w:rsidP="0004350A">
      <w:pPr>
        <w:ind w:firstLine="709"/>
        <w:rPr>
          <w:rFonts w:ascii="Times New Roman" w:hAnsi="Times New Roman" w:cs="Times New Roman"/>
          <w:sz w:val="28"/>
        </w:rPr>
      </w:pPr>
    </w:p>
    <w:p w:rsidR="00BF4E9F" w:rsidRPr="005A4C31" w:rsidRDefault="00BF4E9F" w:rsidP="005A4C31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5" w:name="_Toc517025210"/>
      <w:r w:rsidRPr="005A4C31">
        <w:rPr>
          <w:rFonts w:ascii="Times New Roman" w:hAnsi="Times New Roman" w:cs="Times New Roman"/>
          <w:color w:val="0D0D0D" w:themeColor="text1" w:themeTint="F2"/>
          <w:sz w:val="28"/>
        </w:rPr>
        <w:t>2.2. Анализ конкурентной среды «ГК «Белая Долина»</w:t>
      </w:r>
      <w:bookmarkEnd w:id="5"/>
    </w:p>
    <w:p w:rsidR="005A4C31" w:rsidRDefault="005A4C31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Для составления полной картины о конкурентоспособности ГК «</w:t>
      </w:r>
      <w:r w:rsidR="005A4C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елая Долина» представляется необходимым проведение </w:t>
      </w:r>
      <w:r w:rsidRPr="00B71536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- анализа. </w:t>
      </w:r>
    </w:p>
    <w:p w:rsidR="00B71536" w:rsidRPr="00B71536" w:rsidRDefault="005A4C31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2.1</w:t>
      </w:r>
      <w:r w:rsidR="00B71536" w:rsidRPr="00B71536">
        <w:rPr>
          <w:rFonts w:ascii="Times New Roman" w:eastAsia="Times New Roman" w:hAnsi="Times New Roman" w:cs="Times New Roman"/>
          <w:sz w:val="28"/>
          <w:szCs w:val="28"/>
        </w:rPr>
        <w:t xml:space="preserve"> –Матрица </w:t>
      </w:r>
      <w:r w:rsidR="00B71536" w:rsidRPr="00B71536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="00B71536" w:rsidRPr="00B71536">
        <w:rPr>
          <w:rFonts w:ascii="Times New Roman" w:eastAsia="Times New Roman" w:hAnsi="Times New Roman" w:cs="Times New Roman"/>
          <w:sz w:val="28"/>
          <w:szCs w:val="28"/>
        </w:rPr>
        <w:t>-анализа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B71536" w:rsidRPr="00B71536" w:rsidTr="005A4C31">
        <w:trPr>
          <w:trHeight w:val="188"/>
          <w:jc w:val="center"/>
        </w:trPr>
        <w:tc>
          <w:tcPr>
            <w:tcW w:w="2660" w:type="dxa"/>
            <w:vMerge w:val="restart"/>
          </w:tcPr>
          <w:p w:rsidR="00B71536" w:rsidRPr="00B71536" w:rsidRDefault="00B71536" w:rsidP="00B71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11" w:type="dxa"/>
            <w:gridSpan w:val="2"/>
          </w:tcPr>
          <w:p w:rsidR="00B71536" w:rsidRPr="00B71536" w:rsidRDefault="00B71536" w:rsidP="00B71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B71536" w:rsidRPr="00B71536" w:rsidTr="005A4C31">
        <w:trPr>
          <w:trHeight w:val="288"/>
          <w:jc w:val="center"/>
        </w:trPr>
        <w:tc>
          <w:tcPr>
            <w:tcW w:w="2660" w:type="dxa"/>
            <w:vMerge/>
          </w:tcPr>
          <w:p w:rsidR="00B71536" w:rsidRPr="00B71536" w:rsidRDefault="00B71536" w:rsidP="00B71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71536" w:rsidRPr="00B71536" w:rsidRDefault="00B71536" w:rsidP="00B71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91" w:type="dxa"/>
          </w:tcPr>
          <w:p w:rsidR="00B71536" w:rsidRPr="00B71536" w:rsidRDefault="00B71536" w:rsidP="00B71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B71536" w:rsidRPr="00B71536" w:rsidTr="005A4C31">
        <w:trPr>
          <w:jc w:val="center"/>
        </w:trPr>
        <w:tc>
          <w:tcPr>
            <w:tcW w:w="2660" w:type="dxa"/>
          </w:tcPr>
          <w:p w:rsidR="00B71536" w:rsidRPr="00B71536" w:rsidRDefault="00B71536" w:rsidP="00B715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720" w:type="dxa"/>
          </w:tcPr>
          <w:p w:rsidR="00B71536" w:rsidRPr="00B71536" w:rsidRDefault="00B71536" w:rsidP="00B71536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сильные </w:t>
            </w:r>
            <w:proofErr w:type="gramStart"/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proofErr w:type="gramEnd"/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может использовать возможности: </w:t>
            </w:r>
          </w:p>
          <w:p w:rsidR="00B71536" w:rsidRPr="00B71536" w:rsidRDefault="00B71536" w:rsidP="00B71536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 современное высокотехнологичное производственное оборудование возможно расширить ассортимент выпускаемой продукции;</w:t>
            </w:r>
          </w:p>
          <w:p w:rsidR="00B71536" w:rsidRPr="00B71536" w:rsidRDefault="00B71536" w:rsidP="00B71536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собственной лаборатории позволяет улучшить механизм контроль качества продукции. </w:t>
            </w:r>
          </w:p>
        </w:tc>
        <w:tc>
          <w:tcPr>
            <w:tcW w:w="3191" w:type="dxa"/>
          </w:tcPr>
          <w:p w:rsidR="00B71536" w:rsidRPr="00B71536" w:rsidRDefault="00B71536" w:rsidP="00B71536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угрозами ГК являются снижение платежеспособного спроса на продукцию в условиях нарастающего экономического кризиса, а так же высокая степень конкуренции  - большое количество предприятий, производящих схожую продукцию. </w:t>
            </w:r>
          </w:p>
        </w:tc>
      </w:tr>
      <w:tr w:rsidR="00B71536" w:rsidRPr="00B71536" w:rsidTr="005A4C31">
        <w:trPr>
          <w:jc w:val="center"/>
        </w:trPr>
        <w:tc>
          <w:tcPr>
            <w:tcW w:w="2660" w:type="dxa"/>
          </w:tcPr>
          <w:p w:rsidR="00B71536" w:rsidRPr="00B71536" w:rsidRDefault="00B71536" w:rsidP="00B715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3720" w:type="dxa"/>
          </w:tcPr>
          <w:p w:rsidR="00B71536" w:rsidRPr="00B71536" w:rsidRDefault="00B71536" w:rsidP="00B71536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существенной зависимости организации от ценовой политики поставщиков расширение ассортимента продукции становится затруднительным. Из-за изношенности некоторого оборудования возможен ограниченный объем продаж. </w:t>
            </w:r>
          </w:p>
        </w:tc>
        <w:tc>
          <w:tcPr>
            <w:tcW w:w="3191" w:type="dxa"/>
          </w:tcPr>
          <w:p w:rsidR="00B71536" w:rsidRPr="00B71536" w:rsidRDefault="00B71536" w:rsidP="00B71536">
            <w:pPr>
              <w:spacing w:after="0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организации не удастся провести рекламную политику по продвижению продукции в других регионах, то негативно скажется ограниченная емкость рынка на дальнейшем развитии предприятия. </w:t>
            </w:r>
          </w:p>
        </w:tc>
      </w:tr>
    </w:tbl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исходя из проведенного </w:t>
      </w:r>
      <w:r w:rsidRPr="00B71536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 – анализа, можно выработать определенную маркетинговую стратегию, основная цель которой будет заключаться в проведении мероприятий, направленных на повышение конкурентоспособности на занимаемом рынке, а так же распространение товара в других регионах.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Для более полного представления о конкурентоспособности ГК «Белая Долина» построим и проанализируем многоугольник конкурентоспособности ГК «Белая Долина».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Конкурентами ГК «Белая Долина» являются: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- в рамках производства и сбыта колбасных изделий: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1) Концерн «Дубки»;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2) ООО «Мясной Союз»;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 3) Компания «Фамильные колбасы». 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- в рамках производства молочной продукции: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1) ООО «Молочный стандарт»;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2) Саратовский молочный комбинат;</w:t>
      </w:r>
    </w:p>
    <w:p w:rsidR="00D62A0D" w:rsidRDefault="00B71536" w:rsidP="00D62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3) «ЮНИМИЛК».</w:t>
      </w:r>
    </w:p>
    <w:p w:rsidR="00B71536" w:rsidRPr="00B71536" w:rsidRDefault="00B71536" w:rsidP="00D62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Проанализируем многоугольник конкурентоспособност</w:t>
      </w:r>
      <w:proofErr w:type="gramStart"/>
      <w:r w:rsidRPr="00B71536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 «Молочный комбинат </w:t>
      </w:r>
      <w:proofErr w:type="spellStart"/>
      <w:r w:rsidRPr="00B71536">
        <w:rPr>
          <w:rFonts w:ascii="Times New Roman" w:eastAsia="Times New Roman" w:hAnsi="Times New Roman" w:cs="Times New Roman"/>
          <w:sz w:val="28"/>
          <w:szCs w:val="28"/>
        </w:rPr>
        <w:t>Энгельский</w:t>
      </w:r>
      <w:proofErr w:type="spellEnd"/>
      <w:r w:rsidRPr="00B7153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1536" w:rsidRPr="00B71536" w:rsidRDefault="005A4C31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2.2</w:t>
      </w:r>
      <w:r w:rsidR="00B71536" w:rsidRPr="00B71536">
        <w:rPr>
          <w:rFonts w:ascii="Times New Roman" w:eastAsia="Times New Roman" w:hAnsi="Times New Roman" w:cs="Times New Roman"/>
          <w:sz w:val="28"/>
          <w:szCs w:val="28"/>
        </w:rPr>
        <w:t xml:space="preserve"> – Оценка конкурентов ООО «Молочный комбинат </w:t>
      </w:r>
      <w:proofErr w:type="spellStart"/>
      <w:r w:rsidR="00B71536" w:rsidRPr="00B71536">
        <w:rPr>
          <w:rFonts w:ascii="Times New Roman" w:eastAsia="Times New Roman" w:hAnsi="Times New Roman" w:cs="Times New Roman"/>
          <w:sz w:val="28"/>
          <w:szCs w:val="28"/>
        </w:rPr>
        <w:t>Энгельский</w:t>
      </w:r>
      <w:proofErr w:type="spellEnd"/>
      <w:r w:rsidR="00B71536" w:rsidRPr="00B71536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8417" w:type="dxa"/>
        <w:jc w:val="center"/>
        <w:tblInd w:w="-875" w:type="dxa"/>
        <w:tblLook w:val="04A0" w:firstRow="1" w:lastRow="0" w:firstColumn="1" w:lastColumn="0" w:noHBand="0" w:noVBand="1"/>
      </w:tblPr>
      <w:tblGrid>
        <w:gridCol w:w="3658"/>
        <w:gridCol w:w="1516"/>
        <w:gridCol w:w="1528"/>
        <w:gridCol w:w="1715"/>
      </w:tblGrid>
      <w:tr w:rsidR="00B71536" w:rsidRPr="00B71536" w:rsidTr="006C7C1D">
        <w:trPr>
          <w:trHeight w:val="102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конкурентоспособности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"Молочный комбинат </w:t>
            </w:r>
            <w:proofErr w:type="spellStart"/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Энгельский</w:t>
            </w:r>
            <w:proofErr w:type="spellEnd"/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молочный комбинат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"ЮНИМИЛК"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Дистрибуция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активность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товара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Построим многоугольник конкурентоспособности для ООО «Молочный комбинат </w:t>
      </w:r>
      <w:proofErr w:type="spellStart"/>
      <w:r w:rsidRPr="00B71536">
        <w:rPr>
          <w:rFonts w:ascii="Times New Roman" w:eastAsia="Times New Roman" w:hAnsi="Times New Roman" w:cs="Times New Roman"/>
          <w:sz w:val="28"/>
          <w:szCs w:val="28"/>
        </w:rPr>
        <w:t>Энгельский</w:t>
      </w:r>
      <w:proofErr w:type="spellEnd"/>
      <w:r w:rsidRPr="00B7153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1536" w:rsidRPr="00B71536" w:rsidRDefault="00B71536" w:rsidP="001457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457825" cy="265747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1536" w:rsidRPr="00B71536" w:rsidRDefault="00B71536" w:rsidP="00B715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5A4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исунок 2.2 </w:t>
      </w:r>
      <w:r w:rsidRPr="00B71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Многоугольник конкурентоспособности ООО «Молочный комбинат Энгельский»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Анализ многоугольника конкурентоспособности показывает, что наибольшую опасность представляет конкурент – компания «ЮНИМИЛК» (в основном продукция «Простоквашино»), которые обладает следующими особенностями: высокий уровень рекламной активности, предложение уникального товара и достаточно презентабельный внешний вид продукта.  Наименьшую опасность для ООО «Молочный комбинат </w:t>
      </w:r>
      <w:proofErr w:type="spellStart"/>
      <w:r w:rsidRPr="00B71536">
        <w:rPr>
          <w:rFonts w:ascii="Times New Roman" w:eastAsia="Times New Roman" w:hAnsi="Times New Roman" w:cs="Times New Roman"/>
          <w:sz w:val="28"/>
          <w:szCs w:val="28"/>
        </w:rPr>
        <w:t>Энгельский</w:t>
      </w:r>
      <w:proofErr w:type="spellEnd"/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Саратовский молочный комбинат.   Данный конкурент не производит уникальных видов продукции, имеет низкий уровень активности. Основным преимуществом данного субъекта выступает пониженная цена. 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Далее проанализируем конкурентоспособность ООО «Мясокомбинат </w:t>
      </w:r>
      <w:proofErr w:type="spellStart"/>
      <w:r w:rsidRPr="00B71536">
        <w:rPr>
          <w:rFonts w:ascii="Times New Roman" w:eastAsia="Times New Roman" w:hAnsi="Times New Roman" w:cs="Times New Roman"/>
          <w:sz w:val="28"/>
          <w:szCs w:val="28"/>
        </w:rPr>
        <w:t>Митэк</w:t>
      </w:r>
      <w:proofErr w:type="spellEnd"/>
      <w:r w:rsidRPr="00B7153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 w:rsidR="005A4C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. – Оценка конкурентов ООО «Мясокомбинат </w:t>
      </w:r>
      <w:proofErr w:type="spellStart"/>
      <w:r w:rsidRPr="00B71536">
        <w:rPr>
          <w:rFonts w:ascii="Times New Roman" w:eastAsia="Times New Roman" w:hAnsi="Times New Roman" w:cs="Times New Roman"/>
          <w:sz w:val="28"/>
          <w:szCs w:val="28"/>
        </w:rPr>
        <w:t>Митэк</w:t>
      </w:r>
      <w:proofErr w:type="spellEnd"/>
      <w:r w:rsidRPr="00B71536">
        <w:rPr>
          <w:rFonts w:ascii="Times New Roman" w:eastAsia="Times New Roman" w:hAnsi="Times New Roman" w:cs="Times New Roman"/>
          <w:sz w:val="28"/>
          <w:szCs w:val="28"/>
        </w:rPr>
        <w:t>».</w:t>
      </w:r>
    </w:p>
    <w:tbl>
      <w:tblPr>
        <w:tblW w:w="7992" w:type="dxa"/>
        <w:jc w:val="center"/>
        <w:tblInd w:w="-1439" w:type="dxa"/>
        <w:tblLook w:val="04A0" w:firstRow="1" w:lastRow="0" w:firstColumn="1" w:lastColumn="0" w:noHBand="0" w:noVBand="1"/>
      </w:tblPr>
      <w:tblGrid>
        <w:gridCol w:w="4222"/>
        <w:gridCol w:w="1213"/>
        <w:gridCol w:w="1139"/>
        <w:gridCol w:w="1418"/>
      </w:tblGrid>
      <w:tr w:rsidR="00B71536" w:rsidRPr="00B71536" w:rsidTr="006C7C1D">
        <w:trPr>
          <w:trHeight w:val="540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конкурентоспособности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"Белая Долина"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Концерн "Дубки"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Фамильные колбасы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активность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1536" w:rsidRPr="00B71536" w:rsidTr="006C7C1D">
        <w:trPr>
          <w:trHeight w:val="255"/>
          <w:jc w:val="center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товара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536" w:rsidRPr="00B71536" w:rsidRDefault="00B71536" w:rsidP="00B7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71536" w:rsidRPr="00B71536" w:rsidRDefault="00B71536" w:rsidP="00B71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536" w:rsidRPr="00B71536" w:rsidRDefault="00B71536" w:rsidP="001457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9C352B8" wp14:editId="45493004">
            <wp:extent cx="5219700" cy="25812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1536" w:rsidRPr="00B71536" w:rsidRDefault="00B71536" w:rsidP="00B715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71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</w:t>
      </w:r>
      <w:r w:rsidR="005A4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унок  2.3</w:t>
      </w:r>
      <w:r w:rsidRPr="00B71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Многоугольник конкурентоспособности ООО «Мясокомбинат Митэк»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71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Анализ конкурентоспособности ООО «Мясокомбинат Митэк» показываеть, что наибольшую опасность для предприятия представляет конкурент Концерн «Дубки». Данная компания проводит активную рекламную политику и политику продвижения товара. Минусом в работе концерна выступает повышенный уровень цен. Компания «Фамильные колбасы» по своим оценка уступает ООО «Мясокомбинат Митэк» из-за высокой цены, ограниченного ассортимента и непрезентабельного внешнего вида. 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71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Итак построение многоугольников конкуретоспособности каждого из комбинатов позволило выявить двух наиболее крупных конкурентов по каждому направлению деятельности ГК «Белая Долина».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Построим общий многоугольник конкурентоспособности. 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Основными конкурентами выступают Концерн «Дубки» и компания «ЮНИМИЛК».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>Построим многоугольник кон</w:t>
      </w:r>
      <w:r w:rsidR="005A4C31">
        <w:rPr>
          <w:rFonts w:ascii="Times New Roman" w:eastAsia="Times New Roman" w:hAnsi="Times New Roman" w:cs="Times New Roman"/>
          <w:sz w:val="28"/>
          <w:szCs w:val="28"/>
        </w:rPr>
        <w:t>курентоспособности (см. рис. 2.4</w:t>
      </w:r>
      <w:r w:rsidRPr="00B7153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B71536" w:rsidRPr="00B71536" w:rsidRDefault="00B71536" w:rsidP="001457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lang w:eastAsia="ru-RU"/>
        </w:rPr>
        <w:lastRenderedPageBreak/>
        <w:drawing>
          <wp:inline distT="0" distB="0" distL="0" distR="0">
            <wp:extent cx="5229225" cy="265747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1536" w:rsidRPr="00B71536" w:rsidRDefault="005A4C31" w:rsidP="005A4C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2.4.</w:t>
      </w:r>
      <w:r w:rsidR="00B71536" w:rsidRPr="00B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«Многоугольник конкурентоспособности ГК «Белая Долина»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A0D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Данные многоугольника наглядно иллюстрируют, что практически по всем критериям конкурентоспособности ГК «Белая Долина» занимает лидирующие позиции. Анализируемое нами предприятие обладает лояльной ценовой политикой по  отношению к клиентам и обладает широким ассортиментом. </w:t>
      </w:r>
    </w:p>
    <w:p w:rsidR="00D62A0D" w:rsidRDefault="00D62A0D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приложении А представлено расположение ГК «Белая Долина» на карте г. Саратова относительно главных конкурентов. 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Многоугольник показывает, что все три представленные организации не выпускают совершенно уникального товара. В этой сфере ГК «Белая Долина» так же занимает лидирующее положение за счет выпуска шнеллеров к пиву. Отставание ГК «Белая Долина» наблюдается в рекламной активности. У представленных конкурентов рекламная политика представлена </w:t>
      </w:r>
      <w:proofErr w:type="gramStart"/>
      <w:r w:rsidRPr="00B71536">
        <w:rPr>
          <w:rFonts w:ascii="Times New Roman" w:eastAsia="Times New Roman" w:hAnsi="Times New Roman" w:cs="Times New Roman"/>
          <w:sz w:val="28"/>
          <w:szCs w:val="28"/>
        </w:rPr>
        <w:t>более расширенным</w:t>
      </w:r>
      <w:proofErr w:type="gramEnd"/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 набором рекламных продуктов и инструментов. </w:t>
      </w:r>
    </w:p>
    <w:p w:rsidR="00B71536" w:rsidRPr="00B71536" w:rsidRDefault="00B71536" w:rsidP="00B71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3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ГК «Белая Долина» является достаточно конкурентоспособным предприятием на занимаемом секторе рынка. В рамках проведенного анализа были предложены мероприятия по распространению товаров ГК на рынках других регионов. </w:t>
      </w:r>
    </w:p>
    <w:p w:rsidR="009C2C7C" w:rsidRDefault="009C2C7C" w:rsidP="0004350A">
      <w:pPr>
        <w:ind w:firstLine="709"/>
        <w:rPr>
          <w:rFonts w:ascii="Times New Roman" w:hAnsi="Times New Roman" w:cs="Times New Roman"/>
          <w:sz w:val="28"/>
        </w:rPr>
      </w:pPr>
    </w:p>
    <w:p w:rsidR="00BF4E9F" w:rsidRPr="001457B6" w:rsidRDefault="00BF4E9F" w:rsidP="001457B6">
      <w:pPr>
        <w:pStyle w:val="2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6" w:name="_Toc517025211"/>
      <w:r w:rsidRPr="001457B6"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>2.3. Анализ целевой аудитории посредством опроса</w:t>
      </w:r>
      <w:bookmarkEnd w:id="6"/>
    </w:p>
    <w:p w:rsidR="005A4C31" w:rsidRDefault="005A4C31" w:rsidP="005A4C3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CCF" w:rsidRPr="00BC6E02" w:rsidRDefault="00197CCF" w:rsidP="00197C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</w:t>
      </w:r>
      <w:r w:rsidR="00145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уем 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целевую аудиторию  </w:t>
      </w:r>
      <w:r w:rsidR="00145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помощью </w:t>
      </w:r>
      <w:proofErr w:type="gramStart"/>
      <w:r w:rsidR="001457B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следующих</w:t>
      </w:r>
      <w:proofErr w:type="gramEnd"/>
      <w:r w:rsidR="00145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</w:t>
      </w:r>
      <w:r w:rsidR="00145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й: </w:t>
      </w:r>
    </w:p>
    <w:p w:rsidR="002D612C" w:rsidRDefault="00197CCF" w:rsidP="00197CCF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Географический сегмент:  продукция </w:t>
      </w:r>
      <w:r w:rsidR="002D612C">
        <w:rPr>
          <w:rFonts w:ascii="Times New Roman" w:eastAsia="Times New Roman" w:hAnsi="Times New Roman" w:cs="Times New Roman"/>
          <w:sz w:val="28"/>
          <w:szCs w:val="24"/>
          <w:lang w:eastAsia="ru-RU"/>
        </w:rPr>
        <w:t>ГК «Белая Долина» представлена главным образом в Саратовской области.</w:t>
      </w:r>
    </w:p>
    <w:p w:rsidR="00197CCF" w:rsidRPr="002D612C" w:rsidRDefault="00197CCF" w:rsidP="00197CCF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1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Демографический сегмент:  пол – мужчины и женщины;  возраст от 1</w:t>
      </w:r>
      <w:r w:rsidR="002D612C" w:rsidRPr="002D612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2D6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65 лет.</w:t>
      </w:r>
    </w:p>
    <w:p w:rsidR="00197CCF" w:rsidRPr="002D612C" w:rsidRDefault="00197CCF" w:rsidP="00197CCF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61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Поведенческая сегментация:  регулярность покупки – регулярно;    статус потребителя - потенциальный клиент, новый клиент, постоянный клиент;</w:t>
      </w:r>
      <w:r w:rsidR="002D6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6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приверженность к торговой марке – </w:t>
      </w:r>
      <w:r w:rsidR="002D612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средняя.</w:t>
      </w:r>
      <w:proofErr w:type="gramEnd"/>
    </w:p>
    <w:p w:rsidR="00197CCF" w:rsidRPr="00BC6E02" w:rsidRDefault="00197CCF" w:rsidP="00197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перечень вопросов анкетирования и результаты опроса.</w:t>
      </w:r>
    </w:p>
    <w:p w:rsidR="00197CCF" w:rsidRDefault="00197CCF" w:rsidP="00197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700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0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Покупаете ли Вы продукты ГК «Белая Долина»?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001C8" w:rsidRDefault="007001C8" w:rsidP="007001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7AAF8" wp14:editId="3162C8C3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7CCF" w:rsidRPr="00BC6E02" w:rsidRDefault="001457B6" w:rsidP="00197C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2.5</w:t>
      </w:r>
      <w:r w:rsidR="00197CCF"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Результаты анкетирования на вопрос «</w:t>
      </w:r>
      <w:r w:rsidR="00700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Приобретаете ли Вы продукты ГК «Белая Долина»?»</w:t>
      </w:r>
    </w:p>
    <w:p w:rsidR="00197CCF" w:rsidRPr="00BC6E02" w:rsidRDefault="00197CCF" w:rsidP="00197C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7CCF" w:rsidRPr="00BC6E02" w:rsidRDefault="00F1387F" w:rsidP="00197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Какую продукцию ГК «Белая Долина» Вы покупаете</w:t>
      </w:r>
      <w:r w:rsidR="00197CCF"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197CCF" w:rsidRPr="00BC6E02" w:rsidRDefault="00F1387F" w:rsidP="00F138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8F5B2B" wp14:editId="38C628B0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7CCF" w:rsidRPr="00BC6E02" w:rsidRDefault="001457B6" w:rsidP="00197C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2.6</w:t>
      </w:r>
      <w:r w:rsidR="00197CCF"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Результаты анкетирования на вопрос «</w:t>
      </w:r>
      <w:r w:rsidR="00F1387F" w:rsidRPr="00F13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продукцию ГК «Белая Долина» Вы покупаете</w:t>
      </w:r>
      <w:r w:rsidR="00197CCF"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</w:p>
    <w:p w:rsidR="00F1387F" w:rsidRDefault="00F1387F" w:rsidP="00197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7CCF" w:rsidRDefault="00197CCF" w:rsidP="00197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gramStart"/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семи-бальной</w:t>
      </w:r>
      <w:proofErr w:type="gramEnd"/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шкале предлагалось оценить характеристики </w:t>
      </w:r>
      <w:r w:rsidR="003D4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продукцию ГК «Белая Долина»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следующим критериям: низкая цена/высокая цена; упаковка;</w:t>
      </w:r>
      <w:r w:rsidR="003D4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вкусовой эффект; срок хранения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Опрос по данному вопросу проводился с целью выявления сильных и слабых сторон в организации производства и продажи продукции. </w:t>
      </w:r>
    </w:p>
    <w:p w:rsidR="006952CB" w:rsidRDefault="006952CB" w:rsidP="006952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C21632" wp14:editId="7EA3BBB9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52CB" w:rsidRPr="00BC6E02" w:rsidRDefault="001457B6" w:rsidP="006952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2.7</w:t>
      </w:r>
      <w:r w:rsidR="006952CB"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Результаты анкетирования на вопрос «</w:t>
      </w:r>
      <w:r w:rsidR="0069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Характеристика продукции ГК « Белая Долина» по 7-ми бальной шкале</w:t>
      </w:r>
      <w:r w:rsidR="006952CB"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</w:p>
    <w:p w:rsidR="006952CB" w:rsidRDefault="006952CB" w:rsidP="00FD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52CB" w:rsidRPr="00BC6E02" w:rsidRDefault="001457B6" w:rsidP="00695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показывает рисунок 2.7</w:t>
      </w:r>
      <w:r w:rsidR="00695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 w:rsidR="00FD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цена на продукцию ГК «Белая Долина» устраивает большинство </w:t>
      </w:r>
      <w:proofErr w:type="gramStart"/>
      <w:r w:rsidR="00FD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опрошенных</w:t>
      </w:r>
      <w:proofErr w:type="gramEnd"/>
      <w:r w:rsidR="00FD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Так же среднюю оценку покупатели дают </w:t>
      </w:r>
      <w:proofErr w:type="gramStart"/>
      <w:r w:rsidR="00FD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вкусовым</w:t>
      </w:r>
      <w:proofErr w:type="gramEnd"/>
      <w:r w:rsidR="00FD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качества продукции. </w:t>
      </w:r>
      <w:r w:rsidR="00462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Низкую оценку опрошенные дали сроку хранения продукта. </w:t>
      </w:r>
    </w:p>
    <w:p w:rsidR="00197CCF" w:rsidRDefault="00197CCF" w:rsidP="0030479E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F4E9F" w:rsidRPr="001457B6" w:rsidRDefault="00BF4E9F" w:rsidP="001457B6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7" w:name="_Toc517025212"/>
      <w:r w:rsidRPr="001457B6">
        <w:rPr>
          <w:rFonts w:ascii="Times New Roman" w:hAnsi="Times New Roman" w:cs="Times New Roman"/>
          <w:color w:val="0D0D0D" w:themeColor="text1" w:themeTint="F2"/>
          <w:sz w:val="28"/>
        </w:rPr>
        <w:t xml:space="preserve">2.4. </w:t>
      </w:r>
      <w:r w:rsidR="00246DD7" w:rsidRPr="001457B6">
        <w:rPr>
          <w:rFonts w:ascii="Times New Roman" w:hAnsi="Times New Roman" w:cs="Times New Roman"/>
          <w:color w:val="0D0D0D" w:themeColor="text1" w:themeTint="F2"/>
          <w:sz w:val="28"/>
        </w:rPr>
        <w:t xml:space="preserve">Анализ товарной </w:t>
      </w:r>
      <w:r w:rsidRPr="001457B6">
        <w:rPr>
          <w:rFonts w:ascii="Times New Roman" w:hAnsi="Times New Roman" w:cs="Times New Roman"/>
          <w:color w:val="0D0D0D" w:themeColor="text1" w:themeTint="F2"/>
          <w:sz w:val="28"/>
        </w:rPr>
        <w:t>и коммуникативной политики ГК «Белая Долина»</w:t>
      </w:r>
      <w:bookmarkEnd w:id="7"/>
    </w:p>
    <w:p w:rsidR="0030479E" w:rsidRPr="0030479E" w:rsidRDefault="0030479E" w:rsidP="0030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79E">
        <w:rPr>
          <w:rFonts w:ascii="Times New Roman" w:hAnsi="Times New Roman" w:cs="Times New Roman"/>
          <w:sz w:val="28"/>
          <w:szCs w:val="28"/>
        </w:rPr>
        <w:t xml:space="preserve">В зависимости от сырья и технологической обработки колбасные изделия можно разделить на следующие виды: вареные колбасы, фаршированные колбасы, сосиски и сардельки, </w:t>
      </w:r>
      <w:proofErr w:type="spellStart"/>
      <w:r w:rsidRPr="0030479E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Pr="0030479E">
        <w:rPr>
          <w:rFonts w:ascii="Times New Roman" w:hAnsi="Times New Roman" w:cs="Times New Roman"/>
          <w:sz w:val="28"/>
          <w:szCs w:val="28"/>
        </w:rPr>
        <w:t xml:space="preserve"> колбасы, сырокопченые колбасы, варено-копченые колбасы, ливерные колбасы, кровяные колбасы, мясные хлеба, паштеты, зельцы, студни, диетические колбасные изделия, конские колбасы, копчености. </w:t>
      </w:r>
      <w:proofErr w:type="gramEnd"/>
    </w:p>
    <w:p w:rsidR="0030479E" w:rsidRPr="0030479E" w:rsidRDefault="0030479E" w:rsidP="0030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9E">
        <w:rPr>
          <w:rFonts w:ascii="Times New Roman" w:hAnsi="Times New Roman" w:cs="Times New Roman"/>
          <w:sz w:val="28"/>
          <w:szCs w:val="28"/>
        </w:rPr>
        <w:t>Рассмотрим товарно-ассортиментную политику на примере ООО «М</w:t>
      </w:r>
      <w:r w:rsidR="001457B6">
        <w:rPr>
          <w:rFonts w:ascii="Times New Roman" w:hAnsi="Times New Roman" w:cs="Times New Roman"/>
          <w:sz w:val="28"/>
          <w:szCs w:val="28"/>
        </w:rPr>
        <w:t xml:space="preserve">ясокомбината </w:t>
      </w:r>
      <w:proofErr w:type="spellStart"/>
      <w:r w:rsidR="001457B6">
        <w:rPr>
          <w:rFonts w:ascii="Times New Roman" w:hAnsi="Times New Roman" w:cs="Times New Roman"/>
          <w:sz w:val="28"/>
          <w:szCs w:val="28"/>
        </w:rPr>
        <w:t>Митэк</w:t>
      </w:r>
      <w:proofErr w:type="spellEnd"/>
      <w:r w:rsidR="001457B6">
        <w:rPr>
          <w:rFonts w:ascii="Times New Roman" w:hAnsi="Times New Roman" w:cs="Times New Roman"/>
          <w:sz w:val="28"/>
          <w:szCs w:val="28"/>
        </w:rPr>
        <w:t>» (таблица 2.4</w:t>
      </w:r>
      <w:r w:rsidRPr="0030479E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30479E" w:rsidRPr="0030479E" w:rsidRDefault="0030479E" w:rsidP="0030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9E">
        <w:rPr>
          <w:rFonts w:ascii="Times New Roman" w:hAnsi="Times New Roman" w:cs="Times New Roman"/>
          <w:sz w:val="28"/>
          <w:szCs w:val="28"/>
        </w:rPr>
        <w:t xml:space="preserve">ООО «Мясокомбинат </w:t>
      </w:r>
      <w:proofErr w:type="spellStart"/>
      <w:r w:rsidRPr="0030479E">
        <w:rPr>
          <w:rFonts w:ascii="Times New Roman" w:hAnsi="Times New Roman" w:cs="Times New Roman"/>
          <w:sz w:val="28"/>
          <w:szCs w:val="28"/>
        </w:rPr>
        <w:t>Митэк</w:t>
      </w:r>
      <w:proofErr w:type="spellEnd"/>
      <w:r w:rsidRPr="0030479E">
        <w:rPr>
          <w:rFonts w:ascii="Times New Roman" w:hAnsi="Times New Roman" w:cs="Times New Roman"/>
          <w:sz w:val="28"/>
          <w:szCs w:val="28"/>
        </w:rPr>
        <w:t xml:space="preserve">» представляет собой крупнейшее предприятие, поставляющее некоторые вида продукции, которые не имеют аналогов на рынке. </w:t>
      </w:r>
    </w:p>
    <w:p w:rsidR="0030479E" w:rsidRPr="0030479E" w:rsidRDefault="0030479E" w:rsidP="0030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79E">
        <w:rPr>
          <w:rFonts w:ascii="Times New Roman" w:hAnsi="Times New Roman" w:cs="Times New Roman"/>
          <w:sz w:val="28"/>
          <w:szCs w:val="28"/>
        </w:rPr>
        <w:t xml:space="preserve">Продукция ООО «Мясокомбинат </w:t>
      </w:r>
      <w:proofErr w:type="spellStart"/>
      <w:r w:rsidRPr="0030479E">
        <w:rPr>
          <w:rFonts w:ascii="Times New Roman" w:hAnsi="Times New Roman" w:cs="Times New Roman"/>
          <w:sz w:val="28"/>
          <w:szCs w:val="28"/>
        </w:rPr>
        <w:t>Митэк</w:t>
      </w:r>
      <w:proofErr w:type="spellEnd"/>
      <w:r w:rsidRPr="0030479E">
        <w:rPr>
          <w:rFonts w:ascii="Times New Roman" w:hAnsi="Times New Roman" w:cs="Times New Roman"/>
          <w:sz w:val="28"/>
          <w:szCs w:val="28"/>
        </w:rPr>
        <w:t>» широко известна в Саратовской, Пензенской, Самарской, Тамбовской, Волгоградской, Ульяновской, Воронежской, Ростовской, Тульской, Белгородской, Курской, Орловской и других областях, республиках Башкортостан и Татарстан.</w:t>
      </w:r>
      <w:proofErr w:type="gramEnd"/>
    </w:p>
    <w:p w:rsidR="0030479E" w:rsidRPr="0030479E" w:rsidRDefault="0030479E" w:rsidP="00F3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9E">
        <w:rPr>
          <w:rFonts w:ascii="Times New Roman" w:hAnsi="Times New Roman" w:cs="Times New Roman"/>
          <w:sz w:val="28"/>
          <w:szCs w:val="28"/>
        </w:rPr>
        <w:t>Таблица 2.</w:t>
      </w:r>
      <w:r w:rsidR="001457B6">
        <w:rPr>
          <w:rFonts w:ascii="Times New Roman" w:hAnsi="Times New Roman" w:cs="Times New Roman"/>
          <w:sz w:val="28"/>
          <w:szCs w:val="28"/>
        </w:rPr>
        <w:t>4</w:t>
      </w:r>
      <w:r w:rsidRPr="0030479E">
        <w:rPr>
          <w:rFonts w:ascii="Times New Roman" w:hAnsi="Times New Roman" w:cs="Times New Roman"/>
          <w:sz w:val="28"/>
          <w:szCs w:val="28"/>
        </w:rPr>
        <w:t xml:space="preserve">. – «Ассортимент ООО «Мясокомбинат </w:t>
      </w:r>
      <w:proofErr w:type="spellStart"/>
      <w:r w:rsidRPr="0030479E">
        <w:rPr>
          <w:rFonts w:ascii="Times New Roman" w:hAnsi="Times New Roman" w:cs="Times New Roman"/>
          <w:sz w:val="28"/>
          <w:szCs w:val="28"/>
        </w:rPr>
        <w:t>Митэк</w:t>
      </w:r>
      <w:proofErr w:type="spellEnd"/>
      <w:r w:rsidRPr="0030479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30479E" w:rsidRPr="001457B6" w:rsidTr="001457B6">
        <w:tc>
          <w:tcPr>
            <w:tcW w:w="2802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30479E" w:rsidRPr="001457B6" w:rsidTr="001457B6">
        <w:trPr>
          <w:trHeight w:val="158"/>
        </w:trPr>
        <w:tc>
          <w:tcPr>
            <w:tcW w:w="2802" w:type="dxa"/>
            <w:vMerge w:val="restart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Вареные колбасы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«Классическая»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0479E" w:rsidRPr="001457B6" w:rsidRDefault="0030479E" w:rsidP="0030479E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17024580"/>
            <w:bookmarkStart w:id="9" w:name="_Toc517025213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Старорсусская</w:t>
            </w:r>
            <w:proofErr w:type="spellEnd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», «Сливочная», «Любительская классическая», «Докторская классическая».</w:t>
            </w:r>
            <w:bookmarkEnd w:id="8"/>
            <w:bookmarkEnd w:id="9"/>
          </w:p>
        </w:tc>
      </w:tr>
      <w:tr w:rsidR="0030479E" w:rsidRPr="001457B6" w:rsidTr="001457B6">
        <w:trPr>
          <w:trHeight w:val="45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«Филейная»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Филейная</w:t>
            </w:r>
            <w:proofErr w:type="gramEnd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 без шпика, филейная со шпиком</w:t>
            </w:r>
          </w:p>
        </w:tc>
      </w:tr>
      <w:tr w:rsidR="0030479E" w:rsidRPr="001457B6" w:rsidTr="001457B6">
        <w:trPr>
          <w:trHeight w:val="45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«Любительская», «Говяжья», «Докторская»</w:t>
            </w:r>
          </w:p>
        </w:tc>
      </w:tr>
      <w:tr w:rsidR="0030479E" w:rsidRPr="001457B6" w:rsidTr="001457B6">
        <w:trPr>
          <w:trHeight w:val="45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«Престиж»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«Русская», «Молочная», «Любительская», «Докторская»</w:t>
            </w:r>
          </w:p>
        </w:tc>
      </w:tr>
      <w:tr w:rsidR="0030479E" w:rsidRPr="001457B6" w:rsidTr="001457B6">
        <w:trPr>
          <w:trHeight w:val="45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«Эконом»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«Покровская», «Говяжья </w:t>
            </w:r>
            <w:r w:rsidRPr="0014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особая», «Рябушка», «Домашняя», «Деревенская», «Нежная», «Бутербродная», «Телячья особая», «Застольная», «Особая», «Аппетитная»</w:t>
            </w:r>
            <w:proofErr w:type="gram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0479E" w:rsidRPr="001457B6" w:rsidTr="001457B6">
        <w:trPr>
          <w:trHeight w:val="45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ГОСТ в натуральной оболочке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«Докторская».</w:t>
            </w:r>
          </w:p>
        </w:tc>
      </w:tr>
      <w:tr w:rsidR="0030479E" w:rsidRPr="001457B6" w:rsidTr="001457B6">
        <w:trPr>
          <w:trHeight w:val="45"/>
        </w:trPr>
        <w:tc>
          <w:tcPr>
            <w:tcW w:w="2802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Ветчины</w:t>
            </w: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Ветчины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«Для завтрака», «Венская», «Говяжья», «Классическая».</w:t>
            </w:r>
          </w:p>
        </w:tc>
      </w:tr>
      <w:tr w:rsidR="0030479E" w:rsidRPr="001457B6" w:rsidTr="001457B6">
        <w:trPr>
          <w:trHeight w:val="45"/>
        </w:trPr>
        <w:tc>
          <w:tcPr>
            <w:tcW w:w="2802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Деликатесы</w:t>
            </w: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Деликатесы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«Язык в желе», «Шейка Кремлевская», «Грудинка праздничная», «Грудинка Купеческая», «Говядина заказная»</w:t>
            </w:r>
          </w:p>
        </w:tc>
      </w:tr>
      <w:tr w:rsidR="0030479E" w:rsidRPr="001457B6" w:rsidTr="001457B6">
        <w:trPr>
          <w:trHeight w:val="158"/>
        </w:trPr>
        <w:tc>
          <w:tcPr>
            <w:tcW w:w="2802" w:type="dxa"/>
            <w:vMerge w:val="restart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Копченая колбаса </w:t>
            </w: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Копченая колбаса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«Дачная », «Венская», «Деревенская», «Казачья», «Гурман», «Мозаичная», «Сервелат Кремлевский», «Колбаски Охотничьи», «Зернистая Премиум», «Зернистая», «Балыковая», «Одесская»</w:t>
            </w:r>
            <w:proofErr w:type="gram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0479E" w:rsidRPr="001457B6" w:rsidTr="001457B6">
        <w:trPr>
          <w:trHeight w:val="157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Сырокопченые колбасы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«Пражская», «Успенская», «</w:t>
            </w:r>
            <w:proofErr w:type="spell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Остоженская</w:t>
            </w:r>
            <w:proofErr w:type="spellEnd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Суджук</w:t>
            </w:r>
            <w:proofErr w:type="spellEnd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», «Элитная», «Столичная», «Советская».</w:t>
            </w:r>
          </w:p>
        </w:tc>
      </w:tr>
      <w:tr w:rsidR="0030479E" w:rsidRPr="001457B6" w:rsidTr="001457B6">
        <w:trPr>
          <w:trHeight w:val="323"/>
        </w:trPr>
        <w:tc>
          <w:tcPr>
            <w:tcW w:w="2802" w:type="dxa"/>
            <w:vMerge w:val="restart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Сосиски, сардельки, </w:t>
            </w:r>
            <w:proofErr w:type="spell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шпикачки</w:t>
            </w:r>
            <w:proofErr w:type="spellEnd"/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Сардельки и </w:t>
            </w:r>
            <w:proofErr w:type="spell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шпикачки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«Говяжьи», «Дачные», «Докторские », «Москворецкие», «Любительские»</w:t>
            </w:r>
          </w:p>
        </w:tc>
      </w:tr>
      <w:tr w:rsidR="0030479E" w:rsidRPr="001457B6" w:rsidTr="001457B6">
        <w:trPr>
          <w:trHeight w:val="322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«Филейные сочные», «Говяжьи», «Молочные», «Сливочные»</w:t>
            </w:r>
            <w:proofErr w:type="gram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 «Премиум», «Любимые», «Российские с сыром».</w:t>
            </w:r>
          </w:p>
        </w:tc>
      </w:tr>
      <w:tr w:rsidR="0030479E" w:rsidRPr="001457B6" w:rsidTr="001457B6">
        <w:trPr>
          <w:trHeight w:val="400"/>
        </w:trPr>
        <w:tc>
          <w:tcPr>
            <w:tcW w:w="2802" w:type="dxa"/>
            <w:vMerge w:val="restart"/>
          </w:tcPr>
          <w:p w:rsidR="0030479E" w:rsidRPr="001457B6" w:rsidRDefault="0030479E" w:rsidP="0030479E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bookmarkStart w:id="10" w:name="_Toc517024581"/>
            <w:bookmarkStart w:id="11" w:name="_Toc517025214"/>
            <w:r w:rsidRPr="001457B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Мясные снеки - ТМ "SCHNELLER"</w:t>
            </w:r>
            <w:bookmarkEnd w:id="10"/>
            <w:bookmarkEnd w:id="11"/>
          </w:p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Ломтики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«Курица и томат», «Свинина, сметана, лук»</w:t>
            </w:r>
          </w:p>
        </w:tc>
      </w:tr>
      <w:tr w:rsidR="0030479E" w:rsidRPr="001457B6" w:rsidTr="001457B6">
        <w:trPr>
          <w:trHeight w:val="400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Кнуты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«С сыром», «С паприкой», «Классика», «С кунжутом»</w:t>
            </w:r>
          </w:p>
        </w:tc>
      </w:tr>
      <w:tr w:rsidR="0030479E" w:rsidRPr="001457B6" w:rsidTr="001457B6">
        <w:trPr>
          <w:trHeight w:val="400"/>
        </w:trPr>
        <w:tc>
          <w:tcPr>
            <w:tcW w:w="2802" w:type="dxa"/>
            <w:vMerge/>
          </w:tcPr>
          <w:p w:rsidR="0030479E" w:rsidRPr="001457B6" w:rsidRDefault="0030479E" w:rsidP="0030479E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Строганина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«Свинина с сыром», «Свинина с кунжутом», «Свинина классическая», «Говядина с травами», «Говядина с перцем», «Говядина классическая»</w:t>
            </w:r>
          </w:p>
        </w:tc>
      </w:tr>
    </w:tbl>
    <w:p w:rsidR="0030479E" w:rsidRPr="0030479E" w:rsidRDefault="0030479E" w:rsidP="003047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79E" w:rsidRPr="0030479E" w:rsidRDefault="0030479E" w:rsidP="003047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отдельно отметить продукцию комбината, которой нет аналогов на данном рынке. Это «Шнеллеры к пиву», которые представляют собой  мясные снеки, изготовленные из натурального мяса с добавлением натуральных специй (без консервантов). «Шнеллеры» - «быстрая», легкая </w:t>
      </w:r>
      <w:r w:rsidRPr="003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закуска к пиву и другим напиткам, достойная альтернатива чипсам, орешкам, рыбным и другим снекам. </w:t>
      </w:r>
    </w:p>
    <w:p w:rsidR="0030479E" w:rsidRPr="0030479E" w:rsidRDefault="0030479E" w:rsidP="003047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товарно-ассортиментной политики мясокомбината является деление всего ассортимента на группы изделий. В рамках группы изделий товары объединены в серии. </w:t>
      </w:r>
    </w:p>
    <w:p w:rsidR="0030479E" w:rsidRPr="0030479E" w:rsidRDefault="0030479E" w:rsidP="001457B6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категорией товара, предлагаемых ГК «Белая Долина» является продукция, производимая ООО «Молочным комбинатом </w:t>
      </w:r>
      <w:proofErr w:type="spellStart"/>
      <w:r w:rsidRPr="003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Энгельсский</w:t>
      </w:r>
      <w:proofErr w:type="spellEnd"/>
      <w:r w:rsidRPr="003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479E" w:rsidRPr="0030479E" w:rsidRDefault="0030479E" w:rsidP="001457B6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подробно товарно-ассортиментные группы в таблице 2.</w:t>
      </w:r>
      <w:r w:rsidR="0014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479E" w:rsidRPr="0030479E" w:rsidRDefault="001457B6" w:rsidP="003047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</w:t>
      </w:r>
      <w:r w:rsidR="0030479E" w:rsidRPr="0030479E">
        <w:rPr>
          <w:rFonts w:ascii="Times New Roman" w:hAnsi="Times New Roman" w:cs="Times New Roman"/>
          <w:sz w:val="28"/>
          <w:szCs w:val="28"/>
        </w:rPr>
        <w:t xml:space="preserve">. – «Ассортимент Молочный комбинат </w:t>
      </w:r>
      <w:proofErr w:type="spellStart"/>
      <w:r w:rsidR="0030479E" w:rsidRPr="0030479E">
        <w:rPr>
          <w:rFonts w:ascii="Times New Roman" w:hAnsi="Times New Roman" w:cs="Times New Roman"/>
          <w:sz w:val="28"/>
          <w:szCs w:val="28"/>
        </w:rPr>
        <w:t>Энгельский</w:t>
      </w:r>
      <w:proofErr w:type="spellEnd"/>
      <w:r w:rsidR="0030479E" w:rsidRPr="0030479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30479E" w:rsidRPr="001457B6" w:rsidTr="001457B6">
        <w:tc>
          <w:tcPr>
            <w:tcW w:w="2518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30479E" w:rsidRPr="001457B6" w:rsidTr="001457B6">
        <w:trPr>
          <w:trHeight w:val="158"/>
        </w:trPr>
        <w:tc>
          <w:tcPr>
            <w:tcW w:w="2518" w:type="dxa"/>
            <w:vMerge w:val="restart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ТМ «Белая долина»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Молоко для школьного питания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30479E" w:rsidRPr="001457B6" w:rsidRDefault="0080003C" w:rsidP="0030479E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bookmarkStart w:id="12" w:name="_Toc517024582"/>
              <w:bookmarkStart w:id="13" w:name="_Toc517025215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2,5%-3,2% для школьного питания витаминизированное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2,5%-3,2% для школьного питания витаминизированное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2,5%-3,2% для школьного питания витаминизированное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2,5%-3,2% для школьного питания витаминизированное йодированное</w:t>
              </w:r>
              <w:bookmarkEnd w:id="12"/>
              <w:bookmarkEnd w:id="13"/>
            </w:hyperlink>
          </w:p>
        </w:tc>
      </w:tr>
      <w:tr w:rsidR="0030479E" w:rsidRPr="001457B6" w:rsidTr="001457B6">
        <w:trPr>
          <w:trHeight w:val="45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Йогурты в ПЭТ-бутылке 420 г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Вишня 2,5%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пэт</w:t>
              </w:r>
              <w:proofErr w:type="spellEnd"/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Лесные ягоды 2,5%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пэт</w:t>
              </w:r>
              <w:proofErr w:type="spellEnd"/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Злаки 2,5%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пэт</w:t>
              </w:r>
              <w:proofErr w:type="spellEnd"/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Черника 2,5%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пэт</w:t>
              </w:r>
              <w:proofErr w:type="spellEnd"/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Клубника 2,5%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пэт</w:t>
              </w:r>
              <w:proofErr w:type="spellEnd"/>
            </w:hyperlink>
          </w:p>
        </w:tc>
      </w:tr>
      <w:tr w:rsidR="0030479E" w:rsidRPr="001457B6" w:rsidTr="001457B6">
        <w:trPr>
          <w:trHeight w:val="45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Молочная продукция в упаковке пленка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3,2%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9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3,2% Фирменное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proofErr w:type="gram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Кефир</w:t>
              </w:r>
              <w:proofErr w:type="gram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обезжиренный 0,1%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31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Кефир 3,2%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Ряженка 4%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Снежок 2,5%</w:t>
              </w:r>
            </w:hyperlink>
          </w:p>
        </w:tc>
      </w:tr>
      <w:tr w:rsidR="0030479E" w:rsidRPr="001457B6" w:rsidTr="001457B6">
        <w:trPr>
          <w:trHeight w:val="45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Творог контейнер 180гр.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gram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0%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2%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9%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proofErr w:type="gramEnd"/>
          </w:p>
        </w:tc>
      </w:tr>
      <w:tr w:rsidR="0030479E" w:rsidRPr="001457B6" w:rsidTr="001457B6">
        <w:trPr>
          <w:trHeight w:val="90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Масло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Масло 72,5%</w:t>
              </w:r>
            </w:hyperlink>
          </w:p>
        </w:tc>
      </w:tr>
      <w:tr w:rsidR="0030479E" w:rsidRPr="001457B6" w:rsidTr="001457B6">
        <w:trPr>
          <w:trHeight w:val="90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  <w:right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Молоко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ультрапастеризованное</w:t>
              </w:r>
              <w:proofErr w:type="spellEnd"/>
            </w:hyperlink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1,5% ТБА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 ТБА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3,2% ТБА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3,5% ТБА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6% ТБА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топленое 3,2% ТБА</w:t>
              </w:r>
            </w:hyperlink>
          </w:p>
        </w:tc>
      </w:tr>
      <w:tr w:rsidR="0030479E" w:rsidRPr="001457B6" w:rsidTr="001457B6">
        <w:trPr>
          <w:trHeight w:val="90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Продукция в ПЭТ-бутылке 835 г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 в ПЭТ-бутылке 835 г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Молоко 3,2% </w:t>
              </w:r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в ПЭТ-бутылке 835 г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Отборное 3,4-6% в ПЭТ-бутылке 835 г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Кефир 0,1% в ПЭТ-бутылке 835 г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Кефир 2,5% в ПЭТ-бутылке 835 г</w:t>
              </w:r>
            </w:hyperlink>
          </w:p>
        </w:tc>
      </w:tr>
      <w:tr w:rsidR="0030479E" w:rsidRPr="001457B6" w:rsidTr="001457B6">
        <w:trPr>
          <w:trHeight w:val="185"/>
        </w:trPr>
        <w:tc>
          <w:tcPr>
            <w:tcW w:w="2518" w:type="dxa"/>
            <w:vMerge w:val="restart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ТМ «Из села </w:t>
            </w:r>
            <w:proofErr w:type="spell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Удоево</w:t>
            </w:r>
            <w:proofErr w:type="spellEnd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2" w:type="dxa"/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Молочная продукция в упаковке пленка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отборное 3,4%-6%</w:t>
              </w:r>
            </w:hyperlink>
          </w:p>
        </w:tc>
      </w:tr>
      <w:tr w:rsidR="0030479E" w:rsidRPr="001457B6" w:rsidTr="001457B6">
        <w:trPr>
          <w:trHeight w:val="185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Молоко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ультрапастеризованное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ТБА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3,2%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3,2% топленное</w:t>
              </w:r>
            </w:hyperlink>
          </w:p>
        </w:tc>
      </w:tr>
      <w:tr w:rsidR="0030479E" w:rsidRPr="001457B6" w:rsidTr="001457B6">
        <w:trPr>
          <w:trHeight w:val="562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Сметана 15%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Сметана 20%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Сметана 30%</w:t>
              </w:r>
            </w:hyperlink>
          </w:p>
        </w:tc>
      </w:tr>
      <w:tr w:rsidR="0030479E" w:rsidRPr="001457B6" w:rsidTr="001457B6">
        <w:trPr>
          <w:trHeight w:val="138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Творог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Стабило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бэг</w:t>
              </w:r>
              <w:proofErr w:type="spellEnd"/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gram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0%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2%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9%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proofErr w:type="gramEnd"/>
          </w:p>
        </w:tc>
      </w:tr>
      <w:tr w:rsidR="0030479E" w:rsidRPr="001457B6" w:rsidTr="001457B6">
        <w:trPr>
          <w:trHeight w:val="138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80003C" w:rsidP="0030479E">
            <w:pPr>
              <w:shd w:val="clear" w:color="auto" w:fill="FFFFFF"/>
              <w:spacing w:before="144" w:after="144" w:line="21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30479E" w:rsidRPr="001457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Творог </w:t>
              </w:r>
              <w:proofErr w:type="spellStart"/>
              <w:r w:rsidR="0030479E" w:rsidRPr="001457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флоу</w:t>
              </w:r>
              <w:proofErr w:type="spellEnd"/>
              <w:r w:rsidR="0030479E" w:rsidRPr="001457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-пак</w:t>
              </w:r>
            </w:hyperlink>
          </w:p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gram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Сырок детский 23%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0%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2%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Творог 9%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м.д.ж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</w:hyperlink>
            <w:proofErr w:type="gramEnd"/>
          </w:p>
        </w:tc>
      </w:tr>
      <w:tr w:rsidR="0030479E" w:rsidRPr="001457B6" w:rsidTr="001457B6">
        <w:trPr>
          <w:trHeight w:val="1216"/>
        </w:trPr>
        <w:tc>
          <w:tcPr>
            <w:tcW w:w="2518" w:type="dxa"/>
            <w:vMerge w:val="restart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ТМ «Молочное изобилие»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Молочная продукция в упаковке пленка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gram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Кефир</w:t>
              </w:r>
              <w:proofErr w:type="gram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обезжиренный 0,1%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Кефир с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лактулозой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2,5%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Биокефир 2,5%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Ряженка 2,5%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Снежок 2,5%</w:t>
              </w:r>
            </w:hyperlink>
          </w:p>
        </w:tc>
      </w:tr>
      <w:tr w:rsidR="0030479E" w:rsidRPr="001457B6" w:rsidTr="001457B6">
        <w:trPr>
          <w:trHeight w:val="276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Сметана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Сметана 20%</w:t>
              </w:r>
            </w:hyperlink>
          </w:p>
        </w:tc>
      </w:tr>
      <w:tr w:rsidR="0030479E" w:rsidRPr="001457B6" w:rsidTr="001457B6">
        <w:trPr>
          <w:trHeight w:val="276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Молочная продукция в упаковке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Пюр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-пак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Кефир 2,5%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пюр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пак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Ряженка 2,5%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пюр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пак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Снежок 2,5% </w:t>
              </w:r>
              <w:proofErr w:type="spellStart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пюр</w:t>
              </w:r>
              <w:proofErr w:type="spellEnd"/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пак</w:t>
              </w:r>
            </w:hyperlink>
          </w:p>
        </w:tc>
      </w:tr>
      <w:tr w:rsidR="0030479E" w:rsidRPr="001457B6" w:rsidTr="001457B6">
        <w:trPr>
          <w:trHeight w:val="158"/>
        </w:trPr>
        <w:tc>
          <w:tcPr>
            <w:tcW w:w="2518" w:type="dxa"/>
            <w:vMerge w:val="restart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ТМ «Из села </w:t>
            </w:r>
            <w:proofErr w:type="spellStart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>Долголетово</w:t>
            </w:r>
            <w:proofErr w:type="spellEnd"/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62" w:type="dxa"/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0479E" w:rsidRPr="001457B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Молочная продукция в упаковке пленка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Молоко 2,5%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Кефир 2,5%</w:t>
              </w:r>
            </w:hyperlink>
            <w:r w:rsidR="0030479E"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0479E" w:rsidRPr="001457B6" w:rsidTr="001457B6">
        <w:trPr>
          <w:trHeight w:val="157"/>
        </w:trPr>
        <w:tc>
          <w:tcPr>
            <w:tcW w:w="2518" w:type="dxa"/>
            <w:vMerge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0479E" w:rsidRPr="001457B6" w:rsidRDefault="0030479E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6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479E" w:rsidRPr="001457B6" w:rsidRDefault="0080003C" w:rsidP="003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0479E" w:rsidRPr="001457B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Масло "Крестьянское" 72,5%</w:t>
              </w:r>
            </w:hyperlink>
          </w:p>
        </w:tc>
      </w:tr>
    </w:tbl>
    <w:p w:rsidR="001D6B35" w:rsidRDefault="001D6B35" w:rsidP="0030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9E" w:rsidRDefault="0030479E" w:rsidP="0030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9E">
        <w:rPr>
          <w:rFonts w:ascii="Times New Roman" w:hAnsi="Times New Roman" w:cs="Times New Roman"/>
          <w:sz w:val="28"/>
          <w:szCs w:val="28"/>
        </w:rPr>
        <w:t>Данные таблицы</w:t>
      </w:r>
      <w:r w:rsidR="001457B6">
        <w:rPr>
          <w:rFonts w:ascii="Times New Roman" w:hAnsi="Times New Roman" w:cs="Times New Roman"/>
          <w:sz w:val="28"/>
          <w:szCs w:val="28"/>
        </w:rPr>
        <w:t xml:space="preserve"> 2.5.</w:t>
      </w:r>
      <w:r w:rsidRPr="0030479E">
        <w:rPr>
          <w:rFonts w:ascii="Times New Roman" w:hAnsi="Times New Roman" w:cs="Times New Roman"/>
          <w:sz w:val="28"/>
          <w:szCs w:val="28"/>
        </w:rPr>
        <w:t xml:space="preserve"> показывают, что вся продукция подразделяется на товарные марки, которых всего 4. Каждая из них подразделяется на несколько видов продукции – ассортиментные группы, куда входят конкретные товары, предлагаемые в магазинах фирменной сети ГК «Белая Долина». </w:t>
      </w:r>
    </w:p>
    <w:p w:rsidR="008B6C91" w:rsidRPr="00080ACD" w:rsidRDefault="008B6C91" w:rsidP="008B6C9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CD">
        <w:rPr>
          <w:rFonts w:ascii="Times New Roman" w:hAnsi="Times New Roman" w:cs="Times New Roman"/>
          <w:sz w:val="28"/>
          <w:szCs w:val="28"/>
        </w:rPr>
        <w:t>Реализация продукции, производимой предприятиями группы компаний «Белая Долина», осуществляется через общество с ограниченной ответственностью «Поволжский торговый дом», обладающее правами эксклюзивного дистрибутора.</w:t>
      </w:r>
    </w:p>
    <w:p w:rsidR="008B6C91" w:rsidRPr="00080ACD" w:rsidRDefault="008B6C91" w:rsidP="008B6C9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CD">
        <w:rPr>
          <w:rFonts w:ascii="Times New Roman" w:hAnsi="Times New Roman" w:cs="Times New Roman"/>
          <w:sz w:val="28"/>
          <w:szCs w:val="28"/>
        </w:rPr>
        <w:t xml:space="preserve">ООО «Поволжский торговый дом» было основано 1 марта 2005 года, и за 10 лет работы компания зарекомендовала себя как надежный партнер с </w:t>
      </w:r>
      <w:r w:rsidRPr="00080ACD">
        <w:rPr>
          <w:rFonts w:ascii="Times New Roman" w:hAnsi="Times New Roman" w:cs="Times New Roman"/>
          <w:sz w:val="28"/>
          <w:szCs w:val="28"/>
        </w:rPr>
        <w:lastRenderedPageBreak/>
        <w:t>высоким уровнем сервиса, ответственно выполняющий принятые обязательства.</w:t>
      </w:r>
    </w:p>
    <w:p w:rsidR="008B6C91" w:rsidRPr="00080ACD" w:rsidRDefault="008B6C91" w:rsidP="008B6C9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CD">
        <w:rPr>
          <w:rFonts w:ascii="Times New Roman" w:hAnsi="Times New Roman" w:cs="Times New Roman"/>
          <w:sz w:val="28"/>
          <w:szCs w:val="28"/>
        </w:rPr>
        <w:t>ООО «Поволжский торговый дом» ежегодно показывает стабильный рост объемов продаж и положительную динамику финансовых показателей. За последние два года был значительно расширен рынок сбыта, и на сегодняшний день сбытовая сеть торгового дома охватывает не только большую часть Приволжского Федерального Округа, но и выходит далеко за его пределы. Продажи осуществляются через собственную сеть торговых и региональных представителей, а также ведется работа с независимыми дистрибуторами.</w:t>
      </w:r>
    </w:p>
    <w:p w:rsidR="008B6C91" w:rsidRPr="00080ACD" w:rsidRDefault="008B6C91" w:rsidP="008B6C9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CD">
        <w:rPr>
          <w:rFonts w:ascii="Times New Roman" w:hAnsi="Times New Roman" w:cs="Times New Roman"/>
          <w:sz w:val="28"/>
          <w:szCs w:val="28"/>
        </w:rPr>
        <w:t>В 2012 году общее количество активных клиентов превысило 7 000.</w:t>
      </w:r>
    </w:p>
    <w:p w:rsidR="008B6C91" w:rsidRPr="00080ACD" w:rsidRDefault="008B6C91" w:rsidP="008B6C9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CD">
        <w:rPr>
          <w:rFonts w:ascii="Times New Roman" w:hAnsi="Times New Roman" w:cs="Times New Roman"/>
          <w:sz w:val="28"/>
          <w:szCs w:val="28"/>
        </w:rPr>
        <w:t xml:space="preserve">За несколько лет эффективной работы были налажены партнерские отношения с крупнейшими международными и российскими торговыми сетями, в числе которых: «Метро </w:t>
      </w:r>
      <w:proofErr w:type="spellStart"/>
      <w:proofErr w:type="gramStart"/>
      <w:r w:rsidRPr="00080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ACD">
        <w:rPr>
          <w:rFonts w:ascii="Times New Roman" w:hAnsi="Times New Roman" w:cs="Times New Roman"/>
          <w:sz w:val="28"/>
          <w:szCs w:val="28"/>
        </w:rPr>
        <w:t>ash&amp;Carry</w:t>
      </w:r>
      <w:proofErr w:type="spellEnd"/>
      <w:r w:rsidRPr="00080ACD">
        <w:rPr>
          <w:rFonts w:ascii="Times New Roman" w:hAnsi="Times New Roman" w:cs="Times New Roman"/>
          <w:sz w:val="28"/>
          <w:szCs w:val="28"/>
        </w:rPr>
        <w:t>», «О'КЕЙ», «Ашан», «Лента», «Перекресток», «Карусель», «Магнит», «Пятерочка», «</w:t>
      </w:r>
      <w:proofErr w:type="spellStart"/>
      <w:r w:rsidRPr="00080ACD">
        <w:rPr>
          <w:rFonts w:ascii="Times New Roman" w:hAnsi="Times New Roman" w:cs="Times New Roman"/>
          <w:sz w:val="28"/>
          <w:szCs w:val="28"/>
        </w:rPr>
        <w:t>Spar</w:t>
      </w:r>
      <w:proofErr w:type="spellEnd"/>
      <w:r w:rsidRPr="00080ACD">
        <w:rPr>
          <w:rFonts w:ascii="Times New Roman" w:hAnsi="Times New Roman" w:cs="Times New Roman"/>
          <w:sz w:val="28"/>
          <w:szCs w:val="28"/>
        </w:rPr>
        <w:t>», «Гроздь», «Семейный», «</w:t>
      </w:r>
      <w:proofErr w:type="spellStart"/>
      <w:r w:rsidRPr="00080ACD">
        <w:rPr>
          <w:rFonts w:ascii="Times New Roman" w:hAnsi="Times New Roman" w:cs="Times New Roman"/>
          <w:sz w:val="28"/>
          <w:szCs w:val="28"/>
        </w:rPr>
        <w:t>Минима</w:t>
      </w:r>
      <w:proofErr w:type="spellEnd"/>
      <w:r w:rsidRPr="00080ACD">
        <w:rPr>
          <w:rFonts w:ascii="Times New Roman" w:hAnsi="Times New Roman" w:cs="Times New Roman"/>
          <w:sz w:val="28"/>
          <w:szCs w:val="28"/>
        </w:rPr>
        <w:t>», «Караван», «</w:t>
      </w:r>
      <w:proofErr w:type="spellStart"/>
      <w:r w:rsidRPr="00080ACD">
        <w:rPr>
          <w:rFonts w:ascii="Times New Roman" w:hAnsi="Times New Roman" w:cs="Times New Roman"/>
          <w:sz w:val="28"/>
          <w:szCs w:val="28"/>
        </w:rPr>
        <w:t>Бахетле</w:t>
      </w:r>
      <w:proofErr w:type="spellEnd"/>
      <w:r w:rsidRPr="00080ACD">
        <w:rPr>
          <w:rFonts w:ascii="Times New Roman" w:hAnsi="Times New Roman" w:cs="Times New Roman"/>
          <w:sz w:val="28"/>
          <w:szCs w:val="28"/>
        </w:rPr>
        <w:t>»  и другие.</w:t>
      </w:r>
    </w:p>
    <w:p w:rsidR="008B6C91" w:rsidRDefault="008B6C91" w:rsidP="0030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C91" w:rsidRPr="0030479E" w:rsidRDefault="008B6C91" w:rsidP="00304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9F" w:rsidRDefault="00BF4E9F"/>
    <w:p w:rsidR="00565654" w:rsidRDefault="00565654"/>
    <w:p w:rsidR="00565654" w:rsidRDefault="00565654"/>
    <w:p w:rsidR="00565654" w:rsidRDefault="00565654"/>
    <w:p w:rsidR="00565654" w:rsidRDefault="00565654"/>
    <w:p w:rsidR="00565654" w:rsidRDefault="00565654"/>
    <w:p w:rsidR="00565654" w:rsidRDefault="00565654"/>
    <w:p w:rsidR="00565654" w:rsidRDefault="00565654"/>
    <w:p w:rsidR="00565654" w:rsidRDefault="00565654"/>
    <w:p w:rsidR="00565654" w:rsidRDefault="00565654"/>
    <w:p w:rsidR="0004350A" w:rsidRPr="001457B6" w:rsidRDefault="0004350A" w:rsidP="001457B6">
      <w:pPr>
        <w:pStyle w:val="1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14" w:name="_Toc517025216"/>
      <w:r w:rsidRPr="001457B6">
        <w:rPr>
          <w:rFonts w:ascii="Times New Roman" w:hAnsi="Times New Roman" w:cs="Times New Roman"/>
          <w:color w:val="0D0D0D" w:themeColor="text1" w:themeTint="F2"/>
        </w:rPr>
        <w:lastRenderedPageBreak/>
        <w:t>3. Мероприятия по изменению коммуникационной политики ГК «Белая Долина</w:t>
      </w:r>
      <w:r w:rsidR="00462A7E" w:rsidRPr="001457B6">
        <w:rPr>
          <w:rFonts w:ascii="Times New Roman" w:hAnsi="Times New Roman" w:cs="Times New Roman"/>
          <w:color w:val="0D0D0D" w:themeColor="text1" w:themeTint="F2"/>
        </w:rPr>
        <w:t>»</w:t>
      </w:r>
      <w:bookmarkEnd w:id="14"/>
    </w:p>
    <w:p w:rsidR="00BF4E9F" w:rsidRPr="001457B6" w:rsidRDefault="0004350A" w:rsidP="001457B6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15" w:name="_Toc517025217"/>
      <w:r w:rsidRPr="001457B6">
        <w:rPr>
          <w:rFonts w:ascii="Times New Roman" w:hAnsi="Times New Roman" w:cs="Times New Roman"/>
          <w:color w:val="0D0D0D" w:themeColor="text1" w:themeTint="F2"/>
          <w:sz w:val="28"/>
        </w:rPr>
        <w:t>3.1. Обоснование предложений по изменению коммуникационной политики</w:t>
      </w:r>
      <w:bookmarkEnd w:id="15"/>
    </w:p>
    <w:p w:rsidR="001457B6" w:rsidRDefault="001457B6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7E" w:rsidRDefault="00462A7E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показали результаты анализа, представленные выше, продукция ГК «Белая Долина» представлена в основном в Саратовской области и ближайших регионах. Для осуществления рентабельной деятельности в будущем компании необходимо продвижение ГК «Белая Долина» на новые рынки сбыта.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сформулируем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совершенствования коммуникационной политики. 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462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коммуникационной политики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62A7E" w:rsidRPr="00462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«Белая Долина»</w:t>
      </w:r>
      <w:r w:rsidR="0046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имиджа организации с дальнейшим превращением его в бренд.</w:t>
      </w:r>
    </w:p>
    <w:p w:rsidR="00B94997" w:rsidRPr="00B94997" w:rsidRDefault="00B94997" w:rsidP="001457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рекламной кампании будет отслеживаться посредством критерия узнаваемост</w:t>
      </w:r>
      <w:r w:rsidR="00145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через опросы и анкетирование. По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опроса будут использоваться такие средства распространения рекламы, как: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наружная реклама (щиты и </w:t>
      </w:r>
      <w:proofErr w:type="spellStart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билборды</w:t>
      </w:r>
      <w:proofErr w:type="spellEnd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реклама на </w:t>
      </w:r>
      <w:r w:rsidRPr="00B94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реклама в Интернете.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исследования компании </w:t>
      </w:r>
      <w:proofErr w:type="spellStart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Goo</w:t>
      </w:r>
      <w:proofErr w:type="spellEnd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Technologies</w:t>
      </w:r>
      <w:proofErr w:type="spellEnd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меньше всего привлекает именно онлайн-реклама в Интернете. 82% опрошенных ответили, что игнорируют рекламу в Сети.  Было отмечено, что больше внимания со стороны потенциальных клиентов уделяется TV-рекламе – 67%. Это говорит о том, что </w:t>
      </w:r>
      <w:proofErr w:type="gramStart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Интернет-реклама на данный момент еще не</w:t>
      </w:r>
      <w:r w:rsidR="0046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вытеснила традиционные СМИ.</w:t>
      </w:r>
    </w:p>
    <w:p w:rsidR="0080003C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активное рекламное сообщение будет на рекламных щитах. </w:t>
      </w:r>
    </w:p>
    <w:p w:rsidR="0080003C" w:rsidRDefault="0080003C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щиты будут размещены на территории: Республики Мордовия, Республи</w:t>
      </w:r>
      <w:r w:rsidR="0019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Марий Эл, Кировская области и Республики </w:t>
      </w:r>
      <w:r w:rsidR="00193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Татарстан</w:t>
      </w:r>
      <w:proofErr w:type="gramStart"/>
      <w:r w:rsidR="0019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Продукция ГК «Белая Долина» малоизвестна на территории перечисленных регионов: в Кировской области представлена только в одном магазине, на территории остальных субъектов отсутствует, чем обусловлен данный выбор.  Стоит отметить, что рекламные щиты будут содержать информацию о компании в целом: название, логотип, а так же изображение продукции ГК «Белая Долина», пользующейся наибольшим спросом в настоящее время, это: мороженое «Из села </w:t>
      </w:r>
      <w:proofErr w:type="spellStart"/>
      <w:r w:rsidR="00193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Удоево</w:t>
      </w:r>
      <w:proofErr w:type="spellEnd"/>
      <w:r w:rsidR="0019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94997" w:rsidRPr="00B94997" w:rsidRDefault="00B94997" w:rsidP="001933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рекламного сообщения </w:t>
      </w:r>
      <w:r w:rsidR="00462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«Белая Долина»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функция информирования, а так же знакомство потенциальных покупателей с основными отличительными</w:t>
      </w:r>
      <w:r w:rsidR="0019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 предложения. 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сокращения затрат на рекламу, после первой недели рабочего рекламного сообщения, его можно будет сократить, так как основная масса целевой аудитории уже будет проинформирована о 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«Белая Долина»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B6" w:rsidRDefault="00B94997" w:rsidP="001457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план использования рекламных средств на второе полугодие 201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4997" w:rsidRPr="00B94997" w:rsidRDefault="001457B6" w:rsidP="001457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  <w:r w:rsidR="00B94997"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Полугодовой план использования рекламных средств на 201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997"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4997" w:rsidRPr="00B94997" w:rsidTr="006C7C1D">
        <w:tc>
          <w:tcPr>
            <w:tcW w:w="2392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 реклама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Интернет-реклама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Реклама на </w:t>
            </w: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TV</w:t>
            </w:r>
          </w:p>
        </w:tc>
      </w:tr>
      <w:tr w:rsidR="00B94997" w:rsidRPr="00B94997" w:rsidTr="006C7C1D">
        <w:tc>
          <w:tcPr>
            <w:tcW w:w="2392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4997" w:rsidRPr="00B94997" w:rsidTr="006C7C1D">
        <w:tc>
          <w:tcPr>
            <w:tcW w:w="2392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4997" w:rsidRPr="00B94997" w:rsidTr="006C7C1D">
        <w:tc>
          <w:tcPr>
            <w:tcW w:w="2392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4997" w:rsidRPr="00B94997" w:rsidTr="006C7C1D">
        <w:tc>
          <w:tcPr>
            <w:tcW w:w="2392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94997" w:rsidRPr="00B94997" w:rsidTr="006C7C1D">
        <w:tc>
          <w:tcPr>
            <w:tcW w:w="2392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4997" w:rsidRPr="00B94997" w:rsidTr="006C7C1D">
        <w:tc>
          <w:tcPr>
            <w:tcW w:w="2392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3" w:type="dxa"/>
          </w:tcPr>
          <w:p w:rsidR="00B94997" w:rsidRPr="00B94997" w:rsidRDefault="00B94997" w:rsidP="00B9499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97" w:rsidRPr="00B94997" w:rsidRDefault="00B94997" w:rsidP="00A534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в Интернете включает в себя страницы в социальных сетях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 с лева от поиска будет размещен баннер с возможностью перехода напрямую на страницу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«Белая Долина»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реклама будет размещена на телеканалах «ТНТ-Эфир». 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ролика по 8 секунд.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рекламной кампании будет отслеживаться по нескольким направлениям:</w:t>
      </w:r>
    </w:p>
    <w:p w:rsidR="00B94997" w:rsidRPr="00B94997" w:rsidRDefault="00B94997" w:rsidP="00B9499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Узнаваемость 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«Белая Долина»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бренда с помощью опроса.</w:t>
      </w:r>
    </w:p>
    <w:p w:rsidR="00B94997" w:rsidRPr="00B94997" w:rsidRDefault="00B94997" w:rsidP="00B9499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рекламной кампании на прибыль 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«Белая Долина»</w:t>
      </w: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квартал бухгалтер будет обязан </w:t>
      </w:r>
      <w:proofErr w:type="gramStart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директору отчет</w:t>
      </w:r>
      <w:proofErr w:type="gramEnd"/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прибылях и убытках.</w:t>
      </w:r>
    </w:p>
    <w:p w:rsidR="00B94997" w:rsidRPr="00B94997" w:rsidRDefault="00B94997" w:rsidP="00B949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усовершенствованного анкетирования и опроса позволит наиболее точно указать факторы, влияющие на узнаваемость организации, как бренда. Опрос и анкетирование будут проводиться с октября по декабрь, то есть, учитывая фактор сезонности и график выходы рекламных сообщений. </w:t>
      </w:r>
    </w:p>
    <w:p w:rsidR="00B94997" w:rsidRDefault="00B94997" w:rsidP="00B9499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56" w:rsidRPr="00B94997" w:rsidRDefault="00A53456" w:rsidP="00B9499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0A" w:rsidRPr="001457B6" w:rsidRDefault="0004350A" w:rsidP="001457B6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16" w:name="_Toc517025218"/>
      <w:r w:rsidRPr="001457B6">
        <w:rPr>
          <w:rFonts w:ascii="Times New Roman" w:hAnsi="Times New Roman" w:cs="Times New Roman"/>
          <w:color w:val="0D0D0D" w:themeColor="text1" w:themeTint="F2"/>
          <w:sz w:val="28"/>
        </w:rPr>
        <w:t>3.2. Расчет затрат на предлагаемые изменения</w:t>
      </w:r>
      <w:bookmarkEnd w:id="16"/>
    </w:p>
    <w:p w:rsidR="00A53456" w:rsidRDefault="00A1538D" w:rsidP="00A1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объем расходов на реализацию предлагаем</w:t>
      </w:r>
      <w:r w:rsidR="00A53456">
        <w:rPr>
          <w:rFonts w:ascii="Times New Roman" w:hAnsi="Times New Roman" w:cs="Times New Roman"/>
          <w:sz w:val="28"/>
          <w:szCs w:val="28"/>
        </w:rPr>
        <w:t>ых мероприятий по совершенствованию коммуникационной политики.</w:t>
      </w:r>
    </w:p>
    <w:p w:rsidR="00A1538D" w:rsidRDefault="001457B6" w:rsidP="00A1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3.2</w:t>
      </w:r>
      <w:r w:rsidR="00A1538D">
        <w:rPr>
          <w:rFonts w:ascii="Times New Roman" w:hAnsi="Times New Roman" w:cs="Times New Roman"/>
          <w:sz w:val="28"/>
          <w:szCs w:val="28"/>
        </w:rPr>
        <w:t xml:space="preserve">. – Величина </w:t>
      </w:r>
      <w:r w:rsidR="00A1538D" w:rsidRPr="001D670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53456">
        <w:rPr>
          <w:rFonts w:ascii="Times New Roman" w:hAnsi="Times New Roman" w:cs="Times New Roman"/>
          <w:sz w:val="28"/>
          <w:szCs w:val="28"/>
        </w:rPr>
        <w:t xml:space="preserve">ГК «Белая Долина» </w:t>
      </w:r>
      <w:r w:rsidR="00A1538D" w:rsidRPr="001D6703">
        <w:rPr>
          <w:rFonts w:ascii="Times New Roman" w:hAnsi="Times New Roman" w:cs="Times New Roman"/>
          <w:sz w:val="28"/>
          <w:szCs w:val="28"/>
        </w:rPr>
        <w:t xml:space="preserve"> на</w:t>
      </w:r>
      <w:r w:rsidR="00A1538D">
        <w:rPr>
          <w:rFonts w:ascii="Times New Roman" w:hAnsi="Times New Roman" w:cs="Times New Roman"/>
          <w:sz w:val="28"/>
          <w:szCs w:val="28"/>
        </w:rPr>
        <w:t xml:space="preserve"> размещение рекламы на </w:t>
      </w:r>
      <w:r w:rsidR="00A53456">
        <w:rPr>
          <w:rFonts w:ascii="Times New Roman" w:hAnsi="Times New Roman" w:cs="Times New Roman"/>
          <w:sz w:val="28"/>
          <w:szCs w:val="28"/>
        </w:rPr>
        <w:t xml:space="preserve">ТВ во втором полугодии 2018 г, </w:t>
      </w:r>
      <w:proofErr w:type="spellStart"/>
      <w:r w:rsidR="00A5345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534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6" w:type="dxa"/>
        <w:jc w:val="center"/>
        <w:tblLook w:val="04A0" w:firstRow="1" w:lastRow="0" w:firstColumn="1" w:lastColumn="0" w:noHBand="0" w:noVBand="1"/>
      </w:tblPr>
      <w:tblGrid>
        <w:gridCol w:w="7686"/>
        <w:gridCol w:w="1730"/>
      </w:tblGrid>
      <w:tr w:rsidR="00A1538D" w:rsidRPr="001107F6" w:rsidTr="006C7C1D">
        <w:trPr>
          <w:trHeight w:val="300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A1538D" w:rsidRPr="001107F6" w:rsidTr="006C7C1D">
        <w:trPr>
          <w:trHeight w:val="300"/>
          <w:jc w:val="center"/>
        </w:trPr>
        <w:tc>
          <w:tcPr>
            <w:tcW w:w="7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видеоролика - 8 секунд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82690</w:t>
            </w:r>
          </w:p>
        </w:tc>
      </w:tr>
      <w:tr w:rsidR="00A1538D" w:rsidRPr="001107F6" w:rsidTr="006C7C1D">
        <w:trPr>
          <w:trHeight w:val="639"/>
          <w:jc w:val="center"/>
        </w:trPr>
        <w:tc>
          <w:tcPr>
            <w:tcW w:w="7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видеоролика на «ТНТ-Эфир» (стоимость 10 секунд -  8960 рублей)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7168</w:t>
            </w:r>
          </w:p>
        </w:tc>
      </w:tr>
      <w:tr w:rsidR="00A1538D" w:rsidRPr="001107F6" w:rsidTr="006C7C1D">
        <w:trPr>
          <w:trHeight w:val="407"/>
          <w:jc w:val="center"/>
        </w:trPr>
        <w:tc>
          <w:tcPr>
            <w:tcW w:w="7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показов (эфирного времени) -  за 1 месяц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A1538D" w:rsidRPr="001107F6" w:rsidTr="006C7C1D">
        <w:trPr>
          <w:trHeight w:val="413"/>
          <w:jc w:val="center"/>
        </w:trPr>
        <w:tc>
          <w:tcPr>
            <w:tcW w:w="7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Длительность размещения на канале, </w:t>
            </w:r>
            <w:proofErr w:type="spellStart"/>
            <w:proofErr w:type="gramStart"/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538D" w:rsidRPr="001107F6" w:rsidTr="006C7C1D">
        <w:trPr>
          <w:trHeight w:val="419"/>
          <w:jc w:val="center"/>
        </w:trPr>
        <w:tc>
          <w:tcPr>
            <w:tcW w:w="7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показов (эфирного времени) - всего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A1538D" w:rsidRPr="001107F6" w:rsidTr="006C7C1D">
        <w:trPr>
          <w:trHeight w:val="300"/>
          <w:jc w:val="center"/>
        </w:trPr>
        <w:tc>
          <w:tcPr>
            <w:tcW w:w="7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стоимость размещения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458752</w:t>
            </w:r>
          </w:p>
        </w:tc>
      </w:tr>
      <w:tr w:rsidR="00A1538D" w:rsidRPr="001107F6" w:rsidTr="006C7C1D">
        <w:trPr>
          <w:trHeight w:val="300"/>
          <w:jc w:val="center"/>
        </w:trPr>
        <w:tc>
          <w:tcPr>
            <w:tcW w:w="7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107F6" w:rsidRDefault="00A1538D" w:rsidP="006C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541442</w:t>
            </w:r>
          </w:p>
        </w:tc>
      </w:tr>
    </w:tbl>
    <w:p w:rsidR="00A1538D" w:rsidRDefault="00A1538D" w:rsidP="00A153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38D" w:rsidRDefault="00A1538D" w:rsidP="00A1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было указано выше, для размещения информации был выбран телеканал «ТНТ-Эфир». Затраты на размещение видеоролика из расчета за 10 секунд эфирного времени составляют 8960 рублей. Исходя из длительного разработанного ролика в 8 секунд затраты на размещение составят 7168 рублей. Планируется 64 показа за 1 месяц, то есть 2 раза в день. При этом общая величина расходов с учетом разработки видеоролика составит 541,5 тысяч рублей за весь период реализации рекламной кампании. </w:t>
      </w:r>
    </w:p>
    <w:p w:rsidR="00A1538D" w:rsidRDefault="00A1538D" w:rsidP="00A1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стоимость размещения рекламы с помощью наружных носителей, а именно </w:t>
      </w:r>
      <w:r w:rsidR="001457B6">
        <w:rPr>
          <w:rFonts w:ascii="Times New Roman" w:hAnsi="Times New Roman" w:cs="Times New Roman"/>
          <w:sz w:val="28"/>
          <w:szCs w:val="28"/>
        </w:rPr>
        <w:t>рекламных щитов (см. таблицу 3.3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A1538D" w:rsidRDefault="001457B6" w:rsidP="00A1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</w:t>
      </w:r>
      <w:r w:rsidR="00A1538D">
        <w:rPr>
          <w:rFonts w:ascii="Times New Roman" w:hAnsi="Times New Roman" w:cs="Times New Roman"/>
          <w:sz w:val="28"/>
          <w:szCs w:val="28"/>
        </w:rPr>
        <w:t xml:space="preserve">. - Величина расходов  </w:t>
      </w:r>
      <w:r w:rsidR="00A53456">
        <w:rPr>
          <w:rFonts w:ascii="Times New Roman" w:hAnsi="Times New Roman" w:cs="Times New Roman"/>
          <w:sz w:val="28"/>
          <w:szCs w:val="28"/>
        </w:rPr>
        <w:t>ГК «Белая Долина»</w:t>
      </w:r>
      <w:r w:rsidR="00A1538D" w:rsidRPr="001D6703">
        <w:rPr>
          <w:rFonts w:ascii="Times New Roman" w:hAnsi="Times New Roman" w:cs="Times New Roman"/>
          <w:sz w:val="28"/>
          <w:szCs w:val="28"/>
        </w:rPr>
        <w:t xml:space="preserve"> </w:t>
      </w:r>
      <w:r w:rsidR="00A1538D">
        <w:rPr>
          <w:rFonts w:ascii="Times New Roman" w:hAnsi="Times New Roman" w:cs="Times New Roman"/>
          <w:sz w:val="28"/>
          <w:szCs w:val="28"/>
        </w:rPr>
        <w:t xml:space="preserve"> на размещение рекламы на </w:t>
      </w:r>
      <w:r w:rsidR="00A1538D" w:rsidRPr="001D6703">
        <w:rPr>
          <w:rFonts w:ascii="Times New Roman" w:hAnsi="Times New Roman" w:cs="Times New Roman"/>
          <w:sz w:val="28"/>
          <w:szCs w:val="28"/>
        </w:rPr>
        <w:t>наружных щитах во втором полугодии 201</w:t>
      </w:r>
      <w:r w:rsidR="00A53456">
        <w:rPr>
          <w:rFonts w:ascii="Times New Roman" w:hAnsi="Times New Roman" w:cs="Times New Roman"/>
          <w:sz w:val="28"/>
          <w:szCs w:val="28"/>
        </w:rPr>
        <w:t>8</w:t>
      </w:r>
      <w:r w:rsidR="00A1538D" w:rsidRPr="001D6703">
        <w:rPr>
          <w:rFonts w:ascii="Times New Roman" w:hAnsi="Times New Roman" w:cs="Times New Roman"/>
          <w:sz w:val="28"/>
          <w:szCs w:val="28"/>
        </w:rPr>
        <w:t xml:space="preserve"> г.</w:t>
      </w:r>
      <w:r w:rsidR="00A53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45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8854" w:type="dxa"/>
        <w:jc w:val="center"/>
        <w:tblLook w:val="04A0" w:firstRow="1" w:lastRow="0" w:firstColumn="1" w:lastColumn="0" w:noHBand="0" w:noVBand="1"/>
      </w:tblPr>
      <w:tblGrid>
        <w:gridCol w:w="7121"/>
        <w:gridCol w:w="1733"/>
      </w:tblGrid>
      <w:tr w:rsidR="00A1538D" w:rsidRPr="00333A80" w:rsidTr="006C7C1D">
        <w:trPr>
          <w:trHeight w:val="300"/>
          <w:jc w:val="center"/>
        </w:trPr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A1538D" w:rsidRPr="00333A80" w:rsidTr="006C7C1D">
        <w:trPr>
          <w:trHeight w:val="300"/>
          <w:jc w:val="center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макета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18500</w:t>
            </w:r>
          </w:p>
        </w:tc>
      </w:tr>
      <w:tr w:rsidR="00A1538D" w:rsidRPr="00333A80" w:rsidTr="006C7C1D">
        <w:trPr>
          <w:trHeight w:val="429"/>
          <w:jc w:val="center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размещения на 1 рекламном щите за 1 месяц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112000</w:t>
            </w:r>
          </w:p>
        </w:tc>
      </w:tr>
      <w:tr w:rsidR="00A1538D" w:rsidRPr="00333A80" w:rsidTr="006C7C1D">
        <w:trPr>
          <w:trHeight w:val="421"/>
          <w:jc w:val="center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размещения на 1 рекламном щите за 1 месяц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448000</w:t>
            </w:r>
          </w:p>
        </w:tc>
      </w:tr>
      <w:tr w:rsidR="00A1538D" w:rsidRPr="00333A80" w:rsidTr="006C7C1D">
        <w:trPr>
          <w:trHeight w:val="300"/>
          <w:jc w:val="center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578500</w:t>
            </w:r>
          </w:p>
        </w:tc>
      </w:tr>
    </w:tbl>
    <w:p w:rsidR="00A1538D" w:rsidRDefault="00A1538D" w:rsidP="00A153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38D" w:rsidRDefault="001457B6" w:rsidP="00A15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3.3</w:t>
      </w:r>
      <w:r w:rsidR="00A1538D">
        <w:rPr>
          <w:rFonts w:ascii="Times New Roman" w:hAnsi="Times New Roman" w:cs="Times New Roman"/>
          <w:sz w:val="28"/>
          <w:szCs w:val="28"/>
        </w:rPr>
        <w:t xml:space="preserve">. видно, что стоимость размещения на 1 рекламном щите за 1 месяц составляет 112 тысяч рублей. Далее представлены данные по величине затрат на осуществление </w:t>
      </w:r>
      <w:proofErr w:type="gramStart"/>
      <w:r w:rsidR="00A153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нтернет-рекламы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(см. таблицу 3.4</w:t>
      </w:r>
      <w:r w:rsidR="00A1538D">
        <w:rPr>
          <w:rFonts w:ascii="Times New Roman" w:hAnsi="Times New Roman" w:cs="Times New Roman"/>
          <w:sz w:val="28"/>
          <w:szCs w:val="28"/>
        </w:rPr>
        <w:t>.)</w:t>
      </w:r>
    </w:p>
    <w:p w:rsidR="00A1538D" w:rsidRDefault="001457B6" w:rsidP="00A1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3.4</w:t>
      </w:r>
      <w:r w:rsidR="00A1538D">
        <w:rPr>
          <w:rFonts w:ascii="Times New Roman" w:hAnsi="Times New Roman" w:cs="Times New Roman"/>
          <w:sz w:val="28"/>
          <w:szCs w:val="28"/>
        </w:rPr>
        <w:t xml:space="preserve">. -  Величина расходов  </w:t>
      </w:r>
      <w:r w:rsidR="00A53456">
        <w:rPr>
          <w:rFonts w:ascii="Times New Roman" w:hAnsi="Times New Roman" w:cs="Times New Roman"/>
          <w:sz w:val="28"/>
          <w:szCs w:val="28"/>
        </w:rPr>
        <w:t>ГК «Белая Долина»</w:t>
      </w:r>
      <w:r w:rsidR="00A1538D" w:rsidRPr="001D6703">
        <w:rPr>
          <w:rFonts w:ascii="Times New Roman" w:hAnsi="Times New Roman" w:cs="Times New Roman"/>
          <w:sz w:val="28"/>
          <w:szCs w:val="28"/>
        </w:rPr>
        <w:t xml:space="preserve"> </w:t>
      </w:r>
      <w:r w:rsidR="00A1538D">
        <w:rPr>
          <w:rFonts w:ascii="Times New Roman" w:hAnsi="Times New Roman" w:cs="Times New Roman"/>
          <w:sz w:val="28"/>
          <w:szCs w:val="28"/>
        </w:rPr>
        <w:t xml:space="preserve"> на размещение рекламы в сети Интернет</w:t>
      </w:r>
      <w:r w:rsidR="00A53456">
        <w:rPr>
          <w:rFonts w:ascii="Times New Roman" w:hAnsi="Times New Roman" w:cs="Times New Roman"/>
          <w:sz w:val="28"/>
          <w:szCs w:val="28"/>
        </w:rPr>
        <w:t xml:space="preserve"> во втором полугодии 2018</w:t>
      </w:r>
      <w:r w:rsidR="00A1538D" w:rsidRPr="001D6703">
        <w:rPr>
          <w:rFonts w:ascii="Times New Roman" w:hAnsi="Times New Roman" w:cs="Times New Roman"/>
          <w:sz w:val="28"/>
          <w:szCs w:val="28"/>
        </w:rPr>
        <w:t xml:space="preserve"> г.</w:t>
      </w:r>
      <w:r w:rsidR="00A53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45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534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864" w:type="dxa"/>
        <w:jc w:val="center"/>
        <w:tblLook w:val="04A0" w:firstRow="1" w:lastRow="0" w:firstColumn="1" w:lastColumn="0" w:noHBand="0" w:noVBand="1"/>
      </w:tblPr>
      <w:tblGrid>
        <w:gridCol w:w="5529"/>
        <w:gridCol w:w="3335"/>
      </w:tblGrid>
      <w:tr w:rsidR="00A1538D" w:rsidRPr="00333A80" w:rsidTr="006C7C1D">
        <w:trPr>
          <w:trHeight w:val="615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1538D" w:rsidRPr="00333A80" w:rsidTr="006C7C1D">
        <w:trPr>
          <w:trHeight w:val="322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8D" w:rsidRPr="00333A80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8D" w:rsidRPr="00333A80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38D" w:rsidRPr="00333A80" w:rsidTr="006C7C1D">
        <w:trPr>
          <w:trHeight w:val="6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8D" w:rsidRPr="00333A80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сайта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205000</w:t>
            </w:r>
          </w:p>
        </w:tc>
      </w:tr>
      <w:tr w:rsidR="00A1538D" w:rsidRPr="00333A80" w:rsidTr="006C7C1D">
        <w:trPr>
          <w:trHeight w:val="61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8D" w:rsidRPr="00333A80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обратного звонка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95000</w:t>
            </w:r>
          </w:p>
        </w:tc>
      </w:tr>
      <w:tr w:rsidR="00A1538D" w:rsidRPr="00333A80" w:rsidTr="006C7C1D">
        <w:trPr>
          <w:trHeight w:val="30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333A80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</w:t>
            </w:r>
          </w:p>
        </w:tc>
      </w:tr>
    </w:tbl>
    <w:p w:rsidR="00A1538D" w:rsidRDefault="00A1538D" w:rsidP="00A1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38D" w:rsidRDefault="00A1538D" w:rsidP="00145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затрат по размещению рекламы в сети Интернет – а именно – обслуживание сайта, а так же регистрация  заявок на обратный звонок устанавливается исходя из плана компании по этим статьям расхода. </w:t>
      </w:r>
    </w:p>
    <w:p w:rsidR="00A1538D" w:rsidRDefault="00A1538D" w:rsidP="00145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3.</w:t>
      </w:r>
      <w:r w:rsidR="001457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отдельно выделены расходы на осуществление контекстной рекламы, которая ранее </w:t>
      </w:r>
      <w:r w:rsidR="00A53456">
        <w:rPr>
          <w:rFonts w:ascii="Times New Roman" w:hAnsi="Times New Roman" w:cs="Times New Roman"/>
          <w:sz w:val="28"/>
          <w:szCs w:val="28"/>
        </w:rPr>
        <w:t>ГК «Белая Долина»</w:t>
      </w:r>
      <w:r>
        <w:rPr>
          <w:rFonts w:ascii="Times New Roman" w:hAnsi="Times New Roman" w:cs="Times New Roman"/>
          <w:sz w:val="28"/>
          <w:szCs w:val="28"/>
        </w:rPr>
        <w:t xml:space="preserve"> не использовалась. </w:t>
      </w:r>
    </w:p>
    <w:p w:rsidR="00A1538D" w:rsidRDefault="001457B6" w:rsidP="00A1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3.5</w:t>
      </w:r>
      <w:r w:rsidR="00A1538D">
        <w:rPr>
          <w:rFonts w:ascii="Times New Roman" w:hAnsi="Times New Roman" w:cs="Times New Roman"/>
          <w:sz w:val="28"/>
          <w:szCs w:val="28"/>
        </w:rPr>
        <w:t xml:space="preserve">. -  Величина расходов </w:t>
      </w:r>
      <w:r w:rsidR="00A53456" w:rsidRPr="00A53456">
        <w:rPr>
          <w:rFonts w:ascii="Times New Roman" w:hAnsi="Times New Roman" w:cs="Times New Roman"/>
          <w:sz w:val="28"/>
          <w:szCs w:val="28"/>
        </w:rPr>
        <w:t>ГК «Белая Долина»</w:t>
      </w:r>
      <w:r w:rsidR="00A1538D" w:rsidRPr="001D6703">
        <w:rPr>
          <w:rFonts w:ascii="Times New Roman" w:hAnsi="Times New Roman" w:cs="Times New Roman"/>
          <w:sz w:val="28"/>
          <w:szCs w:val="28"/>
        </w:rPr>
        <w:t xml:space="preserve"> </w:t>
      </w:r>
      <w:r w:rsidR="00A1538D">
        <w:rPr>
          <w:rFonts w:ascii="Times New Roman" w:hAnsi="Times New Roman" w:cs="Times New Roman"/>
          <w:sz w:val="28"/>
          <w:szCs w:val="28"/>
        </w:rPr>
        <w:t xml:space="preserve"> на размещение контекстной рекламы </w:t>
      </w:r>
      <w:r w:rsidR="00A1538D" w:rsidRPr="001D6703">
        <w:rPr>
          <w:rFonts w:ascii="Times New Roman" w:hAnsi="Times New Roman" w:cs="Times New Roman"/>
          <w:sz w:val="28"/>
          <w:szCs w:val="28"/>
        </w:rPr>
        <w:t>во втором полугодии 201</w:t>
      </w:r>
      <w:r w:rsidR="00A53456">
        <w:rPr>
          <w:rFonts w:ascii="Times New Roman" w:hAnsi="Times New Roman" w:cs="Times New Roman"/>
          <w:sz w:val="28"/>
          <w:szCs w:val="28"/>
        </w:rPr>
        <w:t>8</w:t>
      </w:r>
      <w:r w:rsidR="00A1538D" w:rsidRPr="001D6703">
        <w:rPr>
          <w:rFonts w:ascii="Times New Roman" w:hAnsi="Times New Roman" w:cs="Times New Roman"/>
          <w:sz w:val="28"/>
          <w:szCs w:val="28"/>
        </w:rPr>
        <w:t xml:space="preserve"> г.</w:t>
      </w:r>
      <w:r w:rsidR="00A53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45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8818" w:type="dxa"/>
        <w:jc w:val="center"/>
        <w:tblLook w:val="04A0" w:firstRow="1" w:lastRow="0" w:firstColumn="1" w:lastColumn="0" w:noHBand="0" w:noVBand="1"/>
      </w:tblPr>
      <w:tblGrid>
        <w:gridCol w:w="5112"/>
        <w:gridCol w:w="3706"/>
      </w:tblGrid>
      <w:tr w:rsidR="00A1538D" w:rsidRPr="00632555" w:rsidTr="006C7C1D">
        <w:trPr>
          <w:trHeight w:val="30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632555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632555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 затрат</w:t>
            </w:r>
          </w:p>
        </w:tc>
      </w:tr>
      <w:tr w:rsidR="00A1538D" w:rsidRPr="00632555" w:rsidTr="006C7C1D">
        <w:trPr>
          <w:trHeight w:val="454"/>
          <w:jc w:val="center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632555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Контекстная реклама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632555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74214</w:t>
            </w:r>
          </w:p>
        </w:tc>
      </w:tr>
      <w:tr w:rsidR="00A1538D" w:rsidRPr="00632555" w:rsidTr="006C7C1D">
        <w:trPr>
          <w:trHeight w:val="545"/>
          <w:jc w:val="center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632555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информации на </w:t>
            </w:r>
            <w:proofErr w:type="spellStart"/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Facebook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632555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50400</w:t>
            </w:r>
          </w:p>
        </w:tc>
      </w:tr>
      <w:tr w:rsidR="00A1538D" w:rsidRPr="00632555" w:rsidTr="006C7C1D">
        <w:trPr>
          <w:trHeight w:val="300"/>
          <w:jc w:val="center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632555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632555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124614</w:t>
            </w:r>
          </w:p>
        </w:tc>
      </w:tr>
    </w:tbl>
    <w:p w:rsidR="001457B6" w:rsidRDefault="001457B6" w:rsidP="00A1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7B6" w:rsidRDefault="00A1538D" w:rsidP="00145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таблицы, помимо контекстной рекламы для распространения информации об услугах </w:t>
      </w:r>
      <w:r w:rsidR="00A53456">
        <w:rPr>
          <w:rFonts w:ascii="Times New Roman" w:hAnsi="Times New Roman" w:cs="Times New Roman"/>
          <w:sz w:val="28"/>
          <w:szCs w:val="28"/>
        </w:rPr>
        <w:t xml:space="preserve">ГК «Белая Долина» 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 путем создания страницы </w:t>
      </w:r>
      <w:r w:rsidR="00A5345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Затраты по осуществлению данного вида рекламы будут состоять в основном из затрат на оплату труда специалисту </w:t>
      </w:r>
      <w:r w:rsidR="00A5345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за размещение и обновление информации.  Общая величина затрат в размере носителей рекл</w:t>
      </w:r>
      <w:r w:rsidR="001457B6">
        <w:rPr>
          <w:rFonts w:ascii="Times New Roman" w:hAnsi="Times New Roman" w:cs="Times New Roman"/>
          <w:sz w:val="28"/>
          <w:szCs w:val="28"/>
        </w:rPr>
        <w:t>амы представлена в таблице 3.6.</w:t>
      </w:r>
    </w:p>
    <w:p w:rsidR="00A1538D" w:rsidRDefault="001457B6" w:rsidP="00145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3.6</w:t>
      </w:r>
      <w:r w:rsidR="00A1538D">
        <w:rPr>
          <w:rFonts w:ascii="Times New Roman" w:hAnsi="Times New Roman" w:cs="Times New Roman"/>
          <w:sz w:val="28"/>
          <w:szCs w:val="28"/>
        </w:rPr>
        <w:t xml:space="preserve">. – Общая величина затрат на реализацию рекламной кампании </w:t>
      </w:r>
      <w:r w:rsidR="00A53456">
        <w:rPr>
          <w:rFonts w:ascii="Times New Roman" w:hAnsi="Times New Roman" w:cs="Times New Roman"/>
          <w:sz w:val="28"/>
          <w:szCs w:val="28"/>
        </w:rPr>
        <w:t xml:space="preserve">ГК «Белая Долина», </w:t>
      </w:r>
      <w:proofErr w:type="spellStart"/>
      <w:r w:rsidR="00A5345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8994" w:type="dxa"/>
        <w:jc w:val="center"/>
        <w:tblLook w:val="04A0" w:firstRow="1" w:lastRow="0" w:firstColumn="1" w:lastColumn="0" w:noHBand="0" w:noVBand="1"/>
      </w:tblPr>
      <w:tblGrid>
        <w:gridCol w:w="6908"/>
        <w:gridCol w:w="2086"/>
      </w:tblGrid>
      <w:tr w:rsidR="00A1538D" w:rsidRPr="001D6703" w:rsidTr="006C7C1D">
        <w:trPr>
          <w:trHeight w:val="30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Сумма</w:t>
            </w:r>
          </w:p>
        </w:tc>
      </w:tr>
      <w:tr w:rsidR="00A1538D" w:rsidRPr="001D6703" w:rsidTr="006C7C1D">
        <w:trPr>
          <w:trHeight w:val="607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Величина расходов на размещение рекламы на ТВ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541442</w:t>
            </w:r>
          </w:p>
        </w:tc>
      </w:tr>
      <w:tr w:rsidR="00A1538D" w:rsidRPr="001D6703" w:rsidTr="006C7C1D">
        <w:trPr>
          <w:trHeight w:val="815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8D" w:rsidRPr="001D6703" w:rsidRDefault="00A1538D" w:rsidP="006C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Величина расходов на размещение рекламы на наружных щитах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18500</w:t>
            </w:r>
          </w:p>
        </w:tc>
      </w:tr>
      <w:tr w:rsidR="00A1538D" w:rsidRPr="001D6703" w:rsidTr="006C7C1D">
        <w:trPr>
          <w:trHeight w:val="698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8D" w:rsidRPr="001D6703" w:rsidRDefault="00A1538D" w:rsidP="006C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Величина расходов на размещение рекламы в сети Интернет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300000</w:t>
            </w:r>
          </w:p>
        </w:tc>
      </w:tr>
      <w:tr w:rsidR="00A1538D" w:rsidRPr="001D6703" w:rsidTr="006C7C1D">
        <w:trPr>
          <w:trHeight w:val="580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Величина расходов на размещение контекстной рекламы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124614</w:t>
            </w:r>
          </w:p>
        </w:tc>
      </w:tr>
      <w:tr w:rsidR="00A1538D" w:rsidRPr="001D6703" w:rsidTr="006C7C1D">
        <w:trPr>
          <w:trHeight w:val="300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8D" w:rsidRPr="001D6703" w:rsidRDefault="00A1538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984556</w:t>
            </w:r>
          </w:p>
        </w:tc>
      </w:tr>
    </w:tbl>
    <w:p w:rsidR="00A1538D" w:rsidRDefault="00A1538D" w:rsidP="00A15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456" w:rsidRDefault="00A1538D" w:rsidP="00A53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величина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составляет 984556 рублей. Стоит отметить, что наиболее затратным видом рекламы выступает размещение информации на ТВ – более 50% общего размера рекламного бюджета. </w:t>
      </w:r>
    </w:p>
    <w:p w:rsidR="00B94997" w:rsidRDefault="00A1538D" w:rsidP="00A53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53456">
        <w:rPr>
          <w:rFonts w:ascii="Times New Roman" w:hAnsi="Times New Roman" w:cs="Times New Roman"/>
          <w:sz w:val="28"/>
        </w:rPr>
        <w:t xml:space="preserve"> </w:t>
      </w:r>
    </w:p>
    <w:p w:rsidR="00A53456" w:rsidRDefault="00A53456" w:rsidP="00A53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350A" w:rsidRPr="00A53456" w:rsidRDefault="0004350A" w:rsidP="001457B6">
      <w:pPr>
        <w:pStyle w:val="a6"/>
        <w:numPr>
          <w:ilvl w:val="1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7" w:name="_Toc517025219"/>
      <w:r w:rsidRPr="00A53456">
        <w:rPr>
          <w:rFonts w:ascii="Times New Roman" w:hAnsi="Times New Roman" w:cs="Times New Roman"/>
          <w:b/>
          <w:sz w:val="28"/>
        </w:rPr>
        <w:t>Оценка эффективности предлагаемых изменений</w:t>
      </w:r>
      <w:bookmarkEnd w:id="17"/>
      <w:r w:rsidRPr="00A53456">
        <w:rPr>
          <w:rFonts w:ascii="Times New Roman" w:hAnsi="Times New Roman" w:cs="Times New Roman"/>
          <w:b/>
          <w:sz w:val="28"/>
        </w:rPr>
        <w:t xml:space="preserve"> </w:t>
      </w:r>
    </w:p>
    <w:p w:rsidR="006C7C1D" w:rsidRDefault="006C7C1D" w:rsidP="006C7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7C1D" w:rsidRDefault="006C7C1D" w:rsidP="006C7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 эффективности </w:t>
      </w:r>
      <w:r w:rsidR="00A53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предлагаемых изменений коммуникационной политики </w:t>
      </w:r>
      <w:r w:rsidRPr="00DB7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</w:t>
      </w:r>
      <w:proofErr w:type="gramStart"/>
      <w:r w:rsidRPr="00DB7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proofErr w:type="gramEnd"/>
      <w:r w:rsidRPr="00DB7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сравнения</w:t>
      </w:r>
      <w:r w:rsidRPr="00DB7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величины полученных финансовых результатов до реализации </w:t>
      </w:r>
      <w:r w:rsidR="00A53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мероприятий плана маркетинга </w:t>
      </w:r>
      <w:r w:rsidRPr="00DB7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есть фактические результаты, с данными этих показателей при условии </w:t>
      </w:r>
      <w:r w:rsidR="00A53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успешного внедрения.</w:t>
      </w:r>
    </w:p>
    <w:p w:rsidR="006C7C1D" w:rsidRDefault="001457B6" w:rsidP="00A53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3.7</w:t>
      </w:r>
      <w:r w:rsidR="006C7C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C7C1D" w:rsidRPr="00710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Планируемые показатели </w:t>
      </w:r>
      <w:r w:rsidR="006C7C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деятельности </w:t>
      </w:r>
      <w:r w:rsidR="00A53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ГК «Белая Долина» </w:t>
      </w:r>
      <w:r w:rsidR="006C7C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201</w:t>
      </w:r>
      <w:r w:rsidR="00A53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6C7C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="00A53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тыс. руб.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4060"/>
        <w:gridCol w:w="1360"/>
        <w:gridCol w:w="1500"/>
        <w:gridCol w:w="2340"/>
      </w:tblGrid>
      <w:tr w:rsidR="006C7C1D" w:rsidRPr="00DB7791" w:rsidTr="006C7C1D">
        <w:trPr>
          <w:trHeight w:val="322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A53456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6C7C1D"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A53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</w:tr>
      <w:tr w:rsidR="006C7C1D" w:rsidRPr="00DB7791" w:rsidTr="006C7C1D">
        <w:trPr>
          <w:trHeight w:val="322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C1D" w:rsidRPr="00DB7791" w:rsidTr="006C7C1D">
        <w:trPr>
          <w:trHeight w:val="322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7C1D" w:rsidRPr="00DB7791" w:rsidTr="006C7C1D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от продажи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56 646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69719,90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123,08</w:t>
            </w:r>
          </w:p>
        </w:tc>
      </w:tr>
      <w:tr w:rsidR="006C7C1D" w:rsidRPr="00DB7791" w:rsidTr="006C7C1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Себестоимость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30195,56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103,37</w:t>
            </w:r>
          </w:p>
        </w:tc>
      </w:tr>
      <w:tr w:rsidR="006C7C1D" w:rsidRPr="00DB7791" w:rsidTr="006C7C1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39524,34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144,07</w:t>
            </w:r>
          </w:p>
        </w:tc>
      </w:tr>
      <w:tr w:rsidR="006C7C1D" w:rsidRPr="00DB7791" w:rsidTr="006C7C1D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1D" w:rsidRPr="00DB7791" w:rsidRDefault="006C7C1D" w:rsidP="006C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266,06</w:t>
            </w:r>
          </w:p>
        </w:tc>
      </w:tr>
    </w:tbl>
    <w:p w:rsidR="006C7C1D" w:rsidRDefault="006C7C1D" w:rsidP="006C7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7C1D" w:rsidRDefault="006C7C1D" w:rsidP="006C7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показывают данные таблицы 3.</w:t>
      </w:r>
      <w:r w:rsidR="00145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в результате реализации </w:t>
      </w:r>
      <w:r w:rsidR="00A53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представленного плана маркетинга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 себестоимости, то есть общей величины затрат клуба составит 3,37% при этом выручка от продажи товаров, работ и услуг увеличится на 23,08% , что приведет к росту валовой прибыли на 44,07%. Такое соотношение темпов роста показателей при прочих неизменных составляющих, приведёт к росту чистой прибыли более чем в 2,5 раза.</w:t>
      </w:r>
      <w:proofErr w:type="gramEnd"/>
    </w:p>
    <w:p w:rsidR="006C7C1D" w:rsidRDefault="006C7C1D" w:rsidP="006C7C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реализации всех предложенных мероприятий прирост чистой прибыли составит 166,06%, то есть более чем в 2 раза.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значительное увеличение прибыли приведет к росту такого показателя эффективности деятельности предприятия как рентабельность. В 2016 году она составляла 5% ((2616/56646)*100%), а в 2017 году после реализации рекламной компании должна будет составить 10% ((6960/69719,9)*100%).</w:t>
      </w:r>
    </w:p>
    <w:p w:rsidR="00276570" w:rsidRDefault="00276570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1933B6" w:rsidRDefault="001933B6"/>
    <w:p w:rsidR="00B33B79" w:rsidRPr="001457B6" w:rsidRDefault="00B33B79" w:rsidP="001457B6">
      <w:pPr>
        <w:pStyle w:val="1"/>
        <w:jc w:val="center"/>
        <w:rPr>
          <w:rFonts w:ascii="Times New Roman" w:eastAsia="Times New Roman" w:hAnsi="Times New Roman" w:cs="Times New Roman"/>
          <w:b w:val="0"/>
          <w:color w:val="0D0D0D" w:themeColor="text1" w:themeTint="F2"/>
          <w:lang w:eastAsia="ru-RU"/>
        </w:rPr>
      </w:pPr>
      <w:bookmarkStart w:id="18" w:name="_Toc517025220"/>
      <w:r w:rsidRPr="001457B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Заключение</w:t>
      </w:r>
      <w:bookmarkEnd w:id="18"/>
    </w:p>
    <w:p w:rsidR="00B33B79" w:rsidRDefault="00B33B79" w:rsidP="00B33B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56" w:rsidRDefault="00B33B79" w:rsidP="00B33B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в работе выступила 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«Белая Долина»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3456" w:rsidRDefault="00A53456" w:rsidP="00B33B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«Белая Долина» объединяет несколько предприятий, основными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является производство мясных изделий и молочной продукции. </w:t>
      </w:r>
    </w:p>
    <w:p w:rsidR="00A53456" w:rsidRDefault="00A53456" w:rsidP="00B33B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целевой аудитории и результатов проведенного опроса показали, что продукция ГК «Белая Долина» известна только в Саратовской области. В результате в рамках данной работы было принято решение по разработке плана маркетинга по изменению коммуникационной политики предприятия с целью продвижения предприятия на новые рынки сбыта. </w:t>
      </w:r>
    </w:p>
    <w:p w:rsidR="00B33B79" w:rsidRDefault="00A53456" w:rsidP="00B33B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</w:t>
      </w:r>
      <w:r w:rsidR="00B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коммуникационной политики ГК «Белая Долина»</w:t>
      </w:r>
      <w:r w:rsidR="00B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привлечение дополнительной аудитории потенциальных клиентов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регионов Приволжского федерального округа. </w:t>
      </w:r>
      <w:proofErr w:type="gramStart"/>
      <w:r w:rsidR="00B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плана маркетинга </w:t>
      </w:r>
      <w:r w:rsidR="00B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инструменты размещения: ТВ-канал, наружная реклама с использованием рекламных щитов, Интернет-реклама.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информации на ТВ предлагается разработка </w:t>
      </w:r>
      <w:proofErr w:type="gramStart"/>
      <w:r w:rsidR="00B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видео-ролика</w:t>
      </w:r>
      <w:proofErr w:type="gramEnd"/>
      <w:r w:rsidR="00B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его на телеканале «ТНТ-Эфир» в течение одного месяца размере 64 показов за период. </w:t>
      </w:r>
    </w:p>
    <w:p w:rsidR="00B33B79" w:rsidRDefault="00B33B79" w:rsidP="00B33B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необходимо отметить, что в рамках данной кампании предлагается продолжение размещения рекламы в социальных сетях, проведения различных конкурсов и постоянное обновление информации с целью привлечения клиентов. </w:t>
      </w:r>
    </w:p>
    <w:p w:rsidR="00B33B79" w:rsidRDefault="00B33B79" w:rsidP="00B33B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общая величина затрат на реализацию данной рекламной кампании соста</w:t>
      </w:r>
      <w:r w:rsidR="00A5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984,5 тысяч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данной величине рекламного бюджета и с учетом увеличения численности клиентов в результате реализации данной кампании ее эффективность составляет 166,06% чистой прибыли, а так же прирост выручки от оказания услуг в размере 23%.</w:t>
      </w:r>
    </w:p>
    <w:p w:rsidR="00276570" w:rsidRDefault="00276570"/>
    <w:p w:rsidR="00276570" w:rsidRPr="001457B6" w:rsidRDefault="00B33B79" w:rsidP="001457B6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9" w:name="_Toc517025221"/>
      <w:r w:rsidRPr="001457B6">
        <w:rPr>
          <w:rFonts w:ascii="Times New Roman" w:hAnsi="Times New Roman" w:cs="Times New Roman"/>
          <w:color w:val="0D0D0D" w:themeColor="text1" w:themeTint="F2"/>
        </w:rPr>
        <w:lastRenderedPageBreak/>
        <w:t>Список использованной литературы</w:t>
      </w:r>
      <w:bookmarkEnd w:id="19"/>
    </w:p>
    <w:p w:rsidR="00B33B79" w:rsidRPr="00B33B79" w:rsidRDefault="00B33B79" w:rsidP="00B33B79">
      <w:pPr>
        <w:jc w:val="center"/>
        <w:rPr>
          <w:rFonts w:ascii="Times New Roman" w:hAnsi="Times New Roman" w:cs="Times New Roman"/>
          <w:sz w:val="28"/>
        </w:rPr>
      </w:pP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57B6">
        <w:rPr>
          <w:rFonts w:ascii="Times New Roman" w:hAnsi="Times New Roman" w:cs="Times New Roman"/>
          <w:sz w:val="28"/>
        </w:rPr>
        <w:t>Браймер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 Р.А. Основы управления в индустрии гостеприимства. М.</w:t>
      </w:r>
      <w:proofErr w:type="gramStart"/>
      <w:r w:rsidRPr="001457B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457B6">
        <w:rPr>
          <w:rFonts w:ascii="Times New Roman" w:hAnsi="Times New Roman" w:cs="Times New Roman"/>
          <w:sz w:val="28"/>
        </w:rPr>
        <w:t xml:space="preserve"> Аспект-Пресс, 2014.</w:t>
      </w:r>
      <w:r>
        <w:rPr>
          <w:rFonts w:ascii="Times New Roman" w:hAnsi="Times New Roman" w:cs="Times New Roman"/>
          <w:sz w:val="28"/>
        </w:rPr>
        <w:t xml:space="preserve"> – 455 с. </w:t>
      </w: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57B6">
        <w:rPr>
          <w:rFonts w:ascii="Times New Roman" w:hAnsi="Times New Roman" w:cs="Times New Roman"/>
          <w:sz w:val="28"/>
        </w:rPr>
        <w:t>Вертакова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 Ю.В., Бабич Т.Н. Развитие </w:t>
      </w:r>
      <w:proofErr w:type="gramStart"/>
      <w:r w:rsidRPr="001457B6">
        <w:rPr>
          <w:rFonts w:ascii="Times New Roman" w:hAnsi="Times New Roman" w:cs="Times New Roman"/>
          <w:sz w:val="28"/>
        </w:rPr>
        <w:t>методов стратегического планирования сбытовой деятельности предприятия // Известия Юго-Западного государственного</w:t>
      </w:r>
      <w:proofErr w:type="gramEnd"/>
      <w:r w:rsidRPr="001457B6">
        <w:rPr>
          <w:rFonts w:ascii="Times New Roman" w:hAnsi="Times New Roman" w:cs="Times New Roman"/>
          <w:sz w:val="28"/>
        </w:rPr>
        <w:t xml:space="preserve"> университета. 2015. </w:t>
      </w:r>
      <w:r>
        <w:rPr>
          <w:rFonts w:ascii="Times New Roman" w:hAnsi="Times New Roman" w:cs="Times New Roman"/>
          <w:sz w:val="28"/>
        </w:rPr>
        <w:t xml:space="preserve">- </w:t>
      </w:r>
      <w:r w:rsidRPr="001457B6">
        <w:rPr>
          <w:rFonts w:ascii="Times New Roman" w:hAnsi="Times New Roman" w:cs="Times New Roman"/>
          <w:sz w:val="28"/>
        </w:rPr>
        <w:t xml:space="preserve">№ 4 (17). </w:t>
      </w:r>
      <w:r>
        <w:rPr>
          <w:rFonts w:ascii="Times New Roman" w:hAnsi="Times New Roman" w:cs="Times New Roman"/>
          <w:sz w:val="28"/>
        </w:rPr>
        <w:t xml:space="preserve">- </w:t>
      </w:r>
      <w:r w:rsidRPr="001457B6">
        <w:rPr>
          <w:rFonts w:ascii="Times New Roman" w:hAnsi="Times New Roman" w:cs="Times New Roman"/>
          <w:sz w:val="28"/>
        </w:rPr>
        <w:t>С. 33-40.</w:t>
      </w: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7B6">
        <w:rPr>
          <w:rFonts w:ascii="Times New Roman" w:hAnsi="Times New Roman" w:cs="Times New Roman"/>
          <w:sz w:val="28"/>
        </w:rPr>
        <w:t xml:space="preserve">Зайцева Е.А., </w:t>
      </w:r>
      <w:proofErr w:type="spellStart"/>
      <w:r w:rsidRPr="001457B6">
        <w:rPr>
          <w:rFonts w:ascii="Times New Roman" w:hAnsi="Times New Roman" w:cs="Times New Roman"/>
          <w:sz w:val="28"/>
        </w:rPr>
        <w:t>Рыкалина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 О.В. Роль планирования маркетинговой деятельности на предприятии // Кризис экономической системы как фактор нестабильности современного общества. 2016. </w:t>
      </w:r>
      <w:r>
        <w:rPr>
          <w:rFonts w:ascii="Times New Roman" w:hAnsi="Times New Roman" w:cs="Times New Roman"/>
          <w:sz w:val="28"/>
        </w:rPr>
        <w:t xml:space="preserve">- </w:t>
      </w:r>
      <w:r w:rsidRPr="001457B6">
        <w:rPr>
          <w:rFonts w:ascii="Times New Roman" w:hAnsi="Times New Roman" w:cs="Times New Roman"/>
          <w:sz w:val="28"/>
        </w:rPr>
        <w:t>С. 23-26.</w:t>
      </w: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7B6">
        <w:rPr>
          <w:rFonts w:ascii="Times New Roman" w:hAnsi="Times New Roman" w:cs="Times New Roman"/>
          <w:sz w:val="28"/>
        </w:rPr>
        <w:t xml:space="preserve">Иванова В.А. Планирование маркетинговой деятельности в современных условиях // Производственный менеджмент: теория, методология, практика. 2016. </w:t>
      </w:r>
      <w:r>
        <w:rPr>
          <w:rFonts w:ascii="Times New Roman" w:hAnsi="Times New Roman" w:cs="Times New Roman"/>
          <w:sz w:val="28"/>
        </w:rPr>
        <w:t xml:space="preserve">- </w:t>
      </w:r>
      <w:r w:rsidRPr="001457B6">
        <w:rPr>
          <w:rFonts w:ascii="Times New Roman" w:hAnsi="Times New Roman" w:cs="Times New Roman"/>
          <w:sz w:val="28"/>
        </w:rPr>
        <w:t>С. 13-17.</w:t>
      </w: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7B6">
        <w:rPr>
          <w:rFonts w:ascii="Times New Roman" w:hAnsi="Times New Roman" w:cs="Times New Roman"/>
          <w:sz w:val="28"/>
        </w:rPr>
        <w:t xml:space="preserve">Оганян Э.Т., Криворотова Н.Ф. Проблемы маркетингового планирования на предприятиях малого и среднего бизнеса // Научные исследования современных ученых. 2016. </w:t>
      </w:r>
      <w:r>
        <w:rPr>
          <w:rFonts w:ascii="Times New Roman" w:hAnsi="Times New Roman" w:cs="Times New Roman"/>
          <w:sz w:val="28"/>
        </w:rPr>
        <w:t xml:space="preserve">- </w:t>
      </w:r>
      <w:r w:rsidRPr="001457B6">
        <w:rPr>
          <w:rFonts w:ascii="Times New Roman" w:hAnsi="Times New Roman" w:cs="Times New Roman"/>
          <w:sz w:val="28"/>
        </w:rPr>
        <w:t>С. 240-242.</w:t>
      </w: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57B6">
        <w:rPr>
          <w:rFonts w:ascii="Times New Roman" w:hAnsi="Times New Roman" w:cs="Times New Roman"/>
          <w:sz w:val="28"/>
        </w:rPr>
        <w:t>Сидорчук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 Р.Р. Маркетинговое управление деловой активностью субъектов малого бизнеса: теоретико-методологический аспект</w:t>
      </w:r>
      <w:proofErr w:type="gramStart"/>
      <w:r w:rsidRPr="001457B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45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57B6">
        <w:rPr>
          <w:rFonts w:ascii="Times New Roman" w:hAnsi="Times New Roman" w:cs="Times New Roman"/>
          <w:sz w:val="28"/>
        </w:rPr>
        <w:t>автореф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457B6">
        <w:rPr>
          <w:rFonts w:ascii="Times New Roman" w:hAnsi="Times New Roman" w:cs="Times New Roman"/>
          <w:sz w:val="28"/>
        </w:rPr>
        <w:t>дис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. ... д-ра </w:t>
      </w:r>
      <w:proofErr w:type="spellStart"/>
      <w:r w:rsidRPr="001457B6">
        <w:rPr>
          <w:rFonts w:ascii="Times New Roman" w:hAnsi="Times New Roman" w:cs="Times New Roman"/>
          <w:sz w:val="28"/>
        </w:rPr>
        <w:t>экон</w:t>
      </w:r>
      <w:proofErr w:type="spellEnd"/>
      <w:r w:rsidRPr="001457B6">
        <w:rPr>
          <w:rFonts w:ascii="Times New Roman" w:hAnsi="Times New Roman" w:cs="Times New Roman"/>
          <w:sz w:val="28"/>
        </w:rPr>
        <w:t>. наук : 08.00.05. М., 2013.</w:t>
      </w:r>
      <w:r>
        <w:rPr>
          <w:rFonts w:ascii="Times New Roman" w:hAnsi="Times New Roman" w:cs="Times New Roman"/>
          <w:sz w:val="28"/>
        </w:rPr>
        <w:t xml:space="preserve"> – 330 с. </w:t>
      </w: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57B6">
        <w:rPr>
          <w:rFonts w:ascii="Times New Roman" w:hAnsi="Times New Roman" w:cs="Times New Roman"/>
          <w:sz w:val="28"/>
        </w:rPr>
        <w:t>Трюшникова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 Е.С. Процесс модернизации системы стратегического планирования на промышленных предприятиях // Политика, экономика и социальная сфера: проблемы взаимодействия. 2016.</w:t>
      </w:r>
      <w:r>
        <w:rPr>
          <w:rFonts w:ascii="Times New Roman" w:hAnsi="Times New Roman" w:cs="Times New Roman"/>
          <w:sz w:val="28"/>
        </w:rPr>
        <w:t xml:space="preserve"> - </w:t>
      </w:r>
      <w:r w:rsidRPr="001457B6">
        <w:rPr>
          <w:rFonts w:ascii="Times New Roman" w:hAnsi="Times New Roman" w:cs="Times New Roman"/>
          <w:sz w:val="28"/>
        </w:rPr>
        <w:t xml:space="preserve"> № 5. </w:t>
      </w:r>
      <w:r>
        <w:rPr>
          <w:rFonts w:ascii="Times New Roman" w:hAnsi="Times New Roman" w:cs="Times New Roman"/>
          <w:sz w:val="28"/>
        </w:rPr>
        <w:t xml:space="preserve">- </w:t>
      </w:r>
      <w:r w:rsidRPr="001457B6">
        <w:rPr>
          <w:rFonts w:ascii="Times New Roman" w:hAnsi="Times New Roman" w:cs="Times New Roman"/>
          <w:sz w:val="28"/>
        </w:rPr>
        <w:t>С. 118-126.</w:t>
      </w: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7B6">
        <w:rPr>
          <w:rFonts w:ascii="Times New Roman" w:hAnsi="Times New Roman" w:cs="Times New Roman"/>
          <w:sz w:val="28"/>
        </w:rPr>
        <w:t>Фролов А.Н., Фролов Е.В. О приоритетах развития производственно-коммерческой деятельности ООО "</w:t>
      </w:r>
      <w:proofErr w:type="spellStart"/>
      <w:r w:rsidRPr="001457B6">
        <w:rPr>
          <w:rFonts w:ascii="Times New Roman" w:hAnsi="Times New Roman" w:cs="Times New Roman"/>
          <w:sz w:val="28"/>
        </w:rPr>
        <w:t>АвтоЛитМаш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" // Взаимодействие науки и </w:t>
      </w:r>
      <w:proofErr w:type="spellStart"/>
      <w:r w:rsidRPr="001457B6">
        <w:rPr>
          <w:rFonts w:ascii="Times New Roman" w:hAnsi="Times New Roman" w:cs="Times New Roman"/>
          <w:sz w:val="28"/>
        </w:rPr>
        <w:t>литейнометаллургического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 производства</w:t>
      </w:r>
      <w:proofErr w:type="gramStart"/>
      <w:r w:rsidRPr="001457B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457B6">
        <w:rPr>
          <w:rFonts w:ascii="Times New Roman" w:hAnsi="Times New Roman" w:cs="Times New Roman"/>
          <w:sz w:val="28"/>
        </w:rPr>
        <w:t xml:space="preserve"> материалы 7-го </w:t>
      </w:r>
      <w:proofErr w:type="spellStart"/>
      <w:r w:rsidRPr="001457B6">
        <w:rPr>
          <w:rFonts w:ascii="Times New Roman" w:hAnsi="Times New Roman" w:cs="Times New Roman"/>
          <w:sz w:val="28"/>
        </w:rPr>
        <w:t>всерос</w:t>
      </w:r>
      <w:proofErr w:type="spellEnd"/>
      <w:r w:rsidRPr="001457B6">
        <w:rPr>
          <w:rFonts w:ascii="Times New Roman" w:hAnsi="Times New Roman" w:cs="Times New Roman"/>
          <w:sz w:val="28"/>
        </w:rPr>
        <w:t>. науч.-техн. семинара / отв. ред. В.И. Никитин. Самара</w:t>
      </w:r>
      <w:proofErr w:type="gramStart"/>
      <w:r w:rsidRPr="001457B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45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57B6">
        <w:rPr>
          <w:rFonts w:ascii="Times New Roman" w:hAnsi="Times New Roman" w:cs="Times New Roman"/>
          <w:sz w:val="28"/>
        </w:rPr>
        <w:t>Самар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1457B6">
        <w:rPr>
          <w:rFonts w:ascii="Times New Roman" w:hAnsi="Times New Roman" w:cs="Times New Roman"/>
          <w:sz w:val="28"/>
        </w:rPr>
        <w:t>техн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. ун-т, 2016. </w:t>
      </w:r>
      <w:r>
        <w:rPr>
          <w:rFonts w:ascii="Times New Roman" w:hAnsi="Times New Roman" w:cs="Times New Roman"/>
          <w:sz w:val="28"/>
        </w:rPr>
        <w:t xml:space="preserve">- </w:t>
      </w:r>
      <w:r w:rsidRPr="001457B6">
        <w:rPr>
          <w:rFonts w:ascii="Times New Roman" w:hAnsi="Times New Roman" w:cs="Times New Roman"/>
          <w:sz w:val="28"/>
        </w:rPr>
        <w:t>С. 346-349.</w:t>
      </w:r>
    </w:p>
    <w:p w:rsid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57B6">
        <w:rPr>
          <w:rFonts w:ascii="Times New Roman" w:hAnsi="Times New Roman" w:cs="Times New Roman"/>
          <w:sz w:val="28"/>
        </w:rPr>
        <w:lastRenderedPageBreak/>
        <w:t>Шастина</w:t>
      </w:r>
      <w:proofErr w:type="spellEnd"/>
      <w:r w:rsidRPr="001457B6">
        <w:rPr>
          <w:rFonts w:ascii="Times New Roman" w:hAnsi="Times New Roman" w:cs="Times New Roman"/>
          <w:sz w:val="28"/>
        </w:rPr>
        <w:t xml:space="preserve"> К.А. Планирование в системе управления маркетинговой деятельности организации // Сборник научных трудов по итогам Международной научн</w:t>
      </w:r>
      <w:proofErr w:type="gramStart"/>
      <w:r w:rsidRPr="001457B6">
        <w:rPr>
          <w:rFonts w:ascii="Times New Roman" w:hAnsi="Times New Roman" w:cs="Times New Roman"/>
          <w:sz w:val="28"/>
        </w:rPr>
        <w:t>о-</w:t>
      </w:r>
      <w:proofErr w:type="gramEnd"/>
      <w:r w:rsidRPr="001457B6">
        <w:rPr>
          <w:rFonts w:ascii="Times New Roman" w:hAnsi="Times New Roman" w:cs="Times New Roman"/>
          <w:sz w:val="28"/>
        </w:rPr>
        <w:t xml:space="preserve"> практической конференции. 2016. </w:t>
      </w:r>
      <w:r>
        <w:rPr>
          <w:rFonts w:ascii="Times New Roman" w:hAnsi="Times New Roman" w:cs="Times New Roman"/>
          <w:sz w:val="28"/>
        </w:rPr>
        <w:t xml:space="preserve">- </w:t>
      </w:r>
      <w:r w:rsidRPr="001457B6">
        <w:rPr>
          <w:rFonts w:ascii="Times New Roman" w:hAnsi="Times New Roman" w:cs="Times New Roman"/>
          <w:sz w:val="28"/>
        </w:rPr>
        <w:t>С. 93-94.</w:t>
      </w:r>
    </w:p>
    <w:p w:rsidR="001457B6" w:rsidRPr="001457B6" w:rsidRDefault="001457B6" w:rsidP="001457B6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отчет ГК «Белая Долина» за 2017 год</w:t>
      </w:r>
    </w:p>
    <w:p w:rsidR="00DC0369" w:rsidRDefault="00DC0369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Pr="00D62A0D" w:rsidRDefault="00D62A0D" w:rsidP="00D62A0D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0" w:name="_Toc517025222"/>
      <w:r w:rsidRPr="00D62A0D">
        <w:rPr>
          <w:rFonts w:ascii="Times New Roman" w:hAnsi="Times New Roman" w:cs="Times New Roman"/>
          <w:color w:val="auto"/>
        </w:rPr>
        <w:lastRenderedPageBreak/>
        <w:t>Приложение</w:t>
      </w:r>
      <w:proofErr w:type="gramStart"/>
      <w:r w:rsidRPr="00D62A0D">
        <w:rPr>
          <w:rFonts w:ascii="Times New Roman" w:hAnsi="Times New Roman" w:cs="Times New Roman"/>
          <w:color w:val="auto"/>
        </w:rPr>
        <w:t xml:space="preserve"> А</w:t>
      </w:r>
      <w:bookmarkEnd w:id="20"/>
      <w:proofErr w:type="gramEnd"/>
    </w:p>
    <w:p w:rsidR="00D62A0D" w:rsidRPr="00D62A0D" w:rsidRDefault="00D62A0D" w:rsidP="00D62A0D">
      <w:pPr>
        <w:jc w:val="center"/>
        <w:rPr>
          <w:rFonts w:ascii="Times New Roman" w:hAnsi="Times New Roman" w:cs="Times New Roman"/>
          <w:b/>
          <w:sz w:val="28"/>
        </w:rPr>
      </w:pPr>
      <w:r w:rsidRPr="00D62A0D">
        <w:rPr>
          <w:rFonts w:ascii="Times New Roman" w:hAnsi="Times New Roman" w:cs="Times New Roman"/>
          <w:b/>
          <w:sz w:val="28"/>
        </w:rPr>
        <w:t xml:space="preserve">Расположение ГК «Белая Долина» на карте </w:t>
      </w:r>
      <w:r>
        <w:rPr>
          <w:rFonts w:ascii="Times New Roman" w:hAnsi="Times New Roman" w:cs="Times New Roman"/>
          <w:b/>
          <w:sz w:val="28"/>
        </w:rPr>
        <w:t xml:space="preserve">г. Саратова </w:t>
      </w:r>
      <w:r w:rsidRPr="00D62A0D">
        <w:rPr>
          <w:rFonts w:ascii="Times New Roman" w:hAnsi="Times New Roman" w:cs="Times New Roman"/>
          <w:b/>
          <w:sz w:val="28"/>
        </w:rPr>
        <w:t>относительно конкурентов</w:t>
      </w:r>
    </w:p>
    <w:p w:rsidR="00D62A0D" w:rsidRDefault="00D62A0D" w:rsidP="00D62A0D">
      <w:pPr>
        <w:jc w:val="right"/>
      </w:pPr>
    </w:p>
    <w:p w:rsidR="00D62A0D" w:rsidRDefault="00D62A0D" w:rsidP="00D62A0D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A3A29" wp14:editId="5A35D756">
            <wp:extent cx="5143500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62A0D" w:rsidRDefault="00D62A0D"/>
    <w:p w:rsidR="00DC0369" w:rsidRDefault="00DC0369"/>
    <w:p w:rsidR="00DC0369" w:rsidRDefault="00DC0369"/>
    <w:sectPr w:rsidR="00DC0369" w:rsidSect="00C3196A">
      <w:footerReference w:type="default" r:id="rId8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3C" w:rsidRDefault="0080003C" w:rsidP="00C3196A">
      <w:pPr>
        <w:spacing w:after="0" w:line="240" w:lineRule="auto"/>
      </w:pPr>
      <w:r>
        <w:separator/>
      </w:r>
    </w:p>
  </w:endnote>
  <w:endnote w:type="continuationSeparator" w:id="0">
    <w:p w:rsidR="0080003C" w:rsidRDefault="0080003C" w:rsidP="00C3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529293"/>
      <w:docPartObj>
        <w:docPartGallery w:val="Page Numbers (Bottom of Page)"/>
        <w:docPartUnique/>
      </w:docPartObj>
    </w:sdtPr>
    <w:sdtContent>
      <w:p w:rsidR="0080003C" w:rsidRDefault="008000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B6">
          <w:rPr>
            <w:noProof/>
          </w:rPr>
          <w:t>2</w:t>
        </w:r>
        <w:r>
          <w:fldChar w:fldCharType="end"/>
        </w:r>
      </w:p>
    </w:sdtContent>
  </w:sdt>
  <w:p w:rsidR="0080003C" w:rsidRDefault="008000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3C" w:rsidRDefault="0080003C" w:rsidP="00C3196A">
      <w:pPr>
        <w:spacing w:after="0" w:line="240" w:lineRule="auto"/>
      </w:pPr>
      <w:r>
        <w:separator/>
      </w:r>
    </w:p>
  </w:footnote>
  <w:footnote w:type="continuationSeparator" w:id="0">
    <w:p w:rsidR="0080003C" w:rsidRDefault="0080003C" w:rsidP="00C3196A">
      <w:pPr>
        <w:spacing w:after="0" w:line="240" w:lineRule="auto"/>
      </w:pPr>
      <w:r>
        <w:continuationSeparator/>
      </w:r>
    </w:p>
  </w:footnote>
  <w:footnote w:id="1">
    <w:p w:rsidR="0080003C" w:rsidRPr="00F37CF0" w:rsidRDefault="0080003C" w:rsidP="00F37CF0">
      <w:pPr>
        <w:pStyle w:val="ad"/>
        <w:jc w:val="both"/>
        <w:rPr>
          <w:rFonts w:ascii="Times New Roman" w:hAnsi="Times New Roman" w:cs="Times New Roman"/>
        </w:rPr>
      </w:pPr>
      <w:r w:rsidRPr="00F37CF0">
        <w:rPr>
          <w:rStyle w:val="af"/>
          <w:rFonts w:ascii="Times New Roman" w:hAnsi="Times New Roman" w:cs="Times New Roman"/>
          <w:sz w:val="22"/>
        </w:rPr>
        <w:footnoteRef/>
      </w:r>
      <w:r w:rsidRPr="00F37CF0">
        <w:rPr>
          <w:rFonts w:ascii="Times New Roman" w:hAnsi="Times New Roman" w:cs="Times New Roman"/>
          <w:sz w:val="22"/>
        </w:rPr>
        <w:t xml:space="preserve"> Зайцева Е.А., </w:t>
      </w:r>
      <w:proofErr w:type="spellStart"/>
      <w:r w:rsidRPr="00F37CF0">
        <w:rPr>
          <w:rFonts w:ascii="Times New Roman" w:hAnsi="Times New Roman" w:cs="Times New Roman"/>
          <w:sz w:val="22"/>
        </w:rPr>
        <w:t>Рыкалина</w:t>
      </w:r>
      <w:proofErr w:type="spellEnd"/>
      <w:r w:rsidRPr="00F37CF0">
        <w:rPr>
          <w:rFonts w:ascii="Times New Roman" w:hAnsi="Times New Roman" w:cs="Times New Roman"/>
          <w:sz w:val="22"/>
        </w:rPr>
        <w:t xml:space="preserve"> О.В. Роль планирования маркетинговой деятельности на предприятии // Кризис экономической системы как фактор нестабильности современного общества. 2016. - С. 23-26.</w:t>
      </w:r>
    </w:p>
  </w:footnote>
  <w:footnote w:id="2">
    <w:p w:rsidR="0080003C" w:rsidRPr="00F37CF0" w:rsidRDefault="0080003C" w:rsidP="00F37CF0">
      <w:pPr>
        <w:pStyle w:val="ad"/>
        <w:jc w:val="both"/>
        <w:rPr>
          <w:rFonts w:ascii="Times New Roman" w:hAnsi="Times New Roman" w:cs="Times New Roman"/>
        </w:rPr>
      </w:pPr>
      <w:r w:rsidRPr="00F37CF0">
        <w:rPr>
          <w:rStyle w:val="af"/>
          <w:rFonts w:ascii="Times New Roman" w:hAnsi="Times New Roman" w:cs="Times New Roman"/>
          <w:sz w:val="22"/>
        </w:rPr>
        <w:footnoteRef/>
      </w:r>
      <w:r w:rsidRPr="00F37CF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37CF0">
        <w:rPr>
          <w:rFonts w:ascii="Times New Roman" w:hAnsi="Times New Roman" w:cs="Times New Roman"/>
          <w:sz w:val="22"/>
        </w:rPr>
        <w:t>Вертакова</w:t>
      </w:r>
      <w:proofErr w:type="spellEnd"/>
      <w:r w:rsidRPr="00F37CF0">
        <w:rPr>
          <w:rFonts w:ascii="Times New Roman" w:hAnsi="Times New Roman" w:cs="Times New Roman"/>
          <w:sz w:val="22"/>
        </w:rPr>
        <w:t xml:space="preserve"> Ю.В., Бабич Т.Н. Развитие </w:t>
      </w:r>
      <w:proofErr w:type="gramStart"/>
      <w:r w:rsidRPr="00F37CF0">
        <w:rPr>
          <w:rFonts w:ascii="Times New Roman" w:hAnsi="Times New Roman" w:cs="Times New Roman"/>
          <w:sz w:val="22"/>
        </w:rPr>
        <w:t>методов стратегического планирования сбытовой деятельности предприятия // Известия Юго-Западного государственного</w:t>
      </w:r>
      <w:proofErr w:type="gramEnd"/>
      <w:r w:rsidRPr="00F37CF0">
        <w:rPr>
          <w:rFonts w:ascii="Times New Roman" w:hAnsi="Times New Roman" w:cs="Times New Roman"/>
          <w:sz w:val="22"/>
        </w:rPr>
        <w:t xml:space="preserve"> университета. 2015. - № 4 (17). - С. 33-40.</w:t>
      </w:r>
    </w:p>
  </w:footnote>
  <w:footnote w:id="3">
    <w:p w:rsidR="0080003C" w:rsidRPr="00F37CF0" w:rsidRDefault="0080003C" w:rsidP="00F37CF0">
      <w:pPr>
        <w:pStyle w:val="ad"/>
        <w:jc w:val="both"/>
        <w:rPr>
          <w:rFonts w:ascii="Times New Roman" w:hAnsi="Times New Roman" w:cs="Times New Roman"/>
        </w:rPr>
      </w:pPr>
      <w:r w:rsidRPr="00F37CF0">
        <w:rPr>
          <w:rStyle w:val="af"/>
          <w:rFonts w:ascii="Times New Roman" w:hAnsi="Times New Roman" w:cs="Times New Roman"/>
          <w:sz w:val="22"/>
        </w:rPr>
        <w:footnoteRef/>
      </w:r>
      <w:r w:rsidRPr="00F37CF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37CF0">
        <w:rPr>
          <w:rFonts w:ascii="Times New Roman" w:hAnsi="Times New Roman" w:cs="Times New Roman"/>
          <w:sz w:val="22"/>
        </w:rPr>
        <w:t>Шастина</w:t>
      </w:r>
      <w:proofErr w:type="spellEnd"/>
      <w:r w:rsidRPr="00F37CF0">
        <w:rPr>
          <w:rFonts w:ascii="Times New Roman" w:hAnsi="Times New Roman" w:cs="Times New Roman"/>
          <w:sz w:val="22"/>
        </w:rPr>
        <w:t xml:space="preserve"> К.А. Планирование в системе управления маркетинговой деятельности организации // Сборник научных трудов по итогам Международной научн</w:t>
      </w:r>
      <w:proofErr w:type="gramStart"/>
      <w:r w:rsidRPr="00F37CF0">
        <w:rPr>
          <w:rFonts w:ascii="Times New Roman" w:hAnsi="Times New Roman" w:cs="Times New Roman"/>
          <w:sz w:val="22"/>
        </w:rPr>
        <w:t>о-</w:t>
      </w:r>
      <w:proofErr w:type="gramEnd"/>
      <w:r w:rsidRPr="00F37CF0">
        <w:rPr>
          <w:rFonts w:ascii="Times New Roman" w:hAnsi="Times New Roman" w:cs="Times New Roman"/>
          <w:sz w:val="22"/>
        </w:rPr>
        <w:t xml:space="preserve"> практической конференции. 2016. - С. 93-94.</w:t>
      </w:r>
    </w:p>
  </w:footnote>
  <w:footnote w:id="4">
    <w:p w:rsidR="0080003C" w:rsidRPr="00F37CF0" w:rsidRDefault="0080003C" w:rsidP="00F37CF0">
      <w:pPr>
        <w:pStyle w:val="ad"/>
        <w:jc w:val="both"/>
        <w:rPr>
          <w:rFonts w:ascii="Times New Roman" w:hAnsi="Times New Roman" w:cs="Times New Roman"/>
        </w:rPr>
      </w:pPr>
      <w:r w:rsidRPr="00F37CF0">
        <w:rPr>
          <w:rStyle w:val="af"/>
          <w:rFonts w:ascii="Times New Roman" w:hAnsi="Times New Roman" w:cs="Times New Roman"/>
          <w:sz w:val="22"/>
        </w:rPr>
        <w:footnoteRef/>
      </w:r>
      <w:r w:rsidRPr="00F37CF0">
        <w:rPr>
          <w:rFonts w:ascii="Times New Roman" w:hAnsi="Times New Roman" w:cs="Times New Roman"/>
          <w:sz w:val="22"/>
        </w:rPr>
        <w:t xml:space="preserve"> Иванова В.А. Планирование маркетинговой деятельности в современных условиях // Производственный менеджмент: теория, методология, практика. 2016. - С. 13-17.</w:t>
      </w:r>
    </w:p>
  </w:footnote>
  <w:footnote w:id="5">
    <w:p w:rsidR="0080003C" w:rsidRPr="00F37CF0" w:rsidRDefault="0080003C" w:rsidP="00F37CF0">
      <w:pPr>
        <w:pStyle w:val="ad"/>
        <w:jc w:val="both"/>
        <w:rPr>
          <w:rFonts w:ascii="Times New Roman" w:hAnsi="Times New Roman" w:cs="Times New Roman"/>
          <w:sz w:val="22"/>
        </w:rPr>
      </w:pPr>
      <w:r w:rsidRPr="00F37CF0">
        <w:rPr>
          <w:rStyle w:val="af"/>
          <w:rFonts w:ascii="Times New Roman" w:hAnsi="Times New Roman" w:cs="Times New Roman"/>
          <w:sz w:val="22"/>
        </w:rPr>
        <w:footnoteRef/>
      </w:r>
      <w:r w:rsidRPr="00F37CF0">
        <w:rPr>
          <w:rFonts w:ascii="Times New Roman" w:hAnsi="Times New Roman" w:cs="Times New Roman"/>
          <w:sz w:val="22"/>
        </w:rPr>
        <w:t xml:space="preserve"> Оганян Э.Т., Криворотова Н.Ф. Проблемы маркетингового планирования на предприятиях малого и среднего бизнеса // Научные исследования современных ученых. 2016. - С. 240-242.</w:t>
      </w:r>
    </w:p>
  </w:footnote>
  <w:footnote w:id="6">
    <w:p w:rsidR="0080003C" w:rsidRPr="00F37CF0" w:rsidRDefault="0080003C" w:rsidP="00F37CF0">
      <w:pPr>
        <w:pStyle w:val="ad"/>
        <w:jc w:val="both"/>
        <w:rPr>
          <w:rFonts w:ascii="Times New Roman" w:hAnsi="Times New Roman" w:cs="Times New Roman"/>
        </w:rPr>
      </w:pPr>
      <w:r w:rsidRPr="00F37CF0">
        <w:rPr>
          <w:rStyle w:val="af"/>
          <w:rFonts w:ascii="Times New Roman" w:hAnsi="Times New Roman" w:cs="Times New Roman"/>
          <w:sz w:val="22"/>
        </w:rPr>
        <w:footnoteRef/>
      </w:r>
      <w:r w:rsidRPr="00F37CF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37CF0">
        <w:rPr>
          <w:rFonts w:ascii="Times New Roman" w:hAnsi="Times New Roman" w:cs="Times New Roman"/>
          <w:sz w:val="22"/>
        </w:rPr>
        <w:t>Трюшникова</w:t>
      </w:r>
      <w:proofErr w:type="spellEnd"/>
      <w:r w:rsidRPr="00F37CF0">
        <w:rPr>
          <w:rFonts w:ascii="Times New Roman" w:hAnsi="Times New Roman" w:cs="Times New Roman"/>
          <w:sz w:val="22"/>
        </w:rPr>
        <w:t xml:space="preserve"> Е.С. Процесс модернизации системы стратегического планирования на промышленных предприятиях // Политика, экономика и социальная сфера: проблемы взаимодействия. 2016. -  № 5. - С. 118-126.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867"/>
    <w:multiLevelType w:val="hybridMultilevel"/>
    <w:tmpl w:val="F7DC5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E717D5"/>
    <w:multiLevelType w:val="multilevel"/>
    <w:tmpl w:val="E58482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A30103"/>
    <w:multiLevelType w:val="hybridMultilevel"/>
    <w:tmpl w:val="23864C1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D884300"/>
    <w:multiLevelType w:val="hybridMultilevel"/>
    <w:tmpl w:val="30C08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DF7D06"/>
    <w:multiLevelType w:val="multilevel"/>
    <w:tmpl w:val="640469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58A4457"/>
    <w:multiLevelType w:val="multilevel"/>
    <w:tmpl w:val="348E7F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F802D07"/>
    <w:multiLevelType w:val="hybridMultilevel"/>
    <w:tmpl w:val="0E74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ED"/>
    <w:rsid w:val="0004350A"/>
    <w:rsid w:val="001457B6"/>
    <w:rsid w:val="001933B6"/>
    <w:rsid w:val="00197CCF"/>
    <w:rsid w:val="001C0F03"/>
    <w:rsid w:val="001D6B35"/>
    <w:rsid w:val="00246DD7"/>
    <w:rsid w:val="002713C1"/>
    <w:rsid w:val="00276570"/>
    <w:rsid w:val="002845D1"/>
    <w:rsid w:val="002D612C"/>
    <w:rsid w:val="002F741D"/>
    <w:rsid w:val="0030479E"/>
    <w:rsid w:val="003B0DB4"/>
    <w:rsid w:val="003D4D6A"/>
    <w:rsid w:val="003F2229"/>
    <w:rsid w:val="004305D7"/>
    <w:rsid w:val="00462A7E"/>
    <w:rsid w:val="00493FAD"/>
    <w:rsid w:val="00565654"/>
    <w:rsid w:val="005965E7"/>
    <w:rsid w:val="005A4C31"/>
    <w:rsid w:val="006952CB"/>
    <w:rsid w:val="006C7C1D"/>
    <w:rsid w:val="007001C8"/>
    <w:rsid w:val="0070419F"/>
    <w:rsid w:val="0080003C"/>
    <w:rsid w:val="008B6C91"/>
    <w:rsid w:val="009C2C7C"/>
    <w:rsid w:val="00A1538D"/>
    <w:rsid w:val="00A53456"/>
    <w:rsid w:val="00B33B79"/>
    <w:rsid w:val="00B71536"/>
    <w:rsid w:val="00B774FD"/>
    <w:rsid w:val="00B94997"/>
    <w:rsid w:val="00BF4E9F"/>
    <w:rsid w:val="00C3196A"/>
    <w:rsid w:val="00CE7AAF"/>
    <w:rsid w:val="00D312BE"/>
    <w:rsid w:val="00D535ED"/>
    <w:rsid w:val="00D62A0D"/>
    <w:rsid w:val="00DC0369"/>
    <w:rsid w:val="00ED7E20"/>
    <w:rsid w:val="00F1387F"/>
    <w:rsid w:val="00F37CF0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B6C91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B9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53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96A"/>
  </w:style>
  <w:style w:type="paragraph" w:styleId="aa">
    <w:name w:val="footer"/>
    <w:basedOn w:val="a"/>
    <w:link w:val="ab"/>
    <w:uiPriority w:val="99"/>
    <w:unhideWhenUsed/>
    <w:rsid w:val="00C3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96A"/>
  </w:style>
  <w:style w:type="character" w:customStyle="1" w:styleId="10">
    <w:name w:val="Заголовок 1 Знак"/>
    <w:basedOn w:val="a0"/>
    <w:link w:val="1"/>
    <w:uiPriority w:val="9"/>
    <w:rsid w:val="00C3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4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1457B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457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457B6"/>
    <w:pPr>
      <w:spacing w:after="100"/>
      <w:ind w:left="220"/>
    </w:pPr>
  </w:style>
  <w:style w:type="paragraph" w:styleId="ad">
    <w:name w:val="footnote text"/>
    <w:basedOn w:val="a"/>
    <w:link w:val="ae"/>
    <w:uiPriority w:val="99"/>
    <w:semiHidden/>
    <w:unhideWhenUsed/>
    <w:rsid w:val="00F37C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7C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B6C91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B9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53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96A"/>
  </w:style>
  <w:style w:type="paragraph" w:styleId="aa">
    <w:name w:val="footer"/>
    <w:basedOn w:val="a"/>
    <w:link w:val="ab"/>
    <w:uiPriority w:val="99"/>
    <w:unhideWhenUsed/>
    <w:rsid w:val="00C3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96A"/>
  </w:style>
  <w:style w:type="character" w:customStyle="1" w:styleId="10">
    <w:name w:val="Заголовок 1 Знак"/>
    <w:basedOn w:val="a0"/>
    <w:link w:val="1"/>
    <w:uiPriority w:val="9"/>
    <w:rsid w:val="00C3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4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1457B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457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457B6"/>
    <w:pPr>
      <w:spacing w:after="100"/>
      <w:ind w:left="220"/>
    </w:pPr>
  </w:style>
  <w:style w:type="paragraph" w:styleId="ad">
    <w:name w:val="footnote text"/>
    <w:basedOn w:val="a"/>
    <w:link w:val="ae"/>
    <w:uiPriority w:val="99"/>
    <w:semiHidden/>
    <w:unhideWhenUsed/>
    <w:rsid w:val="00F37C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7C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yperlink" Target="http://beldolina.com/catalogue/school/122/" TargetMode="External"/><Relationship Id="rId26" Type="http://schemas.openxmlformats.org/officeDocument/2006/relationships/hyperlink" Target="http://beldolina.com/catalogue/milk_plenka/" TargetMode="External"/><Relationship Id="rId39" Type="http://schemas.openxmlformats.org/officeDocument/2006/relationships/hyperlink" Target="http://beldolina.com/catalogue/butter/129/" TargetMode="External"/><Relationship Id="rId21" Type="http://schemas.openxmlformats.org/officeDocument/2006/relationships/hyperlink" Target="http://beldolina.com/catalogue/yogurt_pet420/104/" TargetMode="External"/><Relationship Id="rId34" Type="http://schemas.openxmlformats.org/officeDocument/2006/relationships/hyperlink" Target="http://beldolina.com/catalogue/tvorog-konteyner-180gr/" TargetMode="External"/><Relationship Id="rId42" Type="http://schemas.openxmlformats.org/officeDocument/2006/relationships/hyperlink" Target="http://beldolina.com/catalogue/ultra/116/" TargetMode="External"/><Relationship Id="rId47" Type="http://schemas.openxmlformats.org/officeDocument/2006/relationships/hyperlink" Target="http://beldolina.com/catalogue/pet835/" TargetMode="External"/><Relationship Id="rId50" Type="http://schemas.openxmlformats.org/officeDocument/2006/relationships/hyperlink" Target="http://beldolina.com/catalogue/pet835/107/" TargetMode="External"/><Relationship Id="rId55" Type="http://schemas.openxmlformats.org/officeDocument/2006/relationships/hyperlink" Target="http://beldolina.com/catalogue/ydoi_milk_ultra_tba/" TargetMode="External"/><Relationship Id="rId63" Type="http://schemas.openxmlformats.org/officeDocument/2006/relationships/hyperlink" Target="http://beldolina.com/catalogue/tvorog-stabilo-beg/1828/" TargetMode="External"/><Relationship Id="rId68" Type="http://schemas.openxmlformats.org/officeDocument/2006/relationships/hyperlink" Target="http://beldolina.com/catalogue/tvorog-stabilo-beg/1828/" TargetMode="External"/><Relationship Id="rId76" Type="http://schemas.openxmlformats.org/officeDocument/2006/relationships/hyperlink" Target="http://beldolina.com/catalogue/isobilie_milk_plenka/230/" TargetMode="External"/><Relationship Id="rId84" Type="http://schemas.openxmlformats.org/officeDocument/2006/relationships/hyperlink" Target="http://beldolina.com/catalogue/dolgoletovo_milk/242/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beldolina.com/catalogue/isobilie_milk_plen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dolina.com/catalogue/school/124/" TargetMode="External"/><Relationship Id="rId29" Type="http://schemas.openxmlformats.org/officeDocument/2006/relationships/hyperlink" Target="http://beldolina.com/catalogue/milk_plenka/1331/" TargetMode="External"/><Relationship Id="rId11" Type="http://schemas.openxmlformats.org/officeDocument/2006/relationships/chart" Target="charts/chart2.xml"/><Relationship Id="rId24" Type="http://schemas.openxmlformats.org/officeDocument/2006/relationships/hyperlink" Target="http://beldolina.com/catalogue/yogurt_pet420/101/" TargetMode="External"/><Relationship Id="rId32" Type="http://schemas.openxmlformats.org/officeDocument/2006/relationships/hyperlink" Target="http://beldolina.com/catalogue/milk_plenka/83/" TargetMode="External"/><Relationship Id="rId37" Type="http://schemas.openxmlformats.org/officeDocument/2006/relationships/hyperlink" Target="http://beldolina.com/catalogue/tvorog-konteyner-180gr/1842/" TargetMode="External"/><Relationship Id="rId40" Type="http://schemas.openxmlformats.org/officeDocument/2006/relationships/hyperlink" Target="http://beldolina.com/catalogue/ultra/" TargetMode="External"/><Relationship Id="rId45" Type="http://schemas.openxmlformats.org/officeDocument/2006/relationships/hyperlink" Target="http://beldolina.com/catalogue/ultra/119/" TargetMode="External"/><Relationship Id="rId53" Type="http://schemas.openxmlformats.org/officeDocument/2006/relationships/hyperlink" Target="http://beldolina.com/catalogue/molochnaya-produktsiya-v-upakovke-plenka/" TargetMode="External"/><Relationship Id="rId58" Type="http://schemas.openxmlformats.org/officeDocument/2006/relationships/hyperlink" Target="http://beldolina.com/catalogue/ydoi_milk_ultra_tba/247/" TargetMode="External"/><Relationship Id="rId66" Type="http://schemas.openxmlformats.org/officeDocument/2006/relationships/hyperlink" Target="http://beldolina.com/catalogue/tvorog/" TargetMode="External"/><Relationship Id="rId74" Type="http://schemas.openxmlformats.org/officeDocument/2006/relationships/hyperlink" Target="http://beldolina.com/catalogue/isobilie_milk_plenka/228/" TargetMode="External"/><Relationship Id="rId79" Type="http://schemas.openxmlformats.org/officeDocument/2006/relationships/hyperlink" Target="http://beldolina.com/catalogue/isobilie_milk_purpack/" TargetMode="External"/><Relationship Id="rId87" Type="http://schemas.openxmlformats.org/officeDocument/2006/relationships/image" Target="media/image2.png"/><Relationship Id="rId5" Type="http://schemas.openxmlformats.org/officeDocument/2006/relationships/settings" Target="settings.xml"/><Relationship Id="rId61" Type="http://schemas.openxmlformats.org/officeDocument/2006/relationships/hyperlink" Target="http://beldolina.com/catalogue/ydoi_cream/266/" TargetMode="External"/><Relationship Id="rId82" Type="http://schemas.openxmlformats.org/officeDocument/2006/relationships/hyperlink" Target="http://beldolina.com/catalogue/isobilie_milk_purpack/233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beldolina.com/catalogue/school/12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yperlink" Target="http://beldolina.com/catalogue/yogurt_pet420/103/" TargetMode="External"/><Relationship Id="rId27" Type="http://schemas.openxmlformats.org/officeDocument/2006/relationships/hyperlink" Target="http://beldolina.com/catalogue/milk_plenka/79/" TargetMode="External"/><Relationship Id="rId30" Type="http://schemas.openxmlformats.org/officeDocument/2006/relationships/hyperlink" Target="http://beldolina.com/catalogue/milk_plenka/81/" TargetMode="External"/><Relationship Id="rId35" Type="http://schemas.openxmlformats.org/officeDocument/2006/relationships/hyperlink" Target="http://beldolina.com/catalogue/tvorog-konteyner-180gr/1839/" TargetMode="External"/><Relationship Id="rId43" Type="http://schemas.openxmlformats.org/officeDocument/2006/relationships/hyperlink" Target="http://beldolina.com/catalogue/ultra/118/" TargetMode="External"/><Relationship Id="rId48" Type="http://schemas.openxmlformats.org/officeDocument/2006/relationships/hyperlink" Target="http://beldolina.com/catalogue/pet835/105/" TargetMode="External"/><Relationship Id="rId56" Type="http://schemas.openxmlformats.org/officeDocument/2006/relationships/hyperlink" Target="http://beldolina.com/catalogue/ydoi_milk_ultra_tba/245/" TargetMode="External"/><Relationship Id="rId64" Type="http://schemas.openxmlformats.org/officeDocument/2006/relationships/hyperlink" Target="http://beldolina.com/catalogue/tvorog-stabilo-beg/1829/" TargetMode="External"/><Relationship Id="rId69" Type="http://schemas.openxmlformats.org/officeDocument/2006/relationships/hyperlink" Target="http://beldolina.com/catalogue/tvorog-stabilo-beg/1829/" TargetMode="External"/><Relationship Id="rId77" Type="http://schemas.openxmlformats.org/officeDocument/2006/relationships/hyperlink" Target="http://beldolina.com/catalogue/isobilie_crea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eldolina.com/catalogue/pet835/108/" TargetMode="External"/><Relationship Id="rId72" Type="http://schemas.openxmlformats.org/officeDocument/2006/relationships/hyperlink" Target="http://beldolina.com/catalogue/isobilie_milk_plenka/226/" TargetMode="External"/><Relationship Id="rId80" Type="http://schemas.openxmlformats.org/officeDocument/2006/relationships/hyperlink" Target="http://beldolina.com/catalogue/isobilie_milk_purpack/231/" TargetMode="External"/><Relationship Id="rId85" Type="http://schemas.openxmlformats.org/officeDocument/2006/relationships/hyperlink" Target="http://beldolina.com/catalogue/dolgoletovo_milk/1369/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hyperlink" Target="http://beldolina.com/catalogue/school/123/" TargetMode="External"/><Relationship Id="rId25" Type="http://schemas.openxmlformats.org/officeDocument/2006/relationships/hyperlink" Target="http://beldolina.com/catalogue/yogurt_pet420/100/" TargetMode="External"/><Relationship Id="rId33" Type="http://schemas.openxmlformats.org/officeDocument/2006/relationships/hyperlink" Target="http://beldolina.com/catalogue/milk_plenka/84/" TargetMode="External"/><Relationship Id="rId38" Type="http://schemas.openxmlformats.org/officeDocument/2006/relationships/hyperlink" Target="http://beldolina.com/catalogue/butter/" TargetMode="External"/><Relationship Id="rId46" Type="http://schemas.openxmlformats.org/officeDocument/2006/relationships/hyperlink" Target="http://beldolina.com/catalogue/ultra/120/" TargetMode="External"/><Relationship Id="rId59" Type="http://schemas.openxmlformats.org/officeDocument/2006/relationships/hyperlink" Target="http://beldolina.com/catalogue/ydoi_cream/261/" TargetMode="External"/><Relationship Id="rId67" Type="http://schemas.openxmlformats.org/officeDocument/2006/relationships/hyperlink" Target="http://beldolina.com/catalogue/tvorog/1827/" TargetMode="External"/><Relationship Id="rId20" Type="http://schemas.openxmlformats.org/officeDocument/2006/relationships/hyperlink" Target="http://beldolina.com/catalogue/yogurt_pet420/" TargetMode="External"/><Relationship Id="rId41" Type="http://schemas.openxmlformats.org/officeDocument/2006/relationships/hyperlink" Target="http://beldolina.com/catalogue/ultra/115/" TargetMode="External"/><Relationship Id="rId54" Type="http://schemas.openxmlformats.org/officeDocument/2006/relationships/hyperlink" Target="http://beldolina.com/catalogue/molochnaya-produktsiya-v-upakovke-plenka/2004/" TargetMode="External"/><Relationship Id="rId62" Type="http://schemas.openxmlformats.org/officeDocument/2006/relationships/hyperlink" Target="http://beldolina.com/catalogue/tvorog-stabilo-beg/" TargetMode="External"/><Relationship Id="rId70" Type="http://schemas.openxmlformats.org/officeDocument/2006/relationships/hyperlink" Target="http://beldolina.com/catalogue/tvorog-stabilo-beg/1830/" TargetMode="External"/><Relationship Id="rId75" Type="http://schemas.openxmlformats.org/officeDocument/2006/relationships/hyperlink" Target="http://beldolina.com/catalogue/isobilie_milk_plenka/229/" TargetMode="External"/><Relationship Id="rId83" Type="http://schemas.openxmlformats.org/officeDocument/2006/relationships/hyperlink" Target="http://beldolina.com/catalogue/dolgoletovo_milk/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beldolina.com/catalogue/yogurt_pet420/102/" TargetMode="External"/><Relationship Id="rId28" Type="http://schemas.openxmlformats.org/officeDocument/2006/relationships/hyperlink" Target="http://beldolina.com/catalogue/milk_plenka/80/" TargetMode="External"/><Relationship Id="rId36" Type="http://schemas.openxmlformats.org/officeDocument/2006/relationships/hyperlink" Target="http://beldolina.com/catalogue/tvorog-konteyner-180gr/1841/" TargetMode="External"/><Relationship Id="rId49" Type="http://schemas.openxmlformats.org/officeDocument/2006/relationships/hyperlink" Target="http://beldolina.com/catalogue/pet835/106/" TargetMode="External"/><Relationship Id="rId57" Type="http://schemas.openxmlformats.org/officeDocument/2006/relationships/hyperlink" Target="http://beldolina.com/catalogue/ydoi_milk_ultra_tba/246/" TargetMode="External"/><Relationship Id="rId10" Type="http://schemas.openxmlformats.org/officeDocument/2006/relationships/chart" Target="charts/chart1.xml"/><Relationship Id="rId31" Type="http://schemas.openxmlformats.org/officeDocument/2006/relationships/hyperlink" Target="http://beldolina.com/catalogue/milk_plenka/82/" TargetMode="External"/><Relationship Id="rId44" Type="http://schemas.openxmlformats.org/officeDocument/2006/relationships/hyperlink" Target="http://beldolina.com/catalogue/ultra/117/" TargetMode="External"/><Relationship Id="rId52" Type="http://schemas.openxmlformats.org/officeDocument/2006/relationships/hyperlink" Target="http://beldolina.com/catalogue/pet835/109/" TargetMode="External"/><Relationship Id="rId60" Type="http://schemas.openxmlformats.org/officeDocument/2006/relationships/hyperlink" Target="http://beldolina.com/catalogue/ydoi_cream/265/" TargetMode="External"/><Relationship Id="rId65" Type="http://schemas.openxmlformats.org/officeDocument/2006/relationships/hyperlink" Target="http://beldolina.com/catalogue/tvorog-stabilo-beg/1830/" TargetMode="External"/><Relationship Id="rId73" Type="http://schemas.openxmlformats.org/officeDocument/2006/relationships/hyperlink" Target="http://beldolina.com/catalogue/isobilie_milk_plenka/227/" TargetMode="External"/><Relationship Id="rId78" Type="http://schemas.openxmlformats.org/officeDocument/2006/relationships/hyperlink" Target="http://beldolina.com/catalogue/isobilie_cream/235/" TargetMode="External"/><Relationship Id="rId81" Type="http://schemas.openxmlformats.org/officeDocument/2006/relationships/hyperlink" Target="http://beldolina.com/catalogue/isobilie_milk_purpack/232/" TargetMode="External"/><Relationship Id="rId86" Type="http://schemas.openxmlformats.org/officeDocument/2006/relationships/hyperlink" Target="http://beldolina.com/catalogue/dolgoletovo_butter/241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Лист3!$D$13</c:f>
              <c:strCache>
                <c:ptCount val="1"/>
                <c:pt idx="0">
                  <c:v>ООО "Молочный комбинат Энгельский"</c:v>
                </c:pt>
              </c:strCache>
            </c:strRef>
          </c:tx>
          <c:marker>
            <c:symbol val="none"/>
          </c:marker>
          <c:cat>
            <c:strRef>
              <c:f>Лист3!$C$14:$C$19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Лист3!$D$14:$D$19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Лист3!$E$13</c:f>
              <c:strCache>
                <c:ptCount val="1"/>
                <c:pt idx="0">
                  <c:v>Саратовский молочный комбинат</c:v>
                </c:pt>
              </c:strCache>
            </c:strRef>
          </c:tx>
          <c:marker>
            <c:symbol val="none"/>
          </c:marker>
          <c:cat>
            <c:strRef>
              <c:f>Лист3!$C$14:$C$19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Лист3!$E$14:$E$19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Лист3!$F$13</c:f>
              <c:strCache>
                <c:ptCount val="1"/>
                <c:pt idx="0">
                  <c:v>"ЮНИМИЛК"</c:v>
                </c:pt>
              </c:strCache>
            </c:strRef>
          </c:tx>
          <c:marker>
            <c:symbol val="none"/>
          </c:marker>
          <c:cat>
            <c:strRef>
              <c:f>Лист3!$C$14:$C$19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Лист3!$F$14:$F$19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430272"/>
        <c:axId val="47444352"/>
      </c:radarChart>
      <c:catAx>
        <c:axId val="47430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444352"/>
        <c:crosses val="autoZero"/>
        <c:auto val="0"/>
        <c:lblAlgn val="ctr"/>
        <c:lblOffset val="100"/>
        <c:noMultiLvlLbl val="0"/>
      </c:catAx>
      <c:valAx>
        <c:axId val="4744435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4743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23520990357486"/>
          <c:y val="0.28057546911113723"/>
          <c:w val="0.33800384577596254"/>
          <c:h val="0.4316547185333176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Лист3!$D$21</c:f>
              <c:strCache>
                <c:ptCount val="1"/>
                <c:pt idx="0">
                  <c:v>ООО "Мясокомбинат Митэк"</c:v>
                </c:pt>
              </c:strCache>
            </c:strRef>
          </c:tx>
          <c:marker>
            <c:symbol val="none"/>
          </c:marker>
          <c:cat>
            <c:strRef>
              <c:f>Лист3!$C$22:$C$27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Лист3!$D$22:$D$27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Лист3!$E$21</c:f>
              <c:strCache>
                <c:ptCount val="1"/>
                <c:pt idx="0">
                  <c:v>Концерн "Дубки"</c:v>
                </c:pt>
              </c:strCache>
            </c:strRef>
          </c:tx>
          <c:marker>
            <c:symbol val="none"/>
          </c:marker>
          <c:cat>
            <c:strRef>
              <c:f>Лист3!$C$22:$C$27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Лист3!$E$22:$E$27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Лист3!$F$21</c:f>
              <c:strCache>
                <c:ptCount val="1"/>
                <c:pt idx="0">
                  <c:v>Фамильные колбасы</c:v>
                </c:pt>
              </c:strCache>
            </c:strRef>
          </c:tx>
          <c:marker>
            <c:symbol val="none"/>
          </c:marker>
          <c:cat>
            <c:strRef>
              <c:f>Лист3!$C$22:$C$27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Лист3!$F$22:$F$27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512768"/>
        <c:axId val="84514304"/>
      </c:radarChart>
      <c:catAx>
        <c:axId val="84512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4514304"/>
        <c:crosses val="autoZero"/>
        <c:auto val="0"/>
        <c:lblAlgn val="ctr"/>
        <c:lblOffset val="100"/>
        <c:noMultiLvlLbl val="0"/>
      </c:catAx>
      <c:valAx>
        <c:axId val="8451430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8451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66276263205802"/>
          <c:y val="0.38235410484668647"/>
          <c:w val="0.33774858544691966"/>
          <c:h val="0.235294905644212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Лист3!$D$4</c:f>
              <c:strCache>
                <c:ptCount val="1"/>
                <c:pt idx="0">
                  <c:v>ГК "Белая Долина"</c:v>
                </c:pt>
              </c:strCache>
            </c:strRef>
          </c:tx>
          <c:marker>
            <c:symbol val="none"/>
          </c:marker>
          <c:cat>
            <c:strRef>
              <c:f>Лист3!$C$5:$C$10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Лист3!$D$5:$D$10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Лист3!$E$4</c:f>
              <c:strCache>
                <c:ptCount val="1"/>
                <c:pt idx="0">
                  <c:v>Концерн "Дубки"</c:v>
                </c:pt>
              </c:strCache>
            </c:strRef>
          </c:tx>
          <c:marker>
            <c:symbol val="none"/>
          </c:marker>
          <c:cat>
            <c:strRef>
              <c:f>Лист3!$C$5:$C$10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Лист3!$E$5:$E$10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Лист3!$F$4</c:f>
              <c:strCache>
                <c:ptCount val="1"/>
                <c:pt idx="0">
                  <c:v>Фамильные колбасы</c:v>
                </c:pt>
              </c:strCache>
            </c:strRef>
          </c:tx>
          <c:marker>
            <c:symbol val="none"/>
          </c:marker>
          <c:cat>
            <c:strRef>
              <c:f>Лист3!$C$5:$C$10</c:f>
              <c:strCache>
                <c:ptCount val="6"/>
                <c:pt idx="0">
                  <c:v>Ассортимент</c:v>
                </c:pt>
                <c:pt idx="1">
                  <c:v>Цена</c:v>
                </c:pt>
                <c:pt idx="2">
                  <c:v>Внешний вид</c:v>
                </c:pt>
                <c:pt idx="3">
                  <c:v>Дистрибуция</c:v>
                </c:pt>
                <c:pt idx="4">
                  <c:v>Рекламная активность</c:v>
                </c:pt>
                <c:pt idx="5">
                  <c:v>Уникальность товара</c:v>
                </c:pt>
              </c:strCache>
            </c:strRef>
          </c:cat>
          <c:val>
            <c:numRef>
              <c:f>Лист3!$F$5:$F$10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029440"/>
        <c:axId val="90043520"/>
      </c:radarChart>
      <c:catAx>
        <c:axId val="90029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043520"/>
        <c:crosses val="autoZero"/>
        <c:auto val="0"/>
        <c:lblAlgn val="ctr"/>
        <c:lblOffset val="100"/>
        <c:noMultiLvlLbl val="0"/>
      </c:catAx>
      <c:valAx>
        <c:axId val="9004352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002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92658342831935"/>
          <c:y val="0.40000032303654348"/>
          <c:w val="0.31150165297557442"/>
          <c:h val="0.1855424994952554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Word]Лист1'!$G$4:$G$7</c:f>
              <c:strCache>
                <c:ptCount val="4"/>
                <c:pt idx="0">
                  <c:v>Да, постоянно</c:v>
                </c:pt>
                <c:pt idx="1">
                  <c:v>Пробовал(а), но предпочитаю другю продукцию</c:v>
                </c:pt>
                <c:pt idx="2">
                  <c:v>Нет, но планирую попробовать</c:v>
                </c:pt>
                <c:pt idx="3">
                  <c:v>Нет, и не слышала об этой продукции</c:v>
                </c:pt>
              </c:strCache>
            </c:strRef>
          </c:cat>
          <c:val>
            <c:numRef>
              <c:f>'[Диаграмма в Microsoft Word]Лист1'!$H$4:$H$7</c:f>
              <c:numCache>
                <c:formatCode>General</c:formatCode>
                <c:ptCount val="4"/>
                <c:pt idx="0">
                  <c:v>25</c:v>
                </c:pt>
                <c:pt idx="1">
                  <c:v>14</c:v>
                </c:pt>
                <c:pt idx="2">
                  <c:v>25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Word]Лист1'!$G$20:$G$25</c:f>
              <c:strCache>
                <c:ptCount val="2"/>
                <c:pt idx="0">
                  <c:v>Мясная продукция</c:v>
                </c:pt>
                <c:pt idx="1">
                  <c:v>Молочная продукция</c:v>
                </c:pt>
              </c:strCache>
            </c:strRef>
          </c:cat>
          <c:val>
            <c:numRef>
              <c:f>'[Диаграмма в Microsoft Word]Лист1'!$H$20:$H$25</c:f>
              <c:numCache>
                <c:formatCode>General</c:formatCode>
                <c:ptCount val="6"/>
                <c:pt idx="0">
                  <c:v>33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Лист1!$G$7:$G$10</c:f>
              <c:strCache>
                <c:ptCount val="4"/>
                <c:pt idx="0">
                  <c:v>Цена</c:v>
                </c:pt>
                <c:pt idx="1">
                  <c:v>Упаковка</c:v>
                </c:pt>
                <c:pt idx="2">
                  <c:v>Вкусовой эффект</c:v>
                </c:pt>
                <c:pt idx="3">
                  <c:v>Срок хранения</c:v>
                </c:pt>
              </c:strCache>
            </c:strRef>
          </c:cat>
          <c:val>
            <c:numRef>
              <c:f>Лист1!$H$7:$H$10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578944"/>
        <c:axId val="90580480"/>
        <c:axId val="0"/>
      </c:bar3DChart>
      <c:catAx>
        <c:axId val="9057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90580480"/>
        <c:crosses val="autoZero"/>
        <c:auto val="1"/>
        <c:lblAlgn val="ctr"/>
        <c:lblOffset val="100"/>
        <c:noMultiLvlLbl val="0"/>
      </c:catAx>
      <c:valAx>
        <c:axId val="9058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789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1A37-051C-4CDE-8E62-C2D27A7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30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48</cp:revision>
  <dcterms:created xsi:type="dcterms:W3CDTF">2018-06-17T13:44:00Z</dcterms:created>
  <dcterms:modified xsi:type="dcterms:W3CDTF">2018-06-21T17:48:00Z</dcterms:modified>
</cp:coreProperties>
</file>