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71" w:rsidRPr="005C5919" w:rsidRDefault="004C1D71" w:rsidP="004C1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19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4C1D71" w:rsidRDefault="004C1D71" w:rsidP="004C1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темы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1D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хозяйство в настоящее время находится в сложном экономическом положении. Постоянный рост цен на горюче-смазочные материалы, удобрения, машины, семена, корма приводит колхозы и совхозы к работе с убытками.</w:t>
      </w:r>
    </w:p>
    <w:p w:rsidR="004C1D71" w:rsidRPr="004C1D71" w:rsidRDefault="004C1D71" w:rsidP="004C1D71">
      <w:pPr>
        <w:widowControl w:val="0"/>
        <w:tabs>
          <w:tab w:val="left" w:pos="9923"/>
        </w:tabs>
        <w:autoSpaceDE w:val="0"/>
        <w:spacing w:after="0" w:line="360" w:lineRule="auto"/>
        <w:ind w:right="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1D7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 технологий  это  выполнение  операций  наиболее   рациональным  способом, обеспечивающим  максимальную  механизацию  всего  производственного  процесса  с  обязательным  соблюдением  агротехнических  требований. Они  в  первую  очередь  связаны  с  выполнением  всех  операций  в  оптимальные  сроки, поскольку  качество  предшествующих   работ  непосредственно  отражается  на  качестве  последующих  и  в  целом  на  конечном  результате.</w:t>
      </w:r>
    </w:p>
    <w:p w:rsidR="004C1D71" w:rsidRDefault="004C1D71" w:rsidP="004C1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1D71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Целью  дипломного  проекта  является  закрепления  теоретических  знаний  и получение  практических  навыков.</w:t>
      </w:r>
    </w:p>
    <w:p w:rsidR="004C1D71" w:rsidRDefault="004C1D71" w:rsidP="004C1D71">
      <w:pPr>
        <w:pStyle w:val="a3"/>
        <w:spacing w:after="0" w:line="360" w:lineRule="auto"/>
        <w:ind w:left="-142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Крестьянское фермерское хозяйство  имеет </w:t>
      </w:r>
      <w:smartTag w:uri="urn:schemas-microsoft-com:office:smarttags" w:element="metricconverter">
        <w:smartTagPr>
          <w:attr w:name="ProductID" w:val="100 га"/>
        </w:smartTagPr>
        <w:r>
          <w:rPr>
            <w:sz w:val="28"/>
            <w:szCs w:val="28"/>
          </w:rPr>
          <w:t>100 га</w:t>
        </w:r>
      </w:smartTag>
      <w:r>
        <w:rPr>
          <w:sz w:val="28"/>
          <w:szCs w:val="28"/>
        </w:rPr>
        <w:t xml:space="preserve"> пашни. Специализируется на производстве  мясной  продукции, зерновых, и кормовых  культур. В  хозяйстве  производят  посев  новых  сортов картофеля, зерновых культур. Урожайность основных сельскохозяйственных культур за последние три года находилась на уровне средне-областных показателей и составляет в среднем: зерновые – 30 ц/га, картофель – 20 ц/га. Оснащённость тракторами   соответствует  средне-областным нормативам. </w:t>
      </w:r>
    </w:p>
    <w:p w:rsidR="005C5919" w:rsidRPr="005C5919" w:rsidRDefault="005C5919" w:rsidP="005C5919">
      <w:pPr>
        <w:widowControl w:val="0"/>
        <w:tabs>
          <w:tab w:val="left" w:pos="9923"/>
        </w:tabs>
        <w:autoSpaceDE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  табл.1.1.   приводится   организационно-экономическая   характеристика   хозяйства.</w:t>
      </w:r>
    </w:p>
    <w:p w:rsidR="005C5919" w:rsidRDefault="005C5919" w:rsidP="005C5919">
      <w:pPr>
        <w:widowControl w:val="0"/>
        <w:autoSpaceDE w:val="0"/>
        <w:spacing w:after="0" w:line="360" w:lineRule="auto"/>
        <w:ind w:right="-14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данных табл. 1.1.  видно, что хозяйство рентабельно, но уровень рентабельности не стабилен. Это связано с резким сокращением площади с-х </w:t>
      </w:r>
      <w:r w:rsidRPr="005C59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угодий, погодными условиями, а также с большим износом материальной базы.</w:t>
      </w:r>
    </w:p>
    <w:p w:rsidR="004C1D71" w:rsidRPr="004C1D71" w:rsidRDefault="004C1D71" w:rsidP="004C1D71">
      <w:pPr>
        <w:spacing w:after="0" w:line="360" w:lineRule="auto"/>
        <w:ind w:left="-284" w:right="-143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1D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Хозяйство, как  и  все  хозяйства  области,  находится в сложном экономическом положении, ощущается недостаток финансовых средств, что не позволяет вести расширенное производство, приобретать, производить техническое обслуживание и ремонт тракторов и сельхозмашин, большинство которых выработало установленные амортизационные сроки. </w:t>
      </w:r>
    </w:p>
    <w:p w:rsidR="005C5919" w:rsidRPr="005C5919" w:rsidRDefault="005C5919" w:rsidP="005C5919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19">
        <w:rPr>
          <w:rFonts w:ascii="Times New Roman" w:hAnsi="Times New Roman" w:cs="Times New Roman"/>
          <w:sz w:val="28"/>
          <w:szCs w:val="28"/>
        </w:rPr>
        <w:t>комплексе мероприятий по сохранению и повышению   плодородия почв в хозяйстве применяются следующие нормы внесения удобрений:</w:t>
      </w:r>
    </w:p>
    <w:p w:rsidR="005C5919" w:rsidRPr="005C5919" w:rsidRDefault="005C5919" w:rsidP="005C5919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5919">
        <w:rPr>
          <w:rFonts w:ascii="Times New Roman" w:hAnsi="Times New Roman" w:cs="Times New Roman"/>
          <w:sz w:val="28"/>
          <w:szCs w:val="28"/>
        </w:rPr>
        <w:t xml:space="preserve"> органические    удобрения   вносят под  все  пропашные  культуры  и  под  озимые ;</w:t>
      </w:r>
    </w:p>
    <w:p w:rsidR="005C5919" w:rsidRPr="005C5919" w:rsidRDefault="005C5919" w:rsidP="005C59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19">
        <w:rPr>
          <w:rFonts w:ascii="Times New Roman" w:hAnsi="Times New Roman" w:cs="Times New Roman"/>
          <w:sz w:val="28"/>
          <w:szCs w:val="28"/>
        </w:rPr>
        <w:t>-минеральные    вносятся   за  несколько   приёмов   в  установленных    нормах ;</w:t>
      </w:r>
    </w:p>
    <w:p w:rsidR="00E52762" w:rsidRPr="00E52762" w:rsidRDefault="00E52762" w:rsidP="00E52762">
      <w:pPr>
        <w:tabs>
          <w:tab w:val="left" w:pos="10915"/>
          <w:tab w:val="left" w:pos="11624"/>
          <w:tab w:val="left" w:pos="12333"/>
        </w:tabs>
        <w:spacing w:after="0" w:line="360" w:lineRule="auto"/>
        <w:ind w:left="-284" w:right="1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посадки картофеля  в  хозяйстве</w:t>
      </w:r>
      <w:r w:rsidRPr="00E5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— </w:t>
      </w:r>
      <w:r w:rsidRPr="00E5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в предварительно нарезанные гребни. Посадку проращенными клубнями ведут сажалкой    Л-202 . При посадке картофеля вал отбора мощности трактора переключен на синхронный привод,  густота посадки регулируется соответствую</w:t>
      </w:r>
      <w:r w:rsidRPr="00E527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подбором сменных звездочек контрпривода и на вы</w:t>
      </w:r>
      <w:r w:rsidRPr="00E527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ходном валу редуктора. </w:t>
      </w:r>
      <w:bookmarkStart w:id="0" w:name="_GoBack"/>
      <w:bookmarkEnd w:id="0"/>
    </w:p>
    <w:p w:rsidR="005C5919" w:rsidRPr="005C5919" w:rsidRDefault="005C5919" w:rsidP="005C59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19">
        <w:rPr>
          <w:rFonts w:ascii="Times New Roman" w:hAnsi="Times New Roman" w:cs="Times New Roman"/>
          <w:sz w:val="28"/>
          <w:szCs w:val="28"/>
        </w:rPr>
        <w:t>В  сочетании  с  высокой  культурой    земледелия  это   во  многом  позволяет    повышать  плодородие    почв , что  в  данный   момент    значительно    влияет   на   урожайность  с</w:t>
      </w:r>
      <w:r>
        <w:rPr>
          <w:rFonts w:ascii="Times New Roman" w:hAnsi="Times New Roman" w:cs="Times New Roman"/>
          <w:sz w:val="28"/>
          <w:szCs w:val="28"/>
        </w:rPr>
        <w:t>ельскохозяйственных   культур .</w:t>
      </w:r>
    </w:p>
    <w:p w:rsidR="004C1D71" w:rsidRPr="004C1D71" w:rsidRDefault="004C1D71" w:rsidP="004C1D71">
      <w:pPr>
        <w:spacing w:after="0" w:line="360" w:lineRule="auto"/>
        <w:ind w:left="-142" w:right="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1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 целью снижения  эксплуатационных  и  материальных затрат предложена модернизация  культиватора-гребнеобразователя. Модернизация предусматривает  установку туковысевающих аппаратов и подкормочных </w:t>
      </w:r>
      <w:r w:rsidRPr="004C1D7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ножей. Это позволит производить нарезку гребней  с одновременным локальным внесением  минеральных удобрений ( в  частности азотных)   и  исключить некоторые операции технологического процесса  возделывания картофеля, а именно операций, связанных  с  внесение  минеральных удобрений.</w:t>
      </w:r>
    </w:p>
    <w:p w:rsidR="004C1D71" w:rsidRPr="004C1D71" w:rsidRDefault="004C1D71" w:rsidP="004C1D71">
      <w:pPr>
        <w:spacing w:after="0" w:line="360" w:lineRule="auto"/>
        <w:ind w:left="-142" w:right="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1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Установка туковысевающих аппаратов на раму  культиватора-гребнеобразователя  влечёт за собой  установку приводной звёздочки на опорное колесо, применение натяжного устройства. Туковысевающий аппарат  крепится  к крепёжной плите которая в свою очередь крепится к раме при помощи стремянок. </w:t>
      </w:r>
    </w:p>
    <w:p w:rsidR="004C1D71" w:rsidRPr="004C1D71" w:rsidRDefault="004C1D71" w:rsidP="004C1D71">
      <w:pPr>
        <w:spacing w:after="0" w:line="36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1D71">
        <w:rPr>
          <w:rFonts w:ascii="Times New Roman" w:eastAsia="Times New Roman" w:hAnsi="Times New Roman" w:cs="Times New Roman"/>
          <w:sz w:val="28"/>
          <w:szCs w:val="28"/>
          <w:lang w:eastAsia="ar-SA"/>
        </w:rPr>
        <w:t>В  проекте  представлено экономическое  обоснование  предлагаемой   разработки.  Предложенная технология  позволит  снизить  себестоимость  продукции на 20%, за  счёт  увеличения  урожая  картофеля. Себестоимость при этом составит 120,94 тыс.руб.</w:t>
      </w:r>
    </w:p>
    <w:p w:rsidR="004C1D71" w:rsidRPr="004C1D71" w:rsidRDefault="004C1D71" w:rsidP="004C1D71">
      <w:pPr>
        <w:spacing w:after="0" w:line="36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C1D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   нарезки гребней под картофель  предложена и  обоснована нами  модернизация  культиватора для локального внесения удобрений в гребень, что  позволит  увеличить урожайность картофеля на 25%, снизить материальные  и эксплуатационные затраты: затраты труда снизить на 18%, производительность труда повысить на 4,4%. </w:t>
      </w:r>
    </w:p>
    <w:p w:rsidR="004C1D71" w:rsidRDefault="004C1D71" w:rsidP="004C1D71">
      <w:pPr>
        <w:pStyle w:val="a3"/>
        <w:spacing w:after="0" w:line="360" w:lineRule="auto"/>
        <w:ind w:left="-142" w:right="-142" w:firstLine="851"/>
        <w:jc w:val="both"/>
        <w:rPr>
          <w:sz w:val="28"/>
          <w:szCs w:val="28"/>
        </w:rPr>
      </w:pPr>
    </w:p>
    <w:p w:rsidR="004C1D71" w:rsidRPr="004C1D71" w:rsidRDefault="004C1D71" w:rsidP="004C1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F9A" w:rsidRDefault="00957F9A"/>
    <w:sectPr w:rsidR="00957F9A" w:rsidSect="009F03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DE" w:rsidRDefault="00B534DE" w:rsidP="00DF4560">
      <w:pPr>
        <w:spacing w:after="0" w:line="240" w:lineRule="auto"/>
      </w:pPr>
      <w:r>
        <w:separator/>
      </w:r>
    </w:p>
  </w:endnote>
  <w:endnote w:type="continuationSeparator" w:id="0">
    <w:p w:rsidR="00B534DE" w:rsidRDefault="00B534DE" w:rsidP="00DF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DE" w:rsidRDefault="00B534DE" w:rsidP="00DF4560">
      <w:pPr>
        <w:spacing w:after="0" w:line="240" w:lineRule="auto"/>
      </w:pPr>
      <w:r>
        <w:separator/>
      </w:r>
    </w:p>
  </w:footnote>
  <w:footnote w:type="continuationSeparator" w:id="0">
    <w:p w:rsidR="00B534DE" w:rsidRDefault="00B534DE" w:rsidP="00DF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60" w:rsidRPr="006126B6" w:rsidRDefault="00DF4560" w:rsidP="00DF4560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6126B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126B6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DF4560" w:rsidRPr="006126B6" w:rsidRDefault="00DF4560" w:rsidP="00DF45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126B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F4560" w:rsidRPr="006126B6" w:rsidRDefault="00DF4560" w:rsidP="00DF45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126B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F4560" w:rsidRPr="006126B6" w:rsidRDefault="00DF4560" w:rsidP="00DF4560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6126B6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6126B6">
        <w:rPr>
          <w:rStyle w:val="ab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F4560" w:rsidRDefault="00DF4560">
    <w:pPr>
      <w:pStyle w:val="a5"/>
    </w:pPr>
  </w:p>
  <w:p w:rsidR="00DF4560" w:rsidRDefault="00DF45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71"/>
    <w:rsid w:val="000142C9"/>
    <w:rsid w:val="004C1D71"/>
    <w:rsid w:val="005C5919"/>
    <w:rsid w:val="006126B6"/>
    <w:rsid w:val="00957F9A"/>
    <w:rsid w:val="009F0316"/>
    <w:rsid w:val="00B534DE"/>
    <w:rsid w:val="00C06134"/>
    <w:rsid w:val="00DF4560"/>
    <w:rsid w:val="00E5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71"/>
    <w:pPr>
      <w:spacing w:after="200" w:line="276" w:lineRule="auto"/>
    </w:pPr>
  </w:style>
  <w:style w:type="paragraph" w:styleId="3">
    <w:name w:val="heading 3"/>
    <w:basedOn w:val="a"/>
    <w:link w:val="30"/>
    <w:semiHidden/>
    <w:unhideWhenUsed/>
    <w:qFormat/>
    <w:rsid w:val="00DF456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D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C1D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F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560"/>
  </w:style>
  <w:style w:type="paragraph" w:styleId="a7">
    <w:name w:val="footer"/>
    <w:basedOn w:val="a"/>
    <w:link w:val="a8"/>
    <w:uiPriority w:val="99"/>
    <w:semiHidden/>
    <w:unhideWhenUsed/>
    <w:rsid w:val="00DF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560"/>
  </w:style>
  <w:style w:type="paragraph" w:styleId="a9">
    <w:name w:val="Balloon Text"/>
    <w:basedOn w:val="a"/>
    <w:link w:val="aa"/>
    <w:uiPriority w:val="99"/>
    <w:semiHidden/>
    <w:unhideWhenUsed/>
    <w:rsid w:val="00DF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5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F456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45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b">
    <w:name w:val="Hyperlink"/>
    <w:basedOn w:val="a0"/>
    <w:uiPriority w:val="99"/>
    <w:semiHidden/>
    <w:unhideWhenUsed/>
    <w:rsid w:val="00DF456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3557</Characters>
  <Application>Microsoft Office Word</Application>
  <DocSecurity>0</DocSecurity>
  <Lines>29</Lines>
  <Paragraphs>8</Paragraphs>
  <ScaleCrop>false</ScaleCrop>
  <Company>diakov.net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саша</cp:lastModifiedBy>
  <cp:revision>7</cp:revision>
  <dcterms:created xsi:type="dcterms:W3CDTF">2016-06-20T18:34:00Z</dcterms:created>
  <dcterms:modified xsi:type="dcterms:W3CDTF">2019-09-25T05:29:00Z</dcterms:modified>
</cp:coreProperties>
</file>