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10" w:rsidRDefault="00F55A10" w:rsidP="00F55A10">
      <w:r>
        <w:t>Вопросы к итоговому (государственному) экзамену</w:t>
      </w:r>
    </w:p>
    <w:p w:rsidR="00F55A10" w:rsidRDefault="00F55A10" w:rsidP="00F55A10">
      <w:r>
        <w:t>по специальности «Антикризисное управление»</w:t>
      </w:r>
    </w:p>
    <w:p w:rsidR="00F55A10" w:rsidRDefault="00F55A10" w:rsidP="00F55A10">
      <w:r>
        <w:t>15.Зарубежный опыт антикризисного управления и финансового оздоровления кредитных организаций.</w:t>
      </w:r>
    </w:p>
    <w:p w:rsidR="00F55A10" w:rsidRDefault="00F55A10" w:rsidP="00F55A10">
      <w:r>
        <w:t>17.Правовой статус иностранных лиц в проведении процедур банкротства</w:t>
      </w:r>
    </w:p>
    <w:p w:rsidR="00F55A10" w:rsidRDefault="00F55A10" w:rsidP="00F55A10">
      <w:r>
        <w:t>18.Организация финансирования систем страхования</w:t>
      </w:r>
    </w:p>
    <w:p w:rsidR="00F55A10" w:rsidRDefault="00F55A10" w:rsidP="00F55A10">
      <w:r>
        <w:t>19.Институт страхования банковских вкладов за рубежом и в РФ.</w:t>
      </w:r>
    </w:p>
    <w:p w:rsidR="00F55A10" w:rsidRDefault="00F55A10" w:rsidP="00F55A10">
      <w:r>
        <w:t>20.Институт банкротства коммерческих организаций в РФ.</w:t>
      </w:r>
    </w:p>
    <w:p w:rsidR="00F55A10" w:rsidRDefault="00F55A10" w:rsidP="00F55A10">
      <w:r>
        <w:t>32.Основы регулирования деятельности временной администрации.</w:t>
      </w:r>
    </w:p>
    <w:p w:rsidR="00F55A10" w:rsidRDefault="00F55A10" w:rsidP="00F55A10">
      <w:r>
        <w:t>40.Основные принципы отбора предприятий-аналогов при оценке стоимости бизнеса.</w:t>
      </w:r>
    </w:p>
    <w:p w:rsidR="00F55A10" w:rsidRDefault="00F55A10" w:rsidP="00F55A10">
      <w:r>
        <w:t>42.Определение обоснованной рыночной стоимости недвижимого имущества предприятия.</w:t>
      </w:r>
    </w:p>
    <w:p w:rsidR="00F55A10" w:rsidRDefault="00F55A10" w:rsidP="00F55A10">
      <w:r>
        <w:t>43.Оценка рыночной стоимости машин и оборудования.</w:t>
      </w:r>
    </w:p>
    <w:p w:rsidR="00F55A10" w:rsidRDefault="00F55A10" w:rsidP="00F55A10">
      <w:r>
        <w:t>44.Оценка стоимости нематериальных активов.</w:t>
      </w:r>
    </w:p>
    <w:p w:rsidR="00F55A10" w:rsidRDefault="00F55A10" w:rsidP="00F55A10">
      <w:r>
        <w:t>45.Оценка рыночной стоимости финансовых вложений.</w:t>
      </w:r>
    </w:p>
    <w:p w:rsidR="00F55A10" w:rsidRDefault="00F55A10" w:rsidP="00F55A10">
      <w:r>
        <w:t>46.Формирование итоговой величины стоимости коммерческой организации.</w:t>
      </w:r>
    </w:p>
    <w:p w:rsidR="00F55A10" w:rsidRDefault="00F55A10" w:rsidP="00F55A10">
      <w:r>
        <w:t>47.Состав мер по финансовому оздоровлению коммерческих организаций.</w:t>
      </w:r>
    </w:p>
    <w:p w:rsidR="00F55A10" w:rsidRDefault="00F55A10" w:rsidP="00F55A10">
      <w:r>
        <w:t>48.Отличительные особенности финансового оздоровления различных типов коммерческих организаций.</w:t>
      </w:r>
    </w:p>
    <w:p w:rsidR="00F55A10" w:rsidRDefault="00F55A10" w:rsidP="00F55A10">
      <w:r>
        <w:t>49.Зарубежный опыт восстановления платежеспособности коммерческих организаций.</w:t>
      </w:r>
    </w:p>
    <w:p w:rsidR="00F55A10" w:rsidRDefault="00F55A10" w:rsidP="00F55A10">
      <w:r>
        <w:t>50.Основные этапы реорганизации коммерческих организаций в форме слияния и присоединения.</w:t>
      </w:r>
    </w:p>
    <w:p w:rsidR="00F55A10" w:rsidRDefault="00F55A10" w:rsidP="00F55A10">
      <w:r>
        <w:t>51.Реорганизация хозяйствующих субъектов как мера по предупреждению банкротства.</w:t>
      </w:r>
    </w:p>
    <w:p w:rsidR="00F55A10" w:rsidRDefault="00F55A10" w:rsidP="00F55A10">
      <w:r>
        <w:t>52.Условия проведения и особенности правового регулирования реорганизации юридического лица.</w:t>
      </w:r>
    </w:p>
    <w:p w:rsidR="00F55A10" w:rsidRDefault="00F55A10" w:rsidP="00F55A10">
      <w:r>
        <w:t>53.Реинжиниринг бизнес-процессов.</w:t>
      </w:r>
    </w:p>
    <w:p w:rsidR="00F55A10" w:rsidRDefault="00F55A10" w:rsidP="00F55A10">
      <w:r>
        <w:t>54.Меры по предупреждению банкротства коммерческих организаций.</w:t>
      </w:r>
    </w:p>
    <w:p w:rsidR="00F55A10" w:rsidRDefault="00F55A10" w:rsidP="00F55A10">
      <w:r>
        <w:lastRenderedPageBreak/>
        <w:t>56.Особенности определения рыночной стоимости при переоценке, ликвидации, утилизации и лизинге основных средств.</w:t>
      </w:r>
    </w:p>
    <w:p w:rsidR="00F55A10" w:rsidRDefault="00F55A10" w:rsidP="00F55A10">
      <w:r>
        <w:t>57.Классификация рисков, связанных с оценкой бизнеса.</w:t>
      </w:r>
    </w:p>
    <w:p w:rsidR="00F55A10" w:rsidRDefault="00F55A10" w:rsidP="00F55A10">
      <w:r>
        <w:t>59.Институт страхования в РФ.</w:t>
      </w:r>
    </w:p>
    <w:p w:rsidR="00F55A10" w:rsidRDefault="00F55A10" w:rsidP="00F55A10">
      <w:r>
        <w:t>61.Финансовая политика неплатежеспособного предприятия.</w:t>
      </w:r>
    </w:p>
    <w:p w:rsidR="00F55A10" w:rsidRDefault="00F55A10" w:rsidP="00F55A10">
      <w:r>
        <w:t>62.Организационно-производственный менеджмент на неплатежеспособном предприятии.</w:t>
      </w:r>
    </w:p>
    <w:p w:rsidR="00F55A10" w:rsidRDefault="00F55A10" w:rsidP="00F55A10">
      <w:r>
        <w:t>65.Особенности антикризисного управления в научных организациях и на предприятиях оборонного комплекса.</w:t>
      </w:r>
    </w:p>
    <w:p w:rsidR="00F55A10" w:rsidRDefault="00F55A10" w:rsidP="00F55A10">
      <w:r>
        <w:t>66. Рынок ценных бумаг и его составные части.</w:t>
      </w:r>
    </w:p>
    <w:p w:rsidR="00F55A10" w:rsidRDefault="00F55A10" w:rsidP="00F55A10">
      <w:r>
        <w:t>67. Характерные особенности инвестиционного климата в России.</w:t>
      </w:r>
    </w:p>
    <w:p w:rsidR="00F55A10" w:rsidRDefault="00F55A10" w:rsidP="00F55A10">
      <w:r>
        <w:t>68. Методы государственной поддержки инвестиционной деятельности в России.</w:t>
      </w:r>
    </w:p>
    <w:p w:rsidR="00F55A10" w:rsidRDefault="00F55A10" w:rsidP="00F55A10">
      <w:r>
        <w:t>69.Основные способы привлечения иностранных инвестиций в Россию.</w:t>
      </w:r>
    </w:p>
    <w:p w:rsidR="00F55A10" w:rsidRDefault="00F55A10" w:rsidP="00F55A10">
      <w:r>
        <w:t>70.Реструктуризация портфельных инвестиций в условиях смены стратегии развития хозяйствующего субъекта.</w:t>
      </w:r>
    </w:p>
    <w:p w:rsidR="00F55A10" w:rsidRDefault="00F55A10" w:rsidP="00F55A10">
      <w:r>
        <w:t>71. Инвестиционная стратегия в условиях ограниченности финансовых ресурсов.</w:t>
      </w:r>
    </w:p>
    <w:p w:rsidR="00F55A10" w:rsidRDefault="00F55A10" w:rsidP="00F55A10">
      <w:r>
        <w:t>72.Управление финансовыми рисками в целях роста стоимости компании.</w:t>
      </w:r>
    </w:p>
    <w:p w:rsidR="00F55A10" w:rsidRDefault="00F55A10" w:rsidP="00F55A10">
      <w:r>
        <w:t>73.Рост рыночной стоимости собственного капитала компании как критерий эффективности различных вариантов развития.</w:t>
      </w:r>
    </w:p>
    <w:p w:rsidR="00F55A10" w:rsidRDefault="00F55A10" w:rsidP="00F55A10">
      <w:r>
        <w:t>74.Совокупная эффективность реструктуризации долговых обязательств.</w:t>
      </w:r>
    </w:p>
    <w:p w:rsidR="00F55A10" w:rsidRDefault="00F55A10" w:rsidP="00F55A10">
      <w:r>
        <w:t>75.Нормативно-правовая база осуществления процедуры реструктуризации.</w:t>
      </w:r>
    </w:p>
    <w:p w:rsidR="00F55A10" w:rsidRDefault="00F55A10" w:rsidP="00F55A10">
      <w:r>
        <w:t>76.Управление процессом реструктуризации предприятия.</w:t>
      </w:r>
    </w:p>
    <w:p w:rsidR="00F55A10" w:rsidRDefault="00F55A10" w:rsidP="00F55A10">
      <w:r>
        <w:t>77.Оценка эффективности деятельности должника.</w:t>
      </w:r>
    </w:p>
    <w:p w:rsidR="00F55A10" w:rsidRDefault="00F55A10" w:rsidP="00F55A10">
      <w:r>
        <w:t>78.Организация управленческой деятельности и структура решаемых задач с применением информационных систем.</w:t>
      </w:r>
    </w:p>
    <w:p w:rsidR="00F55A10" w:rsidRDefault="00F55A10" w:rsidP="00F55A10">
      <w:r>
        <w:t>79.Назначение, состав и применение информационно-справочных систем.</w:t>
      </w:r>
    </w:p>
    <w:p w:rsidR="00F55A10" w:rsidRDefault="00F55A10" w:rsidP="00F55A10">
      <w:r>
        <w:lastRenderedPageBreak/>
        <w:t>80.Назначение информационно-аналитических систем и их роль в аналитических исследованиях предприятий.</w:t>
      </w:r>
    </w:p>
    <w:p w:rsidR="00F55A10" w:rsidRDefault="00F55A10" w:rsidP="00F55A10">
      <w:r>
        <w:t>81.Информационные системы, применяемые в процедурах финансового тестирования и анализа финансовой устойчивости предприятия.</w:t>
      </w:r>
    </w:p>
    <w:p w:rsidR="00F55A10" w:rsidRDefault="00F55A10" w:rsidP="00F55A10">
      <w:r>
        <w:t>82.Программные продукты для проведения экономического и статистического анализа.</w:t>
      </w:r>
    </w:p>
    <w:p w:rsidR="00F55A10" w:rsidRDefault="00F55A10" w:rsidP="00F55A10">
      <w:r>
        <w:t>83.Программные средства разработки инвестиционных и финансовых бизнес-планов.</w:t>
      </w:r>
    </w:p>
    <w:p w:rsidR="00F55A10" w:rsidRDefault="00F55A10" w:rsidP="00F55A10">
      <w:r>
        <w:t>84.Назначение информационно-аналитических систем и их роль в аналитических исследованиях предприятий.</w:t>
      </w:r>
    </w:p>
    <w:p w:rsidR="00F55A10" w:rsidRDefault="00F55A10" w:rsidP="00F55A10">
      <w:r>
        <w:t>85.Назначение и структура информационно-справочных систем.</w:t>
      </w:r>
    </w:p>
    <w:p w:rsidR="00F55A10" w:rsidRDefault="00F55A10" w:rsidP="00F55A10">
      <w:r>
        <w:t>86.Моделирование процессов в системах массового обслуживания.</w:t>
      </w:r>
    </w:p>
    <w:p w:rsidR="00F55A10" w:rsidRDefault="00F55A10" w:rsidP="00F55A10">
      <w:r>
        <w:t>87.Экспертные системы поддержки принятия решения.</w:t>
      </w:r>
    </w:p>
    <w:p w:rsidR="00F55A10" w:rsidRDefault="00F55A10" w:rsidP="00F55A10">
      <w:r>
        <w:t>88.Тенденции развития информационных технологий и перспективы использования в антикризисном управлении.</w:t>
      </w:r>
    </w:p>
    <w:p w:rsidR="00F55A10" w:rsidRDefault="00F55A10" w:rsidP="00F55A10">
      <w:r>
        <w:t>89.Информационные системы, применяемые в процедурах финансового тестирования.</w:t>
      </w:r>
    </w:p>
    <w:p w:rsidR="00F55A10" w:rsidRDefault="00F55A10" w:rsidP="00F55A10">
      <w:r>
        <w:t>90.Информационные системы, применяемые в процедурах анализа финансовой устойчивости предприятия.</w:t>
      </w:r>
    </w:p>
    <w:p w:rsidR="00F55A10" w:rsidRDefault="00F55A10" w:rsidP="00F55A10">
      <w:r>
        <w:t>91.Интегрированные технологии по оценке и расчету показателей эффективности предприятия.</w:t>
      </w:r>
    </w:p>
    <w:p w:rsidR="00F55A10" w:rsidRDefault="00F55A10" w:rsidP="00F55A10">
      <w:r>
        <w:t>92.Назначение, состав информационных систем и их применение в антикризисном управлении</w:t>
      </w:r>
    </w:p>
    <w:p w:rsidR="00F55A10" w:rsidRDefault="00F55A10" w:rsidP="00F55A10">
      <w:r>
        <w:t>93.Функции и задачи современных информационных технологий, применяемых в антикризисном управлении.</w:t>
      </w:r>
    </w:p>
    <w:p w:rsidR="00F55A10" w:rsidRDefault="00F55A10" w:rsidP="00F55A10">
      <w:r>
        <w:t>94.Интеллектуальные информационные технологии.</w:t>
      </w:r>
    </w:p>
    <w:p w:rsidR="00F55A10" w:rsidRDefault="00F55A10" w:rsidP="00F55A10">
      <w:r>
        <w:t>95.Организация управленческой деятельности и структура решаемых задач с применением информационных систем.</w:t>
      </w:r>
    </w:p>
    <w:p w:rsidR="00F55A10" w:rsidRDefault="00F55A10" w:rsidP="00F55A10">
      <w:r>
        <w:t>96.Интегрированные технологии по оценке и расчету показателей эффективности предприятия.</w:t>
      </w:r>
    </w:p>
    <w:p w:rsidR="00F55A10" w:rsidRDefault="00F55A10" w:rsidP="00F55A10">
      <w:r>
        <w:t>97.Интеллектуальные информационные технологии</w:t>
      </w:r>
    </w:p>
    <w:p w:rsidR="00F55A10" w:rsidRDefault="00F55A10" w:rsidP="00F55A10">
      <w:r>
        <w:t>98.Информационные системы для экономического анализа предприятия.</w:t>
      </w:r>
    </w:p>
    <w:p w:rsidR="00F55A10" w:rsidRDefault="00F55A10" w:rsidP="00F55A10">
      <w:r>
        <w:t>99.Назначение и основные принципы построения систем поддержки принятия решений.</w:t>
      </w:r>
    </w:p>
    <w:p w:rsidR="00F55A10" w:rsidRDefault="00F55A10" w:rsidP="00F55A10">
      <w:r>
        <w:lastRenderedPageBreak/>
        <w:t>100.Информационная поддержка процессов управления проектами и основные особенности процедуры управления проектами.</w:t>
      </w:r>
    </w:p>
    <w:p w:rsidR="00F55A10" w:rsidRDefault="00F55A10" w:rsidP="00F55A10">
      <w:r>
        <w:t>101.Организация компьютерной поддержки прогнозирования развития предприятия и предотвращения возникновения кризисных явлений.</w:t>
      </w:r>
    </w:p>
    <w:p w:rsidR="00415B33" w:rsidRDefault="00F55A10" w:rsidP="00F55A10">
      <w:r>
        <w:t>102.Ло</w:t>
      </w:r>
      <w:bookmarkStart w:id="0" w:name="_GoBack"/>
      <w:bookmarkEnd w:id="0"/>
      <w:r>
        <w:t>гистическая система. Ее компоненты, связи между ними, особенности логистической системы.</w:t>
      </w:r>
    </w:p>
    <w:sectPr w:rsidR="00415B33" w:rsidSect="00525D3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6A9" w:rsidRDefault="008136A9" w:rsidP="000369DF">
      <w:pPr>
        <w:spacing w:after="0" w:line="240" w:lineRule="auto"/>
      </w:pPr>
      <w:r>
        <w:separator/>
      </w:r>
    </w:p>
  </w:endnote>
  <w:endnote w:type="continuationSeparator" w:id="0">
    <w:p w:rsidR="008136A9" w:rsidRDefault="008136A9" w:rsidP="0003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6A9" w:rsidRDefault="008136A9" w:rsidP="000369DF">
      <w:pPr>
        <w:spacing w:after="0" w:line="240" w:lineRule="auto"/>
      </w:pPr>
      <w:r>
        <w:separator/>
      </w:r>
    </w:p>
  </w:footnote>
  <w:footnote w:type="continuationSeparator" w:id="0">
    <w:p w:rsidR="008136A9" w:rsidRDefault="008136A9" w:rsidP="0003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9DF" w:rsidRPr="00502513" w:rsidRDefault="000369DF" w:rsidP="000369DF">
    <w:pPr>
      <w:pStyle w:val="a3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 w:rsidRPr="00502513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502513">
        <w:rPr>
          <w:rStyle w:val="a9"/>
          <w:rFonts w:eastAsia="Microsoft YaHei"/>
          <w:b/>
          <w:color w:val="FF0000"/>
          <w:sz w:val="32"/>
          <w:szCs w:val="32"/>
        </w:rPr>
        <w:t>ДЦО.РФ</w:t>
      </w:r>
    </w:hyperlink>
  </w:p>
  <w:p w:rsidR="000369DF" w:rsidRPr="00502513" w:rsidRDefault="000369DF" w:rsidP="000369D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02513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0369DF" w:rsidRPr="00502513" w:rsidRDefault="000369DF" w:rsidP="000369D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02513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0369DF" w:rsidRPr="00502513" w:rsidRDefault="000369DF" w:rsidP="000369DF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502513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502513">
        <w:rPr>
          <w:rStyle w:val="a9"/>
          <w:rFonts w:ascii="Helvetica" w:hAnsi="Helvetica" w:cs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369DF" w:rsidRDefault="000369DF">
    <w:pPr>
      <w:pStyle w:val="a3"/>
    </w:pPr>
  </w:p>
  <w:p w:rsidR="000369DF" w:rsidRDefault="000369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44F"/>
    <w:rsid w:val="000369DF"/>
    <w:rsid w:val="00344896"/>
    <w:rsid w:val="00415B33"/>
    <w:rsid w:val="00426C61"/>
    <w:rsid w:val="004D650F"/>
    <w:rsid w:val="00502513"/>
    <w:rsid w:val="00525D3E"/>
    <w:rsid w:val="00735D88"/>
    <w:rsid w:val="008136A9"/>
    <w:rsid w:val="00A314D7"/>
    <w:rsid w:val="00C8644F"/>
    <w:rsid w:val="00F5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3E"/>
  </w:style>
  <w:style w:type="paragraph" w:styleId="3">
    <w:name w:val="heading 3"/>
    <w:basedOn w:val="a"/>
    <w:link w:val="30"/>
    <w:semiHidden/>
    <w:unhideWhenUsed/>
    <w:qFormat/>
    <w:rsid w:val="000369DF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69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9DF"/>
  </w:style>
  <w:style w:type="paragraph" w:styleId="a5">
    <w:name w:val="footer"/>
    <w:basedOn w:val="a"/>
    <w:link w:val="a6"/>
    <w:uiPriority w:val="99"/>
    <w:semiHidden/>
    <w:unhideWhenUsed/>
    <w:rsid w:val="00036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69DF"/>
  </w:style>
  <w:style w:type="paragraph" w:styleId="a7">
    <w:name w:val="Balloon Text"/>
    <w:basedOn w:val="a"/>
    <w:link w:val="a8"/>
    <w:uiPriority w:val="99"/>
    <w:semiHidden/>
    <w:unhideWhenUsed/>
    <w:rsid w:val="0003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9D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0369DF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369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0369DF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Volkswagen Financial Services Aktiengesellschaft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саша</cp:lastModifiedBy>
  <cp:revision>8</cp:revision>
  <dcterms:created xsi:type="dcterms:W3CDTF">2015-05-16T14:36:00Z</dcterms:created>
  <dcterms:modified xsi:type="dcterms:W3CDTF">2019-09-27T11:49:00Z</dcterms:modified>
</cp:coreProperties>
</file>