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46" w:rsidRDefault="00C27309" w:rsidP="00C27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09">
        <w:rPr>
          <w:rFonts w:ascii="Times New Roman" w:hAnsi="Times New Roman" w:cs="Times New Roman"/>
          <w:sz w:val="28"/>
          <w:szCs w:val="28"/>
        </w:rPr>
        <w:t xml:space="preserve">1. Конвенция Международной организации труда о безопасности и гигиене труда </w:t>
      </w:r>
      <w:r w:rsidR="000B4E0F">
        <w:rPr>
          <w:rFonts w:ascii="Times New Roman" w:hAnsi="Times New Roman" w:cs="Times New Roman"/>
          <w:sz w:val="28"/>
          <w:szCs w:val="28"/>
        </w:rPr>
        <w:t xml:space="preserve">в строительстве (Конвенция 167) </w:t>
      </w:r>
      <w:r>
        <w:rPr>
          <w:rFonts w:ascii="Times New Roman" w:hAnsi="Times New Roman" w:cs="Times New Roman"/>
          <w:sz w:val="28"/>
          <w:szCs w:val="28"/>
        </w:rPr>
        <w:t xml:space="preserve">// Конвенции и рекомендации, принятые Международной конференцией труда. 1957 – 1990. Т.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– Женева: Международное бюро труда, 1991. С. 2145 – 2159.</w:t>
      </w:r>
    </w:p>
    <w:p w:rsidR="00BA58A8" w:rsidRPr="00C27309" w:rsidRDefault="00C27309" w:rsidP="00C27309">
      <w:pPr>
        <w:pStyle w:val="2"/>
        <w:rPr>
          <w:szCs w:val="28"/>
        </w:rPr>
      </w:pPr>
      <w:r>
        <w:rPr>
          <w:szCs w:val="28"/>
        </w:rPr>
        <w:t xml:space="preserve">2. </w:t>
      </w:r>
      <w:r w:rsidR="00BA58A8" w:rsidRPr="00C27309">
        <w:rPr>
          <w:szCs w:val="28"/>
        </w:rPr>
        <w:t>О единой государственной системе предупреждения и ликвидации</w:t>
      </w:r>
      <w:r w:rsidR="005A0843">
        <w:rPr>
          <w:szCs w:val="28"/>
        </w:rPr>
        <w:t xml:space="preserve"> </w:t>
      </w:r>
      <w:r w:rsidR="00BA58A8" w:rsidRPr="00C27309">
        <w:rPr>
          <w:szCs w:val="28"/>
        </w:rPr>
        <w:t xml:space="preserve">чрезвычайных ситуаций : постановление Правительства РФ от 5 нояб. 1995 г. // Собр. законодательства РФ. – 2007. - № 46 (нояб.). – Ст. 5585. </w:t>
      </w:r>
    </w:p>
    <w:p w:rsidR="00BA58A8" w:rsidRDefault="00C27309" w:rsidP="00C27309">
      <w:pPr>
        <w:pStyle w:val="2"/>
      </w:pPr>
      <w:r>
        <w:t xml:space="preserve">3. </w:t>
      </w:r>
      <w:r w:rsidR="00BA58A8">
        <w:t>Приказ МПР России № 39 от 02.03.1999</w:t>
      </w:r>
    </w:p>
    <w:p w:rsidR="00BA58A8" w:rsidRDefault="00C27309" w:rsidP="00C27309">
      <w:pPr>
        <w:pStyle w:val="2"/>
      </w:pPr>
      <w:r>
        <w:t xml:space="preserve">4. </w:t>
      </w:r>
      <w:r w:rsidR="00BA58A8">
        <w:t>Трудовой кодекс Российской Федерации от 30 декабря 2009г. №197-ФЗ</w:t>
      </w:r>
      <w:r w:rsidR="005A0843">
        <w:t>,</w:t>
      </w:r>
      <w:r w:rsidR="00BA58A8">
        <w:t xml:space="preserve"> часть3, Раздел X. Охрана труда</w:t>
      </w:r>
    </w:p>
    <w:p w:rsidR="00BA58A8" w:rsidRDefault="00C27309" w:rsidP="00C27309">
      <w:pPr>
        <w:pStyle w:val="2"/>
      </w:pPr>
      <w:r>
        <w:t xml:space="preserve">5. </w:t>
      </w:r>
      <w:r w:rsidR="00BA58A8">
        <w:t>Федеральный закон «О защите населения от чрезвычайных ситуаций природного и техногенного характера». Красноярск, 2000. с. 6 - 14. № 68 от 21.12.1994</w:t>
      </w:r>
    </w:p>
    <w:p w:rsidR="00BA58A8" w:rsidRDefault="00C27309" w:rsidP="00C27309">
      <w:pPr>
        <w:pStyle w:val="2"/>
      </w:pPr>
      <w:r>
        <w:t xml:space="preserve">6. </w:t>
      </w:r>
      <w:r w:rsidR="00BA58A8">
        <w:t xml:space="preserve"> ГОСТ Р 12.3.048-2002ССБТ. Строительство. Производство земляных работ способом гидромеханизации. Требования безопасности</w:t>
      </w:r>
    </w:p>
    <w:p w:rsidR="00BA58A8" w:rsidRDefault="00C27309" w:rsidP="00C27309">
      <w:pPr>
        <w:pStyle w:val="2"/>
      </w:pPr>
      <w:r>
        <w:t xml:space="preserve">7. </w:t>
      </w:r>
      <w:r w:rsidR="00BA58A8">
        <w:t>МОДН 2-2001 Межгосударственные отраслевые дорожные нормы. Проектирование нежестких дорожных  одежд. Межправительственный совет дорожников. Москва, 2002</w:t>
      </w:r>
    </w:p>
    <w:p w:rsidR="00BA58A8" w:rsidRDefault="00C27309" w:rsidP="00C27309">
      <w:pPr>
        <w:pStyle w:val="2"/>
      </w:pPr>
      <w:r>
        <w:t xml:space="preserve">8. </w:t>
      </w:r>
      <w:r w:rsidR="00BA58A8">
        <w:t>ППБ 01-93** «Правила пожарной безопасности в Российской Федерации»</w:t>
      </w:r>
    </w:p>
    <w:p w:rsidR="00BA58A8" w:rsidRDefault="00C27309" w:rsidP="00C27309">
      <w:pPr>
        <w:pStyle w:val="2"/>
      </w:pPr>
      <w:r>
        <w:t xml:space="preserve">9. </w:t>
      </w:r>
      <w:r w:rsidR="00BA58A8">
        <w:t>РД 34.03.307-87 Правила пожарной безопасности при производстве строительно-монтажных работ на объектах Минэнерго СССР</w:t>
      </w:r>
    </w:p>
    <w:p w:rsidR="00BA58A8" w:rsidRDefault="00C27309" w:rsidP="00C27309">
      <w:pPr>
        <w:pStyle w:val="2"/>
      </w:pPr>
      <w:r>
        <w:t xml:space="preserve">10. </w:t>
      </w:r>
      <w:r w:rsidR="00BA58A8">
        <w:t>СНиП 12-03-2001 «Безопасность труда в строительстве. Часть 1. Общие требования»</w:t>
      </w:r>
    </w:p>
    <w:p w:rsidR="00BA58A8" w:rsidRDefault="00C27309" w:rsidP="00C27309">
      <w:pPr>
        <w:pStyle w:val="2"/>
      </w:pPr>
      <w:r>
        <w:t xml:space="preserve">11. </w:t>
      </w:r>
      <w:r w:rsidR="00BA58A8">
        <w:t>СНиП 12-04-2002 «Безопасность труда в строительстве. Часть 2. Строительное производство»</w:t>
      </w:r>
    </w:p>
    <w:p w:rsidR="00BA58A8" w:rsidRDefault="00C27309" w:rsidP="00C27309">
      <w:pPr>
        <w:pStyle w:val="2"/>
      </w:pPr>
      <w:r>
        <w:lastRenderedPageBreak/>
        <w:t xml:space="preserve">12. </w:t>
      </w:r>
      <w:r w:rsidR="00BA58A8">
        <w:t>Бас В.</w:t>
      </w:r>
      <w:r w:rsidR="00CC7095">
        <w:t xml:space="preserve"> </w:t>
      </w:r>
      <w:r w:rsidR="00BA58A8">
        <w:t>И. Безопасность жизнедеятельности в чрезвычайных ситуациях (БЧС)/ В.И. Бас, Ф.И. Накрохин, В.Л. Павленко.</w:t>
      </w:r>
      <w:r w:rsidR="00CC7095">
        <w:t xml:space="preserve"> </w:t>
      </w:r>
      <w:r w:rsidR="00BA58A8">
        <w:t>Красноярск.: СибГТУ, 2002</w:t>
      </w:r>
      <w:r w:rsidR="00CC7095">
        <w:t xml:space="preserve">. </w:t>
      </w:r>
      <w:r w:rsidR="00BA58A8">
        <w:t>20 с.</w:t>
      </w:r>
    </w:p>
    <w:p w:rsidR="00BA58A8" w:rsidRDefault="00C27309" w:rsidP="00C27309">
      <w:pPr>
        <w:pStyle w:val="2"/>
      </w:pPr>
      <w:r>
        <w:t xml:space="preserve">13. </w:t>
      </w:r>
      <w:r w:rsidR="00BA58A8">
        <w:t>Бурмистрова О. Н., Первакова Е. А. Сухопутный транспорт леса. «Ухтинский государственный технический университет» (УГТУ).Учебное пособие Ухта, УГТУ, 2014. 189 с.</w:t>
      </w:r>
    </w:p>
    <w:p w:rsidR="00BA58A8" w:rsidRDefault="00C27309" w:rsidP="00C27309">
      <w:pPr>
        <w:pStyle w:val="2"/>
      </w:pPr>
      <w:r>
        <w:t xml:space="preserve">14. </w:t>
      </w:r>
      <w:r w:rsidR="005A0843">
        <w:t>Методические указания по расчету нежестких дорожных одежд:</w:t>
      </w:r>
      <w:r w:rsidR="005A0843" w:rsidRPr="005A0843">
        <w:t xml:space="preserve"> </w:t>
      </w:r>
      <w:r w:rsidR="005A0843">
        <w:t>Учебное пособие / сост. А. П. Васильев, М. С. Коганзон, В. К. Пашкин, Ю. М. Яковлев</w:t>
      </w:r>
      <w:r w:rsidR="00BA58A8">
        <w:t xml:space="preserve">. </w:t>
      </w:r>
      <w:r w:rsidR="005A0843">
        <w:t>Москва – Иркутск,</w:t>
      </w:r>
      <w:r w:rsidR="00BA58A8">
        <w:t xml:space="preserve"> 1998. 145 с.</w:t>
      </w:r>
    </w:p>
    <w:p w:rsidR="00BA58A8" w:rsidRDefault="00C27309" w:rsidP="00C27309">
      <w:pPr>
        <w:pStyle w:val="2"/>
      </w:pPr>
      <w:r>
        <w:t xml:space="preserve">15. </w:t>
      </w:r>
      <w:r w:rsidR="00BA58A8">
        <w:t>Ильин Б.А., Кувалдин Б. И. Проектирование строителство и эксплуатация лесовозных дорог. Москва</w:t>
      </w:r>
      <w:r w:rsidR="00CC7095">
        <w:t>:</w:t>
      </w:r>
      <w:r w:rsidR="00BA58A8">
        <w:t xml:space="preserve"> «Лесная промышленность»</w:t>
      </w:r>
      <w:r w:rsidR="00CC7095">
        <w:t>.</w:t>
      </w:r>
      <w:r w:rsidR="00BA58A8">
        <w:t xml:space="preserve"> 1982. 156 с.</w:t>
      </w:r>
    </w:p>
    <w:p w:rsidR="00BA58A8" w:rsidRDefault="00C27309" w:rsidP="00C27309">
      <w:pPr>
        <w:pStyle w:val="2"/>
      </w:pPr>
      <w:r>
        <w:t xml:space="preserve">16. </w:t>
      </w:r>
      <w:r w:rsidR="00BA58A8">
        <w:t xml:space="preserve">Ильин, Б.А. Проектирование, строительство и эксплуатация лесовозных дорог: учебник для вузов / Б.А. Ильин, Б.И. Кувалдин. – М.: </w:t>
      </w:r>
      <w:r w:rsidR="00CC7095">
        <w:t>«</w:t>
      </w:r>
      <w:r w:rsidR="00BA58A8">
        <w:t>Лесн</w:t>
      </w:r>
      <w:r w:rsidR="00CC7095">
        <w:t>ая</w:t>
      </w:r>
      <w:r w:rsidR="00BA58A8">
        <w:t xml:space="preserve"> пром</w:t>
      </w:r>
      <w:r w:rsidR="00CC7095">
        <w:t>ышленно</w:t>
      </w:r>
      <w:r w:rsidR="00BA58A8">
        <w:t>сть</w:t>
      </w:r>
      <w:r w:rsidR="00CC7095">
        <w:t>».</w:t>
      </w:r>
      <w:r w:rsidR="00BA58A8">
        <w:t xml:space="preserve"> 1982.  384 с.</w:t>
      </w:r>
    </w:p>
    <w:p w:rsidR="00BA58A8" w:rsidRDefault="00C27309" w:rsidP="00C27309">
      <w:pPr>
        <w:pStyle w:val="2"/>
      </w:pPr>
      <w:r>
        <w:t xml:space="preserve">17. </w:t>
      </w:r>
      <w:r w:rsidR="00BA58A8">
        <w:t>Коммунальное хозяйство городов 351 УДК 539.3 : 625.7/8 Долгополова Н.В., канд. техн. Наук Инсти</w:t>
      </w:r>
      <w:r w:rsidR="00CC7095">
        <w:t>тут проблем машиностроения НАНУ</w:t>
      </w:r>
      <w:r w:rsidR="00BA58A8">
        <w:t>краины, г.Харьков Долгополов С.В., Голенгдер В.А., канд. техн. Наук Гуманитарно-технический институт, г.Харьков. Состояние вопроса о методах и кр</w:t>
      </w:r>
      <w:r w:rsidR="00CC7095">
        <w:t>и</w:t>
      </w:r>
      <w:r w:rsidR="00BA58A8">
        <w:t>териях расчета  дорожных одежд</w:t>
      </w:r>
    </w:p>
    <w:p w:rsidR="00BA58A8" w:rsidRDefault="00C27309" w:rsidP="00C27309">
      <w:pPr>
        <w:pStyle w:val="2"/>
      </w:pPr>
      <w:r>
        <w:t xml:space="preserve">18. </w:t>
      </w:r>
      <w:r w:rsidR="00CC7095">
        <w:t xml:space="preserve">Проектирование нежёстких дорожных одежд: Учебное пособие / сост. А. В. Корочкин. Рецензенты: д.т.н., профессор Ю. В. Слободчиков, </w:t>
      </w:r>
      <w:r w:rsidR="00BA58A8">
        <w:t>к.т.н. Н. А. Лушников © Московский автомобильно-дорожный институт (государственный технический университет)</w:t>
      </w:r>
      <w:r w:rsidR="00CC7095">
        <w:t>.</w:t>
      </w:r>
      <w:r w:rsidR="00BA58A8">
        <w:t xml:space="preserve"> 2005. 123 с.</w:t>
      </w:r>
    </w:p>
    <w:p w:rsidR="00BA58A8" w:rsidRDefault="00C27309" w:rsidP="00C27309">
      <w:pPr>
        <w:pStyle w:val="2"/>
      </w:pPr>
      <w:r>
        <w:lastRenderedPageBreak/>
        <w:t xml:space="preserve">19. </w:t>
      </w:r>
      <w:r w:rsidR="00BA58A8">
        <w:t xml:space="preserve">Основные измерители лесотранспорта. Расчет дорожной одежды. «Ухтинский государственный технический университет» (УГТУ). Ухта, УГТУ, 2013. 189 с. </w:t>
      </w:r>
    </w:p>
    <w:p w:rsidR="00BA58A8" w:rsidRDefault="00C27309" w:rsidP="00C27309">
      <w:pPr>
        <w:pStyle w:val="2"/>
      </w:pPr>
      <w:r>
        <w:t xml:space="preserve">20. </w:t>
      </w:r>
      <w:r w:rsidR="00BA58A8">
        <w:t>Сухопутный транспорт леса: учебник для вузов В.И. Алябьев и др.</w:t>
      </w:r>
      <w:r w:rsidR="00CC7095">
        <w:t xml:space="preserve"> </w:t>
      </w:r>
      <w:r w:rsidR="00BA58A8">
        <w:t>М.: Лесн. пром-сть, 1990. 416 с</w:t>
      </w:r>
      <w:r w:rsidR="00CC7095">
        <w:t>.</w:t>
      </w:r>
    </w:p>
    <w:p w:rsidR="00610E23" w:rsidRDefault="00C27309" w:rsidP="00C27309">
      <w:pPr>
        <w:pStyle w:val="2"/>
      </w:pPr>
      <w:r>
        <w:t xml:space="preserve">21. </w:t>
      </w:r>
      <w:r w:rsidR="00BA58A8">
        <w:t>Транспорт леса. Сухопутный транспорт: учебник для вузов / Э.О. Салминен</w:t>
      </w:r>
      <w:r w:rsidR="00CC7095">
        <w:t xml:space="preserve"> </w:t>
      </w:r>
      <w:r w:rsidR="00BA58A8">
        <w:t>и др.; под.ред. Э.О.Салминен. В 2-х т. Т.1. – М.: Издательский центр «Академия», 2009. 368 с.</w:t>
      </w:r>
      <w:bookmarkStart w:id="0" w:name="_GoBack"/>
      <w:bookmarkEnd w:id="0"/>
    </w:p>
    <w:sectPr w:rsidR="00610E23" w:rsidSect="00297B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ED" w:rsidRDefault="009F31ED" w:rsidP="00030D00">
      <w:pPr>
        <w:spacing w:after="0" w:line="240" w:lineRule="auto"/>
      </w:pPr>
      <w:r>
        <w:separator/>
      </w:r>
    </w:p>
  </w:endnote>
  <w:endnote w:type="continuationSeparator" w:id="0">
    <w:p w:rsidR="009F31ED" w:rsidRDefault="009F31ED" w:rsidP="0003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ED" w:rsidRDefault="009F31ED" w:rsidP="00030D00">
      <w:pPr>
        <w:spacing w:after="0" w:line="240" w:lineRule="auto"/>
      </w:pPr>
      <w:r>
        <w:separator/>
      </w:r>
    </w:p>
  </w:footnote>
  <w:footnote w:type="continuationSeparator" w:id="0">
    <w:p w:rsidR="009F31ED" w:rsidRDefault="009F31ED" w:rsidP="0003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00" w:rsidRDefault="00030D00" w:rsidP="00030D00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030D00" w:rsidRDefault="00030D00" w:rsidP="00030D0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30D00" w:rsidRDefault="00030D00" w:rsidP="00030D0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30D00" w:rsidRDefault="00030D00" w:rsidP="00030D0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30D00" w:rsidRDefault="00030D00">
    <w:pPr>
      <w:pStyle w:val="a3"/>
    </w:pPr>
  </w:p>
  <w:p w:rsidR="00030D00" w:rsidRDefault="00030D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278D"/>
    <w:multiLevelType w:val="hybridMultilevel"/>
    <w:tmpl w:val="24D4246E"/>
    <w:lvl w:ilvl="0" w:tplc="E90AA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A8"/>
    <w:rsid w:val="00030D00"/>
    <w:rsid w:val="000812DC"/>
    <w:rsid w:val="000B4E0F"/>
    <w:rsid w:val="00121446"/>
    <w:rsid w:val="00297BD5"/>
    <w:rsid w:val="005A0843"/>
    <w:rsid w:val="00610E23"/>
    <w:rsid w:val="009F31ED"/>
    <w:rsid w:val="00A008D1"/>
    <w:rsid w:val="00BA58A8"/>
    <w:rsid w:val="00C27309"/>
    <w:rsid w:val="00CC7095"/>
    <w:rsid w:val="00FD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D5"/>
  </w:style>
  <w:style w:type="paragraph" w:styleId="3">
    <w:name w:val="heading 3"/>
    <w:basedOn w:val="a"/>
    <w:link w:val="30"/>
    <w:uiPriority w:val="9"/>
    <w:semiHidden/>
    <w:unhideWhenUsed/>
    <w:qFormat/>
    <w:rsid w:val="00030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30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BA58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D00"/>
  </w:style>
  <w:style w:type="paragraph" w:styleId="a5">
    <w:name w:val="footer"/>
    <w:basedOn w:val="a"/>
    <w:link w:val="a6"/>
    <w:uiPriority w:val="99"/>
    <w:semiHidden/>
    <w:unhideWhenUsed/>
    <w:rsid w:val="0003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0D00"/>
  </w:style>
  <w:style w:type="paragraph" w:styleId="a7">
    <w:name w:val="Balloon Text"/>
    <w:basedOn w:val="a"/>
    <w:link w:val="a8"/>
    <w:uiPriority w:val="99"/>
    <w:semiHidden/>
    <w:unhideWhenUsed/>
    <w:rsid w:val="0003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D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30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0D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30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BA58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саша</cp:lastModifiedBy>
  <cp:revision>5</cp:revision>
  <dcterms:created xsi:type="dcterms:W3CDTF">2018-06-02T08:55:00Z</dcterms:created>
  <dcterms:modified xsi:type="dcterms:W3CDTF">2019-04-17T08:36:00Z</dcterms:modified>
</cp:coreProperties>
</file>