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B32" w:rsidRPr="00C46B32" w:rsidRDefault="00F67D36" w:rsidP="00C46B32">
      <w:pPr>
        <w:keepNext/>
        <w:keepLines/>
        <w:spacing w:after="0" w:line="36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С</w:t>
      </w:r>
      <w:r w:rsidR="00C46B32" w:rsidRPr="00C46B32">
        <w:rPr>
          <w:rFonts w:ascii="Times New Roman" w:eastAsia="Calibri" w:hAnsi="Times New Roman" w:cs="Times New Roman"/>
          <w:b/>
          <w:sz w:val="28"/>
          <w:szCs w:val="28"/>
        </w:rPr>
        <w:t>ОДЕРЖАНИЕ</w:t>
      </w:r>
    </w:p>
    <w:sdt>
      <w:sdtPr>
        <w:rPr>
          <w:rFonts w:asciiTheme="minorHAnsi" w:eastAsiaTheme="minorHAnsi" w:hAnsiTheme="minorHAnsi" w:cstheme="minorBidi"/>
          <w:b w:val="0"/>
          <w:bCs w:val="0"/>
          <w:color w:val="auto"/>
          <w:sz w:val="22"/>
          <w:szCs w:val="22"/>
          <w:lang w:eastAsia="en-US"/>
        </w:rPr>
        <w:id w:val="-249120661"/>
        <w:docPartObj>
          <w:docPartGallery w:val="Table of Contents"/>
          <w:docPartUnique/>
        </w:docPartObj>
      </w:sdtPr>
      <w:sdtContent>
        <w:p w:rsidR="002D1222" w:rsidRPr="0083288A" w:rsidRDefault="002D1222" w:rsidP="0083288A">
          <w:pPr>
            <w:pStyle w:val="ab"/>
            <w:spacing w:before="0" w:line="240" w:lineRule="auto"/>
            <w:jc w:val="both"/>
            <w:rPr>
              <w:rFonts w:ascii="Times New Roman" w:hAnsi="Times New Roman" w:cs="Times New Roman"/>
              <w:sz w:val="36"/>
            </w:rPr>
          </w:pPr>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r w:rsidRPr="000F0A51">
            <w:rPr>
              <w:rFonts w:ascii="Times New Roman" w:hAnsi="Times New Roman" w:cs="Times New Roman"/>
              <w:sz w:val="28"/>
            </w:rPr>
            <w:fldChar w:fldCharType="begin"/>
          </w:r>
          <w:r w:rsidR="002D1222" w:rsidRPr="0083288A">
            <w:rPr>
              <w:rFonts w:ascii="Times New Roman" w:hAnsi="Times New Roman" w:cs="Times New Roman"/>
              <w:sz w:val="28"/>
            </w:rPr>
            <w:instrText xml:space="preserve"> TOC \o "1-3" \h \z \u </w:instrText>
          </w:r>
          <w:r w:rsidRPr="000F0A51">
            <w:rPr>
              <w:rFonts w:ascii="Times New Roman" w:hAnsi="Times New Roman" w:cs="Times New Roman"/>
              <w:sz w:val="28"/>
            </w:rPr>
            <w:fldChar w:fldCharType="separate"/>
          </w:r>
          <w:hyperlink w:anchor="_Toc516135569" w:history="1">
            <w:r w:rsidR="0083288A" w:rsidRPr="0083288A">
              <w:rPr>
                <w:rStyle w:val="ac"/>
                <w:rFonts w:ascii="Times New Roman" w:hAnsi="Times New Roman" w:cs="Times New Roman"/>
                <w:noProof/>
                <w:sz w:val="28"/>
              </w:rPr>
              <w:t>ВВЕДЕНИЕ</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_Toc516135569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3</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70" w:history="1">
            <w:r w:rsidR="0083288A" w:rsidRPr="0083288A">
              <w:rPr>
                <w:rStyle w:val="ac"/>
                <w:rFonts w:ascii="Times New Roman" w:eastAsia="Calibri" w:hAnsi="Times New Roman" w:cs="Times New Roman"/>
                <w:noProof/>
                <w:sz w:val="28"/>
              </w:rPr>
              <w:t>ГЛАВА 1. ТЕОРЕТИЧЕСКИЕ ОСНОВЫ БУХГАЛТЕРСКОГО УЧЕТА И АНАЛИЗА УСТАВНОГО КАПИТАЛА  И РАСЧЕТОВ С УЧРЕДИТЕЛЯМИ</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_Toc516135570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5</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left" w:pos="880"/>
              <w:tab w:val="right" w:leader="dot" w:pos="9345"/>
            </w:tabs>
            <w:jc w:val="both"/>
            <w:rPr>
              <w:rFonts w:ascii="Times New Roman" w:eastAsiaTheme="minorEastAsia" w:hAnsi="Times New Roman" w:cs="Times New Roman"/>
              <w:noProof/>
              <w:sz w:val="28"/>
              <w:lang w:eastAsia="ru-RU"/>
            </w:rPr>
          </w:pPr>
          <w:hyperlink w:anchor="_Toc516135571" w:history="1">
            <w:r w:rsidR="0083288A" w:rsidRPr="0083288A">
              <w:rPr>
                <w:rStyle w:val="ac"/>
                <w:rFonts w:ascii="Times New Roman" w:eastAsia="Calibri" w:hAnsi="Times New Roman" w:cs="Times New Roman"/>
                <w:noProof/>
                <w:sz w:val="28"/>
              </w:rPr>
              <w:t>1.1.</w:t>
            </w:r>
            <w:r w:rsidR="0083288A" w:rsidRPr="0083288A">
              <w:rPr>
                <w:rFonts w:ascii="Times New Roman" w:eastAsiaTheme="minorEastAsia" w:hAnsi="Times New Roman" w:cs="Times New Roman"/>
                <w:noProof/>
                <w:sz w:val="28"/>
                <w:lang w:eastAsia="ru-RU"/>
              </w:rPr>
              <w:tab/>
            </w:r>
            <w:r w:rsidR="0083288A" w:rsidRPr="0083288A">
              <w:rPr>
                <w:rStyle w:val="ac"/>
                <w:rFonts w:ascii="Times New Roman" w:eastAsia="Calibri" w:hAnsi="Times New Roman" w:cs="Times New Roman"/>
                <w:noProof/>
                <w:sz w:val="28"/>
              </w:rPr>
              <w:t>Понятие и значение уставного капитала и расчетов с учредителями в деятельности предприятия</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_Toc516135571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5</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left" w:pos="880"/>
              <w:tab w:val="right" w:leader="dot" w:pos="9345"/>
            </w:tabs>
            <w:jc w:val="both"/>
            <w:rPr>
              <w:rFonts w:ascii="Times New Roman" w:eastAsiaTheme="minorEastAsia" w:hAnsi="Times New Roman" w:cs="Times New Roman"/>
              <w:noProof/>
              <w:sz w:val="28"/>
              <w:lang w:eastAsia="ru-RU"/>
            </w:rPr>
          </w:pPr>
          <w:hyperlink w:anchor="_Toc516135572" w:history="1">
            <w:r w:rsidR="0083288A" w:rsidRPr="0083288A">
              <w:rPr>
                <w:rStyle w:val="ac"/>
                <w:rFonts w:ascii="Times New Roman" w:eastAsia="Calibri" w:hAnsi="Times New Roman" w:cs="Times New Roman"/>
                <w:noProof/>
                <w:sz w:val="28"/>
              </w:rPr>
              <w:t>1.2.</w:t>
            </w:r>
            <w:r w:rsidR="0083288A" w:rsidRPr="0083288A">
              <w:rPr>
                <w:rFonts w:ascii="Times New Roman" w:eastAsiaTheme="minorEastAsia" w:hAnsi="Times New Roman" w:cs="Times New Roman"/>
                <w:noProof/>
                <w:sz w:val="28"/>
                <w:lang w:eastAsia="ru-RU"/>
              </w:rPr>
              <w:tab/>
            </w:r>
            <w:r w:rsidR="0083288A" w:rsidRPr="0083288A">
              <w:rPr>
                <w:rStyle w:val="ac"/>
                <w:rFonts w:ascii="Times New Roman" w:eastAsia="Calibri" w:hAnsi="Times New Roman" w:cs="Times New Roman"/>
                <w:noProof/>
                <w:sz w:val="28"/>
              </w:rPr>
              <w:t>Нормативно-правовое регулирование формирования уставного капитала и организации расчетов с учредителями</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_Toc516135572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8</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left" w:pos="880"/>
              <w:tab w:val="right" w:leader="dot" w:pos="9345"/>
            </w:tabs>
            <w:jc w:val="both"/>
            <w:rPr>
              <w:rFonts w:ascii="Times New Roman" w:eastAsiaTheme="minorEastAsia" w:hAnsi="Times New Roman" w:cs="Times New Roman"/>
              <w:noProof/>
              <w:sz w:val="28"/>
              <w:lang w:eastAsia="ru-RU"/>
            </w:rPr>
          </w:pPr>
          <w:hyperlink w:anchor="_Toc516135573" w:history="1">
            <w:r w:rsidR="0083288A" w:rsidRPr="0083288A">
              <w:rPr>
                <w:rStyle w:val="ac"/>
                <w:rFonts w:ascii="Times New Roman" w:eastAsia="Calibri" w:hAnsi="Times New Roman" w:cs="Times New Roman"/>
                <w:noProof/>
                <w:sz w:val="28"/>
              </w:rPr>
              <w:t>1.3.</w:t>
            </w:r>
            <w:r w:rsidR="0083288A" w:rsidRPr="0083288A">
              <w:rPr>
                <w:rFonts w:ascii="Times New Roman" w:eastAsiaTheme="minorEastAsia" w:hAnsi="Times New Roman" w:cs="Times New Roman"/>
                <w:noProof/>
                <w:sz w:val="28"/>
                <w:lang w:eastAsia="ru-RU"/>
              </w:rPr>
              <w:tab/>
            </w:r>
            <w:r w:rsidR="0083288A" w:rsidRPr="0083288A">
              <w:rPr>
                <w:rStyle w:val="ac"/>
                <w:rFonts w:ascii="Times New Roman" w:eastAsia="Calibri" w:hAnsi="Times New Roman" w:cs="Times New Roman"/>
                <w:noProof/>
                <w:sz w:val="28"/>
              </w:rPr>
              <w:t>Методика экономического анализа уставного капитала и расчетов с учредителями</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_Toc516135573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10</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74" w:history="1">
            <w:r w:rsidR="0083288A" w:rsidRPr="0083288A">
              <w:rPr>
                <w:rStyle w:val="ac"/>
                <w:rFonts w:ascii="Times New Roman" w:eastAsia="Calibri" w:hAnsi="Times New Roman" w:cs="Times New Roman"/>
                <w:noProof/>
                <w:sz w:val="28"/>
              </w:rPr>
              <w:t>ГЛАВА 2 БУГАЛТЕРСКИЙ УЧЕТ И АНАЛИЗ УСТАВНОГО КАПИТАЛА И РАСЧЕТОВ С УЧРЕДИТЕЛЯМИ НА ПРИМЕРЕ ПАО «КУЗНЕЦОВ»</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_Toc516135574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14</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right" w:leader="dot" w:pos="9345"/>
            </w:tabs>
            <w:jc w:val="both"/>
            <w:rPr>
              <w:rFonts w:ascii="Times New Roman" w:eastAsiaTheme="minorEastAsia" w:hAnsi="Times New Roman" w:cs="Times New Roman"/>
              <w:noProof/>
              <w:sz w:val="28"/>
              <w:lang w:eastAsia="ru-RU"/>
            </w:rPr>
          </w:pPr>
          <w:hyperlink w:anchor="_Toc516135575" w:history="1">
            <w:r w:rsidR="0083288A" w:rsidRPr="0083288A">
              <w:rPr>
                <w:rStyle w:val="ac"/>
                <w:rFonts w:ascii="Times New Roman" w:eastAsia="Calibri" w:hAnsi="Times New Roman" w:cs="Times New Roman"/>
                <w:noProof/>
                <w:sz w:val="28"/>
              </w:rPr>
              <w:t>2.1 Организационно-экономическая характеристика предприятия</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_Toc516135575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14</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right" w:leader="dot" w:pos="9345"/>
            </w:tabs>
            <w:jc w:val="both"/>
            <w:rPr>
              <w:rFonts w:ascii="Times New Roman" w:eastAsiaTheme="minorEastAsia" w:hAnsi="Times New Roman" w:cs="Times New Roman"/>
              <w:noProof/>
              <w:sz w:val="28"/>
              <w:lang w:eastAsia="ru-RU"/>
            </w:rPr>
          </w:pPr>
          <w:hyperlink w:anchor="_Toc516135576" w:history="1">
            <w:r w:rsidR="0083288A" w:rsidRPr="0083288A">
              <w:rPr>
                <w:rStyle w:val="ac"/>
                <w:rFonts w:ascii="Times New Roman" w:eastAsia="Calibri" w:hAnsi="Times New Roman" w:cs="Times New Roman"/>
                <w:noProof/>
                <w:sz w:val="28"/>
              </w:rPr>
              <w:t>2.2 Организация бухгалтерского учета уставного капитала и расчетов с учредителями</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_Toc516135576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17</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right" w:leader="dot" w:pos="9345"/>
            </w:tabs>
            <w:jc w:val="both"/>
            <w:rPr>
              <w:rFonts w:ascii="Times New Roman" w:eastAsiaTheme="minorEastAsia" w:hAnsi="Times New Roman" w:cs="Times New Roman"/>
              <w:noProof/>
              <w:sz w:val="28"/>
              <w:lang w:eastAsia="ru-RU"/>
            </w:rPr>
          </w:pPr>
          <w:hyperlink w:anchor="_Toc516135577" w:history="1">
            <w:r w:rsidR="0083288A" w:rsidRPr="0083288A">
              <w:rPr>
                <w:rStyle w:val="ac"/>
                <w:rFonts w:ascii="Times New Roman" w:hAnsi="Times New Roman" w:cs="Times New Roman"/>
                <w:noProof/>
                <w:sz w:val="28"/>
              </w:rPr>
              <w:t>2.3 Анализ уставного капитала и расчетов с учредителями на предприятии</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_Toc516135577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21</w:t>
            </w:r>
            <w:r w:rsidRPr="0083288A">
              <w:rPr>
                <w:rFonts w:ascii="Times New Roman" w:hAnsi="Times New Roman" w:cs="Times New Roman"/>
                <w:noProof/>
                <w:webHidden/>
                <w:sz w:val="28"/>
              </w:rPr>
              <w:fldChar w:fldCharType="end"/>
            </w:r>
          </w:hyperlink>
        </w:p>
        <w:p w:rsidR="0083288A" w:rsidRPr="0083288A" w:rsidRDefault="000F0A51" w:rsidP="0083288A">
          <w:pPr>
            <w:pStyle w:val="21"/>
            <w:tabs>
              <w:tab w:val="right" w:leader="dot" w:pos="9345"/>
            </w:tabs>
            <w:jc w:val="both"/>
            <w:rPr>
              <w:rFonts w:ascii="Times New Roman" w:eastAsiaTheme="minorEastAsia" w:hAnsi="Times New Roman" w:cs="Times New Roman"/>
              <w:noProof/>
              <w:sz w:val="28"/>
              <w:lang w:eastAsia="ru-RU"/>
            </w:rPr>
          </w:pPr>
          <w:hyperlink w:anchor="_Toc516135578" w:history="1">
            <w:r w:rsidR="0083288A" w:rsidRPr="0083288A">
              <w:rPr>
                <w:rStyle w:val="ac"/>
                <w:rFonts w:ascii="Times New Roman" w:eastAsia="Calibri" w:hAnsi="Times New Roman" w:cs="Times New Roman"/>
                <w:noProof/>
                <w:sz w:val="28"/>
              </w:rPr>
              <w:t>2.4 Проблемы и направления совершенствования бухгалтерского учета и анализа уставного капитала и расчетов с учредителями</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_Toc516135578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24</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79" w:history="1">
            <w:r w:rsidR="0083288A" w:rsidRPr="0083288A">
              <w:rPr>
                <w:rStyle w:val="ac"/>
                <w:rFonts w:ascii="Times New Roman" w:hAnsi="Times New Roman" w:cs="Times New Roman"/>
                <w:noProof/>
                <w:sz w:val="28"/>
              </w:rPr>
              <w:t>ЗАКЛЮЧЕНИЕ</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_Toc516135579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33</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80" w:history="1">
            <w:r w:rsidR="0083288A" w:rsidRPr="0083288A">
              <w:rPr>
                <w:rStyle w:val="ac"/>
                <w:rFonts w:ascii="Times New Roman" w:hAnsi="Times New Roman" w:cs="Times New Roman"/>
                <w:noProof/>
                <w:sz w:val="28"/>
              </w:rPr>
              <w:t>СПИСОК ЛИТЕРАТУРЫ</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_Toc516135580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35</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81" w:history="1">
            <w:r w:rsidR="0083288A" w:rsidRPr="0083288A">
              <w:rPr>
                <w:rStyle w:val="ac"/>
                <w:rFonts w:ascii="Times New Roman" w:hAnsi="Times New Roman" w:cs="Times New Roman"/>
                <w:noProof/>
                <w:sz w:val="28"/>
              </w:rPr>
              <w:t>ПРИЛОЖЕНИЕ А Организационная структура ПАО «Кузнецов»</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_Toc516135581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39</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83" w:history="1">
            <w:r w:rsidR="0083288A" w:rsidRPr="0083288A">
              <w:rPr>
                <w:rStyle w:val="ac"/>
                <w:rFonts w:ascii="Times New Roman" w:hAnsi="Times New Roman" w:cs="Times New Roman"/>
                <w:noProof/>
                <w:sz w:val="28"/>
              </w:rPr>
              <w:t>ПРИЛОЖЕНИЕ Б</w:t>
            </w:r>
            <w:r w:rsidR="0083288A" w:rsidRPr="0083288A">
              <w:rPr>
                <w:rFonts w:ascii="Times New Roman" w:hAnsi="Times New Roman" w:cs="Times New Roman"/>
                <w:sz w:val="28"/>
              </w:rPr>
              <w:t xml:space="preserve"> </w:t>
            </w:r>
            <w:r w:rsidR="0083288A" w:rsidRPr="0083288A">
              <w:rPr>
                <w:rStyle w:val="ac"/>
                <w:rFonts w:ascii="Times New Roman" w:hAnsi="Times New Roman" w:cs="Times New Roman"/>
                <w:noProof/>
                <w:sz w:val="28"/>
              </w:rPr>
              <w:t xml:space="preserve">Бухгалтерский баланс ПАО «Кузнецов» </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_Toc516135583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41</w:t>
            </w:r>
            <w:r w:rsidRPr="0083288A">
              <w:rPr>
                <w:rFonts w:ascii="Times New Roman" w:hAnsi="Times New Roman" w:cs="Times New Roman"/>
                <w:noProof/>
                <w:webHidden/>
                <w:sz w:val="28"/>
              </w:rPr>
              <w:fldChar w:fldCharType="end"/>
            </w:r>
          </w:hyperlink>
        </w:p>
        <w:p w:rsidR="0083288A" w:rsidRPr="0083288A" w:rsidRDefault="000F0A51" w:rsidP="0083288A">
          <w:pPr>
            <w:pStyle w:val="11"/>
            <w:tabs>
              <w:tab w:val="right" w:leader="dot" w:pos="9345"/>
            </w:tabs>
            <w:jc w:val="both"/>
            <w:rPr>
              <w:rFonts w:ascii="Times New Roman" w:eastAsiaTheme="minorEastAsia" w:hAnsi="Times New Roman" w:cs="Times New Roman"/>
              <w:noProof/>
              <w:sz w:val="28"/>
              <w:lang w:eastAsia="ru-RU"/>
            </w:rPr>
          </w:pPr>
          <w:hyperlink w:anchor="_Toc516135585" w:history="1">
            <w:r w:rsidR="0083288A" w:rsidRPr="0083288A">
              <w:rPr>
                <w:rStyle w:val="ac"/>
                <w:rFonts w:ascii="Times New Roman" w:hAnsi="Times New Roman" w:cs="Times New Roman"/>
                <w:noProof/>
                <w:sz w:val="28"/>
              </w:rPr>
              <w:t>ПРИЛОЖЕНИЕ В Отчет о финансовых результатах ПАО «Кузнецов»</w:t>
            </w:r>
            <w:r w:rsidR="0083288A" w:rsidRPr="0083288A">
              <w:rPr>
                <w:rFonts w:ascii="Times New Roman" w:hAnsi="Times New Roman" w:cs="Times New Roman"/>
                <w:noProof/>
                <w:webHidden/>
                <w:sz w:val="28"/>
              </w:rPr>
              <w:tab/>
            </w:r>
            <w:r w:rsidRPr="0083288A">
              <w:rPr>
                <w:rFonts w:ascii="Times New Roman" w:hAnsi="Times New Roman" w:cs="Times New Roman"/>
                <w:noProof/>
                <w:webHidden/>
                <w:sz w:val="28"/>
              </w:rPr>
              <w:fldChar w:fldCharType="begin"/>
            </w:r>
            <w:r w:rsidR="0083288A" w:rsidRPr="0083288A">
              <w:rPr>
                <w:rFonts w:ascii="Times New Roman" w:hAnsi="Times New Roman" w:cs="Times New Roman"/>
                <w:noProof/>
                <w:webHidden/>
                <w:sz w:val="28"/>
              </w:rPr>
              <w:instrText xml:space="preserve"> PAGEREF _Toc516135585 \h </w:instrText>
            </w:r>
            <w:r w:rsidRPr="0083288A">
              <w:rPr>
                <w:rFonts w:ascii="Times New Roman" w:hAnsi="Times New Roman" w:cs="Times New Roman"/>
                <w:noProof/>
                <w:webHidden/>
                <w:sz w:val="28"/>
              </w:rPr>
            </w:r>
            <w:r w:rsidRPr="0083288A">
              <w:rPr>
                <w:rFonts w:ascii="Times New Roman" w:hAnsi="Times New Roman" w:cs="Times New Roman"/>
                <w:noProof/>
                <w:webHidden/>
                <w:sz w:val="28"/>
              </w:rPr>
              <w:fldChar w:fldCharType="separate"/>
            </w:r>
            <w:r w:rsidR="0083288A" w:rsidRPr="0083288A">
              <w:rPr>
                <w:rFonts w:ascii="Times New Roman" w:hAnsi="Times New Roman" w:cs="Times New Roman"/>
                <w:noProof/>
                <w:webHidden/>
                <w:sz w:val="28"/>
              </w:rPr>
              <w:t>43</w:t>
            </w:r>
            <w:r w:rsidRPr="0083288A">
              <w:rPr>
                <w:rFonts w:ascii="Times New Roman" w:hAnsi="Times New Roman" w:cs="Times New Roman"/>
                <w:noProof/>
                <w:webHidden/>
                <w:sz w:val="28"/>
              </w:rPr>
              <w:fldChar w:fldCharType="end"/>
            </w:r>
          </w:hyperlink>
        </w:p>
        <w:p w:rsidR="002D1222" w:rsidRDefault="000F0A51" w:rsidP="0083288A">
          <w:pPr>
            <w:jc w:val="both"/>
          </w:pPr>
          <w:r w:rsidRPr="0083288A">
            <w:rPr>
              <w:rFonts w:ascii="Times New Roman" w:hAnsi="Times New Roman" w:cs="Times New Roman"/>
              <w:b/>
              <w:bCs/>
              <w:sz w:val="28"/>
            </w:rPr>
            <w:fldChar w:fldCharType="end"/>
          </w:r>
        </w:p>
      </w:sdtContent>
    </w:sdt>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Pr="002D1222" w:rsidRDefault="00C46B32" w:rsidP="002D1222">
      <w:pPr>
        <w:pStyle w:val="1"/>
        <w:jc w:val="center"/>
        <w:rPr>
          <w:rFonts w:ascii="Times New Roman" w:hAnsi="Times New Roman" w:cs="Times New Roman"/>
          <w:b w:val="0"/>
          <w:color w:val="auto"/>
        </w:rPr>
      </w:pPr>
      <w:bookmarkStart w:id="0" w:name="_Toc516135569"/>
      <w:bookmarkStart w:id="1" w:name="_GoBack"/>
      <w:r w:rsidRPr="002D1222">
        <w:rPr>
          <w:rFonts w:ascii="Times New Roman" w:hAnsi="Times New Roman" w:cs="Times New Roman"/>
          <w:b w:val="0"/>
          <w:color w:val="auto"/>
        </w:rPr>
        <w:t>ВВЕДЕНИЕ</w:t>
      </w:r>
      <w:bookmarkEnd w:id="0"/>
    </w:p>
    <w:p w:rsidR="00C46B32" w:rsidRPr="00C46B32" w:rsidRDefault="00C46B32" w:rsidP="00C46B32">
      <w:pPr>
        <w:spacing w:after="0" w:line="240" w:lineRule="auto"/>
        <w:ind w:firstLine="709"/>
        <w:jc w:val="both"/>
        <w:rPr>
          <w:rFonts w:ascii="Times New Roman" w:hAnsi="Times New Roman" w:cs="Times New Roman"/>
          <w:sz w:val="28"/>
        </w:rPr>
      </w:pPr>
    </w:p>
    <w:p w:rsidR="00C46B32" w:rsidRDefault="00C46B32" w:rsidP="00C46B32">
      <w:pPr>
        <w:spacing w:after="0" w:line="360" w:lineRule="auto"/>
        <w:ind w:firstLine="709"/>
        <w:jc w:val="both"/>
        <w:rPr>
          <w:rFonts w:ascii="Times New Roman" w:hAnsi="Times New Roman" w:cs="Times New Roman"/>
          <w:sz w:val="28"/>
        </w:rPr>
      </w:pPr>
      <w:r w:rsidRPr="00C46B32">
        <w:rPr>
          <w:rFonts w:ascii="Times New Roman" w:hAnsi="Times New Roman" w:cs="Times New Roman"/>
          <w:sz w:val="28"/>
        </w:rPr>
        <w:t>В результате перестройки управления экономикой и перехода к рыночным отношениям появились организации различных форм собственности, которые посодействовали существенному повышению роли бухгалтерского учета в современном мире. Так, бухгалтерский учет финансово-хозяйственной деятельности должен вестись на каждом предприятии. Одним из самых важных показателей деятельности организации является его уставный капитал. Каждое новое предприятие независимо от организационно-правовых форм собственности должно располагать экономическими ресурсами — капиталом для осуществления своей финан</w:t>
      </w:r>
      <w:r w:rsidR="00507ECD">
        <w:rPr>
          <w:rFonts w:ascii="Times New Roman" w:hAnsi="Times New Roman" w:cs="Times New Roman"/>
          <w:sz w:val="28"/>
        </w:rPr>
        <w:t>сово-хозяйственной деятельности, что обуславливает актуальность выбранной темы.</w:t>
      </w:r>
    </w:p>
    <w:p w:rsidR="00507ECD" w:rsidRDefault="00507ECD" w:rsidP="00C46B32">
      <w:pPr>
        <w:spacing w:after="0" w:line="360" w:lineRule="auto"/>
        <w:ind w:firstLine="709"/>
        <w:jc w:val="both"/>
        <w:rPr>
          <w:rFonts w:ascii="Times New Roman" w:hAnsi="Times New Roman" w:cs="Times New Roman"/>
          <w:sz w:val="28"/>
        </w:rPr>
      </w:pPr>
      <w:r>
        <w:rPr>
          <w:rFonts w:ascii="Times New Roman" w:hAnsi="Times New Roman" w:cs="Times New Roman"/>
          <w:sz w:val="28"/>
        </w:rPr>
        <w:t>Целью данной работы является исследование основ бухгалтерского учета и анализа уставного капитала, расчетов с учредителями на примере ПАО «Кузнецов».</w:t>
      </w:r>
    </w:p>
    <w:p w:rsidR="00507ECD" w:rsidRDefault="00507ECD" w:rsidP="00C46B32">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поставленной цели в рамках данной работы, предлагается решение следующих задач:</w:t>
      </w:r>
    </w:p>
    <w:p w:rsidR="002D1222" w:rsidRDefault="002D1222" w:rsidP="002D1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изучить п</w:t>
      </w:r>
      <w:r w:rsidRPr="002D1222">
        <w:rPr>
          <w:rFonts w:ascii="Times New Roman" w:hAnsi="Times New Roman" w:cs="Times New Roman"/>
          <w:sz w:val="28"/>
          <w:szCs w:val="28"/>
        </w:rPr>
        <w:t>онятие и значение уставного капитала и расчетов с учредител</w:t>
      </w:r>
      <w:r>
        <w:rPr>
          <w:rFonts w:ascii="Times New Roman" w:hAnsi="Times New Roman" w:cs="Times New Roman"/>
          <w:sz w:val="28"/>
          <w:szCs w:val="28"/>
        </w:rPr>
        <w:t>ями в деятельности предприятия;</w:t>
      </w:r>
    </w:p>
    <w:p w:rsidR="002D1222" w:rsidRDefault="002D1222" w:rsidP="002D1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определить н</w:t>
      </w:r>
      <w:r w:rsidRPr="002D1222">
        <w:rPr>
          <w:rFonts w:ascii="Times New Roman" w:hAnsi="Times New Roman" w:cs="Times New Roman"/>
          <w:sz w:val="28"/>
          <w:szCs w:val="28"/>
        </w:rPr>
        <w:t>ормативно-правовое регулирование формирования уставного капитала и организации расчетов с учредителями</w:t>
      </w:r>
      <w:r>
        <w:rPr>
          <w:rFonts w:ascii="Times New Roman" w:hAnsi="Times New Roman" w:cs="Times New Roman"/>
          <w:sz w:val="28"/>
          <w:szCs w:val="28"/>
        </w:rPr>
        <w:t>;</w:t>
      </w:r>
    </w:p>
    <w:p w:rsidR="002D1222" w:rsidRDefault="002D1222" w:rsidP="002D1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м</w:t>
      </w:r>
      <w:r w:rsidRPr="002D1222">
        <w:rPr>
          <w:rFonts w:ascii="Times New Roman" w:hAnsi="Times New Roman" w:cs="Times New Roman"/>
          <w:sz w:val="28"/>
          <w:szCs w:val="28"/>
        </w:rPr>
        <w:t>етодик</w:t>
      </w:r>
      <w:r>
        <w:rPr>
          <w:rFonts w:ascii="Times New Roman" w:hAnsi="Times New Roman" w:cs="Times New Roman"/>
          <w:sz w:val="28"/>
          <w:szCs w:val="28"/>
        </w:rPr>
        <w:t>у</w:t>
      </w:r>
      <w:r w:rsidRPr="002D1222">
        <w:rPr>
          <w:rFonts w:ascii="Times New Roman" w:hAnsi="Times New Roman" w:cs="Times New Roman"/>
          <w:sz w:val="28"/>
          <w:szCs w:val="28"/>
        </w:rPr>
        <w:t xml:space="preserve"> экономического анализа уставного капитала и расчетов с учредителями</w:t>
      </w:r>
      <w:r>
        <w:rPr>
          <w:rFonts w:ascii="Times New Roman" w:hAnsi="Times New Roman" w:cs="Times New Roman"/>
          <w:sz w:val="28"/>
          <w:szCs w:val="28"/>
        </w:rPr>
        <w:t>;</w:t>
      </w:r>
    </w:p>
    <w:p w:rsidR="002D1222" w:rsidRDefault="002D1222" w:rsidP="002D1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568D">
        <w:rPr>
          <w:rFonts w:ascii="Times New Roman" w:hAnsi="Times New Roman" w:cs="Times New Roman"/>
          <w:sz w:val="28"/>
          <w:szCs w:val="28"/>
        </w:rPr>
        <w:t>рассмотреть организацию</w:t>
      </w:r>
      <w:r w:rsidRPr="002D1222">
        <w:rPr>
          <w:rFonts w:ascii="Times New Roman" w:hAnsi="Times New Roman" w:cs="Times New Roman"/>
          <w:sz w:val="28"/>
          <w:szCs w:val="28"/>
        </w:rPr>
        <w:t xml:space="preserve"> бухгалтерского учета уставного кап</w:t>
      </w:r>
      <w:r w:rsidR="0017568D">
        <w:rPr>
          <w:rFonts w:ascii="Times New Roman" w:hAnsi="Times New Roman" w:cs="Times New Roman"/>
          <w:sz w:val="28"/>
          <w:szCs w:val="28"/>
        </w:rPr>
        <w:t>итала и расчетов с учредителями на примере ПАО «Кузнецов»;</w:t>
      </w:r>
    </w:p>
    <w:p w:rsidR="002D1222" w:rsidRDefault="0017568D" w:rsidP="001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уставный капитал и расчеты с учредителями на предприятии ПАО «Кузнецов»;</w:t>
      </w:r>
    </w:p>
    <w:p w:rsidR="002D1222" w:rsidRPr="002D1222" w:rsidRDefault="0017568D" w:rsidP="0017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выделить проблемы </w:t>
      </w:r>
      <w:r w:rsidR="002D1222" w:rsidRPr="002D1222">
        <w:rPr>
          <w:rFonts w:ascii="Times New Roman" w:hAnsi="Times New Roman" w:cs="Times New Roman"/>
          <w:sz w:val="28"/>
          <w:szCs w:val="28"/>
        </w:rPr>
        <w:t>и направления совершенствования бухгалтерского учета и анализа уставного капит</w:t>
      </w:r>
      <w:r>
        <w:rPr>
          <w:rFonts w:ascii="Times New Roman" w:hAnsi="Times New Roman" w:cs="Times New Roman"/>
          <w:sz w:val="28"/>
          <w:szCs w:val="28"/>
        </w:rPr>
        <w:t>ала и расчетов с учредителям.</w:t>
      </w:r>
    </w:p>
    <w:p w:rsidR="009F7CB2" w:rsidRDefault="009F7CB2" w:rsidP="009F7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выступает ПАО «Кузнецов».</w:t>
      </w:r>
    </w:p>
    <w:p w:rsidR="009F7CB2" w:rsidRDefault="009F7CB2" w:rsidP="009F7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в работе является уставный капитал и расчеты с учредителями. </w:t>
      </w:r>
    </w:p>
    <w:p w:rsidR="009B2CA4" w:rsidRPr="003B4491" w:rsidRDefault="009F7CB2" w:rsidP="009B2CA4">
      <w:pPr>
        <w:widowControl w:val="0"/>
        <w:shd w:val="clear" w:color="auto" w:fill="FFFFFF"/>
        <w:spacing w:after="0" w:line="360" w:lineRule="auto"/>
        <w:ind w:left="5" w:right="5" w:firstLine="709"/>
        <w:jc w:val="both"/>
        <w:rPr>
          <w:rFonts w:ascii="Times New Roman" w:hAnsi="Times New Roman" w:cs="Times New Roman"/>
          <w:sz w:val="28"/>
          <w:szCs w:val="28"/>
        </w:rPr>
      </w:pPr>
      <w:r w:rsidRPr="00EF228B">
        <w:rPr>
          <w:rFonts w:ascii="Times New Roman" w:eastAsia="Times New Roman" w:hAnsi="Times New Roman" w:cs="Times New Roman"/>
          <w:sz w:val="28"/>
          <w:szCs w:val="28"/>
          <w:lang w:eastAsia="ru-RU"/>
        </w:rPr>
        <w:t xml:space="preserve">В данной работе были использованы  следующие работы в области исследования </w:t>
      </w:r>
      <w:r>
        <w:rPr>
          <w:rFonts w:ascii="Times New Roman" w:eastAsia="Times New Roman" w:hAnsi="Times New Roman" w:cs="Times New Roman"/>
          <w:sz w:val="28"/>
          <w:szCs w:val="28"/>
          <w:lang w:eastAsia="ru-RU"/>
        </w:rPr>
        <w:t xml:space="preserve">порядка бухгалтерского учета и анализа уставного капитала и расчетов с учредителями: </w:t>
      </w:r>
      <w:r w:rsidR="009B2CA4">
        <w:rPr>
          <w:rFonts w:ascii="Times New Roman" w:hAnsi="Times New Roman" w:cs="Times New Roman"/>
          <w:sz w:val="28"/>
          <w:szCs w:val="28"/>
        </w:rPr>
        <w:t xml:space="preserve">Гетьмана В.Г., </w:t>
      </w:r>
      <w:r w:rsidR="009B2CA4" w:rsidRPr="003B4491">
        <w:rPr>
          <w:rFonts w:ascii="Times New Roman" w:hAnsi="Times New Roman" w:cs="Times New Roman"/>
          <w:sz w:val="28"/>
          <w:szCs w:val="28"/>
        </w:rPr>
        <w:t>Даутов</w:t>
      </w:r>
      <w:r w:rsidR="009B2CA4">
        <w:rPr>
          <w:rFonts w:ascii="Times New Roman" w:hAnsi="Times New Roman" w:cs="Times New Roman"/>
          <w:sz w:val="28"/>
          <w:szCs w:val="28"/>
        </w:rPr>
        <w:t>а</w:t>
      </w:r>
      <w:r w:rsidR="009B2CA4" w:rsidRPr="003B4491">
        <w:rPr>
          <w:rFonts w:ascii="Times New Roman" w:hAnsi="Times New Roman" w:cs="Times New Roman"/>
          <w:sz w:val="28"/>
          <w:szCs w:val="28"/>
        </w:rPr>
        <w:t xml:space="preserve"> Г.М., Мирошниченко Т.А.</w:t>
      </w:r>
      <w:r w:rsidR="009B2CA4">
        <w:rPr>
          <w:rFonts w:ascii="Times New Roman" w:hAnsi="Times New Roman" w:cs="Times New Roman"/>
          <w:sz w:val="28"/>
          <w:szCs w:val="28"/>
        </w:rPr>
        <w:t>, Сафиной</w:t>
      </w:r>
      <w:r w:rsidR="009B2CA4" w:rsidRPr="003B4491">
        <w:rPr>
          <w:rFonts w:ascii="Times New Roman" w:hAnsi="Times New Roman" w:cs="Times New Roman"/>
          <w:sz w:val="28"/>
          <w:szCs w:val="28"/>
        </w:rPr>
        <w:t xml:space="preserve"> З.З. </w:t>
      </w:r>
      <w:r w:rsidR="009B2CA4">
        <w:rPr>
          <w:rFonts w:ascii="Times New Roman" w:hAnsi="Times New Roman" w:cs="Times New Roman"/>
          <w:sz w:val="28"/>
          <w:szCs w:val="28"/>
        </w:rPr>
        <w:t xml:space="preserve">и др. </w:t>
      </w:r>
    </w:p>
    <w:p w:rsidR="009F7CB2" w:rsidRPr="00EF228B" w:rsidRDefault="009F7CB2" w:rsidP="009F7CB2">
      <w:pPr>
        <w:spacing w:after="0" w:line="360" w:lineRule="auto"/>
        <w:ind w:firstLine="709"/>
        <w:jc w:val="both"/>
        <w:rPr>
          <w:rFonts w:ascii="Times New Roman" w:eastAsia="Times New Roman" w:hAnsi="Times New Roman" w:cs="Times New Roman"/>
          <w:sz w:val="28"/>
          <w:szCs w:val="28"/>
          <w:lang w:eastAsia="ru-RU"/>
        </w:rPr>
      </w:pPr>
      <w:r w:rsidRPr="00EF228B">
        <w:rPr>
          <w:rFonts w:ascii="Times New Roman" w:eastAsia="Times New Roman" w:hAnsi="Times New Roman" w:cs="Times New Roman"/>
          <w:sz w:val="28"/>
          <w:szCs w:val="28"/>
          <w:lang w:eastAsia="ru-RU"/>
        </w:rPr>
        <w:t>При проведении исследования настоящей темы использовались методы анализа и синтеза, логический, сравнительный, системно-структурный.</w:t>
      </w:r>
    </w:p>
    <w:p w:rsidR="009F7CB2" w:rsidRPr="00EF228B" w:rsidRDefault="009F7CB2" w:rsidP="009F7CB2">
      <w:pPr>
        <w:spacing w:after="0" w:line="360" w:lineRule="auto"/>
        <w:ind w:firstLine="709"/>
        <w:jc w:val="both"/>
        <w:rPr>
          <w:rFonts w:ascii="Times New Roman" w:eastAsia="Times New Roman" w:hAnsi="Times New Roman" w:cs="Times New Roman"/>
          <w:b/>
          <w:sz w:val="28"/>
          <w:szCs w:val="28"/>
          <w:lang w:eastAsia="ru-RU"/>
        </w:rPr>
      </w:pPr>
      <w:r w:rsidRPr="00EF228B">
        <w:rPr>
          <w:rFonts w:ascii="Times New Roman" w:eastAsia="Calibri" w:hAnsi="Times New Roman" w:cs="Times New Roman"/>
          <w:sz w:val="28"/>
          <w:szCs w:val="28"/>
        </w:rPr>
        <w:t xml:space="preserve">Структура работы представлена введением, </w:t>
      </w:r>
      <w:r>
        <w:rPr>
          <w:rFonts w:ascii="Times New Roman" w:eastAsia="Calibri" w:hAnsi="Times New Roman" w:cs="Times New Roman"/>
          <w:sz w:val="28"/>
          <w:szCs w:val="28"/>
        </w:rPr>
        <w:t>двумя</w:t>
      </w:r>
      <w:r w:rsidRPr="00EF228B">
        <w:rPr>
          <w:rFonts w:ascii="Times New Roman" w:eastAsia="Calibri" w:hAnsi="Times New Roman" w:cs="Times New Roman"/>
          <w:sz w:val="28"/>
          <w:szCs w:val="28"/>
        </w:rPr>
        <w:t xml:space="preserve"> </w:t>
      </w:r>
      <w:r>
        <w:rPr>
          <w:rFonts w:ascii="Times New Roman" w:eastAsia="Calibri" w:hAnsi="Times New Roman" w:cs="Times New Roman"/>
          <w:sz w:val="28"/>
          <w:szCs w:val="28"/>
        </w:rPr>
        <w:t>главами, заключением и списком литературы</w:t>
      </w:r>
      <w:r w:rsidRPr="00EF228B">
        <w:rPr>
          <w:rFonts w:ascii="Times New Roman" w:eastAsia="Calibri" w:hAnsi="Times New Roman" w:cs="Times New Roman"/>
          <w:sz w:val="28"/>
          <w:szCs w:val="28"/>
        </w:rPr>
        <w:t xml:space="preserve">. </w:t>
      </w:r>
    </w:p>
    <w:bookmarkEnd w:id="1"/>
    <w:p w:rsidR="00507ECD" w:rsidRPr="00C46B32" w:rsidRDefault="00507ECD" w:rsidP="00C46B32">
      <w:pPr>
        <w:spacing w:after="0" w:line="360" w:lineRule="auto"/>
        <w:ind w:firstLine="709"/>
        <w:jc w:val="both"/>
        <w:rPr>
          <w:rFonts w:ascii="Times New Roman" w:hAnsi="Times New Roman" w:cs="Times New Roman"/>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Pr="00C6386C" w:rsidRDefault="00C46B32" w:rsidP="002D1222">
      <w:pPr>
        <w:pStyle w:val="a3"/>
        <w:keepNext/>
        <w:keepLines/>
        <w:spacing w:after="0" w:line="360" w:lineRule="auto"/>
        <w:ind w:left="0" w:firstLine="709"/>
        <w:jc w:val="center"/>
        <w:outlineLvl w:val="0"/>
        <w:rPr>
          <w:rFonts w:ascii="Times New Roman" w:eastAsia="Calibri" w:hAnsi="Times New Roman" w:cs="Times New Roman"/>
          <w:sz w:val="28"/>
          <w:szCs w:val="28"/>
        </w:rPr>
      </w:pPr>
      <w:bookmarkStart w:id="2" w:name="_Toc516135570"/>
      <w:r w:rsidRPr="00C6386C">
        <w:rPr>
          <w:rFonts w:ascii="Times New Roman" w:eastAsia="Calibri" w:hAnsi="Times New Roman" w:cs="Times New Roman"/>
          <w:sz w:val="28"/>
          <w:szCs w:val="28"/>
        </w:rPr>
        <w:lastRenderedPageBreak/>
        <w:t>ГЛАВА 1. ТЕОРЕТИЧЕСКИЕ ОСНОВЫ БУХГАЛТЕРСКОГО УЧЕТА И АНАЛИЗА УСТАВНОГО КАПИТАЛА  И РАСЧЕТОВ С УЧРЕДИТЕЛЯМИ</w:t>
      </w:r>
      <w:bookmarkEnd w:id="2"/>
    </w:p>
    <w:p w:rsidR="00C46B32" w:rsidRPr="00C6386C" w:rsidRDefault="00C46B32" w:rsidP="002D1222">
      <w:pPr>
        <w:pStyle w:val="a3"/>
        <w:keepNext/>
        <w:keepLines/>
        <w:spacing w:after="0" w:line="360" w:lineRule="auto"/>
        <w:ind w:left="0" w:firstLine="709"/>
        <w:jc w:val="center"/>
        <w:outlineLvl w:val="1"/>
        <w:rPr>
          <w:rFonts w:ascii="Times New Roman" w:eastAsia="Calibri" w:hAnsi="Times New Roman" w:cs="Times New Roman"/>
          <w:sz w:val="28"/>
          <w:szCs w:val="28"/>
        </w:rPr>
      </w:pPr>
      <w:bookmarkStart w:id="3" w:name="_Toc516135571"/>
      <w:r w:rsidRPr="00C6386C">
        <w:rPr>
          <w:rFonts w:ascii="Times New Roman" w:eastAsia="Calibri" w:hAnsi="Times New Roman" w:cs="Times New Roman"/>
          <w:sz w:val="28"/>
          <w:szCs w:val="28"/>
        </w:rPr>
        <w:t>1.1.</w:t>
      </w:r>
      <w:r w:rsidRPr="00C6386C">
        <w:rPr>
          <w:rFonts w:ascii="Times New Roman" w:eastAsia="Calibri" w:hAnsi="Times New Roman" w:cs="Times New Roman"/>
          <w:sz w:val="28"/>
          <w:szCs w:val="28"/>
        </w:rPr>
        <w:tab/>
        <w:t>Понятие и значение уставного капитала и расчетов с учредителями в деятельности предприятия</w:t>
      </w:r>
      <w:bookmarkEnd w:id="3"/>
    </w:p>
    <w:p w:rsidR="00C46B32" w:rsidRDefault="00C46B32" w:rsidP="00C46B32">
      <w:pPr>
        <w:pStyle w:val="a3"/>
        <w:keepNext/>
        <w:keepLines/>
        <w:spacing w:after="0" w:line="360" w:lineRule="auto"/>
        <w:ind w:left="0"/>
        <w:jc w:val="both"/>
        <w:rPr>
          <w:rFonts w:ascii="Times New Roman" w:eastAsia="Calibri" w:hAnsi="Times New Roman" w:cs="Times New Roman"/>
          <w:sz w:val="28"/>
          <w:szCs w:val="28"/>
        </w:rPr>
      </w:pP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Капитал (от лат. capitals – главный) – самовозрастающая стоимость, или стоимость,</w:t>
      </w:r>
      <w:r>
        <w:rPr>
          <w:rFonts w:ascii="Times New Roman" w:eastAsia="Calibri" w:hAnsi="Times New Roman" w:cs="Times New Roman"/>
          <w:sz w:val="28"/>
          <w:szCs w:val="28"/>
        </w:rPr>
        <w:t xml:space="preserve"> </w:t>
      </w:r>
      <w:r w:rsidRPr="000354F3">
        <w:rPr>
          <w:rFonts w:ascii="Times New Roman" w:eastAsia="Calibri" w:hAnsi="Times New Roman" w:cs="Times New Roman"/>
          <w:sz w:val="28"/>
          <w:szCs w:val="28"/>
        </w:rPr>
        <w:t>приносящая ее владельцу прибыль.</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Уставный капитал в обществах с ограниченной ответственностью, с дополнительно</w:t>
      </w:r>
      <w:r>
        <w:rPr>
          <w:rFonts w:ascii="Times New Roman" w:eastAsia="Calibri" w:hAnsi="Times New Roman" w:cs="Times New Roman"/>
          <w:sz w:val="28"/>
          <w:szCs w:val="28"/>
        </w:rPr>
        <w:t xml:space="preserve">й </w:t>
      </w:r>
      <w:r w:rsidRPr="000354F3">
        <w:rPr>
          <w:rFonts w:ascii="Times New Roman" w:eastAsia="Calibri" w:hAnsi="Times New Roman" w:cs="Times New Roman"/>
          <w:sz w:val="28"/>
          <w:szCs w:val="28"/>
        </w:rPr>
        <w:t>ответственностью, публичных и непубличных акционерн</w:t>
      </w:r>
      <w:r>
        <w:rPr>
          <w:rFonts w:ascii="Times New Roman" w:eastAsia="Calibri" w:hAnsi="Times New Roman" w:cs="Times New Roman"/>
          <w:sz w:val="28"/>
          <w:szCs w:val="28"/>
        </w:rPr>
        <w:t xml:space="preserve">ых обществах представляет собой </w:t>
      </w:r>
      <w:r w:rsidRPr="000354F3">
        <w:rPr>
          <w:rFonts w:ascii="Times New Roman" w:eastAsia="Calibri" w:hAnsi="Times New Roman" w:cs="Times New Roman"/>
          <w:sz w:val="28"/>
          <w:szCs w:val="28"/>
        </w:rPr>
        <w:t>сумму денежных средств, первоначально инвестирован</w:t>
      </w:r>
      <w:r>
        <w:rPr>
          <w:rFonts w:ascii="Times New Roman" w:eastAsia="Calibri" w:hAnsi="Times New Roman" w:cs="Times New Roman"/>
          <w:sz w:val="28"/>
          <w:szCs w:val="28"/>
        </w:rPr>
        <w:t xml:space="preserve">ных участниками для обеспечения </w:t>
      </w:r>
      <w:r w:rsidRPr="000354F3">
        <w:rPr>
          <w:rFonts w:ascii="Times New Roman" w:eastAsia="Calibri" w:hAnsi="Times New Roman" w:cs="Times New Roman"/>
          <w:sz w:val="28"/>
          <w:szCs w:val="28"/>
        </w:rPr>
        <w:t>уставной деятельности общества при его создании. Уставны</w:t>
      </w:r>
      <w:r>
        <w:rPr>
          <w:rFonts w:ascii="Times New Roman" w:eastAsia="Calibri" w:hAnsi="Times New Roman" w:cs="Times New Roman"/>
          <w:sz w:val="28"/>
          <w:szCs w:val="28"/>
        </w:rPr>
        <w:t xml:space="preserve">й капитал позволяет определить, </w:t>
      </w:r>
      <w:r w:rsidRPr="000354F3">
        <w:rPr>
          <w:rFonts w:ascii="Times New Roman" w:eastAsia="Calibri" w:hAnsi="Times New Roman" w:cs="Times New Roman"/>
          <w:sz w:val="28"/>
          <w:szCs w:val="28"/>
        </w:rPr>
        <w:t>имеет ли предприятие гарантии существования. Данная</w:t>
      </w:r>
      <w:r>
        <w:rPr>
          <w:rFonts w:ascii="Times New Roman" w:eastAsia="Calibri" w:hAnsi="Times New Roman" w:cs="Times New Roman"/>
          <w:sz w:val="28"/>
          <w:szCs w:val="28"/>
        </w:rPr>
        <w:t xml:space="preserve"> информация является ценной для </w:t>
      </w:r>
      <w:r w:rsidRPr="000354F3">
        <w:rPr>
          <w:rFonts w:ascii="Times New Roman" w:eastAsia="Calibri" w:hAnsi="Times New Roman" w:cs="Times New Roman"/>
          <w:sz w:val="28"/>
          <w:szCs w:val="28"/>
        </w:rPr>
        <w:t>работников, партнеров и кредиторов, осуществляющих инвестиции в данную организацию</w:t>
      </w:r>
      <w:r w:rsidR="00481504">
        <w:rPr>
          <w:rFonts w:ascii="Times New Roman" w:eastAsia="Calibri" w:hAnsi="Times New Roman" w:cs="Times New Roman"/>
          <w:sz w:val="28"/>
          <w:szCs w:val="28"/>
        </w:rPr>
        <w:t xml:space="preserve"> </w:t>
      </w:r>
      <w:r w:rsidR="00481504" w:rsidRPr="00FC4497">
        <w:rPr>
          <w:rFonts w:ascii="Times New Roman" w:eastAsia="Calibri" w:hAnsi="Times New Roman" w:cs="Times New Roman"/>
          <w:sz w:val="28"/>
          <w:szCs w:val="28"/>
        </w:rPr>
        <w:t>[</w:t>
      </w:r>
      <w:r w:rsidR="00481504" w:rsidRPr="00481504">
        <w:rPr>
          <w:rFonts w:ascii="Times New Roman" w:eastAsia="Calibri" w:hAnsi="Times New Roman" w:cs="Times New Roman"/>
          <w:sz w:val="28"/>
          <w:szCs w:val="28"/>
        </w:rPr>
        <w:t xml:space="preserve">14, </w:t>
      </w:r>
      <w:r w:rsidR="00481504">
        <w:rPr>
          <w:rFonts w:ascii="Times New Roman" w:eastAsia="Calibri" w:hAnsi="Times New Roman" w:cs="Times New Roman"/>
          <w:sz w:val="28"/>
          <w:szCs w:val="28"/>
          <w:lang w:val="en-US"/>
        </w:rPr>
        <w:t>c</w:t>
      </w:r>
      <w:r w:rsidR="00481504" w:rsidRPr="00481504">
        <w:rPr>
          <w:rFonts w:ascii="Times New Roman" w:eastAsia="Calibri" w:hAnsi="Times New Roman" w:cs="Times New Roman"/>
          <w:sz w:val="28"/>
          <w:szCs w:val="28"/>
        </w:rPr>
        <w:t xml:space="preserve">. </w:t>
      </w:r>
      <w:r w:rsidR="00481504" w:rsidRPr="00FC4497">
        <w:rPr>
          <w:rFonts w:ascii="Times New Roman" w:eastAsia="Calibri" w:hAnsi="Times New Roman" w:cs="Times New Roman"/>
          <w:sz w:val="28"/>
          <w:szCs w:val="28"/>
        </w:rPr>
        <w:t>54]</w:t>
      </w:r>
      <w:r w:rsidRPr="000354F3">
        <w:rPr>
          <w:rFonts w:ascii="Times New Roman" w:eastAsia="Calibri" w:hAnsi="Times New Roman" w:cs="Times New Roman"/>
          <w:sz w:val="28"/>
          <w:szCs w:val="28"/>
        </w:rPr>
        <w:t>.</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Если в акционерных обществах уставный капитал ф</w:t>
      </w:r>
      <w:r>
        <w:rPr>
          <w:rFonts w:ascii="Times New Roman" w:eastAsia="Calibri" w:hAnsi="Times New Roman" w:cs="Times New Roman"/>
          <w:sz w:val="28"/>
          <w:szCs w:val="28"/>
        </w:rPr>
        <w:t xml:space="preserve">ормируется путем продажи акций, </w:t>
      </w:r>
      <w:r w:rsidRPr="000354F3">
        <w:rPr>
          <w:rFonts w:ascii="Times New Roman" w:eastAsia="Calibri" w:hAnsi="Times New Roman" w:cs="Times New Roman"/>
          <w:sz w:val="28"/>
          <w:szCs w:val="28"/>
        </w:rPr>
        <w:t xml:space="preserve">то в обществах с ограниченной ответственностью – за счет </w:t>
      </w:r>
      <w:r>
        <w:rPr>
          <w:rFonts w:ascii="Times New Roman" w:eastAsia="Calibri" w:hAnsi="Times New Roman" w:cs="Times New Roman"/>
          <w:sz w:val="28"/>
          <w:szCs w:val="28"/>
        </w:rPr>
        <w:t xml:space="preserve">вкладов его участников. Другими </w:t>
      </w:r>
      <w:r w:rsidRPr="000354F3">
        <w:rPr>
          <w:rFonts w:ascii="Times New Roman" w:eastAsia="Calibri" w:hAnsi="Times New Roman" w:cs="Times New Roman"/>
          <w:sz w:val="28"/>
          <w:szCs w:val="28"/>
        </w:rPr>
        <w:t>словами, в обществах порядок формирования уставного капитала является различным.</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lastRenderedPageBreak/>
        <w:t>Оплата участниками долей происходит в сроки, ко</w:t>
      </w:r>
      <w:r>
        <w:rPr>
          <w:rFonts w:ascii="Times New Roman" w:eastAsia="Calibri" w:hAnsi="Times New Roman" w:cs="Times New Roman"/>
          <w:sz w:val="28"/>
          <w:szCs w:val="28"/>
        </w:rPr>
        <w:t xml:space="preserve">торые оговорены в учредительных </w:t>
      </w:r>
      <w:r w:rsidRPr="000354F3">
        <w:rPr>
          <w:rFonts w:ascii="Times New Roman" w:eastAsia="Calibri" w:hAnsi="Times New Roman" w:cs="Times New Roman"/>
          <w:sz w:val="28"/>
          <w:szCs w:val="28"/>
        </w:rPr>
        <w:t>документах, но в любом случае длительность внесения сре</w:t>
      </w:r>
      <w:r>
        <w:rPr>
          <w:rFonts w:ascii="Times New Roman" w:eastAsia="Calibri" w:hAnsi="Times New Roman" w:cs="Times New Roman"/>
          <w:sz w:val="28"/>
          <w:szCs w:val="28"/>
        </w:rPr>
        <w:t xml:space="preserve">дств не должна превышать четыре </w:t>
      </w:r>
      <w:r w:rsidRPr="000354F3">
        <w:rPr>
          <w:rFonts w:ascii="Times New Roman" w:eastAsia="Calibri" w:hAnsi="Times New Roman" w:cs="Times New Roman"/>
          <w:sz w:val="28"/>
          <w:szCs w:val="28"/>
        </w:rPr>
        <w:t>месяца. Этот срок может меняться только в мен</w:t>
      </w:r>
      <w:r>
        <w:rPr>
          <w:rFonts w:ascii="Times New Roman" w:eastAsia="Calibri" w:hAnsi="Times New Roman" w:cs="Times New Roman"/>
          <w:sz w:val="28"/>
          <w:szCs w:val="28"/>
        </w:rPr>
        <w:t xml:space="preserve">ьшую сторону, в обратном случае </w:t>
      </w:r>
      <w:r w:rsidRPr="000354F3">
        <w:rPr>
          <w:rFonts w:ascii="Times New Roman" w:eastAsia="Calibri" w:hAnsi="Times New Roman" w:cs="Times New Roman"/>
          <w:sz w:val="28"/>
          <w:szCs w:val="28"/>
        </w:rPr>
        <w:t>неоплаченная часть доли переходит к остальным участникам.</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Уставный капитал общества может выполнять следующие основные функции:</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1) является имущественной основой для деятельности</w:t>
      </w:r>
      <w:r>
        <w:rPr>
          <w:rFonts w:ascii="Times New Roman" w:eastAsia="Calibri" w:hAnsi="Times New Roman" w:cs="Times New Roman"/>
          <w:sz w:val="28"/>
          <w:szCs w:val="28"/>
        </w:rPr>
        <w:t xml:space="preserve"> общества, т. е. первоначальным </w:t>
      </w:r>
      <w:r w:rsidRPr="000354F3">
        <w:rPr>
          <w:rFonts w:ascii="Times New Roman" w:eastAsia="Calibri" w:hAnsi="Times New Roman" w:cs="Times New Roman"/>
          <w:sz w:val="28"/>
          <w:szCs w:val="28"/>
        </w:rPr>
        <w:t>(стартовым) капиталом;</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2) образование уставного капитала позволяет оп</w:t>
      </w:r>
      <w:r>
        <w:rPr>
          <w:rFonts w:ascii="Times New Roman" w:eastAsia="Calibri" w:hAnsi="Times New Roman" w:cs="Times New Roman"/>
          <w:sz w:val="28"/>
          <w:szCs w:val="28"/>
        </w:rPr>
        <w:t xml:space="preserve">ределить долю (процент) участия </w:t>
      </w:r>
      <w:r w:rsidRPr="000354F3">
        <w:rPr>
          <w:rFonts w:ascii="Times New Roman" w:eastAsia="Calibri" w:hAnsi="Times New Roman" w:cs="Times New Roman"/>
          <w:sz w:val="28"/>
          <w:szCs w:val="28"/>
        </w:rPr>
        <w:t>каждого учредителя (акционера, участника) в общес</w:t>
      </w:r>
      <w:r>
        <w:rPr>
          <w:rFonts w:ascii="Times New Roman" w:eastAsia="Calibri" w:hAnsi="Times New Roman" w:cs="Times New Roman"/>
          <w:sz w:val="28"/>
          <w:szCs w:val="28"/>
        </w:rPr>
        <w:t xml:space="preserve">тве, поскольку ей соответствует </w:t>
      </w:r>
      <w:r w:rsidRPr="000354F3">
        <w:rPr>
          <w:rFonts w:ascii="Times New Roman" w:eastAsia="Calibri" w:hAnsi="Times New Roman" w:cs="Times New Roman"/>
          <w:sz w:val="28"/>
          <w:szCs w:val="28"/>
        </w:rPr>
        <w:t>количество голосов участника на общем собрании и размер его дохода (дивиденда);</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3) уставный капитал гарантирует выполне</w:t>
      </w:r>
      <w:r>
        <w:rPr>
          <w:rFonts w:ascii="Times New Roman" w:eastAsia="Calibri" w:hAnsi="Times New Roman" w:cs="Times New Roman"/>
          <w:sz w:val="28"/>
          <w:szCs w:val="28"/>
        </w:rPr>
        <w:t xml:space="preserve">ние обязательств общества перед </w:t>
      </w:r>
      <w:r w:rsidRPr="000354F3">
        <w:rPr>
          <w:rFonts w:ascii="Times New Roman" w:eastAsia="Calibri" w:hAnsi="Times New Roman" w:cs="Times New Roman"/>
          <w:sz w:val="28"/>
          <w:szCs w:val="28"/>
        </w:rPr>
        <w:t>кредиторами, поэтому законодательством установле</w:t>
      </w:r>
      <w:r>
        <w:rPr>
          <w:rFonts w:ascii="Times New Roman" w:eastAsia="Calibri" w:hAnsi="Times New Roman" w:cs="Times New Roman"/>
          <w:sz w:val="28"/>
          <w:szCs w:val="28"/>
        </w:rPr>
        <w:t>н его минимальный размер</w:t>
      </w:r>
      <w:r w:rsidR="00481504" w:rsidRPr="00481504">
        <w:rPr>
          <w:rFonts w:ascii="Times New Roman" w:eastAsia="Calibri" w:hAnsi="Times New Roman" w:cs="Times New Roman"/>
          <w:sz w:val="28"/>
          <w:szCs w:val="28"/>
        </w:rPr>
        <w:t xml:space="preserve"> [21, </w:t>
      </w:r>
      <w:r w:rsidR="00481504">
        <w:rPr>
          <w:rFonts w:ascii="Times New Roman" w:eastAsia="Calibri" w:hAnsi="Times New Roman" w:cs="Times New Roman"/>
          <w:sz w:val="28"/>
          <w:szCs w:val="28"/>
          <w:lang w:val="en-US"/>
        </w:rPr>
        <w:t>c</w:t>
      </w:r>
      <w:r w:rsidR="00481504" w:rsidRPr="00481504">
        <w:rPr>
          <w:rFonts w:ascii="Times New Roman" w:eastAsia="Calibri" w:hAnsi="Times New Roman" w:cs="Times New Roman"/>
          <w:sz w:val="28"/>
          <w:szCs w:val="28"/>
        </w:rPr>
        <w:t>. 99]</w:t>
      </w:r>
      <w:r>
        <w:rPr>
          <w:rFonts w:ascii="Times New Roman" w:eastAsia="Calibri" w:hAnsi="Times New Roman" w:cs="Times New Roman"/>
          <w:sz w:val="28"/>
          <w:szCs w:val="28"/>
        </w:rPr>
        <w:t xml:space="preserve">.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 xml:space="preserve">Минимальный размер уставного фонда составляет: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354F3">
        <w:rPr>
          <w:rFonts w:ascii="Times New Roman" w:eastAsia="Calibri" w:hAnsi="Times New Roman" w:cs="Times New Roman"/>
          <w:sz w:val="28"/>
          <w:szCs w:val="28"/>
        </w:rPr>
        <w:t xml:space="preserve">для ООО — 10 тыс. рублей;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w:t>
      </w:r>
      <w:r w:rsidRPr="000354F3">
        <w:rPr>
          <w:rFonts w:ascii="Times New Roman" w:eastAsia="Calibri" w:hAnsi="Times New Roman" w:cs="Times New Roman"/>
          <w:sz w:val="28"/>
          <w:szCs w:val="28"/>
        </w:rPr>
        <w:t xml:space="preserve">непубличного акционерного общества — 10 тыс. рублей; </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публичного акционерного </w:t>
      </w:r>
      <w:r w:rsidRPr="000354F3">
        <w:rPr>
          <w:rFonts w:ascii="Times New Roman" w:eastAsia="Calibri" w:hAnsi="Times New Roman" w:cs="Times New Roman"/>
          <w:sz w:val="28"/>
          <w:szCs w:val="28"/>
        </w:rPr>
        <w:t>общества — 100 тыс. рублей.</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lastRenderedPageBreak/>
        <w:t>В бухгалтерском учете величина уставного ка</w:t>
      </w:r>
      <w:r>
        <w:rPr>
          <w:rFonts w:ascii="Times New Roman" w:eastAsia="Calibri" w:hAnsi="Times New Roman" w:cs="Times New Roman"/>
          <w:sz w:val="28"/>
          <w:szCs w:val="28"/>
        </w:rPr>
        <w:t xml:space="preserve">питала в сумме, предусмотренной </w:t>
      </w:r>
      <w:r w:rsidRPr="000354F3">
        <w:rPr>
          <w:rFonts w:ascii="Times New Roman" w:eastAsia="Calibri" w:hAnsi="Times New Roman" w:cs="Times New Roman"/>
          <w:sz w:val="28"/>
          <w:szCs w:val="28"/>
        </w:rPr>
        <w:t>учредительными документами, отражается только по</w:t>
      </w:r>
      <w:r>
        <w:rPr>
          <w:rFonts w:ascii="Times New Roman" w:eastAsia="Calibri" w:hAnsi="Times New Roman" w:cs="Times New Roman"/>
          <w:sz w:val="28"/>
          <w:szCs w:val="28"/>
        </w:rPr>
        <w:t xml:space="preserve">сле государственной регистрации </w:t>
      </w:r>
      <w:r w:rsidRPr="000354F3">
        <w:rPr>
          <w:rFonts w:ascii="Times New Roman" w:eastAsia="Calibri" w:hAnsi="Times New Roman" w:cs="Times New Roman"/>
          <w:sz w:val="28"/>
          <w:szCs w:val="28"/>
        </w:rPr>
        <w:t>организации (предприятия). При формировании уставног</w:t>
      </w:r>
      <w:r>
        <w:rPr>
          <w:rFonts w:ascii="Times New Roman" w:eastAsia="Calibri" w:hAnsi="Times New Roman" w:cs="Times New Roman"/>
          <w:sz w:val="28"/>
          <w:szCs w:val="28"/>
        </w:rPr>
        <w:t xml:space="preserve">о капитала вся информация о его </w:t>
      </w:r>
      <w:r w:rsidRPr="000354F3">
        <w:rPr>
          <w:rFonts w:ascii="Times New Roman" w:eastAsia="Calibri" w:hAnsi="Times New Roman" w:cs="Times New Roman"/>
          <w:sz w:val="28"/>
          <w:szCs w:val="28"/>
        </w:rPr>
        <w:t>состоянии отражается на 80 счете «Уставный капитал».</w:t>
      </w:r>
      <w:r>
        <w:rPr>
          <w:rFonts w:ascii="Times New Roman" w:eastAsia="Calibri" w:hAnsi="Times New Roman" w:cs="Times New Roman"/>
          <w:sz w:val="28"/>
          <w:szCs w:val="28"/>
        </w:rPr>
        <w:t xml:space="preserve"> При этом, сальдо данного счета </w:t>
      </w:r>
      <w:r w:rsidRPr="000354F3">
        <w:rPr>
          <w:rFonts w:ascii="Times New Roman" w:eastAsia="Calibri" w:hAnsi="Times New Roman" w:cs="Times New Roman"/>
          <w:sz w:val="28"/>
          <w:szCs w:val="28"/>
        </w:rPr>
        <w:t>должно соответствовать размеру фонда, который зафиксир</w:t>
      </w:r>
      <w:r>
        <w:rPr>
          <w:rFonts w:ascii="Times New Roman" w:eastAsia="Calibri" w:hAnsi="Times New Roman" w:cs="Times New Roman"/>
          <w:sz w:val="28"/>
          <w:szCs w:val="28"/>
        </w:rPr>
        <w:t xml:space="preserve">ован в учредительных документах </w:t>
      </w:r>
      <w:r w:rsidRPr="000354F3">
        <w:rPr>
          <w:rFonts w:ascii="Times New Roman" w:eastAsia="Calibri" w:hAnsi="Times New Roman" w:cs="Times New Roman"/>
          <w:sz w:val="28"/>
          <w:szCs w:val="28"/>
        </w:rPr>
        <w:t>организации. Так, на величину уставного капитала оформляется запись:</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Дебет 75-1 «Расчеты по вкладам в уставный (складочный) капитал»,</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Кредит 80 «Уставный капитал»</w:t>
      </w:r>
      <w:r>
        <w:rPr>
          <w:rFonts w:ascii="Times New Roman" w:eastAsia="Calibri" w:hAnsi="Times New Roman" w:cs="Times New Roman"/>
          <w:sz w:val="28"/>
          <w:szCs w:val="28"/>
        </w:rPr>
        <w:t>.</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Поступление вкладов учредителей должны</w:t>
      </w:r>
      <w:r>
        <w:rPr>
          <w:rFonts w:ascii="Times New Roman" w:eastAsia="Calibri" w:hAnsi="Times New Roman" w:cs="Times New Roman"/>
          <w:sz w:val="28"/>
          <w:szCs w:val="28"/>
        </w:rPr>
        <w:t xml:space="preserve"> быть заранее оговорены и могут </w:t>
      </w:r>
      <w:r w:rsidRPr="000354F3">
        <w:rPr>
          <w:rFonts w:ascii="Times New Roman" w:eastAsia="Calibri" w:hAnsi="Times New Roman" w:cs="Times New Roman"/>
          <w:sz w:val="28"/>
          <w:szCs w:val="28"/>
        </w:rPr>
        <w:t xml:space="preserve">осуществляться в различных формах: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354F3">
        <w:rPr>
          <w:rFonts w:ascii="Times New Roman" w:eastAsia="Calibri" w:hAnsi="Times New Roman" w:cs="Times New Roman"/>
          <w:sz w:val="28"/>
          <w:szCs w:val="28"/>
        </w:rPr>
        <w:t xml:space="preserve">основные средства (Дт. 08, Кт. 75);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денежные средства </w:t>
      </w:r>
      <w:r w:rsidRPr="000354F3">
        <w:rPr>
          <w:rFonts w:ascii="Times New Roman" w:eastAsia="Calibri" w:hAnsi="Times New Roman" w:cs="Times New Roman"/>
          <w:sz w:val="28"/>
          <w:szCs w:val="28"/>
        </w:rPr>
        <w:t xml:space="preserve">(Дт. 50, 51, 52, Кт. 75);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354F3">
        <w:rPr>
          <w:rFonts w:ascii="Times New Roman" w:eastAsia="Calibri" w:hAnsi="Times New Roman" w:cs="Times New Roman"/>
          <w:sz w:val="28"/>
          <w:szCs w:val="28"/>
        </w:rPr>
        <w:t xml:space="preserve">нематериальные активы (Дт. 04, Кт. 75);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ценные бумаги (Дт. 58, Кт. </w:t>
      </w:r>
      <w:r w:rsidRPr="000354F3">
        <w:rPr>
          <w:rFonts w:ascii="Times New Roman" w:eastAsia="Calibri" w:hAnsi="Times New Roman" w:cs="Times New Roman"/>
          <w:sz w:val="28"/>
          <w:szCs w:val="28"/>
        </w:rPr>
        <w:t xml:space="preserve">75) и т.д. </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Так, возникает потребность в денежной оценке имущества, которая производится</w:t>
      </w:r>
      <w:r>
        <w:rPr>
          <w:rFonts w:ascii="Times New Roman" w:eastAsia="Calibri" w:hAnsi="Times New Roman" w:cs="Times New Roman"/>
          <w:sz w:val="28"/>
          <w:szCs w:val="28"/>
        </w:rPr>
        <w:t xml:space="preserve"> </w:t>
      </w:r>
      <w:r w:rsidRPr="000354F3">
        <w:rPr>
          <w:rFonts w:ascii="Times New Roman" w:eastAsia="Calibri" w:hAnsi="Times New Roman" w:cs="Times New Roman"/>
          <w:sz w:val="28"/>
          <w:szCs w:val="28"/>
        </w:rPr>
        <w:t>по соглашению учредителей. Акционерные общества должны получить подтверждение</w:t>
      </w:r>
      <w:r>
        <w:rPr>
          <w:rFonts w:ascii="Times New Roman" w:eastAsia="Calibri" w:hAnsi="Times New Roman" w:cs="Times New Roman"/>
          <w:sz w:val="28"/>
          <w:szCs w:val="28"/>
        </w:rPr>
        <w:t xml:space="preserve"> </w:t>
      </w:r>
      <w:r w:rsidRPr="000354F3">
        <w:rPr>
          <w:rFonts w:ascii="Times New Roman" w:eastAsia="Calibri" w:hAnsi="Times New Roman" w:cs="Times New Roman"/>
          <w:sz w:val="28"/>
          <w:szCs w:val="28"/>
        </w:rPr>
        <w:t xml:space="preserve">независимого оценщика. Величина денежной </w:t>
      </w:r>
      <w:r>
        <w:rPr>
          <w:rFonts w:ascii="Times New Roman" w:eastAsia="Calibri" w:hAnsi="Times New Roman" w:cs="Times New Roman"/>
          <w:sz w:val="28"/>
          <w:szCs w:val="28"/>
        </w:rPr>
        <w:t xml:space="preserve">оценки имущества, произведенной </w:t>
      </w:r>
      <w:r w:rsidRPr="000354F3">
        <w:rPr>
          <w:rFonts w:ascii="Times New Roman" w:eastAsia="Calibri" w:hAnsi="Times New Roman" w:cs="Times New Roman"/>
          <w:sz w:val="28"/>
          <w:szCs w:val="28"/>
        </w:rPr>
        <w:t>учредителями общества, не может быть выше</w:t>
      </w:r>
      <w:r>
        <w:rPr>
          <w:rFonts w:ascii="Times New Roman" w:eastAsia="Calibri" w:hAnsi="Times New Roman" w:cs="Times New Roman"/>
          <w:sz w:val="28"/>
          <w:szCs w:val="28"/>
        </w:rPr>
        <w:t xml:space="preserve"> величины оценки, произведенной </w:t>
      </w:r>
      <w:r w:rsidRPr="000354F3">
        <w:rPr>
          <w:rFonts w:ascii="Times New Roman" w:eastAsia="Calibri" w:hAnsi="Times New Roman" w:cs="Times New Roman"/>
          <w:sz w:val="28"/>
          <w:szCs w:val="28"/>
        </w:rPr>
        <w:t>независимым оценщиком.</w:t>
      </w:r>
    </w:p>
    <w:p w:rsidR="00C46B32" w:rsidRPr="000354F3"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Что касается денежной оценки имущества, которое в</w:t>
      </w:r>
      <w:r>
        <w:rPr>
          <w:rFonts w:ascii="Times New Roman" w:eastAsia="Calibri" w:hAnsi="Times New Roman" w:cs="Times New Roman"/>
          <w:sz w:val="28"/>
          <w:szCs w:val="28"/>
        </w:rPr>
        <w:t xml:space="preserve">носится в оплату долей общества </w:t>
      </w:r>
      <w:r w:rsidRPr="000354F3">
        <w:rPr>
          <w:rFonts w:ascii="Times New Roman" w:eastAsia="Calibri" w:hAnsi="Times New Roman" w:cs="Times New Roman"/>
          <w:sz w:val="28"/>
          <w:szCs w:val="28"/>
        </w:rPr>
        <w:t>с ограниченной ответственностью, то она получает подт</w:t>
      </w:r>
      <w:r>
        <w:rPr>
          <w:rFonts w:ascii="Times New Roman" w:eastAsia="Calibri" w:hAnsi="Times New Roman" w:cs="Times New Roman"/>
          <w:sz w:val="28"/>
          <w:szCs w:val="28"/>
        </w:rPr>
        <w:t xml:space="preserve">верждение независимого оценщика </w:t>
      </w:r>
      <w:r w:rsidRPr="000354F3">
        <w:rPr>
          <w:rFonts w:ascii="Times New Roman" w:eastAsia="Calibri" w:hAnsi="Times New Roman" w:cs="Times New Roman"/>
          <w:sz w:val="28"/>
          <w:szCs w:val="28"/>
        </w:rPr>
        <w:t>лишь в том случае, если номинальная стоимост</w:t>
      </w:r>
      <w:r>
        <w:rPr>
          <w:rFonts w:ascii="Times New Roman" w:eastAsia="Calibri" w:hAnsi="Times New Roman" w:cs="Times New Roman"/>
          <w:sz w:val="28"/>
          <w:szCs w:val="28"/>
        </w:rPr>
        <w:t xml:space="preserve">ь доли составляет более двухсот </w:t>
      </w:r>
      <w:r w:rsidRPr="000354F3">
        <w:rPr>
          <w:rFonts w:ascii="Times New Roman" w:eastAsia="Calibri" w:hAnsi="Times New Roman" w:cs="Times New Roman"/>
          <w:sz w:val="28"/>
          <w:szCs w:val="28"/>
        </w:rPr>
        <w:t>минимальных размеров оплаты труда, установлен</w:t>
      </w:r>
      <w:r>
        <w:rPr>
          <w:rFonts w:ascii="Times New Roman" w:eastAsia="Calibri" w:hAnsi="Times New Roman" w:cs="Times New Roman"/>
          <w:sz w:val="28"/>
          <w:szCs w:val="28"/>
        </w:rPr>
        <w:t xml:space="preserve">ных федеральным законом на дату </w:t>
      </w:r>
      <w:r w:rsidRPr="000354F3">
        <w:rPr>
          <w:rFonts w:ascii="Times New Roman" w:eastAsia="Calibri" w:hAnsi="Times New Roman" w:cs="Times New Roman"/>
          <w:sz w:val="28"/>
          <w:szCs w:val="28"/>
        </w:rPr>
        <w:t>представления документов для государственной регистрации</w:t>
      </w:r>
      <w:r>
        <w:rPr>
          <w:rFonts w:ascii="Times New Roman" w:eastAsia="Calibri" w:hAnsi="Times New Roman" w:cs="Times New Roman"/>
          <w:sz w:val="28"/>
          <w:szCs w:val="28"/>
        </w:rPr>
        <w:t xml:space="preserve"> общества. Номинальная </w:t>
      </w:r>
      <w:r w:rsidRPr="000354F3">
        <w:rPr>
          <w:rFonts w:ascii="Times New Roman" w:eastAsia="Calibri" w:hAnsi="Times New Roman" w:cs="Times New Roman"/>
          <w:sz w:val="28"/>
          <w:szCs w:val="28"/>
        </w:rPr>
        <w:t>стоимость доли участника общества, оплачиваемо</w:t>
      </w:r>
      <w:r>
        <w:rPr>
          <w:rFonts w:ascii="Times New Roman" w:eastAsia="Calibri" w:hAnsi="Times New Roman" w:cs="Times New Roman"/>
          <w:sz w:val="28"/>
          <w:szCs w:val="28"/>
        </w:rPr>
        <w:t xml:space="preserve">й не денежным вкладом, не может </w:t>
      </w:r>
      <w:r w:rsidRPr="000354F3">
        <w:rPr>
          <w:rFonts w:ascii="Times New Roman" w:eastAsia="Calibri" w:hAnsi="Times New Roman" w:cs="Times New Roman"/>
          <w:sz w:val="28"/>
          <w:szCs w:val="28"/>
        </w:rPr>
        <w:t>превышать сумму оценки указанного вклада, определенную независимым оценщиком</w:t>
      </w:r>
      <w:r w:rsidR="00481504" w:rsidRPr="00481504">
        <w:rPr>
          <w:rFonts w:ascii="Times New Roman" w:eastAsia="Calibri" w:hAnsi="Times New Roman" w:cs="Times New Roman"/>
          <w:sz w:val="28"/>
          <w:szCs w:val="28"/>
        </w:rPr>
        <w:t xml:space="preserve"> [15, </w:t>
      </w:r>
      <w:r w:rsidR="00481504">
        <w:rPr>
          <w:rFonts w:ascii="Times New Roman" w:eastAsia="Calibri" w:hAnsi="Times New Roman" w:cs="Times New Roman"/>
          <w:sz w:val="28"/>
          <w:szCs w:val="28"/>
          <w:lang w:val="en-US"/>
        </w:rPr>
        <w:t>c</w:t>
      </w:r>
      <w:r w:rsidR="00481504" w:rsidRPr="00481504">
        <w:rPr>
          <w:rFonts w:ascii="Times New Roman" w:eastAsia="Calibri" w:hAnsi="Times New Roman" w:cs="Times New Roman"/>
          <w:sz w:val="28"/>
          <w:szCs w:val="28"/>
        </w:rPr>
        <w:t>. 34]</w:t>
      </w:r>
      <w:r w:rsidRPr="000354F3">
        <w:rPr>
          <w:rFonts w:ascii="Times New Roman" w:eastAsia="Calibri" w:hAnsi="Times New Roman" w:cs="Times New Roman"/>
          <w:sz w:val="28"/>
          <w:szCs w:val="28"/>
        </w:rPr>
        <w:t>.</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0354F3">
        <w:rPr>
          <w:rFonts w:ascii="Times New Roman" w:eastAsia="Calibri" w:hAnsi="Times New Roman" w:cs="Times New Roman"/>
          <w:sz w:val="28"/>
          <w:szCs w:val="28"/>
        </w:rPr>
        <w:t xml:space="preserve">Таким образом, </w:t>
      </w:r>
      <w:r w:rsidR="00655FA9">
        <w:rPr>
          <w:rFonts w:ascii="Times New Roman" w:eastAsia="Calibri" w:hAnsi="Times New Roman" w:cs="Times New Roman"/>
          <w:sz w:val="28"/>
          <w:szCs w:val="28"/>
        </w:rPr>
        <w:t xml:space="preserve">уставный капитал представляет собой </w:t>
      </w:r>
      <w:r w:rsidR="00655FA9" w:rsidRPr="00655FA9">
        <w:rPr>
          <w:rFonts w:ascii="Times New Roman" w:eastAsia="Calibri" w:hAnsi="Times New Roman" w:cs="Times New Roman"/>
          <w:sz w:val="28"/>
          <w:szCs w:val="28"/>
        </w:rPr>
        <w:t xml:space="preserve">сумму денежных средств, первоначально инвестированных участниками </w:t>
      </w:r>
      <w:r w:rsidR="00655FA9">
        <w:rPr>
          <w:rFonts w:ascii="Times New Roman" w:eastAsia="Calibri" w:hAnsi="Times New Roman" w:cs="Times New Roman"/>
          <w:sz w:val="28"/>
          <w:szCs w:val="28"/>
        </w:rPr>
        <w:t xml:space="preserve">(учредителями) </w:t>
      </w:r>
      <w:r w:rsidR="00655FA9" w:rsidRPr="00655FA9">
        <w:rPr>
          <w:rFonts w:ascii="Times New Roman" w:eastAsia="Calibri" w:hAnsi="Times New Roman" w:cs="Times New Roman"/>
          <w:sz w:val="28"/>
          <w:szCs w:val="28"/>
        </w:rPr>
        <w:t xml:space="preserve">для обеспечения уставной деятельности </w:t>
      </w:r>
      <w:r w:rsidR="00655FA9">
        <w:rPr>
          <w:rFonts w:ascii="Times New Roman" w:eastAsia="Calibri" w:hAnsi="Times New Roman" w:cs="Times New Roman"/>
          <w:sz w:val="28"/>
          <w:szCs w:val="28"/>
        </w:rPr>
        <w:t>организации при ее создании. Размер уставного капитала закрепляется уставом организации с указанием долей учредителей. В процесс деятельности возможно, как увеличение, так и уменьшение уставного капитала.  Е</w:t>
      </w:r>
      <w:r w:rsidRPr="000354F3">
        <w:rPr>
          <w:rFonts w:ascii="Times New Roman" w:eastAsia="Calibri" w:hAnsi="Times New Roman" w:cs="Times New Roman"/>
          <w:sz w:val="28"/>
          <w:szCs w:val="28"/>
        </w:rPr>
        <w:t>сли увеличение уставного</w:t>
      </w:r>
      <w:r>
        <w:rPr>
          <w:rFonts w:ascii="Times New Roman" w:eastAsia="Calibri" w:hAnsi="Times New Roman" w:cs="Times New Roman"/>
          <w:sz w:val="28"/>
          <w:szCs w:val="28"/>
        </w:rPr>
        <w:t xml:space="preserve"> капитала связано с увеличением </w:t>
      </w:r>
      <w:r w:rsidRPr="000354F3">
        <w:rPr>
          <w:rFonts w:ascii="Times New Roman" w:eastAsia="Calibri" w:hAnsi="Times New Roman" w:cs="Times New Roman"/>
          <w:sz w:val="28"/>
          <w:szCs w:val="28"/>
        </w:rPr>
        <w:t>масштабов общества, что способствует росту его привле</w:t>
      </w:r>
      <w:r>
        <w:rPr>
          <w:rFonts w:ascii="Times New Roman" w:eastAsia="Calibri" w:hAnsi="Times New Roman" w:cs="Times New Roman"/>
          <w:sz w:val="28"/>
          <w:szCs w:val="28"/>
        </w:rPr>
        <w:t xml:space="preserve">кательности перед партнерами; в </w:t>
      </w:r>
      <w:r w:rsidRPr="000354F3">
        <w:rPr>
          <w:rFonts w:ascii="Times New Roman" w:eastAsia="Calibri" w:hAnsi="Times New Roman" w:cs="Times New Roman"/>
          <w:sz w:val="28"/>
          <w:szCs w:val="28"/>
        </w:rPr>
        <w:t>результате усиления конкуренции и увеличении потребно</w:t>
      </w:r>
      <w:r>
        <w:rPr>
          <w:rFonts w:ascii="Times New Roman" w:eastAsia="Calibri" w:hAnsi="Times New Roman" w:cs="Times New Roman"/>
          <w:sz w:val="28"/>
          <w:szCs w:val="28"/>
        </w:rPr>
        <w:t xml:space="preserve">сти в заемных средствах, то его </w:t>
      </w:r>
      <w:r w:rsidRPr="000354F3">
        <w:rPr>
          <w:rFonts w:ascii="Times New Roman" w:eastAsia="Calibri" w:hAnsi="Times New Roman" w:cs="Times New Roman"/>
          <w:sz w:val="28"/>
          <w:szCs w:val="28"/>
        </w:rPr>
        <w:t>уменьшение может быть связано с неблагоприятной экономической ситуацией на рынке.</w:t>
      </w:r>
      <w:r w:rsidRPr="000354F3">
        <w:rPr>
          <w:rFonts w:ascii="Times New Roman" w:eastAsia="Calibri" w:hAnsi="Times New Roman" w:cs="Times New Roman"/>
          <w:sz w:val="28"/>
          <w:szCs w:val="28"/>
        </w:rPr>
        <w:cr/>
      </w:r>
    </w:p>
    <w:p w:rsidR="00C46B32" w:rsidRDefault="00C46B32" w:rsidP="00C46B32">
      <w:pPr>
        <w:pStyle w:val="a3"/>
        <w:keepNext/>
        <w:keepLines/>
        <w:spacing w:after="0" w:line="360" w:lineRule="auto"/>
        <w:ind w:left="0" w:firstLine="709"/>
        <w:jc w:val="both"/>
        <w:rPr>
          <w:rFonts w:ascii="Times New Roman" w:eastAsia="Calibri" w:hAnsi="Times New Roman" w:cs="Times New Roman"/>
          <w:b/>
          <w:sz w:val="28"/>
          <w:szCs w:val="28"/>
        </w:rPr>
      </w:pPr>
    </w:p>
    <w:p w:rsidR="00655FA9" w:rsidRDefault="00655FA9" w:rsidP="00C46B32">
      <w:pPr>
        <w:pStyle w:val="a3"/>
        <w:keepNext/>
        <w:keepLines/>
        <w:spacing w:after="0" w:line="360" w:lineRule="auto"/>
        <w:ind w:left="0" w:firstLine="709"/>
        <w:jc w:val="both"/>
        <w:rPr>
          <w:rFonts w:ascii="Times New Roman" w:eastAsia="Calibri" w:hAnsi="Times New Roman" w:cs="Times New Roman"/>
          <w:b/>
          <w:sz w:val="28"/>
          <w:szCs w:val="28"/>
        </w:rPr>
      </w:pPr>
    </w:p>
    <w:p w:rsidR="00655FA9" w:rsidRDefault="00655FA9" w:rsidP="00C46B32">
      <w:pPr>
        <w:pStyle w:val="a3"/>
        <w:keepNext/>
        <w:keepLines/>
        <w:spacing w:after="0" w:line="360" w:lineRule="auto"/>
        <w:ind w:left="0" w:firstLine="709"/>
        <w:jc w:val="both"/>
        <w:rPr>
          <w:rFonts w:ascii="Times New Roman" w:eastAsia="Calibri" w:hAnsi="Times New Roman" w:cs="Times New Roman"/>
          <w:b/>
          <w:sz w:val="28"/>
          <w:szCs w:val="28"/>
        </w:rPr>
      </w:pPr>
    </w:p>
    <w:p w:rsidR="00655FA9" w:rsidRPr="000354F3" w:rsidRDefault="00655FA9" w:rsidP="00C46B32">
      <w:pPr>
        <w:pStyle w:val="a3"/>
        <w:keepNext/>
        <w:keepLines/>
        <w:spacing w:after="0" w:line="360" w:lineRule="auto"/>
        <w:ind w:left="0" w:firstLine="709"/>
        <w:jc w:val="both"/>
        <w:rPr>
          <w:rFonts w:ascii="Times New Roman" w:eastAsia="Calibri" w:hAnsi="Times New Roman" w:cs="Times New Roman"/>
          <w:b/>
          <w:sz w:val="28"/>
          <w:szCs w:val="28"/>
        </w:rPr>
      </w:pPr>
    </w:p>
    <w:p w:rsidR="00C46B32" w:rsidRPr="002D1222" w:rsidRDefault="00C46B32" w:rsidP="002D1222">
      <w:pPr>
        <w:pStyle w:val="2"/>
        <w:ind w:firstLine="709"/>
        <w:jc w:val="center"/>
        <w:rPr>
          <w:rFonts w:ascii="Times New Roman" w:eastAsia="Calibri" w:hAnsi="Times New Roman" w:cs="Times New Roman"/>
          <w:b w:val="0"/>
          <w:color w:val="auto"/>
          <w:sz w:val="28"/>
          <w:szCs w:val="28"/>
        </w:rPr>
      </w:pPr>
      <w:bookmarkStart w:id="4" w:name="_Toc516135572"/>
      <w:r w:rsidRPr="002D1222">
        <w:rPr>
          <w:rFonts w:ascii="Times New Roman" w:eastAsia="Calibri" w:hAnsi="Times New Roman" w:cs="Times New Roman"/>
          <w:b w:val="0"/>
          <w:color w:val="auto"/>
          <w:sz w:val="28"/>
          <w:szCs w:val="28"/>
        </w:rPr>
        <w:lastRenderedPageBreak/>
        <w:t>1.2.</w:t>
      </w:r>
      <w:r w:rsidRPr="002D1222">
        <w:rPr>
          <w:rFonts w:ascii="Times New Roman" w:eastAsia="Calibri" w:hAnsi="Times New Roman" w:cs="Times New Roman"/>
          <w:b w:val="0"/>
          <w:color w:val="auto"/>
          <w:sz w:val="28"/>
          <w:szCs w:val="28"/>
        </w:rPr>
        <w:tab/>
        <w:t>Нормативно-правовое регулирование формирования уставного капитала и организации расчетов с учредителями</w:t>
      </w:r>
      <w:bookmarkEnd w:id="4"/>
    </w:p>
    <w:p w:rsidR="00C46B32" w:rsidRDefault="00C46B32" w:rsidP="00C46B32">
      <w:pPr>
        <w:keepNext/>
        <w:keepLines/>
        <w:spacing w:after="0" w:line="360" w:lineRule="auto"/>
        <w:jc w:val="both"/>
        <w:rPr>
          <w:rFonts w:ascii="Times New Roman" w:eastAsia="Calibri" w:hAnsi="Times New Roman" w:cs="Times New Roman"/>
          <w:sz w:val="28"/>
          <w:szCs w:val="28"/>
        </w:rPr>
      </w:pPr>
    </w:p>
    <w:p w:rsidR="00C46B32" w:rsidRPr="00043F25"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Основой достоверного учета является нормативно-законная база (документы) Российской Федерации, согласно Федеральному за</w:t>
      </w:r>
      <w:r w:rsidR="00B11291">
        <w:rPr>
          <w:rFonts w:ascii="Times New Roman" w:eastAsia="Calibri" w:hAnsi="Times New Roman" w:cs="Times New Roman"/>
          <w:sz w:val="28"/>
          <w:szCs w:val="28"/>
        </w:rPr>
        <w:t xml:space="preserve">кону от 06.12.2011 №402-ФЗ </w:t>
      </w:r>
      <w:r w:rsidRPr="00043F25">
        <w:rPr>
          <w:rFonts w:ascii="Times New Roman" w:eastAsia="Calibri" w:hAnsi="Times New Roman" w:cs="Times New Roman"/>
          <w:sz w:val="28"/>
          <w:szCs w:val="28"/>
        </w:rPr>
        <w:t xml:space="preserve"> «О бухгалтерском учете»</w:t>
      </w:r>
      <w:r w:rsidR="00481504" w:rsidRPr="00481504">
        <w:rPr>
          <w:rFonts w:ascii="Times New Roman" w:eastAsia="Calibri" w:hAnsi="Times New Roman" w:cs="Times New Roman"/>
          <w:sz w:val="28"/>
          <w:szCs w:val="28"/>
        </w:rPr>
        <w:t xml:space="preserve"> [2]</w:t>
      </w:r>
      <w:r w:rsidRPr="00043F25">
        <w:rPr>
          <w:rFonts w:ascii="Times New Roman" w:eastAsia="Calibri" w:hAnsi="Times New Roman" w:cs="Times New Roman"/>
          <w:sz w:val="28"/>
          <w:szCs w:val="28"/>
        </w:rPr>
        <w:t>, выделяют четыре уровня нормативного регулирования:</w:t>
      </w:r>
    </w:p>
    <w:p w:rsidR="00C46B32" w:rsidRPr="00043F25"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1. Федеральные стандарты</w:t>
      </w:r>
    </w:p>
    <w:p w:rsidR="00C46B32" w:rsidRPr="00043F25"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2. Отраслевые стандарты</w:t>
      </w:r>
    </w:p>
    <w:p w:rsidR="00C46B32" w:rsidRPr="00043F25"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3. Рекомендации в области бухгалтерского учета</w:t>
      </w:r>
    </w:p>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4. Стандарты экономического субъекта</w:t>
      </w:r>
      <w:r>
        <w:rPr>
          <w:rFonts w:ascii="Times New Roman" w:eastAsia="Calibri" w:hAnsi="Times New Roman" w:cs="Times New Roman"/>
          <w:sz w:val="28"/>
          <w:szCs w:val="28"/>
        </w:rPr>
        <w:t>.</w:t>
      </w:r>
    </w:p>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Таблица 1</w:t>
      </w:r>
      <w:r w:rsidR="002D1222">
        <w:rPr>
          <w:rFonts w:ascii="Times New Roman" w:eastAsia="Calibri" w:hAnsi="Times New Roman" w:cs="Times New Roman"/>
          <w:sz w:val="28"/>
          <w:szCs w:val="28"/>
        </w:rPr>
        <w:t xml:space="preserve"> </w:t>
      </w:r>
      <w:r w:rsidR="00723270">
        <w:rPr>
          <w:rFonts w:ascii="Times New Roman" w:eastAsia="Calibri" w:hAnsi="Times New Roman" w:cs="Times New Roman"/>
          <w:sz w:val="28"/>
          <w:szCs w:val="28"/>
        </w:rPr>
        <w:t xml:space="preserve"> </w:t>
      </w:r>
      <w:r w:rsidRPr="00043F2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43F25">
        <w:rPr>
          <w:rFonts w:ascii="Times New Roman" w:eastAsia="Calibri" w:hAnsi="Times New Roman" w:cs="Times New Roman"/>
          <w:sz w:val="28"/>
          <w:szCs w:val="28"/>
        </w:rPr>
        <w:t>Нормативно-правовое регулирование бухгалтерского учета капитала и резервов в РФ</w:t>
      </w:r>
    </w:p>
    <w:tbl>
      <w:tblPr>
        <w:tblStyle w:val="a4"/>
        <w:tblW w:w="0" w:type="auto"/>
        <w:tblLook w:val="04A0"/>
      </w:tblPr>
      <w:tblGrid>
        <w:gridCol w:w="9571"/>
      </w:tblGrid>
      <w:tr w:rsidR="00C46B32" w:rsidTr="002D1222">
        <w:tc>
          <w:tcPr>
            <w:tcW w:w="9571" w:type="dxa"/>
          </w:tcPr>
          <w:p w:rsidR="00C46B32" w:rsidRPr="00EB6940" w:rsidRDefault="00C46B32" w:rsidP="002D1222">
            <w:pPr>
              <w:keepNext/>
              <w:keepLines/>
              <w:spacing w:line="360" w:lineRule="auto"/>
              <w:jc w:val="center"/>
              <w:rPr>
                <w:rFonts w:ascii="Times New Roman" w:eastAsia="Calibri" w:hAnsi="Times New Roman" w:cs="Times New Roman"/>
                <w:b/>
                <w:sz w:val="28"/>
                <w:szCs w:val="28"/>
              </w:rPr>
            </w:pPr>
            <w:r w:rsidRPr="00EB6940">
              <w:rPr>
                <w:rFonts w:ascii="Times New Roman" w:eastAsia="Calibri" w:hAnsi="Times New Roman" w:cs="Times New Roman"/>
                <w:b/>
                <w:sz w:val="28"/>
                <w:szCs w:val="28"/>
              </w:rPr>
              <w:t>1 уровень – Федеральные стандарты</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«Налоговый кодекс Российской Федерации (часть вторая)» от 05.08.2000 №117-ФЗ (</w:t>
            </w:r>
            <w:r w:rsidR="00B11291">
              <w:rPr>
                <w:rFonts w:ascii="Times New Roman" w:eastAsia="Calibri" w:hAnsi="Times New Roman" w:cs="Times New Roman"/>
                <w:sz w:val="28"/>
                <w:szCs w:val="28"/>
              </w:rPr>
              <w:t xml:space="preserve">ред. </w:t>
            </w:r>
            <w:r w:rsidR="00B11291" w:rsidRPr="00B11291">
              <w:rPr>
                <w:rFonts w:ascii="Times New Roman" w:eastAsia="Calibri" w:hAnsi="Times New Roman" w:cs="Times New Roman"/>
                <w:sz w:val="28"/>
                <w:szCs w:val="28"/>
              </w:rPr>
              <w:t>от 31.05.2018 N 22-П</w:t>
            </w:r>
            <w:r w:rsidRPr="00043F25">
              <w:rPr>
                <w:rFonts w:ascii="Times New Roman" w:eastAsia="Calibri" w:hAnsi="Times New Roman" w:cs="Times New Roman"/>
                <w:sz w:val="28"/>
                <w:szCs w:val="28"/>
              </w:rPr>
              <w:t>)</w:t>
            </w:r>
            <w:r w:rsidR="00481504" w:rsidRPr="00481504">
              <w:rPr>
                <w:rFonts w:ascii="Times New Roman" w:eastAsia="Calibri" w:hAnsi="Times New Roman" w:cs="Times New Roman"/>
                <w:sz w:val="28"/>
                <w:szCs w:val="28"/>
              </w:rPr>
              <w:t xml:space="preserve"> [1]</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Федеральный закон «О бухгалтерском учете» от 06.12.2011 №402-ФЗ (</w:t>
            </w:r>
            <w:r w:rsidR="00B11291" w:rsidRPr="00B11291">
              <w:rPr>
                <w:rFonts w:ascii="Times New Roman" w:eastAsia="Calibri" w:hAnsi="Times New Roman" w:cs="Times New Roman"/>
                <w:sz w:val="28"/>
                <w:szCs w:val="28"/>
              </w:rPr>
              <w:t>от 31.12.2017 N 481-ФЗ</w:t>
            </w:r>
            <w:r w:rsidR="00B11291">
              <w:rPr>
                <w:rFonts w:ascii="Times New Roman" w:eastAsia="Calibri" w:hAnsi="Times New Roman" w:cs="Times New Roman"/>
                <w:sz w:val="28"/>
                <w:szCs w:val="28"/>
              </w:rPr>
              <w:t>)</w:t>
            </w:r>
            <w:r w:rsidR="00481504" w:rsidRPr="00481504">
              <w:rPr>
                <w:rFonts w:ascii="Times New Roman" w:eastAsia="Calibri" w:hAnsi="Times New Roman" w:cs="Times New Roman"/>
                <w:sz w:val="28"/>
                <w:szCs w:val="28"/>
              </w:rPr>
              <w:t xml:space="preserve"> [2]</w:t>
            </w:r>
          </w:p>
        </w:tc>
      </w:tr>
      <w:tr w:rsidR="00C46B32" w:rsidTr="00B11291">
        <w:trPr>
          <w:trHeight w:val="906"/>
        </w:trPr>
        <w:tc>
          <w:tcPr>
            <w:tcW w:w="9571" w:type="dxa"/>
            <w:tcBorders>
              <w:bottom w:val="single" w:sz="4" w:space="0" w:color="auto"/>
            </w:tcBorders>
          </w:tcPr>
          <w:p w:rsidR="00C46B32" w:rsidRPr="00481504" w:rsidRDefault="00B11291" w:rsidP="00B11291">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Федеральный закон «Об обществах с ограниченной ответственностью» от 08.02.1998 №14-ФЗ (</w:t>
            </w:r>
            <w:r>
              <w:rPr>
                <w:rFonts w:ascii="Times New Roman" w:eastAsia="Calibri" w:hAnsi="Times New Roman" w:cs="Times New Roman"/>
                <w:sz w:val="28"/>
                <w:szCs w:val="28"/>
              </w:rPr>
              <w:t xml:space="preserve">ред. от </w:t>
            </w:r>
            <w:r w:rsidRPr="00B11291">
              <w:rPr>
                <w:rFonts w:ascii="Times New Roman" w:eastAsia="Calibri" w:hAnsi="Times New Roman" w:cs="Times New Roman"/>
                <w:sz w:val="28"/>
                <w:szCs w:val="28"/>
              </w:rPr>
              <w:t xml:space="preserve"> 01.02.2018</w:t>
            </w:r>
            <w:r w:rsidRPr="00043F25">
              <w:rPr>
                <w:rFonts w:ascii="Times New Roman" w:eastAsia="Calibri" w:hAnsi="Times New Roman" w:cs="Times New Roman"/>
                <w:sz w:val="28"/>
                <w:szCs w:val="28"/>
              </w:rPr>
              <w:t>)</w:t>
            </w:r>
            <w:r w:rsidR="00481504" w:rsidRPr="00481504">
              <w:rPr>
                <w:rFonts w:ascii="Times New Roman" w:eastAsia="Calibri" w:hAnsi="Times New Roman" w:cs="Times New Roman"/>
                <w:sz w:val="28"/>
                <w:szCs w:val="28"/>
              </w:rPr>
              <w:t xml:space="preserve"> [3]</w:t>
            </w:r>
          </w:p>
        </w:tc>
      </w:tr>
      <w:tr w:rsidR="00C46B32" w:rsidTr="002D1222">
        <w:tc>
          <w:tcPr>
            <w:tcW w:w="9571" w:type="dxa"/>
          </w:tcPr>
          <w:p w:rsidR="00C46B32" w:rsidRPr="00043F25" w:rsidRDefault="00C46B32" w:rsidP="002D1222">
            <w:pPr>
              <w:keepNext/>
              <w:keepLines/>
              <w:spacing w:line="360" w:lineRule="auto"/>
              <w:jc w:val="center"/>
              <w:rPr>
                <w:rFonts w:ascii="Times New Roman" w:eastAsia="Calibri" w:hAnsi="Times New Roman" w:cs="Times New Roman"/>
                <w:b/>
                <w:sz w:val="28"/>
                <w:szCs w:val="28"/>
              </w:rPr>
            </w:pPr>
            <w:r w:rsidRPr="00043F25">
              <w:rPr>
                <w:rFonts w:ascii="Times New Roman" w:eastAsia="Calibri" w:hAnsi="Times New Roman" w:cs="Times New Roman"/>
                <w:b/>
                <w:sz w:val="28"/>
                <w:szCs w:val="28"/>
              </w:rPr>
              <w:t>2 уровень – Отраслевые стандарты</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Положение по бухгалтерскому учету «Учетная политика организации» (ПБУ 1/2008)</w:t>
            </w:r>
            <w:r w:rsidR="00481504" w:rsidRPr="00481504">
              <w:rPr>
                <w:rFonts w:ascii="Times New Roman" w:eastAsia="Calibri" w:hAnsi="Times New Roman" w:cs="Times New Roman"/>
                <w:sz w:val="28"/>
                <w:szCs w:val="28"/>
              </w:rPr>
              <w:t xml:space="preserve"> [4]</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Положение по бухгалтерскому учету «Бухгалтерская отчетность организации» (ПБУ 4/99)</w:t>
            </w:r>
            <w:r w:rsidR="00481504" w:rsidRPr="00481504">
              <w:rPr>
                <w:rFonts w:ascii="Times New Roman" w:eastAsia="Calibri" w:hAnsi="Times New Roman" w:cs="Times New Roman"/>
                <w:sz w:val="28"/>
                <w:szCs w:val="28"/>
              </w:rPr>
              <w:t xml:space="preserve"> [5]</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Положение по бухгалтерскому учету «Доходы организации» (ПБУ 9/99)</w:t>
            </w:r>
            <w:r w:rsidR="00481504" w:rsidRPr="00481504">
              <w:rPr>
                <w:rFonts w:ascii="Times New Roman" w:eastAsia="Calibri" w:hAnsi="Times New Roman" w:cs="Times New Roman"/>
                <w:sz w:val="28"/>
                <w:szCs w:val="28"/>
              </w:rPr>
              <w:t xml:space="preserve"> [6]</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Положение по бухгалтерскому учету «Расходы организации» (ПБУ 10/99)</w:t>
            </w:r>
            <w:r w:rsidR="00481504" w:rsidRPr="00481504">
              <w:rPr>
                <w:rFonts w:ascii="Times New Roman" w:eastAsia="Calibri" w:hAnsi="Times New Roman" w:cs="Times New Roman"/>
                <w:sz w:val="28"/>
                <w:szCs w:val="28"/>
              </w:rPr>
              <w:t xml:space="preserve"> [7]</w:t>
            </w:r>
          </w:p>
        </w:tc>
      </w:tr>
      <w:tr w:rsidR="00C46B32" w:rsidTr="002D1222">
        <w:tc>
          <w:tcPr>
            <w:tcW w:w="9571" w:type="dxa"/>
          </w:tcPr>
          <w:p w:rsidR="00C46B32" w:rsidRPr="00043F25" w:rsidRDefault="00C46B32" w:rsidP="002D1222">
            <w:pPr>
              <w:keepNext/>
              <w:keepLines/>
              <w:spacing w:line="360" w:lineRule="auto"/>
              <w:jc w:val="center"/>
              <w:rPr>
                <w:rFonts w:ascii="Times New Roman" w:eastAsia="Calibri" w:hAnsi="Times New Roman" w:cs="Times New Roman"/>
                <w:b/>
                <w:sz w:val="28"/>
                <w:szCs w:val="28"/>
              </w:rPr>
            </w:pPr>
            <w:r w:rsidRPr="00043F25">
              <w:rPr>
                <w:rFonts w:ascii="Times New Roman" w:eastAsia="Calibri" w:hAnsi="Times New Roman" w:cs="Times New Roman"/>
                <w:b/>
                <w:sz w:val="28"/>
                <w:szCs w:val="28"/>
              </w:rPr>
              <w:t>3 уровень – Рекомендации в области БУ</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 xml:space="preserve">Методические указания по формированию бухгалтерской отчетности при осуществлении реорганизации организации (Приказ Минфина России от </w:t>
            </w:r>
            <w:r w:rsidRPr="00043F25">
              <w:rPr>
                <w:rFonts w:ascii="Times New Roman" w:eastAsia="Calibri" w:hAnsi="Times New Roman" w:cs="Times New Roman"/>
                <w:sz w:val="28"/>
                <w:szCs w:val="28"/>
              </w:rPr>
              <w:lastRenderedPageBreak/>
              <w:t>20.05.2003 №44н (ред. от 25.10.2010))</w:t>
            </w:r>
            <w:r w:rsidR="00481504" w:rsidRPr="00481504">
              <w:rPr>
                <w:rFonts w:ascii="Times New Roman" w:eastAsia="Calibri" w:hAnsi="Times New Roman" w:cs="Times New Roman"/>
                <w:sz w:val="28"/>
                <w:szCs w:val="28"/>
              </w:rPr>
              <w:t xml:space="preserve"> [8]</w:t>
            </w:r>
          </w:p>
        </w:tc>
      </w:tr>
      <w:tr w:rsidR="00C46B32" w:rsidTr="002D1222">
        <w:tc>
          <w:tcPr>
            <w:tcW w:w="9571" w:type="dxa"/>
          </w:tcPr>
          <w:p w:rsidR="00C46B32" w:rsidRPr="00481504"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lastRenderedPageBreak/>
              <w:t>План счетов бухгалтерского учета финансово-хозяйственной деятельности организаций (Приказ Минфина России от 31.10.2000 №94н (ред. от 08.11.2010))</w:t>
            </w:r>
            <w:r w:rsidR="00481504" w:rsidRPr="00481504">
              <w:rPr>
                <w:rFonts w:ascii="Times New Roman" w:eastAsia="Calibri" w:hAnsi="Times New Roman" w:cs="Times New Roman"/>
                <w:sz w:val="28"/>
                <w:szCs w:val="28"/>
              </w:rPr>
              <w:t xml:space="preserve"> [9]</w:t>
            </w:r>
          </w:p>
        </w:tc>
      </w:tr>
      <w:tr w:rsidR="00C46B32" w:rsidTr="002D1222">
        <w:tc>
          <w:tcPr>
            <w:tcW w:w="9571" w:type="dxa"/>
          </w:tcPr>
          <w:p w:rsidR="00C46B32" w:rsidRPr="00043F25" w:rsidRDefault="00C46B32" w:rsidP="002D1222">
            <w:pPr>
              <w:keepNext/>
              <w:keepLines/>
              <w:spacing w:line="360" w:lineRule="auto"/>
              <w:jc w:val="center"/>
              <w:rPr>
                <w:rFonts w:ascii="Times New Roman" w:eastAsia="Calibri" w:hAnsi="Times New Roman" w:cs="Times New Roman"/>
                <w:b/>
                <w:sz w:val="28"/>
                <w:szCs w:val="28"/>
              </w:rPr>
            </w:pPr>
            <w:r w:rsidRPr="00043F25">
              <w:rPr>
                <w:rFonts w:ascii="Times New Roman" w:eastAsia="Calibri" w:hAnsi="Times New Roman" w:cs="Times New Roman"/>
                <w:b/>
                <w:sz w:val="28"/>
                <w:szCs w:val="28"/>
              </w:rPr>
              <w:t>4 уровень – Стандарты экономического субъекта</w:t>
            </w:r>
          </w:p>
        </w:tc>
      </w:tr>
      <w:tr w:rsidR="00C46B32" w:rsidTr="002D1222">
        <w:tc>
          <w:tcPr>
            <w:tcW w:w="9571" w:type="dxa"/>
          </w:tcPr>
          <w:p w:rsidR="00C46B32" w:rsidRDefault="00C46B32" w:rsidP="002D1222">
            <w:pPr>
              <w:keepNext/>
              <w:keepLines/>
              <w:spacing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Учетная политика организации</w:t>
            </w:r>
          </w:p>
        </w:tc>
      </w:tr>
    </w:tbl>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p>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Налоговый кодекс РФ,  а именно статья </w:t>
      </w:r>
      <w:r w:rsidRPr="005063C7">
        <w:rPr>
          <w:rFonts w:ascii="Times New Roman" w:eastAsia="Calibri" w:hAnsi="Times New Roman" w:cs="Times New Roman"/>
          <w:sz w:val="28"/>
          <w:szCs w:val="28"/>
        </w:rPr>
        <w:t>277</w:t>
      </w:r>
      <w:r>
        <w:rPr>
          <w:rFonts w:ascii="Times New Roman" w:eastAsia="Calibri" w:hAnsi="Times New Roman" w:cs="Times New Roman"/>
          <w:sz w:val="28"/>
          <w:szCs w:val="28"/>
        </w:rPr>
        <w:t xml:space="preserve"> содержит особенности </w:t>
      </w:r>
      <w:r w:rsidRPr="005063C7">
        <w:rPr>
          <w:rFonts w:ascii="Times New Roman" w:eastAsia="Calibri" w:hAnsi="Times New Roman" w:cs="Times New Roman"/>
          <w:sz w:val="28"/>
          <w:szCs w:val="28"/>
        </w:rPr>
        <w:t xml:space="preserve">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r>
        <w:rPr>
          <w:rFonts w:ascii="Times New Roman" w:eastAsia="Calibri" w:hAnsi="Times New Roman" w:cs="Times New Roman"/>
          <w:sz w:val="28"/>
          <w:szCs w:val="28"/>
        </w:rPr>
        <w:t>. Статья указывает основные положения и особенности размещения эмитированных акций</w:t>
      </w:r>
      <w:r w:rsidR="00481504" w:rsidRPr="00FC4497">
        <w:rPr>
          <w:rFonts w:ascii="Times New Roman" w:eastAsia="Calibri" w:hAnsi="Times New Roman" w:cs="Times New Roman"/>
          <w:sz w:val="28"/>
          <w:szCs w:val="28"/>
        </w:rPr>
        <w:t xml:space="preserve"> [1]</w:t>
      </w:r>
      <w:r>
        <w:rPr>
          <w:rFonts w:ascii="Times New Roman" w:eastAsia="Calibri" w:hAnsi="Times New Roman" w:cs="Times New Roman"/>
          <w:sz w:val="28"/>
          <w:szCs w:val="28"/>
        </w:rPr>
        <w:t xml:space="preserve">. </w:t>
      </w:r>
    </w:p>
    <w:p w:rsidR="00C46B32" w:rsidRPr="00043F25"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К Федеральным стандартам относятся законы и законодательные акты (Указы президента РФ, постановления Правительства РФ), которые регулируют прямо или косвенно положение бухгалтерского учета в организации и предъявление финансовой отчетности.</w:t>
      </w:r>
    </w:p>
    <w:p w:rsidR="00C46B32" w:rsidRPr="00043F25"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Важное значение среди документов первого уровня занимают Федеральный закон и Положение по ведению бухгалтерского учета и бухгалтерской отчетности, где зафиксирован ряд значимых правил и принципов учета собственного капитала, определены основы его ведения.</w:t>
      </w:r>
    </w:p>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 xml:space="preserve">Порядок формирования уставного капитала для ООО установлен Федеральным законом от 08.02.1998 г. №14-ФЗ «Об обществах с </w:t>
      </w:r>
      <w:r w:rsidR="00481504">
        <w:rPr>
          <w:rFonts w:ascii="Times New Roman" w:eastAsia="Calibri" w:hAnsi="Times New Roman" w:cs="Times New Roman"/>
          <w:sz w:val="28"/>
          <w:szCs w:val="28"/>
        </w:rPr>
        <w:t>ограниченной ответственностью»</w:t>
      </w:r>
      <w:r w:rsidR="00481504" w:rsidRPr="00481504">
        <w:rPr>
          <w:rFonts w:ascii="Times New Roman" w:eastAsia="Calibri" w:hAnsi="Times New Roman" w:cs="Times New Roman"/>
          <w:sz w:val="28"/>
          <w:szCs w:val="28"/>
        </w:rPr>
        <w:t xml:space="preserve"> </w:t>
      </w:r>
      <w:r w:rsidR="00481504" w:rsidRPr="00FC4497">
        <w:rPr>
          <w:rFonts w:ascii="Times New Roman" w:eastAsia="Calibri" w:hAnsi="Times New Roman" w:cs="Times New Roman"/>
          <w:sz w:val="28"/>
          <w:szCs w:val="28"/>
        </w:rPr>
        <w:t>[3]</w:t>
      </w:r>
      <w:r w:rsidRPr="00043F25">
        <w:rPr>
          <w:rFonts w:ascii="Times New Roman" w:eastAsia="Calibri" w:hAnsi="Times New Roman" w:cs="Times New Roman"/>
          <w:sz w:val="28"/>
          <w:szCs w:val="28"/>
        </w:rPr>
        <w:t>.</w:t>
      </w:r>
    </w:p>
    <w:p w:rsidR="002D1222" w:rsidRDefault="002D1222" w:rsidP="002D122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 xml:space="preserve">Согласно пункту 27 Положения по бухгалтерскому учету «Бухгалтерская отчетность организации» (ПБУ 4/99), который утвержден приказом Минфина России от 06.07.1999 г. №43н, информация о составе резервов предстоящих расходов, факт наличия их на начала и конец отчетного периода, движении средств каждого резерва в течение данного </w:t>
      </w:r>
    </w:p>
    <w:p w:rsidR="002D1222" w:rsidRDefault="002D1222" w:rsidP="002D1222">
      <w:pPr>
        <w:keepNext/>
        <w:keepLines/>
        <w:spacing w:after="0" w:line="360" w:lineRule="auto"/>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lastRenderedPageBreak/>
        <w:t>периода должна выявляться в пояснениях к бухгалтерскому балансу и отчету о прибылях и убытках</w:t>
      </w:r>
      <w:r w:rsidR="00481504" w:rsidRPr="00481504">
        <w:rPr>
          <w:rFonts w:ascii="Times New Roman" w:eastAsia="Calibri" w:hAnsi="Times New Roman" w:cs="Times New Roman"/>
          <w:sz w:val="28"/>
          <w:szCs w:val="28"/>
        </w:rPr>
        <w:t xml:space="preserve"> [5]</w:t>
      </w:r>
      <w:r w:rsidRPr="00043F25">
        <w:rPr>
          <w:rFonts w:ascii="Times New Roman" w:eastAsia="Calibri" w:hAnsi="Times New Roman" w:cs="Times New Roman"/>
          <w:sz w:val="28"/>
          <w:szCs w:val="28"/>
        </w:rPr>
        <w:t>.</w:t>
      </w:r>
    </w:p>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План счетов бухгалтерского учета и инструкция по его применению имеет большое значение среди документов третьего уровня</w:t>
      </w:r>
      <w:r w:rsidR="00481504" w:rsidRPr="00481504">
        <w:rPr>
          <w:rFonts w:ascii="Times New Roman" w:eastAsia="Calibri" w:hAnsi="Times New Roman" w:cs="Times New Roman"/>
          <w:sz w:val="28"/>
          <w:szCs w:val="28"/>
        </w:rPr>
        <w:t xml:space="preserve"> [9]</w:t>
      </w:r>
      <w:r w:rsidRPr="00043F25">
        <w:rPr>
          <w:rFonts w:ascii="Times New Roman" w:eastAsia="Calibri" w:hAnsi="Times New Roman" w:cs="Times New Roman"/>
          <w:sz w:val="28"/>
          <w:szCs w:val="28"/>
        </w:rPr>
        <w:t>.</w:t>
      </w:r>
    </w:p>
    <w:p w:rsidR="00C46B32" w:rsidRDefault="00C46B32" w:rsidP="00C46B32">
      <w:pPr>
        <w:keepNext/>
        <w:keepLines/>
        <w:spacing w:after="0" w:line="360" w:lineRule="auto"/>
        <w:ind w:firstLine="709"/>
        <w:jc w:val="both"/>
        <w:rPr>
          <w:rFonts w:ascii="Times New Roman" w:eastAsia="Calibri" w:hAnsi="Times New Roman" w:cs="Times New Roman"/>
          <w:sz w:val="28"/>
          <w:szCs w:val="28"/>
        </w:rPr>
      </w:pPr>
      <w:r w:rsidRPr="00043F25">
        <w:rPr>
          <w:rFonts w:ascii="Times New Roman" w:eastAsia="Calibri" w:hAnsi="Times New Roman" w:cs="Times New Roman"/>
          <w:sz w:val="28"/>
          <w:szCs w:val="28"/>
        </w:rPr>
        <w:t>Четвертый уровень нормативно-правового регулирования характеризуется внутренними документами организации. Во-первых, к стандартам экономического субъекта относятся Устав и Учредительный договор, в котором говорится о порядке формировании и использования собственного капитала. В Учетной политике организации вводится рабочий план счетов для бухгалтерского учета собственного капитала, а также формы бухгалтерского учета.</w:t>
      </w:r>
    </w:p>
    <w:p w:rsidR="00723270" w:rsidRDefault="00723270" w:rsidP="00C46B32">
      <w:pPr>
        <w:keepNext/>
        <w:keepLine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нормативно-правовую базу учета уставного капитала и расчетов с учредителями </w:t>
      </w:r>
      <w:r w:rsidR="00F04A73">
        <w:rPr>
          <w:rFonts w:ascii="Times New Roman" w:eastAsia="Calibri" w:hAnsi="Times New Roman" w:cs="Times New Roman"/>
          <w:sz w:val="28"/>
          <w:szCs w:val="28"/>
        </w:rPr>
        <w:t xml:space="preserve">составляют 4 уровня: федеральные стандарты, которые включают кодексы и федеральные законы, отраслевые стандарты, содержащие положения по ведению бухгалтерского учета, а так же рекомендации в области бухгалтерского учета и стандарты экономического субъекта. </w:t>
      </w:r>
    </w:p>
    <w:p w:rsidR="00F04A73" w:rsidRDefault="00F04A73" w:rsidP="00C46B32">
      <w:pPr>
        <w:keepNext/>
        <w:keepLines/>
        <w:spacing w:after="0" w:line="360" w:lineRule="auto"/>
        <w:ind w:firstLine="709"/>
        <w:jc w:val="both"/>
        <w:rPr>
          <w:rFonts w:ascii="Times New Roman" w:eastAsia="Calibri" w:hAnsi="Times New Roman" w:cs="Times New Roman"/>
          <w:sz w:val="28"/>
          <w:szCs w:val="28"/>
        </w:rPr>
      </w:pPr>
    </w:p>
    <w:p w:rsidR="00C46B32" w:rsidRPr="00043F25" w:rsidRDefault="00C46B32" w:rsidP="00C46B32">
      <w:pPr>
        <w:keepNext/>
        <w:keepLines/>
        <w:spacing w:after="0" w:line="360" w:lineRule="auto"/>
        <w:ind w:firstLine="709"/>
        <w:jc w:val="both"/>
        <w:rPr>
          <w:rFonts w:ascii="Times New Roman" w:eastAsia="Calibri" w:hAnsi="Times New Roman" w:cs="Times New Roman"/>
          <w:b/>
          <w:sz w:val="28"/>
          <w:szCs w:val="28"/>
        </w:rPr>
      </w:pPr>
    </w:p>
    <w:p w:rsidR="00C46B32" w:rsidRPr="002D1222" w:rsidRDefault="00C46B32" w:rsidP="002D1222">
      <w:pPr>
        <w:pStyle w:val="2"/>
        <w:ind w:firstLine="709"/>
        <w:jc w:val="center"/>
        <w:rPr>
          <w:rFonts w:ascii="Times New Roman" w:eastAsia="Calibri" w:hAnsi="Times New Roman" w:cs="Times New Roman"/>
          <w:b w:val="0"/>
          <w:color w:val="auto"/>
          <w:sz w:val="28"/>
          <w:szCs w:val="28"/>
        </w:rPr>
      </w:pPr>
      <w:bookmarkStart w:id="5" w:name="_Toc516135573"/>
      <w:r w:rsidRPr="002D1222">
        <w:rPr>
          <w:rFonts w:ascii="Times New Roman" w:eastAsia="Calibri" w:hAnsi="Times New Roman" w:cs="Times New Roman"/>
          <w:b w:val="0"/>
          <w:color w:val="auto"/>
          <w:sz w:val="28"/>
          <w:szCs w:val="28"/>
        </w:rPr>
        <w:t>1.3.</w:t>
      </w:r>
      <w:r w:rsidRPr="002D1222">
        <w:rPr>
          <w:rFonts w:ascii="Times New Roman" w:eastAsia="Calibri" w:hAnsi="Times New Roman" w:cs="Times New Roman"/>
          <w:b w:val="0"/>
          <w:color w:val="auto"/>
          <w:sz w:val="28"/>
          <w:szCs w:val="28"/>
        </w:rPr>
        <w:tab/>
        <w:t>Методика экономического анализа уставного капитала и расчетов с учредителями</w:t>
      </w:r>
      <w:bookmarkEnd w:id="5"/>
    </w:p>
    <w:p w:rsidR="00F04A73" w:rsidRDefault="00F04A73" w:rsidP="00C46B32">
      <w:pPr>
        <w:pStyle w:val="a3"/>
        <w:keepNext/>
        <w:keepLines/>
        <w:spacing w:after="0" w:line="360" w:lineRule="auto"/>
        <w:ind w:left="0" w:firstLine="709"/>
        <w:jc w:val="both"/>
        <w:rPr>
          <w:rFonts w:ascii="Times New Roman" w:eastAsia="Calibri" w:hAnsi="Times New Roman" w:cs="Times New Roman"/>
          <w:sz w:val="28"/>
          <w:szCs w:val="28"/>
        </w:rPr>
      </w:pPr>
    </w:p>
    <w:p w:rsidR="00C46B32" w:rsidRDefault="00F04A73"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C46B32" w:rsidRPr="008101C1">
        <w:rPr>
          <w:rFonts w:ascii="Times New Roman" w:eastAsia="Calibri" w:hAnsi="Times New Roman" w:cs="Times New Roman"/>
          <w:sz w:val="28"/>
          <w:szCs w:val="28"/>
        </w:rPr>
        <w:t>сновными источниками информации для анализа</w:t>
      </w:r>
      <w:r w:rsidR="00C46B32">
        <w:rPr>
          <w:rFonts w:ascii="Times New Roman" w:eastAsia="Calibri" w:hAnsi="Times New Roman" w:cs="Times New Roman"/>
          <w:sz w:val="28"/>
          <w:szCs w:val="28"/>
        </w:rPr>
        <w:t xml:space="preserve"> величины уставного капитала </w:t>
      </w:r>
      <w:r w:rsidR="00C46B32" w:rsidRPr="008101C1">
        <w:rPr>
          <w:rFonts w:ascii="Times New Roman" w:eastAsia="Calibri" w:hAnsi="Times New Roman" w:cs="Times New Roman"/>
          <w:sz w:val="28"/>
          <w:szCs w:val="28"/>
        </w:rPr>
        <w:t xml:space="preserve">коммерческих организаций </w:t>
      </w:r>
      <w:r w:rsidR="00C46B32">
        <w:rPr>
          <w:rFonts w:ascii="Times New Roman" w:eastAsia="Calibri" w:hAnsi="Times New Roman" w:cs="Times New Roman"/>
          <w:sz w:val="28"/>
          <w:szCs w:val="28"/>
        </w:rPr>
        <w:t xml:space="preserve">и расчетов с учредителями </w:t>
      </w:r>
      <w:r w:rsidR="00C46B32" w:rsidRPr="008101C1">
        <w:rPr>
          <w:rFonts w:ascii="Times New Roman" w:eastAsia="Calibri" w:hAnsi="Times New Roman" w:cs="Times New Roman"/>
          <w:sz w:val="28"/>
          <w:szCs w:val="28"/>
        </w:rPr>
        <w:t>служат третий раздел бухгалтерского баланса «Капитал и</w:t>
      </w:r>
      <w:r w:rsidR="00C46B32">
        <w:rPr>
          <w:rFonts w:ascii="Times New Roman" w:eastAsia="Calibri" w:hAnsi="Times New Roman" w:cs="Times New Roman"/>
          <w:sz w:val="28"/>
          <w:szCs w:val="28"/>
        </w:rPr>
        <w:t xml:space="preserve"> </w:t>
      </w:r>
      <w:r w:rsidR="00C46B32" w:rsidRPr="008101C1">
        <w:rPr>
          <w:rFonts w:ascii="Times New Roman" w:eastAsia="Calibri" w:hAnsi="Times New Roman" w:cs="Times New Roman"/>
          <w:sz w:val="28"/>
          <w:szCs w:val="28"/>
        </w:rPr>
        <w:t>Резервы», Отчет о финансовых результатах и Отчет об изменениях капитала. Величина</w:t>
      </w:r>
      <w:r w:rsidR="00C46B32">
        <w:rPr>
          <w:rFonts w:ascii="Times New Roman" w:eastAsia="Calibri" w:hAnsi="Times New Roman" w:cs="Times New Roman"/>
          <w:sz w:val="28"/>
          <w:szCs w:val="28"/>
        </w:rPr>
        <w:t xml:space="preserve"> </w:t>
      </w:r>
      <w:r w:rsidR="00C46B32" w:rsidRPr="008101C1">
        <w:rPr>
          <w:rFonts w:ascii="Times New Roman" w:eastAsia="Calibri" w:hAnsi="Times New Roman" w:cs="Times New Roman"/>
          <w:sz w:val="28"/>
          <w:szCs w:val="28"/>
        </w:rPr>
        <w:t>собственного капитала предприятий анализируется на основе данных бухгалтерского</w:t>
      </w:r>
      <w:r w:rsidR="00C46B32">
        <w:rPr>
          <w:rFonts w:ascii="Times New Roman" w:eastAsia="Calibri" w:hAnsi="Times New Roman" w:cs="Times New Roman"/>
          <w:sz w:val="28"/>
          <w:szCs w:val="28"/>
        </w:rPr>
        <w:t xml:space="preserve"> </w:t>
      </w:r>
      <w:r w:rsidR="00C46B32" w:rsidRPr="008101C1">
        <w:rPr>
          <w:rFonts w:ascii="Times New Roman" w:eastAsia="Calibri" w:hAnsi="Times New Roman" w:cs="Times New Roman"/>
          <w:sz w:val="28"/>
          <w:szCs w:val="28"/>
        </w:rPr>
        <w:t>баланса за отчетный и прошлый периоды.</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8101C1">
        <w:rPr>
          <w:rFonts w:ascii="Times New Roman" w:eastAsia="Calibri" w:hAnsi="Times New Roman" w:cs="Times New Roman"/>
          <w:sz w:val="28"/>
          <w:szCs w:val="28"/>
        </w:rPr>
        <w:lastRenderedPageBreak/>
        <w:t xml:space="preserve">Методика экономического анализ </w:t>
      </w:r>
      <w:r>
        <w:rPr>
          <w:rFonts w:ascii="Times New Roman" w:eastAsia="Calibri" w:hAnsi="Times New Roman" w:cs="Times New Roman"/>
          <w:sz w:val="28"/>
          <w:szCs w:val="28"/>
        </w:rPr>
        <w:t xml:space="preserve">уставного капитала на первом этапе </w:t>
      </w:r>
      <w:r w:rsidRPr="008101C1">
        <w:rPr>
          <w:rFonts w:ascii="Times New Roman" w:eastAsia="Calibri" w:hAnsi="Times New Roman" w:cs="Times New Roman"/>
          <w:sz w:val="28"/>
          <w:szCs w:val="28"/>
        </w:rPr>
        <w:t>предусматривает оценку динамических тенденций развития хозяйственной деятельности</w:t>
      </w:r>
      <w:r>
        <w:rPr>
          <w:rFonts w:ascii="Times New Roman" w:eastAsia="Calibri" w:hAnsi="Times New Roman" w:cs="Times New Roman"/>
          <w:sz w:val="28"/>
          <w:szCs w:val="28"/>
        </w:rPr>
        <w:t xml:space="preserve"> </w:t>
      </w:r>
      <w:r w:rsidRPr="008101C1">
        <w:rPr>
          <w:rFonts w:ascii="Times New Roman" w:eastAsia="Calibri" w:hAnsi="Times New Roman" w:cs="Times New Roman"/>
          <w:sz w:val="28"/>
          <w:szCs w:val="28"/>
        </w:rPr>
        <w:t xml:space="preserve">коммерческой организации, </w:t>
      </w:r>
      <w:r>
        <w:rPr>
          <w:rFonts w:ascii="Times New Roman" w:eastAsia="Calibri" w:hAnsi="Times New Roman" w:cs="Times New Roman"/>
          <w:sz w:val="28"/>
          <w:szCs w:val="28"/>
        </w:rPr>
        <w:t xml:space="preserve">источников формирования уставного капитала. Так же оценивается динамика и структура задолженности коммерческой организации по расчетам с учредителями.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8B5C00">
        <w:rPr>
          <w:rFonts w:ascii="Times New Roman" w:eastAsia="Calibri" w:hAnsi="Times New Roman" w:cs="Times New Roman"/>
          <w:sz w:val="28"/>
          <w:szCs w:val="28"/>
        </w:rPr>
        <w:t>Эффективност</w:t>
      </w:r>
      <w:r>
        <w:rPr>
          <w:rFonts w:ascii="Times New Roman" w:eastAsia="Calibri" w:hAnsi="Times New Roman" w:cs="Times New Roman"/>
          <w:sz w:val="28"/>
          <w:szCs w:val="28"/>
        </w:rPr>
        <w:t>ь уставного капитала харак</w:t>
      </w:r>
      <w:r w:rsidRPr="008B5C00">
        <w:rPr>
          <w:rFonts w:ascii="Times New Roman" w:eastAsia="Calibri" w:hAnsi="Times New Roman" w:cs="Times New Roman"/>
          <w:sz w:val="28"/>
          <w:szCs w:val="28"/>
        </w:rPr>
        <w:t>теризуется рента</w:t>
      </w:r>
      <w:r>
        <w:rPr>
          <w:rFonts w:ascii="Times New Roman" w:eastAsia="Calibri" w:hAnsi="Times New Roman" w:cs="Times New Roman"/>
          <w:sz w:val="28"/>
          <w:szCs w:val="28"/>
        </w:rPr>
        <w:t>бельностью, т.е. отношением сум</w:t>
      </w:r>
      <w:r w:rsidRPr="008B5C00">
        <w:rPr>
          <w:rFonts w:ascii="Times New Roman" w:eastAsia="Calibri" w:hAnsi="Times New Roman" w:cs="Times New Roman"/>
          <w:sz w:val="28"/>
          <w:szCs w:val="28"/>
        </w:rPr>
        <w:t>мы прибыли организации к среднегодовой сумме</w:t>
      </w:r>
      <w:r>
        <w:rPr>
          <w:rFonts w:ascii="Times New Roman" w:eastAsia="Calibri" w:hAnsi="Times New Roman" w:cs="Times New Roman"/>
          <w:sz w:val="28"/>
          <w:szCs w:val="28"/>
        </w:rPr>
        <w:t xml:space="preserve"> </w:t>
      </w:r>
      <w:r w:rsidRPr="008B5C00">
        <w:rPr>
          <w:rFonts w:ascii="Times New Roman" w:eastAsia="Calibri" w:hAnsi="Times New Roman" w:cs="Times New Roman"/>
          <w:sz w:val="28"/>
          <w:szCs w:val="28"/>
        </w:rPr>
        <w:t>капитала. Показатели рентабельности необходимы</w:t>
      </w:r>
      <w:r>
        <w:rPr>
          <w:rFonts w:ascii="Times New Roman" w:eastAsia="Calibri" w:hAnsi="Times New Roman" w:cs="Times New Roman"/>
          <w:sz w:val="28"/>
          <w:szCs w:val="28"/>
        </w:rPr>
        <w:t xml:space="preserve"> </w:t>
      </w:r>
      <w:r w:rsidRPr="008B5C00">
        <w:rPr>
          <w:rFonts w:ascii="Times New Roman" w:eastAsia="Calibri" w:hAnsi="Times New Roman" w:cs="Times New Roman"/>
          <w:sz w:val="28"/>
          <w:szCs w:val="28"/>
        </w:rPr>
        <w:t>заинтересованны</w:t>
      </w:r>
      <w:r>
        <w:rPr>
          <w:rFonts w:ascii="Times New Roman" w:eastAsia="Calibri" w:hAnsi="Times New Roman" w:cs="Times New Roman"/>
          <w:sz w:val="28"/>
          <w:szCs w:val="28"/>
        </w:rPr>
        <w:t>м лицам компании, например собс</w:t>
      </w:r>
      <w:r w:rsidRPr="008B5C00">
        <w:rPr>
          <w:rFonts w:ascii="Times New Roman" w:eastAsia="Calibri" w:hAnsi="Times New Roman" w:cs="Times New Roman"/>
          <w:sz w:val="28"/>
          <w:szCs w:val="28"/>
        </w:rPr>
        <w:t>твенникам, кредиторам, инвесторам</w:t>
      </w:r>
      <w:r w:rsidR="00481504" w:rsidRPr="00481504">
        <w:rPr>
          <w:rFonts w:ascii="Times New Roman" w:eastAsia="Calibri" w:hAnsi="Times New Roman" w:cs="Times New Roman"/>
          <w:sz w:val="28"/>
          <w:szCs w:val="28"/>
        </w:rPr>
        <w:t xml:space="preserve"> [16, </w:t>
      </w:r>
      <w:r w:rsidR="00481504">
        <w:rPr>
          <w:rFonts w:ascii="Times New Roman" w:eastAsia="Calibri" w:hAnsi="Times New Roman" w:cs="Times New Roman"/>
          <w:sz w:val="28"/>
          <w:szCs w:val="28"/>
          <w:lang w:val="en-US"/>
        </w:rPr>
        <w:t>c</w:t>
      </w:r>
      <w:r w:rsidR="00481504" w:rsidRPr="00481504">
        <w:rPr>
          <w:rFonts w:ascii="Times New Roman" w:eastAsia="Calibri" w:hAnsi="Times New Roman" w:cs="Times New Roman"/>
          <w:sz w:val="28"/>
          <w:szCs w:val="28"/>
        </w:rPr>
        <w:t>. 54]</w:t>
      </w:r>
      <w:r w:rsidRPr="008B5C00">
        <w:rPr>
          <w:rFonts w:ascii="Times New Roman" w:eastAsia="Calibri" w:hAnsi="Times New Roman" w:cs="Times New Roman"/>
          <w:sz w:val="28"/>
          <w:szCs w:val="28"/>
        </w:rPr>
        <w:t>.</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8B5C00">
        <w:rPr>
          <w:rFonts w:ascii="Times New Roman" w:eastAsia="Calibri" w:hAnsi="Times New Roman" w:cs="Times New Roman"/>
          <w:sz w:val="28"/>
          <w:szCs w:val="28"/>
        </w:rPr>
        <w:t>Рентабельно</w:t>
      </w:r>
      <w:r>
        <w:rPr>
          <w:rFonts w:ascii="Times New Roman" w:eastAsia="Calibri" w:hAnsi="Times New Roman" w:cs="Times New Roman"/>
          <w:sz w:val="28"/>
          <w:szCs w:val="28"/>
        </w:rPr>
        <w:t>сть уставного капитала (</w:t>
      </w:r>
      <w:r>
        <w:rPr>
          <w:rFonts w:ascii="Times New Roman" w:eastAsia="Calibri" w:hAnsi="Times New Roman" w:cs="Times New Roman"/>
          <w:sz w:val="28"/>
          <w:szCs w:val="28"/>
          <w:lang w:val="en-US"/>
        </w:rPr>
        <w:t>R</w:t>
      </w:r>
      <w:r w:rsidRPr="008B5C00">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пока</w:t>
      </w:r>
      <w:r w:rsidRPr="008B5C00">
        <w:rPr>
          <w:rFonts w:ascii="Times New Roman" w:eastAsia="Calibri" w:hAnsi="Times New Roman" w:cs="Times New Roman"/>
          <w:sz w:val="28"/>
          <w:szCs w:val="28"/>
        </w:rPr>
        <w:t>зывает, сколько чистой прибыли заработала каждая</w:t>
      </w:r>
      <w:r>
        <w:rPr>
          <w:rFonts w:ascii="Times New Roman" w:eastAsia="Calibri" w:hAnsi="Times New Roman" w:cs="Times New Roman"/>
          <w:sz w:val="28"/>
          <w:szCs w:val="28"/>
        </w:rPr>
        <w:t xml:space="preserve"> </w:t>
      </w:r>
      <w:r w:rsidRPr="008B5C00">
        <w:rPr>
          <w:rFonts w:ascii="Times New Roman" w:eastAsia="Calibri" w:hAnsi="Times New Roman" w:cs="Times New Roman"/>
          <w:sz w:val="28"/>
          <w:szCs w:val="28"/>
        </w:rPr>
        <w:t>единица вложенных средств:</w:t>
      </w:r>
    </w:p>
    <w:p w:rsidR="00C46B32" w:rsidRPr="002D1222" w:rsidRDefault="002D1222" w:rsidP="00C46B32">
      <w:pPr>
        <w:pStyle w:val="a3"/>
        <w:keepNext/>
        <w:keepLines/>
        <w:spacing w:after="0" w:line="360" w:lineRule="auto"/>
        <w:ind w:left="0" w:firstLine="709"/>
        <w:jc w:val="center"/>
        <w:rPr>
          <w:rFonts w:ascii="Times New Roman" w:eastAsia="Calibri" w:hAnsi="Times New Roman" w:cs="Times New Roman"/>
          <w:sz w:val="28"/>
          <w:szCs w:val="28"/>
          <w:lang w:val="en-US"/>
        </w:rPr>
      </w:pPr>
      <w:r w:rsidRPr="00FC4497">
        <w:rPr>
          <w:rFonts w:ascii="Times New Roman" w:eastAsia="Calibri" w:hAnsi="Times New Roman" w:cs="Times New Roman"/>
          <w:sz w:val="28"/>
          <w:szCs w:val="28"/>
        </w:rPr>
        <w:t xml:space="preserve">                                        </w:t>
      </w:r>
      <w:r w:rsidR="00C46B32">
        <w:rPr>
          <w:rFonts w:ascii="Times New Roman" w:eastAsia="Calibri" w:hAnsi="Times New Roman" w:cs="Times New Roman"/>
          <w:sz w:val="28"/>
          <w:szCs w:val="28"/>
          <w:lang w:val="en-US"/>
        </w:rPr>
        <w:t xml:space="preserve">R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Чистая</m:t>
            </m:r>
            <m:r>
              <w:rPr>
                <w:rFonts w:ascii="Cambria Math" w:eastAsia="Calibri" w:hAnsi="Cambria Math" w:cs="Times New Roman"/>
                <w:sz w:val="28"/>
                <w:szCs w:val="28"/>
                <w:lang w:val="en-US"/>
              </w:rPr>
              <m:t xml:space="preserve"> </m:t>
            </m:r>
            <m:r>
              <w:rPr>
                <w:rFonts w:ascii="Cambria Math" w:eastAsia="Calibri" w:hAnsi="Cambria Math" w:cs="Times New Roman"/>
                <w:sz w:val="28"/>
                <w:szCs w:val="28"/>
              </w:rPr>
              <m:t>прибыль</m:t>
            </m:r>
          </m:num>
          <m:den>
            <m:r>
              <w:rPr>
                <w:rFonts w:ascii="Cambria Math" w:eastAsia="Calibri" w:hAnsi="Cambria Math" w:cs="Times New Roman"/>
                <w:sz w:val="28"/>
                <w:szCs w:val="28"/>
                <w:lang w:val="en-US"/>
              </w:rPr>
              <m:t>Уставный капитал</m:t>
            </m:r>
          </m:den>
        </m:f>
      </m:oMath>
      <w:r w:rsidR="00C46B32" w:rsidRPr="008B5C00">
        <w:rPr>
          <w:rFonts w:ascii="Times New Roman" w:eastAsia="Calibri" w:hAnsi="Times New Roman" w:cs="Times New Roman"/>
          <w:sz w:val="28"/>
          <w:szCs w:val="28"/>
          <w:lang w:val="en-US"/>
        </w:rPr>
        <w:t xml:space="preserve"> * 100</w:t>
      </w:r>
      <w:r w:rsidRPr="002D1222">
        <w:rPr>
          <w:rFonts w:ascii="Times New Roman" w:eastAsia="Calibri" w:hAnsi="Times New Roman" w:cs="Times New Roman"/>
          <w:sz w:val="28"/>
          <w:szCs w:val="28"/>
          <w:lang w:val="en-US"/>
        </w:rPr>
        <w:t xml:space="preserve">                                     (1)</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946F45">
        <w:rPr>
          <w:rFonts w:ascii="Times New Roman" w:eastAsia="Calibri" w:hAnsi="Times New Roman" w:cs="Times New Roman"/>
          <w:sz w:val="28"/>
          <w:szCs w:val="28"/>
        </w:rPr>
        <w:t>Если этот коэфф</w:t>
      </w:r>
      <w:r>
        <w:rPr>
          <w:rFonts w:ascii="Times New Roman" w:eastAsia="Calibri" w:hAnsi="Times New Roman" w:cs="Times New Roman"/>
          <w:sz w:val="28"/>
          <w:szCs w:val="28"/>
        </w:rPr>
        <w:t xml:space="preserve">ициент растет, то, как правило, </w:t>
      </w:r>
      <w:r w:rsidRPr="00946F45">
        <w:rPr>
          <w:rFonts w:ascii="Times New Roman" w:eastAsia="Calibri" w:hAnsi="Times New Roman" w:cs="Times New Roman"/>
          <w:sz w:val="28"/>
          <w:szCs w:val="28"/>
        </w:rPr>
        <w:t>это хороший зн</w:t>
      </w:r>
      <w:r>
        <w:rPr>
          <w:rFonts w:ascii="Times New Roman" w:eastAsia="Calibri" w:hAnsi="Times New Roman" w:cs="Times New Roman"/>
          <w:sz w:val="28"/>
          <w:szCs w:val="28"/>
        </w:rPr>
        <w:t>ак для компании, так как показатель де</w:t>
      </w:r>
      <w:r w:rsidRPr="00946F45">
        <w:rPr>
          <w:rFonts w:ascii="Times New Roman" w:eastAsia="Calibri" w:hAnsi="Times New Roman" w:cs="Times New Roman"/>
          <w:sz w:val="28"/>
          <w:szCs w:val="28"/>
        </w:rPr>
        <w:t xml:space="preserve">монстрирует, что норма прибыли на </w:t>
      </w:r>
      <w:r>
        <w:rPr>
          <w:rFonts w:ascii="Times New Roman" w:eastAsia="Calibri" w:hAnsi="Times New Roman" w:cs="Times New Roman"/>
          <w:sz w:val="28"/>
          <w:szCs w:val="28"/>
        </w:rPr>
        <w:t xml:space="preserve">уставный </w:t>
      </w:r>
      <w:r w:rsidRPr="00946F45">
        <w:rPr>
          <w:rFonts w:ascii="Times New Roman" w:eastAsia="Calibri" w:hAnsi="Times New Roman" w:cs="Times New Roman"/>
          <w:sz w:val="28"/>
          <w:szCs w:val="28"/>
        </w:rPr>
        <w:t xml:space="preserve">капитал компании увеличивается.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же для анализа уставного капитала целесообразно использование факторного анализа. Для этого </w:t>
      </w:r>
      <w:r w:rsidRPr="00946F45">
        <w:rPr>
          <w:rFonts w:ascii="Times New Roman" w:eastAsia="Calibri" w:hAnsi="Times New Roman" w:cs="Times New Roman"/>
          <w:sz w:val="28"/>
          <w:szCs w:val="28"/>
        </w:rPr>
        <w:t>следует исполь</w:t>
      </w:r>
      <w:r>
        <w:rPr>
          <w:rFonts w:ascii="Times New Roman" w:eastAsia="Calibri" w:hAnsi="Times New Roman" w:cs="Times New Roman"/>
          <w:sz w:val="28"/>
          <w:szCs w:val="28"/>
        </w:rPr>
        <w:t>зовать уравнение Дюпона, предло</w:t>
      </w:r>
      <w:r w:rsidRPr="00946F45">
        <w:rPr>
          <w:rFonts w:ascii="Times New Roman" w:eastAsia="Calibri" w:hAnsi="Times New Roman" w:cs="Times New Roman"/>
          <w:sz w:val="28"/>
          <w:szCs w:val="28"/>
        </w:rPr>
        <w:t>женное в 1920-х гг. как метод анализа, позволяющий</w:t>
      </w:r>
      <w:r>
        <w:rPr>
          <w:rFonts w:ascii="Times New Roman" w:eastAsia="Calibri" w:hAnsi="Times New Roman" w:cs="Times New Roman"/>
          <w:sz w:val="28"/>
          <w:szCs w:val="28"/>
        </w:rPr>
        <w:t xml:space="preserve"> </w:t>
      </w:r>
      <w:r w:rsidRPr="00946F45">
        <w:rPr>
          <w:rFonts w:ascii="Times New Roman" w:eastAsia="Calibri" w:hAnsi="Times New Roman" w:cs="Times New Roman"/>
          <w:sz w:val="28"/>
          <w:szCs w:val="28"/>
        </w:rPr>
        <w:t>определять, за сч</w:t>
      </w:r>
      <w:r>
        <w:rPr>
          <w:rFonts w:ascii="Times New Roman" w:eastAsia="Calibri" w:hAnsi="Times New Roman" w:cs="Times New Roman"/>
          <w:sz w:val="28"/>
          <w:szCs w:val="28"/>
        </w:rPr>
        <w:t>ет каких факторов происходит из</w:t>
      </w:r>
      <w:r w:rsidRPr="00946F45">
        <w:rPr>
          <w:rFonts w:ascii="Times New Roman" w:eastAsia="Calibri" w:hAnsi="Times New Roman" w:cs="Times New Roman"/>
          <w:sz w:val="28"/>
          <w:szCs w:val="28"/>
        </w:rPr>
        <w:t>менение рентабельности собственного капитала.</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946F45">
        <w:rPr>
          <w:rFonts w:ascii="Times New Roman" w:eastAsia="Calibri" w:hAnsi="Times New Roman" w:cs="Times New Roman"/>
          <w:sz w:val="28"/>
          <w:szCs w:val="28"/>
        </w:rPr>
        <w:t>Трехфакто</w:t>
      </w:r>
      <w:r>
        <w:rPr>
          <w:rFonts w:ascii="Times New Roman" w:eastAsia="Calibri" w:hAnsi="Times New Roman" w:cs="Times New Roman"/>
          <w:sz w:val="28"/>
          <w:szCs w:val="28"/>
        </w:rPr>
        <w:t>рная модель ROE выглядит следую</w:t>
      </w:r>
      <w:r w:rsidRPr="00946F45">
        <w:rPr>
          <w:rFonts w:ascii="Times New Roman" w:eastAsia="Calibri" w:hAnsi="Times New Roman" w:cs="Times New Roman"/>
          <w:sz w:val="28"/>
          <w:szCs w:val="28"/>
        </w:rPr>
        <w:t>щим образом:</w:t>
      </w:r>
    </w:p>
    <w:p w:rsidR="00C46B32" w:rsidRDefault="00C46B32" w:rsidP="00C46B32">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ROE</w:t>
      </w:r>
      <w:r>
        <w:rPr>
          <w:rFonts w:ascii="Times New Roman" w:eastAsia="Calibri" w:hAnsi="Times New Roman" w:cs="Times New Roman"/>
          <w:sz w:val="28"/>
          <w:szCs w:val="28"/>
        </w:rPr>
        <w:t xml:space="preserve"> = Норма прибыли*Оборачиваемость активов*Коэффициент капитализации</w:t>
      </w:r>
    </w:p>
    <w:p w:rsidR="00C46B32" w:rsidRPr="002D1222" w:rsidRDefault="002D1222" w:rsidP="00C46B32">
      <w:pPr>
        <w:pStyle w:val="a3"/>
        <w:keepNext/>
        <w:keepLines/>
        <w:spacing w:after="0" w:line="360" w:lineRule="auto"/>
        <w:ind w:left="0" w:firstLine="709"/>
        <w:jc w:val="center"/>
        <w:rPr>
          <w:rFonts w:ascii="Times New Roman" w:eastAsia="Calibri" w:hAnsi="Times New Roman" w:cs="Times New Roman"/>
          <w:sz w:val="28"/>
          <w:szCs w:val="28"/>
          <w:lang w:val="en-US"/>
        </w:rPr>
      </w:pPr>
      <w:r w:rsidRPr="00FC4497">
        <w:rPr>
          <w:rFonts w:ascii="Times New Roman" w:eastAsia="Calibri" w:hAnsi="Times New Roman" w:cs="Times New Roman"/>
          <w:sz w:val="28"/>
          <w:szCs w:val="28"/>
        </w:rPr>
        <w:t xml:space="preserve">                   </w:t>
      </w:r>
      <w:r w:rsidR="00C46B32">
        <w:rPr>
          <w:rFonts w:ascii="Times New Roman" w:eastAsia="Calibri" w:hAnsi="Times New Roman" w:cs="Times New Roman"/>
          <w:sz w:val="28"/>
          <w:szCs w:val="28"/>
          <w:lang w:val="en-US"/>
        </w:rPr>
        <w:t>ROE</w:t>
      </w:r>
      <w:r w:rsidR="00C46B32" w:rsidRPr="001C2F7C">
        <w:rPr>
          <w:rFonts w:ascii="Times New Roman" w:eastAsia="Calibri" w:hAnsi="Times New Roman" w:cs="Times New Roman"/>
          <w:sz w:val="28"/>
          <w:szCs w:val="28"/>
          <w:lang w:val="en-US"/>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Чистая</m:t>
            </m:r>
            <m:r>
              <w:rPr>
                <w:rFonts w:ascii="Cambria Math" w:eastAsia="Calibri" w:hAnsi="Cambria Math" w:cs="Times New Roman"/>
                <w:sz w:val="28"/>
                <w:szCs w:val="28"/>
                <w:lang w:val="en-US"/>
              </w:rPr>
              <m:t xml:space="preserve"> </m:t>
            </m:r>
            <m:r>
              <w:rPr>
                <w:rFonts w:ascii="Cambria Math" w:eastAsia="Calibri" w:hAnsi="Cambria Math" w:cs="Times New Roman"/>
                <w:sz w:val="28"/>
                <w:szCs w:val="28"/>
              </w:rPr>
              <m:t>прибыль</m:t>
            </m:r>
          </m:num>
          <m:den>
            <m:r>
              <w:rPr>
                <w:rFonts w:ascii="Cambria Math" w:eastAsia="Calibri" w:hAnsi="Cambria Math" w:cs="Times New Roman"/>
                <w:sz w:val="28"/>
                <w:szCs w:val="28"/>
              </w:rPr>
              <m:t>Выручка</m:t>
            </m:r>
          </m:den>
        </m:f>
      </m:oMath>
      <w:r w:rsidR="00C46B32" w:rsidRPr="001C2F7C">
        <w:rPr>
          <w:rFonts w:ascii="Times New Roman" w:eastAsia="Calibri" w:hAnsi="Times New Roman" w:cs="Times New Roman"/>
          <w:sz w:val="28"/>
          <w:szCs w:val="28"/>
          <w:lang w:val="en-US"/>
        </w:rPr>
        <w:t>*</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Выручка</m:t>
            </m:r>
          </m:num>
          <m:den>
            <m:r>
              <w:rPr>
                <w:rFonts w:ascii="Cambria Math" w:eastAsia="Calibri" w:hAnsi="Cambria Math" w:cs="Times New Roman"/>
                <w:sz w:val="28"/>
                <w:szCs w:val="28"/>
              </w:rPr>
              <m:t>Активы</m:t>
            </m:r>
          </m:den>
        </m:f>
      </m:oMath>
      <w:r w:rsidR="00C46B32" w:rsidRPr="001C2F7C">
        <w:rPr>
          <w:rFonts w:ascii="Times New Roman" w:eastAsia="Calibri" w:hAnsi="Times New Roman" w:cs="Times New Roman"/>
          <w:sz w:val="28"/>
          <w:szCs w:val="28"/>
          <w:lang w:val="en-US"/>
        </w:rPr>
        <w:t>*</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Активы</m:t>
            </m:r>
          </m:num>
          <m:den>
            <m:r>
              <w:rPr>
                <w:rFonts w:ascii="Cambria Math" w:eastAsia="Calibri" w:hAnsi="Cambria Math" w:cs="Times New Roman"/>
                <w:sz w:val="28"/>
                <w:szCs w:val="28"/>
              </w:rPr>
              <m:t>Уставный</m:t>
            </m:r>
            <m:r>
              <w:rPr>
                <w:rFonts w:ascii="Cambria Math" w:eastAsia="Calibri" w:hAnsi="Cambria Math" w:cs="Times New Roman"/>
                <w:sz w:val="28"/>
                <w:szCs w:val="28"/>
                <w:lang w:val="en-US"/>
              </w:rPr>
              <m:t xml:space="preserve"> </m:t>
            </m:r>
            <m:r>
              <w:rPr>
                <w:rFonts w:ascii="Cambria Math" w:eastAsia="Calibri" w:hAnsi="Cambria Math" w:cs="Times New Roman"/>
                <w:sz w:val="28"/>
                <w:szCs w:val="28"/>
              </w:rPr>
              <m:t>кпитал</m:t>
            </m:r>
          </m:den>
        </m:f>
      </m:oMath>
      <w:r w:rsidRPr="002D1222">
        <w:rPr>
          <w:rFonts w:ascii="Times New Roman" w:eastAsia="Calibri" w:hAnsi="Times New Roman" w:cs="Times New Roman"/>
          <w:sz w:val="28"/>
          <w:szCs w:val="28"/>
          <w:lang w:val="en-US"/>
        </w:rPr>
        <w:t xml:space="preserve">                            (2)</w:t>
      </w:r>
    </w:p>
    <w:p w:rsidR="00C46B32" w:rsidRPr="00DB00E7" w:rsidRDefault="00C46B32" w:rsidP="00C46B32">
      <w:pPr>
        <w:pStyle w:val="a3"/>
        <w:keepNext/>
        <w:keepLines/>
        <w:spacing w:after="0" w:line="240" w:lineRule="auto"/>
        <w:ind w:left="0" w:firstLine="709"/>
        <w:jc w:val="both"/>
        <w:rPr>
          <w:rFonts w:ascii="Times New Roman" w:eastAsia="Calibri" w:hAnsi="Times New Roman" w:cs="Times New Roman"/>
          <w:sz w:val="28"/>
          <w:szCs w:val="28"/>
          <w:lang w:val="en-US"/>
        </w:rPr>
      </w:pP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1C2F7C">
        <w:rPr>
          <w:rFonts w:ascii="Times New Roman" w:eastAsia="Calibri" w:hAnsi="Times New Roman" w:cs="Times New Roman"/>
          <w:sz w:val="28"/>
          <w:szCs w:val="28"/>
        </w:rPr>
        <w:t>Представлен</w:t>
      </w:r>
      <w:r>
        <w:rPr>
          <w:rFonts w:ascii="Times New Roman" w:eastAsia="Calibri" w:hAnsi="Times New Roman" w:cs="Times New Roman"/>
          <w:sz w:val="28"/>
          <w:szCs w:val="28"/>
        </w:rPr>
        <w:t>ные три фактора позволяют опре</w:t>
      </w:r>
      <w:r w:rsidRPr="001C2F7C">
        <w:rPr>
          <w:rFonts w:ascii="Times New Roman" w:eastAsia="Calibri" w:hAnsi="Times New Roman" w:cs="Times New Roman"/>
          <w:sz w:val="28"/>
          <w:szCs w:val="28"/>
        </w:rPr>
        <w:t>делить эффективность использования компанией</w:t>
      </w:r>
      <w:r>
        <w:rPr>
          <w:rFonts w:ascii="Times New Roman" w:eastAsia="Calibri" w:hAnsi="Times New Roman" w:cs="Times New Roman"/>
          <w:sz w:val="28"/>
          <w:szCs w:val="28"/>
        </w:rPr>
        <w:t xml:space="preserve"> </w:t>
      </w:r>
      <w:r w:rsidRPr="001C2F7C">
        <w:rPr>
          <w:rFonts w:ascii="Times New Roman" w:eastAsia="Calibri" w:hAnsi="Times New Roman" w:cs="Times New Roman"/>
          <w:sz w:val="28"/>
          <w:szCs w:val="28"/>
        </w:rPr>
        <w:t xml:space="preserve">вложенного собственного капитала. </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1C2F7C">
        <w:rPr>
          <w:rFonts w:ascii="Times New Roman" w:eastAsia="Calibri" w:hAnsi="Times New Roman" w:cs="Times New Roman"/>
          <w:sz w:val="28"/>
          <w:szCs w:val="28"/>
        </w:rPr>
        <w:lastRenderedPageBreak/>
        <w:t>Первый фактор –</w:t>
      </w:r>
      <w:r>
        <w:rPr>
          <w:rFonts w:ascii="Times New Roman" w:eastAsia="Calibri" w:hAnsi="Times New Roman" w:cs="Times New Roman"/>
          <w:sz w:val="28"/>
          <w:szCs w:val="28"/>
        </w:rPr>
        <w:t xml:space="preserve"> </w:t>
      </w:r>
      <w:r w:rsidRPr="001C2F7C">
        <w:rPr>
          <w:rFonts w:ascii="Times New Roman" w:eastAsia="Calibri" w:hAnsi="Times New Roman" w:cs="Times New Roman"/>
          <w:sz w:val="28"/>
          <w:szCs w:val="28"/>
        </w:rPr>
        <w:t>норма прибыл</w:t>
      </w:r>
      <w:r>
        <w:rPr>
          <w:rFonts w:ascii="Times New Roman" w:eastAsia="Calibri" w:hAnsi="Times New Roman" w:cs="Times New Roman"/>
          <w:sz w:val="28"/>
          <w:szCs w:val="28"/>
        </w:rPr>
        <w:t>и НП – измеряет операционную эф</w:t>
      </w:r>
      <w:r w:rsidRPr="001C2F7C">
        <w:rPr>
          <w:rFonts w:ascii="Times New Roman" w:eastAsia="Calibri" w:hAnsi="Times New Roman" w:cs="Times New Roman"/>
          <w:sz w:val="28"/>
          <w:szCs w:val="28"/>
        </w:rPr>
        <w:t>фективность организации, иными словами, сколько</w:t>
      </w:r>
      <w:r>
        <w:rPr>
          <w:rFonts w:ascii="Times New Roman" w:eastAsia="Calibri" w:hAnsi="Times New Roman" w:cs="Times New Roman"/>
          <w:sz w:val="28"/>
          <w:szCs w:val="28"/>
        </w:rPr>
        <w:t xml:space="preserve"> </w:t>
      </w:r>
      <w:r w:rsidRPr="001C2F7C">
        <w:rPr>
          <w:rFonts w:ascii="Times New Roman" w:eastAsia="Calibri" w:hAnsi="Times New Roman" w:cs="Times New Roman"/>
          <w:sz w:val="28"/>
          <w:szCs w:val="28"/>
        </w:rPr>
        <w:t>прибыли компания извлека</w:t>
      </w:r>
      <w:r>
        <w:rPr>
          <w:rFonts w:ascii="Times New Roman" w:eastAsia="Calibri" w:hAnsi="Times New Roman" w:cs="Times New Roman"/>
          <w:sz w:val="28"/>
          <w:szCs w:val="28"/>
        </w:rPr>
        <w:t>ет из своих доходов. След</w:t>
      </w:r>
      <w:r w:rsidRPr="001C2F7C">
        <w:rPr>
          <w:rFonts w:ascii="Times New Roman" w:eastAsia="Calibri" w:hAnsi="Times New Roman" w:cs="Times New Roman"/>
          <w:sz w:val="28"/>
          <w:szCs w:val="28"/>
        </w:rPr>
        <w:t xml:space="preserve">ующий фактор – </w:t>
      </w:r>
      <w:r>
        <w:rPr>
          <w:rFonts w:ascii="Times New Roman" w:eastAsia="Calibri" w:hAnsi="Times New Roman" w:cs="Times New Roman"/>
          <w:sz w:val="28"/>
          <w:szCs w:val="28"/>
        </w:rPr>
        <w:t>оборачиваемость активов ОА – оп</w:t>
      </w:r>
      <w:r w:rsidRPr="001C2F7C">
        <w:rPr>
          <w:rFonts w:ascii="Times New Roman" w:eastAsia="Calibri" w:hAnsi="Times New Roman" w:cs="Times New Roman"/>
          <w:sz w:val="28"/>
          <w:szCs w:val="28"/>
        </w:rPr>
        <w:t>ределяет эффективность использования активов. И</w:t>
      </w:r>
      <w:r>
        <w:rPr>
          <w:rFonts w:ascii="Times New Roman" w:eastAsia="Calibri" w:hAnsi="Times New Roman" w:cs="Times New Roman"/>
          <w:sz w:val="28"/>
          <w:szCs w:val="28"/>
        </w:rPr>
        <w:t xml:space="preserve"> </w:t>
      </w:r>
      <w:r w:rsidRPr="001C2F7C">
        <w:rPr>
          <w:rFonts w:ascii="Times New Roman" w:eastAsia="Calibri" w:hAnsi="Times New Roman" w:cs="Times New Roman"/>
          <w:sz w:val="28"/>
          <w:szCs w:val="28"/>
        </w:rPr>
        <w:t>последний фактор – это коэффициент капитализации</w:t>
      </w:r>
      <w:r>
        <w:rPr>
          <w:rFonts w:ascii="Times New Roman" w:eastAsia="Calibri" w:hAnsi="Times New Roman" w:cs="Times New Roman"/>
          <w:sz w:val="28"/>
          <w:szCs w:val="28"/>
        </w:rPr>
        <w:t xml:space="preserve"> </w:t>
      </w:r>
      <w:r w:rsidRPr="001C2F7C">
        <w:rPr>
          <w:rFonts w:ascii="Times New Roman" w:eastAsia="Calibri" w:hAnsi="Times New Roman" w:cs="Times New Roman"/>
          <w:sz w:val="28"/>
          <w:szCs w:val="28"/>
        </w:rPr>
        <w:t>К – показывает, какая часть деятельности предприятия</w:t>
      </w:r>
      <w:r>
        <w:rPr>
          <w:rFonts w:ascii="Times New Roman" w:eastAsia="Calibri" w:hAnsi="Times New Roman" w:cs="Times New Roman"/>
          <w:sz w:val="28"/>
          <w:szCs w:val="28"/>
        </w:rPr>
        <w:t xml:space="preserve"> </w:t>
      </w:r>
      <w:r w:rsidRPr="001C2F7C">
        <w:rPr>
          <w:rFonts w:ascii="Times New Roman" w:eastAsia="Calibri" w:hAnsi="Times New Roman" w:cs="Times New Roman"/>
          <w:sz w:val="28"/>
          <w:szCs w:val="28"/>
        </w:rPr>
        <w:t>финансируется за счет средств заемных источников.</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AE4FCD">
        <w:rPr>
          <w:rFonts w:ascii="Times New Roman" w:eastAsia="Calibri" w:hAnsi="Times New Roman" w:cs="Times New Roman"/>
          <w:sz w:val="28"/>
          <w:szCs w:val="28"/>
        </w:rPr>
        <w:t>Деловая ак</w:t>
      </w:r>
      <w:r>
        <w:rPr>
          <w:rFonts w:ascii="Times New Roman" w:eastAsia="Calibri" w:hAnsi="Times New Roman" w:cs="Times New Roman"/>
          <w:sz w:val="28"/>
          <w:szCs w:val="28"/>
        </w:rPr>
        <w:t xml:space="preserve">тивность – это результативность </w:t>
      </w:r>
      <w:r w:rsidRPr="00AE4FCD">
        <w:rPr>
          <w:rFonts w:ascii="Times New Roman" w:eastAsia="Calibri" w:hAnsi="Times New Roman" w:cs="Times New Roman"/>
          <w:sz w:val="28"/>
          <w:szCs w:val="28"/>
        </w:rPr>
        <w:t>работы предпри</w:t>
      </w:r>
      <w:r>
        <w:rPr>
          <w:rFonts w:ascii="Times New Roman" w:eastAsia="Calibri" w:hAnsi="Times New Roman" w:cs="Times New Roman"/>
          <w:sz w:val="28"/>
          <w:szCs w:val="28"/>
        </w:rPr>
        <w:t>ятия относительно величины аван</w:t>
      </w:r>
      <w:r w:rsidRPr="00AE4FCD">
        <w:rPr>
          <w:rFonts w:ascii="Times New Roman" w:eastAsia="Calibri" w:hAnsi="Times New Roman" w:cs="Times New Roman"/>
          <w:sz w:val="28"/>
          <w:szCs w:val="28"/>
        </w:rPr>
        <w:t>сированных ресурсов</w:t>
      </w:r>
      <w:r>
        <w:rPr>
          <w:rFonts w:ascii="Times New Roman" w:eastAsia="Calibri" w:hAnsi="Times New Roman" w:cs="Times New Roman"/>
          <w:sz w:val="28"/>
          <w:szCs w:val="28"/>
        </w:rPr>
        <w:t xml:space="preserve">, в том числе и уставного капитала, </w:t>
      </w:r>
      <w:r w:rsidRPr="00AE4FCD">
        <w:rPr>
          <w:rFonts w:ascii="Times New Roman" w:eastAsia="Calibri" w:hAnsi="Times New Roman" w:cs="Times New Roman"/>
          <w:sz w:val="28"/>
          <w:szCs w:val="28"/>
        </w:rPr>
        <w:t xml:space="preserve"> или величины их потребления</w:t>
      </w:r>
      <w:r>
        <w:rPr>
          <w:rFonts w:ascii="Times New Roman" w:eastAsia="Calibri" w:hAnsi="Times New Roman" w:cs="Times New Roman"/>
          <w:sz w:val="28"/>
          <w:szCs w:val="28"/>
        </w:rPr>
        <w:t xml:space="preserve"> </w:t>
      </w:r>
      <w:r w:rsidRPr="00AE4FCD">
        <w:rPr>
          <w:rFonts w:ascii="Times New Roman" w:eastAsia="Calibri" w:hAnsi="Times New Roman" w:cs="Times New Roman"/>
          <w:sz w:val="28"/>
          <w:szCs w:val="28"/>
        </w:rPr>
        <w:t>в процессе произ</w:t>
      </w:r>
      <w:r>
        <w:rPr>
          <w:rFonts w:ascii="Times New Roman" w:eastAsia="Calibri" w:hAnsi="Times New Roman" w:cs="Times New Roman"/>
          <w:sz w:val="28"/>
          <w:szCs w:val="28"/>
        </w:rPr>
        <w:t xml:space="preserve">водства. </w:t>
      </w:r>
    </w:p>
    <w:p w:rsidR="00C46B32" w:rsidRPr="00AE4FCD"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AE4FCD">
        <w:rPr>
          <w:rFonts w:ascii="Times New Roman" w:eastAsia="Calibri" w:hAnsi="Times New Roman" w:cs="Times New Roman"/>
          <w:sz w:val="28"/>
          <w:szCs w:val="28"/>
        </w:rPr>
        <w:t>При анализе</w:t>
      </w:r>
      <w:r>
        <w:rPr>
          <w:rFonts w:ascii="Times New Roman" w:eastAsia="Calibri" w:hAnsi="Times New Roman" w:cs="Times New Roman"/>
          <w:sz w:val="28"/>
          <w:szCs w:val="28"/>
        </w:rPr>
        <w:t xml:space="preserve"> оборачиваемости предусматрива</w:t>
      </w:r>
      <w:r w:rsidRPr="00AE4FCD">
        <w:rPr>
          <w:rFonts w:ascii="Times New Roman" w:eastAsia="Calibri" w:hAnsi="Times New Roman" w:cs="Times New Roman"/>
          <w:sz w:val="28"/>
          <w:szCs w:val="28"/>
        </w:rPr>
        <w:t>ется несколько коэффициентов.</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AE4FCD">
        <w:rPr>
          <w:rFonts w:ascii="Times New Roman" w:eastAsia="Calibri" w:hAnsi="Times New Roman" w:cs="Times New Roman"/>
          <w:sz w:val="28"/>
          <w:szCs w:val="28"/>
        </w:rPr>
        <w:t>Коэффицие</w:t>
      </w:r>
      <w:r>
        <w:rPr>
          <w:rFonts w:ascii="Times New Roman" w:eastAsia="Calibri" w:hAnsi="Times New Roman" w:cs="Times New Roman"/>
          <w:sz w:val="28"/>
          <w:szCs w:val="28"/>
        </w:rPr>
        <w:t>нт оборачиваемости уставного капитала от</w:t>
      </w:r>
      <w:r w:rsidRPr="00AE4FCD">
        <w:rPr>
          <w:rFonts w:ascii="Times New Roman" w:eastAsia="Calibri" w:hAnsi="Times New Roman" w:cs="Times New Roman"/>
          <w:sz w:val="28"/>
          <w:szCs w:val="28"/>
        </w:rPr>
        <w:t>ражает скорость оборота (количество оборотов за</w:t>
      </w:r>
      <w:r>
        <w:rPr>
          <w:rFonts w:ascii="Times New Roman" w:eastAsia="Calibri" w:hAnsi="Times New Roman" w:cs="Times New Roman"/>
          <w:sz w:val="28"/>
          <w:szCs w:val="28"/>
        </w:rPr>
        <w:t xml:space="preserve"> </w:t>
      </w:r>
      <w:r w:rsidRPr="00AE4FCD">
        <w:rPr>
          <w:rFonts w:ascii="Times New Roman" w:eastAsia="Calibri" w:hAnsi="Times New Roman" w:cs="Times New Roman"/>
          <w:sz w:val="28"/>
          <w:szCs w:val="28"/>
        </w:rPr>
        <w:t>период) всего ка</w:t>
      </w:r>
      <w:r>
        <w:rPr>
          <w:rFonts w:ascii="Times New Roman" w:eastAsia="Calibri" w:hAnsi="Times New Roman" w:cs="Times New Roman"/>
          <w:sz w:val="28"/>
          <w:szCs w:val="28"/>
        </w:rPr>
        <w:t>питала организации. Рост коэффи</w:t>
      </w:r>
      <w:r w:rsidRPr="00AE4FCD">
        <w:rPr>
          <w:rFonts w:ascii="Times New Roman" w:eastAsia="Calibri" w:hAnsi="Times New Roman" w:cs="Times New Roman"/>
          <w:sz w:val="28"/>
          <w:szCs w:val="28"/>
        </w:rPr>
        <w:t>циента общей оборачиваемости капитала означает</w:t>
      </w:r>
      <w:r>
        <w:rPr>
          <w:rFonts w:ascii="Times New Roman" w:eastAsia="Calibri" w:hAnsi="Times New Roman" w:cs="Times New Roman"/>
          <w:sz w:val="28"/>
          <w:szCs w:val="28"/>
        </w:rPr>
        <w:t xml:space="preserve"> </w:t>
      </w:r>
      <w:r w:rsidRPr="00AE4FCD">
        <w:rPr>
          <w:rFonts w:ascii="Times New Roman" w:eastAsia="Calibri" w:hAnsi="Times New Roman" w:cs="Times New Roman"/>
          <w:sz w:val="28"/>
          <w:szCs w:val="28"/>
        </w:rPr>
        <w:t>ускорение кругооборота средств организации или</w:t>
      </w:r>
      <w:r>
        <w:rPr>
          <w:rFonts w:ascii="Times New Roman" w:eastAsia="Calibri" w:hAnsi="Times New Roman" w:cs="Times New Roman"/>
          <w:sz w:val="28"/>
          <w:szCs w:val="28"/>
        </w:rPr>
        <w:t xml:space="preserve"> </w:t>
      </w:r>
      <w:r w:rsidRPr="00AE4FCD">
        <w:rPr>
          <w:rFonts w:ascii="Times New Roman" w:eastAsia="Calibri" w:hAnsi="Times New Roman" w:cs="Times New Roman"/>
          <w:sz w:val="28"/>
          <w:szCs w:val="28"/>
        </w:rPr>
        <w:t>инфляционный рост, а снижение – замедление</w:t>
      </w:r>
      <w:r>
        <w:rPr>
          <w:rFonts w:ascii="Times New Roman" w:eastAsia="Calibri" w:hAnsi="Times New Roman" w:cs="Times New Roman"/>
          <w:sz w:val="28"/>
          <w:szCs w:val="28"/>
        </w:rPr>
        <w:t xml:space="preserve"> </w:t>
      </w:r>
      <w:r w:rsidRPr="00AE4FCD">
        <w:rPr>
          <w:rFonts w:ascii="Times New Roman" w:eastAsia="Calibri" w:hAnsi="Times New Roman" w:cs="Times New Roman"/>
          <w:sz w:val="28"/>
          <w:szCs w:val="28"/>
        </w:rPr>
        <w:t>кругооборота средств организации. Коэффициент</w:t>
      </w:r>
      <w:r>
        <w:rPr>
          <w:rFonts w:ascii="Times New Roman" w:eastAsia="Calibri" w:hAnsi="Times New Roman" w:cs="Times New Roman"/>
          <w:sz w:val="28"/>
          <w:szCs w:val="28"/>
        </w:rPr>
        <w:t xml:space="preserve"> </w:t>
      </w:r>
      <w:r w:rsidRPr="00AE4FCD">
        <w:rPr>
          <w:rFonts w:ascii="Times New Roman" w:eastAsia="Calibri" w:hAnsi="Times New Roman" w:cs="Times New Roman"/>
          <w:sz w:val="28"/>
          <w:szCs w:val="28"/>
        </w:rPr>
        <w:t>оборачиваемо</w:t>
      </w:r>
      <w:r>
        <w:rPr>
          <w:rFonts w:ascii="Times New Roman" w:eastAsia="Calibri" w:hAnsi="Times New Roman" w:cs="Times New Roman"/>
          <w:sz w:val="28"/>
          <w:szCs w:val="28"/>
        </w:rPr>
        <w:t>сти рассчитывается следующим об</w:t>
      </w:r>
      <w:r w:rsidRPr="00AE4FCD">
        <w:rPr>
          <w:rFonts w:ascii="Times New Roman" w:eastAsia="Calibri" w:hAnsi="Times New Roman" w:cs="Times New Roman"/>
          <w:sz w:val="28"/>
          <w:szCs w:val="28"/>
        </w:rPr>
        <w:t>разом:</w:t>
      </w:r>
    </w:p>
    <w:p w:rsidR="00C46B32" w:rsidRPr="00AE4FCD" w:rsidRDefault="002D1222" w:rsidP="00C46B32">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46B32">
        <w:rPr>
          <w:rFonts w:ascii="Times New Roman" w:eastAsia="Calibri" w:hAnsi="Times New Roman" w:cs="Times New Roman"/>
          <w:sz w:val="28"/>
          <w:szCs w:val="28"/>
        </w:rPr>
        <w:t>К</w:t>
      </w:r>
      <w:r w:rsidR="00C46B32">
        <w:rPr>
          <w:rFonts w:ascii="Times New Roman" w:eastAsia="Calibri" w:hAnsi="Times New Roman" w:cs="Times New Roman"/>
          <w:sz w:val="28"/>
          <w:szCs w:val="28"/>
          <w:vertAlign w:val="subscript"/>
        </w:rPr>
        <w:t>об</w:t>
      </w:r>
      <w:r w:rsidR="00C46B32">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Выручка</m:t>
            </m:r>
          </m:num>
          <m:den>
            <m:r>
              <w:rPr>
                <w:rFonts w:ascii="Cambria Math" w:eastAsia="Calibri" w:hAnsi="Cambria Math" w:cs="Times New Roman"/>
                <w:sz w:val="28"/>
                <w:szCs w:val="28"/>
              </w:rPr>
              <m:t>Величина уставного капитала</m:t>
            </m:r>
          </m:den>
        </m:f>
      </m:oMath>
      <w:r>
        <w:rPr>
          <w:rFonts w:ascii="Times New Roman" w:eastAsia="Calibri" w:hAnsi="Times New Roman" w:cs="Times New Roman"/>
          <w:sz w:val="28"/>
          <w:szCs w:val="28"/>
        </w:rPr>
        <w:t xml:space="preserve">                                      (3)</w:t>
      </w:r>
    </w:p>
    <w:p w:rsidR="00C46B32" w:rsidRDefault="00C46B32" w:rsidP="002D1222">
      <w:pPr>
        <w:pStyle w:val="a3"/>
        <w:keepNext/>
        <w:keepLines/>
        <w:spacing w:after="0" w:line="240" w:lineRule="auto"/>
        <w:ind w:left="0" w:firstLine="709"/>
        <w:jc w:val="both"/>
        <w:rPr>
          <w:rFonts w:ascii="Times New Roman" w:eastAsia="Calibri" w:hAnsi="Times New Roman" w:cs="Times New Roman"/>
          <w:sz w:val="28"/>
          <w:szCs w:val="28"/>
        </w:rPr>
      </w:pP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AE4FCD">
        <w:rPr>
          <w:rFonts w:ascii="Times New Roman" w:eastAsia="Calibri" w:hAnsi="Times New Roman" w:cs="Times New Roman"/>
          <w:sz w:val="28"/>
          <w:szCs w:val="28"/>
        </w:rPr>
        <w:t>Показатель, о</w:t>
      </w:r>
      <w:r>
        <w:rPr>
          <w:rFonts w:ascii="Times New Roman" w:eastAsia="Calibri" w:hAnsi="Times New Roman" w:cs="Times New Roman"/>
          <w:sz w:val="28"/>
          <w:szCs w:val="28"/>
        </w:rPr>
        <w:t xml:space="preserve">братный Коб, – капиталоемкость. </w:t>
      </w:r>
      <w:r w:rsidRPr="00AE4FCD">
        <w:rPr>
          <w:rFonts w:ascii="Times New Roman" w:eastAsia="Calibri" w:hAnsi="Times New Roman" w:cs="Times New Roman"/>
          <w:sz w:val="28"/>
          <w:szCs w:val="28"/>
        </w:rPr>
        <w:t>Этот показатель рассчитываетс</w:t>
      </w:r>
      <w:r>
        <w:rPr>
          <w:rFonts w:ascii="Times New Roman" w:eastAsia="Calibri" w:hAnsi="Times New Roman" w:cs="Times New Roman"/>
          <w:sz w:val="28"/>
          <w:szCs w:val="28"/>
        </w:rPr>
        <w:t>я следующим об</w:t>
      </w:r>
      <w:r w:rsidRPr="00AE4FCD">
        <w:rPr>
          <w:rFonts w:ascii="Times New Roman" w:eastAsia="Calibri" w:hAnsi="Times New Roman" w:cs="Times New Roman"/>
          <w:sz w:val="28"/>
          <w:szCs w:val="28"/>
        </w:rPr>
        <w:t>разом:</w:t>
      </w:r>
    </w:p>
    <w:p w:rsidR="00C46B32" w:rsidRPr="00AE4FCD" w:rsidRDefault="002D1222" w:rsidP="00C46B32">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46B32">
        <w:rPr>
          <w:rFonts w:ascii="Times New Roman" w:eastAsia="Calibri" w:hAnsi="Times New Roman" w:cs="Times New Roman"/>
          <w:sz w:val="28"/>
          <w:szCs w:val="28"/>
        </w:rPr>
        <w:t>К</w:t>
      </w:r>
      <w:r w:rsidR="00C46B32">
        <w:rPr>
          <w:rFonts w:ascii="Times New Roman" w:eastAsia="Calibri" w:hAnsi="Times New Roman" w:cs="Times New Roman"/>
          <w:sz w:val="28"/>
          <w:szCs w:val="28"/>
          <w:vertAlign w:val="subscript"/>
        </w:rPr>
        <w:t>е</w:t>
      </w:r>
      <w:r w:rsidR="00C46B32">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Величина устанвого капитала</m:t>
            </m:r>
          </m:num>
          <m:den>
            <m:r>
              <w:rPr>
                <w:rFonts w:ascii="Cambria Math" w:eastAsia="Calibri" w:hAnsi="Cambria Math" w:cs="Times New Roman"/>
                <w:sz w:val="28"/>
                <w:szCs w:val="28"/>
              </w:rPr>
              <m:t>Выручка</m:t>
            </m:r>
          </m:den>
        </m:f>
      </m:oMath>
      <w:r>
        <w:rPr>
          <w:rFonts w:ascii="Times New Roman" w:eastAsia="Calibri" w:hAnsi="Times New Roman" w:cs="Times New Roman"/>
          <w:sz w:val="28"/>
          <w:szCs w:val="28"/>
        </w:rPr>
        <w:t xml:space="preserve">                                     (4) </w:t>
      </w:r>
    </w:p>
    <w:p w:rsidR="00C46B32" w:rsidRPr="00AE4FCD"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sidRPr="00AE4FCD">
        <w:rPr>
          <w:rFonts w:ascii="Times New Roman" w:eastAsia="Calibri" w:hAnsi="Times New Roman" w:cs="Times New Roman"/>
          <w:sz w:val="28"/>
          <w:szCs w:val="28"/>
        </w:rPr>
        <w:t>Продолжител</w:t>
      </w:r>
      <w:r>
        <w:rPr>
          <w:rFonts w:ascii="Times New Roman" w:eastAsia="Calibri" w:hAnsi="Times New Roman" w:cs="Times New Roman"/>
          <w:sz w:val="28"/>
          <w:szCs w:val="28"/>
        </w:rPr>
        <w:t>ьность оборота капитала рассчи</w:t>
      </w:r>
      <w:r w:rsidRPr="00AE4FCD">
        <w:rPr>
          <w:rFonts w:ascii="Times New Roman" w:eastAsia="Calibri" w:hAnsi="Times New Roman" w:cs="Times New Roman"/>
          <w:sz w:val="28"/>
          <w:szCs w:val="28"/>
        </w:rPr>
        <w:t>тывается по формуле</w:t>
      </w:r>
      <w:r>
        <w:rPr>
          <w:rFonts w:ascii="Times New Roman" w:eastAsia="Calibri" w:hAnsi="Times New Roman" w:cs="Times New Roman"/>
          <w:sz w:val="28"/>
          <w:szCs w:val="28"/>
        </w:rPr>
        <w:t>:</w:t>
      </w:r>
    </w:p>
    <w:p w:rsidR="00C46B32" w:rsidRPr="009156B0" w:rsidRDefault="002D1222" w:rsidP="00C46B32">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46B32">
        <w:rPr>
          <w:rFonts w:ascii="Times New Roman" w:eastAsia="Calibri" w:hAnsi="Times New Roman" w:cs="Times New Roman"/>
          <w:sz w:val="28"/>
          <w:szCs w:val="28"/>
        </w:rPr>
        <w:t>П</w:t>
      </w:r>
      <w:r w:rsidR="00C46B32">
        <w:rPr>
          <w:rFonts w:ascii="Times New Roman" w:eastAsia="Calibri" w:hAnsi="Times New Roman" w:cs="Times New Roman"/>
          <w:sz w:val="28"/>
          <w:szCs w:val="28"/>
          <w:vertAlign w:val="subscript"/>
        </w:rPr>
        <w:t>об</w:t>
      </w:r>
      <w:r w:rsidR="00C46B32">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Д</m:t>
            </m:r>
          </m:num>
          <m:den>
            <m:r>
              <w:rPr>
                <w:rFonts w:ascii="Cambria Math" w:eastAsia="Calibri" w:hAnsi="Cambria Math" w:cs="Times New Roman"/>
                <w:sz w:val="28"/>
                <w:szCs w:val="28"/>
              </w:rPr>
              <m:t>Коб</m:t>
            </m:r>
          </m:den>
        </m:f>
      </m:oMath>
      <w:r>
        <w:rPr>
          <w:rFonts w:ascii="Times New Roman" w:eastAsia="Calibri" w:hAnsi="Times New Roman" w:cs="Times New Roman"/>
          <w:sz w:val="28"/>
          <w:szCs w:val="28"/>
        </w:rPr>
        <w:t xml:space="preserve">                                                    (5)</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 – количество календарных дней в анализируемом периоде.</w:t>
      </w:r>
    </w:p>
    <w:p w:rsidR="00C46B32" w:rsidRDefault="00C46B32" w:rsidP="00C46B3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Таким образом, методика экономического анализа уставного капитала и расчетов с учредителями включает несколько направлений: оценка динамики, определение источников формирования, расчет показателей эффективности.</w:t>
      </w:r>
      <w:r w:rsidR="00F04A73">
        <w:rPr>
          <w:rFonts w:ascii="Times New Roman" w:eastAsia="Calibri" w:hAnsi="Times New Roman" w:cs="Times New Roman"/>
          <w:sz w:val="28"/>
          <w:szCs w:val="28"/>
        </w:rPr>
        <w:t xml:space="preserve"> </w:t>
      </w:r>
      <w:r w:rsidR="00397569">
        <w:rPr>
          <w:rFonts w:ascii="Times New Roman" w:eastAsia="Calibri" w:hAnsi="Times New Roman" w:cs="Times New Roman"/>
          <w:sz w:val="28"/>
          <w:szCs w:val="28"/>
        </w:rPr>
        <w:t xml:space="preserve">Так же в рамках анализа уставного капитала применяется трехфакторная модель. Для оценки происходящих изменений расчет все показателей, характеризующих эффективность использования уставного капитала, целесообразно проводить в динамике, то есть за несколько лет. </w:t>
      </w: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397569" w:rsidRDefault="00397569" w:rsidP="00C46B32">
      <w:pPr>
        <w:spacing w:after="0" w:line="360" w:lineRule="auto"/>
        <w:ind w:firstLine="709"/>
        <w:jc w:val="both"/>
        <w:rPr>
          <w:rFonts w:ascii="Times New Roman" w:hAnsi="Times New Roman" w:cs="Times New Roman"/>
          <w:b/>
          <w:sz w:val="28"/>
        </w:rPr>
      </w:pPr>
    </w:p>
    <w:p w:rsidR="00397569" w:rsidRDefault="00397569" w:rsidP="00C46B32">
      <w:pPr>
        <w:spacing w:after="0" w:line="360" w:lineRule="auto"/>
        <w:ind w:firstLine="709"/>
        <w:jc w:val="both"/>
        <w:rPr>
          <w:rFonts w:ascii="Times New Roman" w:hAnsi="Times New Roman" w:cs="Times New Roman"/>
          <w:b/>
          <w:sz w:val="28"/>
        </w:rPr>
      </w:pPr>
    </w:p>
    <w:p w:rsidR="00397569" w:rsidRDefault="00397569" w:rsidP="00C46B32">
      <w:pPr>
        <w:spacing w:after="0" w:line="360" w:lineRule="auto"/>
        <w:ind w:firstLine="709"/>
        <w:jc w:val="both"/>
        <w:rPr>
          <w:rFonts w:ascii="Times New Roman" w:hAnsi="Times New Roman" w:cs="Times New Roman"/>
          <w:b/>
          <w:sz w:val="28"/>
        </w:rPr>
      </w:pPr>
    </w:p>
    <w:p w:rsidR="00397569" w:rsidRDefault="00397569"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2D1222" w:rsidRDefault="002D1222" w:rsidP="00C46B32">
      <w:pPr>
        <w:spacing w:after="0" w:line="360" w:lineRule="auto"/>
        <w:ind w:firstLine="709"/>
        <w:jc w:val="both"/>
        <w:rPr>
          <w:rFonts w:ascii="Times New Roman" w:hAnsi="Times New Roman" w:cs="Times New Roman"/>
          <w:b/>
          <w:sz w:val="28"/>
        </w:rPr>
      </w:pPr>
    </w:p>
    <w:p w:rsidR="002D1222" w:rsidRDefault="002D1222" w:rsidP="00C46B32">
      <w:pPr>
        <w:spacing w:after="0" w:line="360" w:lineRule="auto"/>
        <w:ind w:firstLine="709"/>
        <w:jc w:val="both"/>
        <w:rPr>
          <w:rFonts w:ascii="Times New Roman" w:hAnsi="Times New Roman" w:cs="Times New Roman"/>
          <w:b/>
          <w:sz w:val="28"/>
        </w:rPr>
      </w:pPr>
    </w:p>
    <w:p w:rsidR="002D1222" w:rsidRDefault="002D1222" w:rsidP="00C46B32">
      <w:pPr>
        <w:spacing w:after="0" w:line="360" w:lineRule="auto"/>
        <w:ind w:firstLine="709"/>
        <w:jc w:val="both"/>
        <w:rPr>
          <w:rFonts w:ascii="Times New Roman" w:hAnsi="Times New Roman" w:cs="Times New Roman"/>
          <w:b/>
          <w:sz w:val="28"/>
        </w:rPr>
      </w:pPr>
    </w:p>
    <w:p w:rsidR="002D1222" w:rsidRDefault="002D1222" w:rsidP="00C46B32">
      <w:pPr>
        <w:spacing w:after="0" w:line="360" w:lineRule="auto"/>
        <w:ind w:firstLine="709"/>
        <w:jc w:val="both"/>
        <w:rPr>
          <w:rFonts w:ascii="Times New Roman" w:hAnsi="Times New Roman" w:cs="Times New Roman"/>
          <w:b/>
          <w:sz w:val="28"/>
        </w:rPr>
      </w:pPr>
    </w:p>
    <w:p w:rsidR="00C46B32" w:rsidRPr="00C6386C" w:rsidRDefault="00C46B32" w:rsidP="002D1222">
      <w:pPr>
        <w:pStyle w:val="a3"/>
        <w:keepNext/>
        <w:keepLines/>
        <w:spacing w:after="0" w:line="360" w:lineRule="auto"/>
        <w:ind w:left="0" w:firstLine="709"/>
        <w:jc w:val="center"/>
        <w:outlineLvl w:val="0"/>
        <w:rPr>
          <w:rFonts w:ascii="Times New Roman" w:eastAsia="Calibri" w:hAnsi="Times New Roman" w:cs="Times New Roman"/>
          <w:sz w:val="28"/>
          <w:szCs w:val="28"/>
        </w:rPr>
      </w:pPr>
      <w:bookmarkStart w:id="6" w:name="_Toc516135574"/>
      <w:r w:rsidRPr="00C6386C">
        <w:rPr>
          <w:rFonts w:ascii="Times New Roman" w:eastAsia="Calibri" w:hAnsi="Times New Roman" w:cs="Times New Roman"/>
          <w:sz w:val="28"/>
          <w:szCs w:val="28"/>
        </w:rPr>
        <w:lastRenderedPageBreak/>
        <w:t xml:space="preserve">ГЛАВА </w:t>
      </w:r>
      <w:r w:rsidR="00C6386C">
        <w:rPr>
          <w:rFonts w:ascii="Times New Roman" w:eastAsia="Calibri" w:hAnsi="Times New Roman" w:cs="Times New Roman"/>
          <w:sz w:val="28"/>
          <w:szCs w:val="28"/>
        </w:rPr>
        <w:t xml:space="preserve">2 </w:t>
      </w:r>
      <w:r w:rsidRPr="00C6386C">
        <w:rPr>
          <w:rFonts w:ascii="Times New Roman" w:eastAsia="Calibri" w:hAnsi="Times New Roman" w:cs="Times New Roman"/>
          <w:sz w:val="28"/>
          <w:szCs w:val="28"/>
        </w:rPr>
        <w:t>БУГАЛТЕРСКИЙ УЧЕТ И АНАЛИЗ УСТАВНОГО КАПИТАЛА И РАСЧЕТОВ С УЧРЕДИТЕЛЯМИ НА ПРИМЕРЕ ПАО «КУЗНЕЦОВ»</w:t>
      </w:r>
      <w:bookmarkEnd w:id="6"/>
    </w:p>
    <w:p w:rsidR="00C46B32" w:rsidRPr="00C6386C" w:rsidRDefault="00C46B32" w:rsidP="002D1222">
      <w:pPr>
        <w:pStyle w:val="a3"/>
        <w:keepNext/>
        <w:keepLines/>
        <w:spacing w:after="0" w:line="360" w:lineRule="auto"/>
        <w:ind w:left="0" w:firstLine="709"/>
        <w:jc w:val="center"/>
        <w:outlineLvl w:val="1"/>
        <w:rPr>
          <w:rFonts w:ascii="Times New Roman" w:eastAsia="Calibri" w:hAnsi="Times New Roman" w:cs="Times New Roman"/>
          <w:sz w:val="28"/>
          <w:szCs w:val="28"/>
        </w:rPr>
      </w:pPr>
      <w:bookmarkStart w:id="7" w:name="_Toc516135575"/>
      <w:r w:rsidRPr="00C6386C">
        <w:rPr>
          <w:rFonts w:ascii="Times New Roman" w:eastAsia="Calibri" w:hAnsi="Times New Roman" w:cs="Times New Roman"/>
          <w:sz w:val="28"/>
          <w:szCs w:val="28"/>
        </w:rPr>
        <w:t>2.1 Организационно-экономическая характеристика предприятия</w:t>
      </w:r>
      <w:bookmarkEnd w:id="7"/>
    </w:p>
    <w:p w:rsidR="00C46B32" w:rsidRDefault="00C46B32" w:rsidP="00397569">
      <w:pPr>
        <w:pStyle w:val="a3"/>
        <w:keepNext/>
        <w:keepLines/>
        <w:spacing w:after="0" w:line="240" w:lineRule="auto"/>
        <w:ind w:left="0" w:firstLine="709"/>
        <w:jc w:val="both"/>
        <w:rPr>
          <w:rFonts w:ascii="Times New Roman" w:eastAsia="Calibri" w:hAnsi="Times New Roman" w:cs="Times New Roman"/>
          <w:sz w:val="28"/>
          <w:szCs w:val="28"/>
        </w:rPr>
      </w:pPr>
    </w:p>
    <w:p w:rsidR="00C46B32" w:rsidRPr="005C26D7" w:rsidRDefault="00C46B32" w:rsidP="00C46B32">
      <w:pPr>
        <w:spacing w:after="0" w:line="360" w:lineRule="auto"/>
        <w:ind w:firstLine="709"/>
        <w:jc w:val="both"/>
        <w:rPr>
          <w:rFonts w:ascii="Times New Roman" w:hAnsi="Times New Roman" w:cs="Times New Roman"/>
          <w:sz w:val="28"/>
          <w:szCs w:val="28"/>
        </w:rPr>
      </w:pPr>
      <w:r w:rsidRPr="00067C8A">
        <w:rPr>
          <w:rFonts w:ascii="Times New Roman" w:hAnsi="Times New Roman" w:cs="Times New Roman"/>
          <w:sz w:val="28"/>
          <w:szCs w:val="28"/>
        </w:rPr>
        <w:t xml:space="preserve">ПАО «Кузнецов» </w:t>
      </w:r>
      <w:r w:rsidRPr="005C26D7">
        <w:rPr>
          <w:rFonts w:ascii="Times New Roman" w:hAnsi="Times New Roman" w:cs="Times New Roman"/>
          <w:sz w:val="28"/>
          <w:szCs w:val="28"/>
        </w:rPr>
        <w:t>–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xml:space="preserve">ПАО «Кузнецов» входит в состав Объединенной двигателестроительной корпорации.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  </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Предприятие ведёт отсчёт своей истории с осени 1912 года, когда в Москве, на Николаевской улице (ныне Ткацкой), на базе кустарных мастерских был  открыт  небольшой механический завод французского Общества «Гном» по сборке авиационных звездообразных семицилиндровых ротативных двигателей воздушного охлаждения  «Гном» мощностью 50 л.с. (80 л.с. с 1913 г.). Двигатели собирались полностью из ввозимых  деталей и узлов.  Двигатели «Гном»  использовались в авиации царской России  на самолётах «Фарман», «Ньюпор» и самолётах отечественных конструкций.</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Основными видами деятельности ПАО «Кузнецов» являются:</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космическая деятельность;</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разработка, производство, ремонт вооружения и военной техники;</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разработка, производство, ремонт, испытание авиационной техники, в том числе авиационной техники двойного назначения;</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защита государственной тайны на предприятии;</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lastRenderedPageBreak/>
        <w:t>- эксплуатация взрывопожароопасных производственных объектов;</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эксплуатация химически опасных производственных объектов;</w:t>
      </w:r>
    </w:p>
    <w:p w:rsidR="00C46B32" w:rsidRPr="005C26D7"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хранение и применение взрывчатых материалов промышленного назначения;</w:t>
      </w:r>
    </w:p>
    <w:p w:rsidR="00C46B32" w:rsidRPr="00481504" w:rsidRDefault="00C46B32" w:rsidP="00C46B32">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гарантийное и послегарантийное обслуживание выпускаемой продукции и организация сервисной сети в р</w:t>
      </w:r>
      <w:r w:rsidR="00481504">
        <w:rPr>
          <w:rFonts w:ascii="Times New Roman" w:hAnsi="Times New Roman" w:cs="Times New Roman"/>
          <w:sz w:val="28"/>
          <w:szCs w:val="28"/>
        </w:rPr>
        <w:t>егионах и странах ее реализации</w:t>
      </w:r>
      <w:r w:rsidR="00481504" w:rsidRPr="00481504">
        <w:rPr>
          <w:rFonts w:ascii="Times New Roman" w:hAnsi="Times New Roman" w:cs="Times New Roman"/>
          <w:sz w:val="28"/>
          <w:szCs w:val="28"/>
        </w:rPr>
        <w:t xml:space="preserve"> [22].</w:t>
      </w:r>
    </w:p>
    <w:p w:rsidR="00C46B32" w:rsidRDefault="00C46B3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Стратегической</w:t>
      </w:r>
      <w:r w:rsidRPr="004C142F">
        <w:rPr>
          <w:rFonts w:ascii="Times New Roman" w:hAnsi="Times New Roman" w:cs="Times New Roman"/>
          <w:sz w:val="28"/>
          <w:szCs w:val="28"/>
        </w:rPr>
        <w:t xml:space="preserve"> цель</w:t>
      </w:r>
      <w:r>
        <w:rPr>
          <w:rFonts w:ascii="Times New Roman" w:hAnsi="Times New Roman" w:cs="Times New Roman"/>
          <w:sz w:val="28"/>
          <w:szCs w:val="28"/>
        </w:rPr>
        <w:t xml:space="preserve">ю ПАО «Кузнецов» на данный момент является </w:t>
      </w:r>
      <w:r w:rsidRPr="004C142F">
        <w:rPr>
          <w:rFonts w:ascii="Times New Roman" w:hAnsi="Times New Roman" w:cs="Times New Roman"/>
          <w:sz w:val="28"/>
          <w:szCs w:val="28"/>
        </w:rPr>
        <w:t xml:space="preserve"> - создание предприятия, способного конкурировать с мировыми лидерами в наукоемких отраслях промышленности и высоких технологий.</w:t>
      </w:r>
    </w:p>
    <w:p w:rsidR="00C46B32" w:rsidRDefault="00C46B3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основные технико-организационные показатели</w:t>
      </w:r>
      <w:r w:rsidR="002D1222">
        <w:rPr>
          <w:rFonts w:ascii="Times New Roman" w:hAnsi="Times New Roman" w:cs="Times New Roman"/>
          <w:sz w:val="28"/>
          <w:szCs w:val="28"/>
        </w:rPr>
        <w:t xml:space="preserve"> ПАО «Кузнецов» (см. таблицу 2</w:t>
      </w:r>
      <w:r>
        <w:rPr>
          <w:rFonts w:ascii="Times New Roman" w:hAnsi="Times New Roman" w:cs="Times New Roman"/>
          <w:sz w:val="28"/>
          <w:szCs w:val="28"/>
        </w:rPr>
        <w:t>).</w:t>
      </w:r>
    </w:p>
    <w:p w:rsidR="00C46B32" w:rsidRPr="00481504" w:rsidRDefault="002D122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w:t>
      </w:r>
      <w:r w:rsidR="00C46B32">
        <w:rPr>
          <w:rFonts w:ascii="Times New Roman" w:hAnsi="Times New Roman" w:cs="Times New Roman"/>
          <w:sz w:val="28"/>
          <w:szCs w:val="28"/>
        </w:rPr>
        <w:t xml:space="preserve"> - О</w:t>
      </w:r>
      <w:r w:rsidR="00C46B32" w:rsidRPr="007A53C2">
        <w:rPr>
          <w:rFonts w:ascii="Times New Roman" w:hAnsi="Times New Roman" w:cs="Times New Roman"/>
          <w:sz w:val="28"/>
          <w:szCs w:val="28"/>
        </w:rPr>
        <w:t>сновные технико-организационные показатели ПАО «Кузнецов»</w:t>
      </w:r>
      <w:r w:rsidR="00481504">
        <w:rPr>
          <w:rFonts w:ascii="Times New Roman" w:hAnsi="Times New Roman" w:cs="Times New Roman"/>
          <w:sz w:val="28"/>
          <w:szCs w:val="28"/>
        </w:rPr>
        <w:t xml:space="preserve"> </w:t>
      </w:r>
      <w:r w:rsidR="00481504" w:rsidRPr="00481504">
        <w:rPr>
          <w:rFonts w:ascii="Times New Roman" w:hAnsi="Times New Roman" w:cs="Times New Roman"/>
          <w:sz w:val="28"/>
          <w:szCs w:val="28"/>
        </w:rPr>
        <w:t>[22]</w:t>
      </w:r>
    </w:p>
    <w:tbl>
      <w:tblPr>
        <w:tblW w:w="9428" w:type="dxa"/>
        <w:tblInd w:w="93" w:type="dxa"/>
        <w:tblLook w:val="04A0"/>
      </w:tblPr>
      <w:tblGrid>
        <w:gridCol w:w="2850"/>
        <w:gridCol w:w="1418"/>
        <w:gridCol w:w="1380"/>
        <w:gridCol w:w="1520"/>
        <w:gridCol w:w="1130"/>
        <w:gridCol w:w="1130"/>
      </w:tblGrid>
      <w:tr w:rsidR="00C46B32" w:rsidRPr="007A53C2" w:rsidTr="002D1222">
        <w:trPr>
          <w:trHeight w:val="315"/>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2014 год</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2015 год</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2016 год</w:t>
            </w:r>
          </w:p>
        </w:tc>
        <w:tc>
          <w:tcPr>
            <w:tcW w:w="2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Темп роста, %</w:t>
            </w:r>
          </w:p>
        </w:tc>
      </w:tr>
      <w:tr w:rsidR="00C46B32" w:rsidRPr="007A53C2" w:rsidTr="002D1222">
        <w:trPr>
          <w:trHeight w:val="315"/>
        </w:trPr>
        <w:tc>
          <w:tcPr>
            <w:tcW w:w="2850" w:type="dxa"/>
            <w:vMerge/>
            <w:tcBorders>
              <w:top w:val="single" w:sz="4" w:space="0" w:color="auto"/>
              <w:left w:val="single" w:sz="4" w:space="0" w:color="auto"/>
              <w:bottom w:val="single" w:sz="4" w:space="0" w:color="auto"/>
              <w:right w:val="single" w:sz="4" w:space="0" w:color="auto"/>
            </w:tcBorders>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p>
        </w:tc>
        <w:tc>
          <w:tcPr>
            <w:tcW w:w="1130" w:type="dxa"/>
            <w:tcBorders>
              <w:top w:val="nil"/>
              <w:left w:val="nil"/>
              <w:bottom w:val="single" w:sz="4" w:space="0" w:color="auto"/>
              <w:right w:val="single" w:sz="4" w:space="0" w:color="auto"/>
            </w:tcBorders>
            <w:shd w:val="clear" w:color="auto" w:fill="auto"/>
            <w:noWrap/>
            <w:vAlign w:val="bottom"/>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2015 год</w:t>
            </w:r>
          </w:p>
        </w:tc>
        <w:tc>
          <w:tcPr>
            <w:tcW w:w="1130" w:type="dxa"/>
            <w:tcBorders>
              <w:top w:val="nil"/>
              <w:left w:val="nil"/>
              <w:bottom w:val="single" w:sz="4" w:space="0" w:color="auto"/>
              <w:right w:val="single" w:sz="4" w:space="0" w:color="auto"/>
            </w:tcBorders>
            <w:shd w:val="clear" w:color="auto" w:fill="auto"/>
            <w:noWrap/>
            <w:vAlign w:val="bottom"/>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2016 год</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Выручка</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10 055 212</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10 267 591</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9 658 472</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102,11</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94,07</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Себестоимость продаж</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-7 887 272</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-6 923 574</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-7 744 778</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87,78</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111,86</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Валовая прибыль (убыток)</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2 167 940</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3 344 017</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1 913 694</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154,25</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57,23</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Прибыль (убыток) от продаж</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317 716</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1 280 875</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-296 964</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403,15</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-23,18</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Чистая прибыль (убыток)</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-1 190 043</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-1 036 808</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-3 959 069</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87,12</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381,85</w:t>
            </w:r>
          </w:p>
        </w:tc>
      </w:tr>
      <w:tr w:rsidR="00C46B32" w:rsidRPr="007A53C2" w:rsidTr="002D1222">
        <w:trPr>
          <w:trHeight w:val="63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Среднегодовая стоимость основных средств</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6 218 579</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7 214 403</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7 917 220</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116,01</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109,74</w:t>
            </w:r>
          </w:p>
        </w:tc>
      </w:tr>
      <w:tr w:rsidR="00C46B32" w:rsidRPr="007A53C2" w:rsidTr="002D1222">
        <w:trPr>
          <w:trHeight w:val="63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Среднегодовая стоимость оборотных средств</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12 298 586</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13 476 148</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20 448 679</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109,57</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151,74</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Численность персонала, чел</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353</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375</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379</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106,23</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101,07</w:t>
            </w:r>
          </w:p>
        </w:tc>
      </w:tr>
      <w:tr w:rsidR="00C46B32" w:rsidRPr="007A53C2" w:rsidTr="002D1222">
        <w:trPr>
          <w:trHeight w:val="31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Фондоотдача, руб./руб.</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1,62</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1,42</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1,22</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88,02</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85,72</w:t>
            </w:r>
          </w:p>
        </w:tc>
      </w:tr>
      <w:tr w:rsidR="00C46B32" w:rsidRPr="007A53C2" w:rsidTr="002D1222">
        <w:trPr>
          <w:trHeight w:val="63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Фондовооруженность, руб./чел.</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17616,37</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19238,41</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20889,76</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109,21</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108,58</w:t>
            </w:r>
          </w:p>
        </w:tc>
      </w:tr>
    </w:tbl>
    <w:p w:rsidR="002D1222" w:rsidRDefault="002D1222">
      <w:r>
        <w:br w:type="page"/>
      </w:r>
    </w:p>
    <w:p w:rsidR="002D1222" w:rsidRPr="002D1222" w:rsidRDefault="002D1222">
      <w:pPr>
        <w:rPr>
          <w:rFonts w:ascii="Times New Roman" w:hAnsi="Times New Roman" w:cs="Times New Roman"/>
          <w:sz w:val="28"/>
        </w:rPr>
      </w:pPr>
      <w:r w:rsidRPr="002D1222">
        <w:rPr>
          <w:rFonts w:ascii="Times New Roman" w:hAnsi="Times New Roman" w:cs="Times New Roman"/>
          <w:sz w:val="28"/>
        </w:rPr>
        <w:lastRenderedPageBreak/>
        <w:t>Продолжение таблицы 2</w:t>
      </w:r>
    </w:p>
    <w:tbl>
      <w:tblPr>
        <w:tblW w:w="9428" w:type="dxa"/>
        <w:tblInd w:w="93" w:type="dxa"/>
        <w:tblLook w:val="04A0"/>
      </w:tblPr>
      <w:tblGrid>
        <w:gridCol w:w="2850"/>
        <w:gridCol w:w="1418"/>
        <w:gridCol w:w="1380"/>
        <w:gridCol w:w="1520"/>
        <w:gridCol w:w="1130"/>
        <w:gridCol w:w="1130"/>
      </w:tblGrid>
      <w:tr w:rsidR="002D1222" w:rsidRPr="007A53C2" w:rsidTr="002D1222">
        <w:trPr>
          <w:trHeight w:val="126"/>
        </w:trPr>
        <w:tc>
          <w:tcPr>
            <w:tcW w:w="2850" w:type="dxa"/>
            <w:vMerge w:val="restart"/>
            <w:tcBorders>
              <w:top w:val="single" w:sz="4" w:space="0" w:color="auto"/>
              <w:left w:val="single" w:sz="4" w:space="0" w:color="auto"/>
              <w:right w:val="single" w:sz="4" w:space="0" w:color="auto"/>
            </w:tcBorders>
            <w:shd w:val="clear" w:color="auto" w:fill="auto"/>
            <w:vAlign w:val="center"/>
            <w:hideMark/>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Наименование показателя</w:t>
            </w:r>
          </w:p>
        </w:tc>
        <w:tc>
          <w:tcPr>
            <w:tcW w:w="1418" w:type="dxa"/>
            <w:vMerge w:val="restart"/>
            <w:tcBorders>
              <w:top w:val="single" w:sz="4" w:space="0" w:color="auto"/>
              <w:left w:val="nil"/>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2014 год</w:t>
            </w:r>
          </w:p>
        </w:tc>
        <w:tc>
          <w:tcPr>
            <w:tcW w:w="1380" w:type="dxa"/>
            <w:vMerge w:val="restart"/>
            <w:tcBorders>
              <w:top w:val="single" w:sz="4" w:space="0" w:color="auto"/>
              <w:left w:val="nil"/>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2015 год</w:t>
            </w:r>
          </w:p>
        </w:tc>
        <w:tc>
          <w:tcPr>
            <w:tcW w:w="1520" w:type="dxa"/>
            <w:vMerge w:val="restart"/>
            <w:tcBorders>
              <w:top w:val="single" w:sz="4" w:space="0" w:color="auto"/>
              <w:left w:val="nil"/>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2016 год</w:t>
            </w:r>
          </w:p>
        </w:tc>
        <w:tc>
          <w:tcPr>
            <w:tcW w:w="2260" w:type="dxa"/>
            <w:gridSpan w:val="2"/>
            <w:tcBorders>
              <w:top w:val="single" w:sz="4" w:space="0" w:color="auto"/>
              <w:left w:val="nil"/>
              <w:bottom w:val="single" w:sz="4" w:space="0" w:color="auto"/>
              <w:right w:val="single" w:sz="4" w:space="0" w:color="auto"/>
            </w:tcBorders>
            <w:shd w:val="clear" w:color="auto" w:fill="auto"/>
            <w:noWrap/>
            <w:vAlign w:val="bottom"/>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Темп роста, %</w:t>
            </w:r>
          </w:p>
        </w:tc>
      </w:tr>
      <w:tr w:rsidR="002D1222" w:rsidRPr="007A53C2" w:rsidTr="002D1222">
        <w:trPr>
          <w:trHeight w:val="135"/>
        </w:trPr>
        <w:tc>
          <w:tcPr>
            <w:tcW w:w="2850" w:type="dxa"/>
            <w:vMerge/>
            <w:tcBorders>
              <w:left w:val="single" w:sz="4" w:space="0" w:color="auto"/>
              <w:bottom w:val="single" w:sz="4" w:space="0" w:color="auto"/>
              <w:right w:val="single" w:sz="4" w:space="0" w:color="auto"/>
            </w:tcBorders>
            <w:shd w:val="clear" w:color="auto" w:fill="auto"/>
            <w:vAlign w:val="bottom"/>
          </w:tcPr>
          <w:p w:rsidR="002D1222" w:rsidRPr="007A53C2" w:rsidRDefault="002D1222" w:rsidP="002D1222">
            <w:pPr>
              <w:spacing w:after="0" w:line="240" w:lineRule="auto"/>
              <w:rPr>
                <w:rFonts w:ascii="Times New Roman" w:eastAsia="Times New Roman" w:hAnsi="Times New Roman" w:cs="Times New Roman"/>
                <w:sz w:val="24"/>
                <w:szCs w:val="24"/>
                <w:lang w:eastAsia="ru-RU"/>
              </w:rPr>
            </w:pPr>
          </w:p>
        </w:tc>
        <w:tc>
          <w:tcPr>
            <w:tcW w:w="1418" w:type="dxa"/>
            <w:vMerge/>
            <w:tcBorders>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p>
        </w:tc>
        <w:tc>
          <w:tcPr>
            <w:tcW w:w="1380" w:type="dxa"/>
            <w:vMerge/>
            <w:tcBorders>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p>
        </w:tc>
        <w:tc>
          <w:tcPr>
            <w:tcW w:w="1520" w:type="dxa"/>
            <w:vMerge/>
            <w:tcBorders>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2D1222" w:rsidRPr="007A53C2" w:rsidRDefault="002D122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2015 год</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2D1222" w:rsidRPr="007A53C2" w:rsidRDefault="002D122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2016 год</w:t>
            </w:r>
          </w:p>
        </w:tc>
      </w:tr>
      <w:tr w:rsidR="002D1222" w:rsidRPr="007A53C2" w:rsidTr="002D1222">
        <w:trPr>
          <w:trHeight w:val="1200"/>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tcPr>
          <w:p w:rsidR="002D1222" w:rsidRDefault="002D122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Коэффициент оборачиваемости оборотных средств, оборотов</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0,82</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0,76</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0,47</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93,19</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D1222" w:rsidRPr="007A53C2" w:rsidRDefault="002D122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61,99</w:t>
            </w:r>
          </w:p>
        </w:tc>
      </w:tr>
      <w:tr w:rsidR="00C46B32" w:rsidRPr="007A53C2" w:rsidTr="002D1222">
        <w:trPr>
          <w:trHeight w:val="63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Производительность труда, тыс.руб./чел.</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28485,02</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27380,24</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25484,09</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96,12</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93,07</w:t>
            </w:r>
          </w:p>
        </w:tc>
      </w:tr>
      <w:tr w:rsidR="00C46B32" w:rsidRPr="007A53C2" w:rsidTr="002D1222">
        <w:trPr>
          <w:trHeight w:val="2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C46B32" w:rsidRPr="007A53C2" w:rsidRDefault="00C46B32" w:rsidP="002D1222">
            <w:pPr>
              <w:spacing w:after="0" w:line="240" w:lineRule="auto"/>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Рентабельность продаж, %</w:t>
            </w:r>
          </w:p>
        </w:tc>
        <w:tc>
          <w:tcPr>
            <w:tcW w:w="1418"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-0,12</w:t>
            </w:r>
          </w:p>
        </w:tc>
        <w:tc>
          <w:tcPr>
            <w:tcW w:w="138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-0,10</w:t>
            </w:r>
          </w:p>
        </w:tc>
        <w:tc>
          <w:tcPr>
            <w:tcW w:w="152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-0,41</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85,32</w:t>
            </w:r>
          </w:p>
        </w:tc>
        <w:tc>
          <w:tcPr>
            <w:tcW w:w="1130" w:type="dxa"/>
            <w:tcBorders>
              <w:top w:val="nil"/>
              <w:left w:val="nil"/>
              <w:bottom w:val="single" w:sz="4" w:space="0" w:color="auto"/>
              <w:right w:val="single" w:sz="4" w:space="0" w:color="auto"/>
            </w:tcBorders>
            <w:shd w:val="clear" w:color="auto" w:fill="auto"/>
            <w:noWrap/>
            <w:vAlign w:val="center"/>
            <w:hideMark/>
          </w:tcPr>
          <w:p w:rsidR="00C46B32" w:rsidRPr="007A53C2" w:rsidRDefault="00C46B32" w:rsidP="002D1222">
            <w:pPr>
              <w:spacing w:after="0" w:line="240" w:lineRule="auto"/>
              <w:jc w:val="center"/>
              <w:rPr>
                <w:rFonts w:ascii="Times New Roman" w:eastAsia="Times New Roman" w:hAnsi="Times New Roman" w:cs="Times New Roman"/>
                <w:sz w:val="24"/>
                <w:szCs w:val="24"/>
                <w:lang w:eastAsia="ru-RU"/>
              </w:rPr>
            </w:pPr>
            <w:r w:rsidRPr="007A53C2">
              <w:rPr>
                <w:rFonts w:ascii="Times New Roman" w:eastAsia="Times New Roman" w:hAnsi="Times New Roman" w:cs="Times New Roman"/>
                <w:sz w:val="24"/>
                <w:szCs w:val="24"/>
                <w:lang w:eastAsia="ru-RU"/>
              </w:rPr>
              <w:t>405,93</w:t>
            </w:r>
          </w:p>
        </w:tc>
      </w:tr>
    </w:tbl>
    <w:p w:rsidR="00C46B32" w:rsidRDefault="00C46B32" w:rsidP="00C46B32">
      <w:pPr>
        <w:spacing w:after="0" w:line="360" w:lineRule="auto"/>
        <w:ind w:firstLine="709"/>
        <w:jc w:val="both"/>
        <w:rPr>
          <w:rFonts w:ascii="Times New Roman" w:hAnsi="Times New Roman" w:cs="Times New Roman"/>
          <w:sz w:val="28"/>
          <w:szCs w:val="28"/>
        </w:rPr>
      </w:pPr>
    </w:p>
    <w:p w:rsidR="00C46B32" w:rsidRDefault="002D122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таблицы 2 </w:t>
      </w:r>
      <w:r w:rsidR="00C46B32">
        <w:rPr>
          <w:rFonts w:ascii="Times New Roman" w:hAnsi="Times New Roman" w:cs="Times New Roman"/>
          <w:sz w:val="28"/>
          <w:szCs w:val="28"/>
        </w:rPr>
        <w:t xml:space="preserve"> показывают, что  в динамике объемов производства отмечается динамика снижения: в 2016 году темп снижения составил 5,93%. При этом в объемах себестоимости отмечается значительный рост: на 11,86% в сравнении с 2015 годом.  По результатам деятельности предприятия в анализируемом периоде  был получен убыток. Рассчитанные значения рентабельности продаж подтверждают вывод не нерентабельной деятельности ПАО «Кузнецов» в анализируемом периоде. </w:t>
      </w:r>
    </w:p>
    <w:p w:rsidR="00C46B32" w:rsidRDefault="00C46B3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организационную структуру ПАО «Кузнецов» представлена в приложении А. </w:t>
      </w:r>
    </w:p>
    <w:p w:rsidR="00C46B32" w:rsidRDefault="00C46B32" w:rsidP="00C46B32">
      <w:pPr>
        <w:spacing w:after="0" w:line="360" w:lineRule="auto"/>
        <w:ind w:firstLine="709"/>
        <w:jc w:val="both"/>
        <w:rPr>
          <w:rFonts w:ascii="Times New Roman" w:hAnsi="Times New Roman" w:cs="Times New Roman"/>
          <w:sz w:val="28"/>
          <w:szCs w:val="28"/>
        </w:rPr>
      </w:pPr>
      <w:r w:rsidRPr="009376B9">
        <w:rPr>
          <w:rFonts w:ascii="Times New Roman" w:hAnsi="Times New Roman" w:cs="Times New Roman"/>
          <w:sz w:val="28"/>
          <w:szCs w:val="28"/>
        </w:rPr>
        <w:t xml:space="preserve">Как показывают данные </w:t>
      </w:r>
      <w:r>
        <w:rPr>
          <w:rFonts w:ascii="Times New Roman" w:hAnsi="Times New Roman" w:cs="Times New Roman"/>
          <w:sz w:val="28"/>
          <w:szCs w:val="28"/>
        </w:rPr>
        <w:t>приложения А</w:t>
      </w:r>
      <w:r w:rsidRPr="009376B9">
        <w:rPr>
          <w:rFonts w:ascii="Times New Roman" w:hAnsi="Times New Roman" w:cs="Times New Roman"/>
          <w:sz w:val="28"/>
          <w:szCs w:val="28"/>
        </w:rPr>
        <w:t xml:space="preserve">, руководства ПАО «Кузнецов» осуществляет </w:t>
      </w:r>
      <w:r>
        <w:rPr>
          <w:rFonts w:ascii="Times New Roman" w:hAnsi="Times New Roman" w:cs="Times New Roman"/>
          <w:sz w:val="28"/>
          <w:szCs w:val="28"/>
        </w:rPr>
        <w:t>генерального</w:t>
      </w:r>
      <w:r w:rsidRPr="009376B9">
        <w:rPr>
          <w:rFonts w:ascii="Times New Roman" w:hAnsi="Times New Roman" w:cs="Times New Roman"/>
          <w:sz w:val="28"/>
          <w:szCs w:val="28"/>
        </w:rPr>
        <w:t xml:space="preserve"> директор Павлинич С. П.</w:t>
      </w:r>
      <w:r>
        <w:rPr>
          <w:rFonts w:ascii="Times New Roman" w:hAnsi="Times New Roman" w:cs="Times New Roman"/>
          <w:sz w:val="28"/>
          <w:szCs w:val="28"/>
        </w:rPr>
        <w:t xml:space="preserve"> </w:t>
      </w:r>
      <w:r w:rsidRPr="009376B9">
        <w:rPr>
          <w:rFonts w:ascii="Times New Roman" w:hAnsi="Times New Roman" w:cs="Times New Roman"/>
          <w:sz w:val="28"/>
          <w:szCs w:val="28"/>
        </w:rPr>
        <w:t xml:space="preserve">В непосредственном подчинении  управляющего директора находятся несколько </w:t>
      </w:r>
      <w:r>
        <w:rPr>
          <w:rFonts w:ascii="Times New Roman" w:hAnsi="Times New Roman" w:cs="Times New Roman"/>
          <w:sz w:val="28"/>
          <w:szCs w:val="28"/>
        </w:rPr>
        <w:t>заместителей директора</w:t>
      </w:r>
      <w:r w:rsidRPr="009376B9">
        <w:rPr>
          <w:rFonts w:ascii="Times New Roman" w:hAnsi="Times New Roman" w:cs="Times New Roman"/>
          <w:sz w:val="28"/>
          <w:szCs w:val="28"/>
        </w:rPr>
        <w:t>, которые так же осуществляют контрольные полномочия по каждому из курирующих направлений: сервисному обслуживанию авиационной техники государственной авиации, государственной авиации специального назначения, гражданской и транспортной авиации и др.</w:t>
      </w:r>
    </w:p>
    <w:p w:rsidR="00C46B32" w:rsidRDefault="00C46B3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к обсуживающим подразделениям относятся финансовая служба, планово-экономическая служба, отдел приема заказов</w:t>
      </w:r>
      <w:r w:rsidRPr="009376B9">
        <w:rPr>
          <w:rFonts w:ascii="Times New Roman" w:hAnsi="Times New Roman" w:cs="Times New Roman"/>
          <w:sz w:val="28"/>
          <w:szCs w:val="28"/>
        </w:rPr>
        <w:t xml:space="preserve"> </w:t>
      </w:r>
      <w:r>
        <w:rPr>
          <w:rFonts w:ascii="Times New Roman" w:hAnsi="Times New Roman" w:cs="Times New Roman"/>
          <w:sz w:val="28"/>
          <w:szCs w:val="28"/>
        </w:rPr>
        <w:t xml:space="preserve">и др.  </w:t>
      </w:r>
    </w:p>
    <w:p w:rsidR="00C46B32" w:rsidRPr="009376B9" w:rsidRDefault="00C46B32" w:rsidP="00C46B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необходимо отметить, что, не смотря на уникальность производимых технологий ПАО «Кузнецов», в данном сегменте существуют </w:t>
      </w:r>
      <w:r>
        <w:rPr>
          <w:rFonts w:ascii="Times New Roman" w:hAnsi="Times New Roman" w:cs="Times New Roman"/>
          <w:sz w:val="28"/>
          <w:szCs w:val="28"/>
        </w:rPr>
        <w:lastRenderedPageBreak/>
        <w:t xml:space="preserve">конкуренты: ОАО «КМПО» (г. Казань), ПАО «НПО Сатурн» (г. Рыбинск), </w:t>
      </w:r>
      <w:r w:rsidRPr="009376B9">
        <w:rPr>
          <w:rFonts w:ascii="Times New Roman" w:hAnsi="Times New Roman" w:cs="Times New Roman"/>
          <w:sz w:val="28"/>
          <w:szCs w:val="28"/>
        </w:rPr>
        <w:t xml:space="preserve"> ПАО «УМПО» (г</w:t>
      </w:r>
      <w:r>
        <w:rPr>
          <w:rFonts w:ascii="Times New Roman" w:hAnsi="Times New Roman" w:cs="Times New Roman"/>
          <w:sz w:val="28"/>
          <w:szCs w:val="28"/>
        </w:rPr>
        <w:t xml:space="preserve">. Уфа), </w:t>
      </w:r>
      <w:r w:rsidRPr="009376B9">
        <w:rPr>
          <w:rFonts w:ascii="Times New Roman" w:hAnsi="Times New Roman" w:cs="Times New Roman"/>
          <w:sz w:val="28"/>
          <w:szCs w:val="28"/>
        </w:rPr>
        <w:t xml:space="preserve"> АО «ОДК-ПМ» (г. Пермь).</w:t>
      </w:r>
    </w:p>
    <w:p w:rsidR="00CA4683" w:rsidRDefault="00C46B32" w:rsidP="00CA4683">
      <w:pPr>
        <w:spacing w:after="0" w:line="360" w:lineRule="auto"/>
        <w:ind w:firstLine="709"/>
        <w:jc w:val="both"/>
        <w:rPr>
          <w:rFonts w:ascii="Times New Roman" w:hAnsi="Times New Roman" w:cs="Times New Roman"/>
          <w:sz w:val="28"/>
          <w:szCs w:val="28"/>
        </w:rPr>
      </w:pPr>
      <w:r w:rsidRPr="009376B9">
        <w:rPr>
          <w:rFonts w:ascii="Times New Roman" w:hAnsi="Times New Roman" w:cs="Times New Roman"/>
          <w:sz w:val="28"/>
          <w:szCs w:val="28"/>
        </w:rPr>
        <w:t>На постсоветском пространстве конку</w:t>
      </w:r>
      <w:r>
        <w:rPr>
          <w:rFonts w:ascii="Times New Roman" w:hAnsi="Times New Roman" w:cs="Times New Roman"/>
          <w:sz w:val="28"/>
          <w:szCs w:val="28"/>
        </w:rPr>
        <w:t xml:space="preserve">рентами ПАО «Кузнецов» являются украинские производители: </w:t>
      </w:r>
      <w:r w:rsidRPr="009376B9">
        <w:rPr>
          <w:rFonts w:ascii="Times New Roman" w:hAnsi="Times New Roman" w:cs="Times New Roman"/>
          <w:sz w:val="28"/>
          <w:szCs w:val="28"/>
        </w:rPr>
        <w:t xml:space="preserve"> </w:t>
      </w:r>
      <w:r>
        <w:rPr>
          <w:rFonts w:ascii="Times New Roman" w:hAnsi="Times New Roman" w:cs="Times New Roman"/>
          <w:sz w:val="28"/>
          <w:szCs w:val="28"/>
        </w:rPr>
        <w:t xml:space="preserve">ОАО «Мотор-Сич» (г. Запорожье), </w:t>
      </w:r>
      <w:r w:rsidRPr="009376B9">
        <w:rPr>
          <w:rFonts w:ascii="Times New Roman" w:hAnsi="Times New Roman" w:cs="Times New Roman"/>
          <w:sz w:val="28"/>
          <w:szCs w:val="28"/>
        </w:rPr>
        <w:t xml:space="preserve"> ГП НПКГ </w:t>
      </w:r>
      <w:r w:rsidR="00CA4683">
        <w:rPr>
          <w:rFonts w:ascii="Times New Roman" w:hAnsi="Times New Roman" w:cs="Times New Roman"/>
          <w:sz w:val="28"/>
          <w:szCs w:val="28"/>
        </w:rPr>
        <w:t>«Зоря-Машпроект» (г. Николаев).</w:t>
      </w:r>
    </w:p>
    <w:p w:rsidR="00CA4683" w:rsidRDefault="00CA4683" w:rsidP="00C46B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рассматриваемый в рамках данной работы объект исследования – ПАО «Кузнецов» характеризуется значительными масштабами производства, широким перечнем видов деятельности, а так же  нерентабельностью функционирования предприятия в анализируемом периоде.</w:t>
      </w:r>
    </w:p>
    <w:p w:rsidR="00CA4683" w:rsidRDefault="00CA4683" w:rsidP="00C46B32">
      <w:pPr>
        <w:spacing w:line="360" w:lineRule="auto"/>
        <w:ind w:firstLine="709"/>
        <w:jc w:val="both"/>
        <w:rPr>
          <w:rFonts w:ascii="Times New Roman" w:hAnsi="Times New Roman" w:cs="Times New Roman"/>
          <w:sz w:val="28"/>
          <w:szCs w:val="28"/>
        </w:rPr>
      </w:pPr>
    </w:p>
    <w:p w:rsidR="00C46B32" w:rsidRPr="00C6386C" w:rsidRDefault="00C46B32" w:rsidP="002D1222">
      <w:pPr>
        <w:pStyle w:val="a3"/>
        <w:keepNext/>
        <w:keepLines/>
        <w:spacing w:after="0" w:line="360" w:lineRule="auto"/>
        <w:ind w:left="0" w:firstLine="709"/>
        <w:jc w:val="center"/>
        <w:outlineLvl w:val="1"/>
        <w:rPr>
          <w:rFonts w:ascii="Times New Roman" w:eastAsia="Calibri" w:hAnsi="Times New Roman" w:cs="Times New Roman"/>
          <w:sz w:val="28"/>
          <w:szCs w:val="28"/>
        </w:rPr>
      </w:pPr>
      <w:bookmarkStart w:id="8" w:name="_Toc516135576"/>
      <w:r w:rsidRPr="00C6386C">
        <w:rPr>
          <w:rFonts w:ascii="Times New Roman" w:eastAsia="Calibri" w:hAnsi="Times New Roman" w:cs="Times New Roman"/>
          <w:sz w:val="28"/>
          <w:szCs w:val="28"/>
        </w:rPr>
        <w:t>2.2 Организация бухгалтерского учета уставного капитала и расчетов с учредителями</w:t>
      </w:r>
      <w:bookmarkEnd w:id="8"/>
    </w:p>
    <w:p w:rsidR="00C46B32" w:rsidRDefault="00C46B32" w:rsidP="00C46B32">
      <w:pPr>
        <w:spacing w:after="0" w:line="240" w:lineRule="auto"/>
        <w:ind w:firstLine="709"/>
        <w:jc w:val="both"/>
        <w:rPr>
          <w:rFonts w:ascii="Times New Roman" w:hAnsi="Times New Roman" w:cs="Times New Roman"/>
          <w:b/>
          <w:sz w:val="28"/>
        </w:rPr>
      </w:pPr>
    </w:p>
    <w:p w:rsidR="00C46B32" w:rsidRPr="00C46B32" w:rsidRDefault="00C46B32" w:rsidP="00C46B32">
      <w:pPr>
        <w:spacing w:after="0" w:line="360" w:lineRule="auto"/>
        <w:ind w:firstLine="709"/>
        <w:jc w:val="both"/>
        <w:rPr>
          <w:rFonts w:ascii="Times New Roman" w:hAnsi="Times New Roman" w:cs="Times New Roman"/>
          <w:sz w:val="28"/>
        </w:rPr>
      </w:pPr>
      <w:r w:rsidRPr="00C46B32">
        <w:rPr>
          <w:rFonts w:ascii="Times New Roman" w:hAnsi="Times New Roman" w:cs="Times New Roman"/>
          <w:sz w:val="28"/>
        </w:rPr>
        <w:t>ПАО  «Кузнецов» создано 23.05.1994 г. в соответствии с Постановлением Главы администрации Промышленного района г. Самара № 1222 во исполнении Указа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 721 от 1 июля 1992 г.</w:t>
      </w:r>
    </w:p>
    <w:p w:rsidR="00C46B32" w:rsidRPr="00C46B32" w:rsidRDefault="00C46B32" w:rsidP="00C46B32">
      <w:pPr>
        <w:spacing w:after="0" w:line="360" w:lineRule="auto"/>
        <w:ind w:firstLine="709"/>
        <w:jc w:val="both"/>
        <w:rPr>
          <w:rFonts w:ascii="Times New Roman" w:hAnsi="Times New Roman" w:cs="Times New Roman"/>
          <w:sz w:val="28"/>
        </w:rPr>
      </w:pPr>
      <w:r w:rsidRPr="00C46B32">
        <w:rPr>
          <w:rFonts w:ascii="Times New Roman" w:hAnsi="Times New Roman" w:cs="Times New Roman"/>
          <w:sz w:val="28"/>
        </w:rPr>
        <w:t xml:space="preserve">Рассмотрим проводки по учету формирования уставного капитала, присоединяемого </w:t>
      </w:r>
      <w:r w:rsidR="002D1222">
        <w:rPr>
          <w:rFonts w:ascii="Times New Roman" w:hAnsi="Times New Roman" w:cs="Times New Roman"/>
          <w:sz w:val="28"/>
        </w:rPr>
        <w:t>ПАО «Кузнецов» (см. таблицу 3</w:t>
      </w:r>
      <w:r w:rsidRPr="00C46B32">
        <w:rPr>
          <w:rFonts w:ascii="Times New Roman" w:hAnsi="Times New Roman" w:cs="Times New Roman"/>
          <w:sz w:val="28"/>
        </w:rPr>
        <w:t>).</w:t>
      </w:r>
    </w:p>
    <w:p w:rsidR="00C46B32" w:rsidRDefault="00C46B32" w:rsidP="00C46B32">
      <w:pPr>
        <w:spacing w:after="0" w:line="360" w:lineRule="auto"/>
        <w:ind w:firstLine="709"/>
        <w:jc w:val="both"/>
        <w:rPr>
          <w:rFonts w:ascii="Times New Roman" w:hAnsi="Times New Roman" w:cs="Times New Roman"/>
          <w:sz w:val="28"/>
        </w:rPr>
      </w:pPr>
      <w:r w:rsidRPr="00C46B32">
        <w:rPr>
          <w:rFonts w:ascii="Times New Roman" w:hAnsi="Times New Roman" w:cs="Times New Roman"/>
          <w:sz w:val="28"/>
        </w:rPr>
        <w:t>Для расчетов с учредителями по взносам в уставный капитал ПАО «Кузнецов» применяется счет 75 бухгалтерского учета — это активно-пассивный счет «Расчеты с учредителями». Служит для синтетического учета операций по расчетам с учредителями.</w:t>
      </w:r>
    </w:p>
    <w:p w:rsidR="002D1222" w:rsidRDefault="002D1222" w:rsidP="00C46B32">
      <w:pPr>
        <w:spacing w:after="0" w:line="360" w:lineRule="auto"/>
        <w:ind w:firstLine="709"/>
        <w:jc w:val="both"/>
        <w:rPr>
          <w:rFonts w:ascii="Times New Roman" w:hAnsi="Times New Roman" w:cs="Times New Roman"/>
          <w:sz w:val="28"/>
        </w:rPr>
      </w:pPr>
    </w:p>
    <w:p w:rsidR="002D1222" w:rsidRPr="00C46B32" w:rsidRDefault="002D1222" w:rsidP="00C46B32">
      <w:pPr>
        <w:spacing w:after="0" w:line="360" w:lineRule="auto"/>
        <w:ind w:firstLine="709"/>
        <w:jc w:val="both"/>
        <w:rPr>
          <w:rFonts w:ascii="Times New Roman" w:hAnsi="Times New Roman" w:cs="Times New Roman"/>
          <w:sz w:val="28"/>
        </w:rPr>
      </w:pPr>
    </w:p>
    <w:p w:rsidR="00C46B32" w:rsidRPr="00481504" w:rsidRDefault="002D1222" w:rsidP="00C46B3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Таблица 3</w:t>
      </w:r>
      <w:r w:rsidR="00C46B32" w:rsidRPr="00C46B32">
        <w:rPr>
          <w:rFonts w:ascii="Times New Roman" w:hAnsi="Times New Roman" w:cs="Times New Roman"/>
          <w:sz w:val="28"/>
        </w:rPr>
        <w:t xml:space="preserve"> - Проводки по учету формирования уставного капитала ПАО «Кузнецов»</w:t>
      </w:r>
      <w:r w:rsidR="00481504" w:rsidRPr="00481504">
        <w:rPr>
          <w:rFonts w:ascii="Times New Roman" w:hAnsi="Times New Roman" w:cs="Times New Roman"/>
          <w:sz w:val="28"/>
        </w:rPr>
        <w:t xml:space="preserve"> </w:t>
      </w:r>
    </w:p>
    <w:tbl>
      <w:tblPr>
        <w:tblStyle w:val="a4"/>
        <w:tblW w:w="0" w:type="auto"/>
        <w:tblLook w:val="04A0"/>
      </w:tblPr>
      <w:tblGrid>
        <w:gridCol w:w="4077"/>
        <w:gridCol w:w="709"/>
        <w:gridCol w:w="992"/>
        <w:gridCol w:w="1418"/>
        <w:gridCol w:w="2375"/>
      </w:tblGrid>
      <w:tr w:rsidR="00B21CA8" w:rsidTr="00B21CA8">
        <w:tc>
          <w:tcPr>
            <w:tcW w:w="4077"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Содержание хозяйственной операции</w:t>
            </w:r>
          </w:p>
        </w:tc>
        <w:tc>
          <w:tcPr>
            <w:tcW w:w="709"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Д-т</w:t>
            </w:r>
          </w:p>
        </w:tc>
        <w:tc>
          <w:tcPr>
            <w:tcW w:w="992"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К-т</w:t>
            </w:r>
          </w:p>
        </w:tc>
        <w:tc>
          <w:tcPr>
            <w:tcW w:w="1418"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Сумма,</w:t>
            </w:r>
            <w:r>
              <w:rPr>
                <w:rFonts w:ascii="Times New Roman" w:eastAsia="Times New Roman" w:hAnsi="Times New Roman" w:cs="Times New Roman"/>
                <w:sz w:val="24"/>
                <w:szCs w:val="24"/>
                <w:lang w:eastAsia="ru-RU"/>
              </w:rPr>
              <w:t xml:space="preserve"> тыс.</w:t>
            </w:r>
            <w:r w:rsidRPr="000F7267">
              <w:rPr>
                <w:rFonts w:ascii="Times New Roman" w:eastAsia="Times New Roman" w:hAnsi="Times New Roman" w:cs="Times New Roman"/>
                <w:sz w:val="24"/>
                <w:szCs w:val="24"/>
                <w:lang w:eastAsia="ru-RU"/>
              </w:rPr>
              <w:t xml:space="preserve"> ру</w:t>
            </w:r>
            <w:r>
              <w:rPr>
                <w:rFonts w:ascii="Times New Roman" w:eastAsia="Times New Roman" w:hAnsi="Times New Roman" w:cs="Times New Roman"/>
                <w:sz w:val="24"/>
                <w:szCs w:val="24"/>
                <w:lang w:eastAsia="ru-RU"/>
              </w:rPr>
              <w:t>б</w:t>
            </w:r>
          </w:p>
        </w:tc>
        <w:tc>
          <w:tcPr>
            <w:tcW w:w="2375" w:type="dxa"/>
          </w:tcPr>
          <w:p w:rsidR="00B21CA8" w:rsidRPr="000F7267" w:rsidRDefault="00B21CA8" w:rsidP="002D1222">
            <w:pPr>
              <w:ind w:left="400"/>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Документ</w:t>
            </w:r>
          </w:p>
        </w:tc>
      </w:tr>
      <w:tr w:rsidR="00B21CA8" w:rsidTr="00B21CA8">
        <w:tc>
          <w:tcPr>
            <w:tcW w:w="4077" w:type="dxa"/>
          </w:tcPr>
          <w:p w:rsidR="00B21CA8" w:rsidRPr="000F7267" w:rsidRDefault="00B21CA8" w:rsidP="00B21CA8">
            <w:pPr>
              <w:ind w:left="80" w:right="141"/>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Объявлен уставный капитал</w:t>
            </w:r>
          </w:p>
        </w:tc>
        <w:tc>
          <w:tcPr>
            <w:tcW w:w="709"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w:t>
            </w:r>
          </w:p>
        </w:tc>
        <w:tc>
          <w:tcPr>
            <w:tcW w:w="992"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80</w:t>
            </w:r>
          </w:p>
        </w:tc>
        <w:tc>
          <w:tcPr>
            <w:tcW w:w="1418"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F7267">
              <w:rPr>
                <w:rFonts w:ascii="Times New Roman" w:eastAsia="Times New Roman" w:hAnsi="Times New Roman" w:cs="Times New Roman"/>
                <w:sz w:val="24"/>
                <w:szCs w:val="24"/>
                <w:lang w:eastAsia="ru-RU"/>
              </w:rPr>
              <w:t>027, 875</w:t>
            </w:r>
          </w:p>
        </w:tc>
        <w:tc>
          <w:tcPr>
            <w:tcW w:w="2375" w:type="dxa"/>
          </w:tcPr>
          <w:p w:rsidR="00B21CA8" w:rsidRPr="000F7267" w:rsidRDefault="00B21CA8" w:rsidP="00B21CA8">
            <w:pPr>
              <w:tabs>
                <w:tab w:val="left" w:pos="2835"/>
              </w:tabs>
              <w:ind w:left="141" w:right="142"/>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ешение учреди</w:t>
            </w:r>
            <w:r>
              <w:rPr>
                <w:rFonts w:ascii="Times New Roman" w:eastAsia="Times New Roman" w:hAnsi="Times New Roman" w:cs="Times New Roman"/>
                <w:sz w:val="24"/>
                <w:szCs w:val="24"/>
                <w:lang w:eastAsia="ru-RU"/>
              </w:rPr>
              <w:softHyphen/>
              <w:t>телей, устав орга</w:t>
            </w:r>
            <w:r w:rsidRPr="000F7267">
              <w:rPr>
                <w:rFonts w:ascii="Times New Roman" w:eastAsia="Times New Roman" w:hAnsi="Times New Roman" w:cs="Times New Roman"/>
                <w:sz w:val="24"/>
                <w:szCs w:val="24"/>
                <w:lang w:eastAsia="ru-RU"/>
              </w:rPr>
              <w:t>низации</w:t>
            </w:r>
          </w:p>
        </w:tc>
      </w:tr>
      <w:tr w:rsidR="00B21CA8" w:rsidTr="00B21CA8">
        <w:tc>
          <w:tcPr>
            <w:tcW w:w="4077" w:type="dxa"/>
          </w:tcPr>
          <w:p w:rsidR="00B21CA8" w:rsidRPr="000F7267" w:rsidRDefault="00B21CA8" w:rsidP="00B21CA8">
            <w:pPr>
              <w:ind w:left="80" w:right="141"/>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Получены денежные средства от 1 учредителя в виде взноса в уставный капитал</w:t>
            </w:r>
          </w:p>
        </w:tc>
        <w:tc>
          <w:tcPr>
            <w:tcW w:w="709"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51</w:t>
            </w:r>
          </w:p>
        </w:tc>
        <w:tc>
          <w:tcPr>
            <w:tcW w:w="992"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75-1-1</w:t>
            </w:r>
          </w:p>
        </w:tc>
        <w:tc>
          <w:tcPr>
            <w:tcW w:w="1418"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355, 765</w:t>
            </w:r>
          </w:p>
        </w:tc>
        <w:tc>
          <w:tcPr>
            <w:tcW w:w="2375" w:type="dxa"/>
          </w:tcPr>
          <w:p w:rsidR="00B21CA8" w:rsidRPr="000F7267" w:rsidRDefault="00B21CA8" w:rsidP="00B21CA8">
            <w:pPr>
              <w:tabs>
                <w:tab w:val="left" w:pos="3402"/>
              </w:tabs>
              <w:ind w:left="141" w:right="142"/>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Объявление на взнос наличными, банковская выпи</w:t>
            </w:r>
            <w:r w:rsidRPr="000F7267">
              <w:rPr>
                <w:rFonts w:ascii="Times New Roman" w:eastAsia="Times New Roman" w:hAnsi="Times New Roman" w:cs="Times New Roman"/>
                <w:sz w:val="24"/>
                <w:szCs w:val="24"/>
                <w:lang w:eastAsia="ru-RU"/>
              </w:rPr>
              <w:softHyphen/>
              <w:t>ска</w:t>
            </w:r>
          </w:p>
        </w:tc>
      </w:tr>
      <w:tr w:rsidR="00B21CA8" w:rsidTr="00B21CA8">
        <w:tc>
          <w:tcPr>
            <w:tcW w:w="4077" w:type="dxa"/>
          </w:tcPr>
          <w:p w:rsidR="00B21CA8" w:rsidRPr="000F7267" w:rsidRDefault="00B21CA8" w:rsidP="00B21CA8">
            <w:pPr>
              <w:ind w:left="80" w:right="141"/>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 xml:space="preserve">Получены </w:t>
            </w:r>
            <w:r>
              <w:rPr>
                <w:rFonts w:ascii="Times New Roman" w:eastAsia="Times New Roman" w:hAnsi="Times New Roman" w:cs="Times New Roman"/>
                <w:sz w:val="24"/>
                <w:szCs w:val="24"/>
                <w:lang w:eastAsia="ru-RU"/>
              </w:rPr>
              <w:t xml:space="preserve">основные </w:t>
            </w:r>
            <w:r w:rsidRPr="000F7267">
              <w:rPr>
                <w:rFonts w:ascii="Times New Roman" w:eastAsia="Times New Roman" w:hAnsi="Times New Roman" w:cs="Times New Roman"/>
                <w:sz w:val="24"/>
                <w:szCs w:val="24"/>
                <w:lang w:eastAsia="ru-RU"/>
              </w:rPr>
              <w:t xml:space="preserve">средства от </w:t>
            </w:r>
            <w:r>
              <w:rPr>
                <w:rFonts w:ascii="Times New Roman" w:eastAsia="Times New Roman" w:hAnsi="Times New Roman" w:cs="Times New Roman"/>
                <w:sz w:val="24"/>
                <w:szCs w:val="24"/>
                <w:lang w:eastAsia="ru-RU"/>
              </w:rPr>
              <w:t>2</w:t>
            </w:r>
            <w:r w:rsidRPr="000F7267">
              <w:rPr>
                <w:rFonts w:ascii="Times New Roman" w:eastAsia="Times New Roman" w:hAnsi="Times New Roman" w:cs="Times New Roman"/>
                <w:sz w:val="24"/>
                <w:szCs w:val="24"/>
                <w:lang w:eastAsia="ru-RU"/>
              </w:rPr>
              <w:t xml:space="preserve"> учредителя в виде взноса в уставный капитал</w:t>
            </w:r>
          </w:p>
        </w:tc>
        <w:tc>
          <w:tcPr>
            <w:tcW w:w="709"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c>
          <w:tcPr>
            <w:tcW w:w="992" w:type="dxa"/>
          </w:tcPr>
          <w:p w:rsidR="00B21CA8" w:rsidRPr="000F7267" w:rsidRDefault="00B21CA8" w:rsidP="002D1222">
            <w:pPr>
              <w:ind w:left="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75-1-2</w:t>
            </w:r>
          </w:p>
        </w:tc>
        <w:tc>
          <w:tcPr>
            <w:tcW w:w="1418"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463,550</w:t>
            </w:r>
          </w:p>
        </w:tc>
        <w:tc>
          <w:tcPr>
            <w:tcW w:w="2375" w:type="dxa"/>
          </w:tcPr>
          <w:p w:rsidR="00B21CA8" w:rsidRPr="000F7267" w:rsidRDefault="00B21CA8" w:rsidP="00B21CA8">
            <w:pPr>
              <w:tabs>
                <w:tab w:val="left" w:pos="3261"/>
              </w:tabs>
              <w:ind w:left="141" w:righ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 о приеме-передачи объектов основных средств</w:t>
            </w:r>
          </w:p>
        </w:tc>
      </w:tr>
      <w:tr w:rsidR="00B21CA8" w:rsidTr="00B21CA8">
        <w:tc>
          <w:tcPr>
            <w:tcW w:w="4077" w:type="dxa"/>
          </w:tcPr>
          <w:p w:rsidR="00B21CA8" w:rsidRPr="000F7267" w:rsidRDefault="00B21CA8" w:rsidP="00B21CA8">
            <w:pPr>
              <w:ind w:left="80" w:right="141"/>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 xml:space="preserve">Получены </w:t>
            </w:r>
            <w:r>
              <w:rPr>
                <w:rFonts w:ascii="Times New Roman" w:eastAsia="Times New Roman" w:hAnsi="Times New Roman" w:cs="Times New Roman"/>
                <w:sz w:val="24"/>
                <w:szCs w:val="24"/>
                <w:lang w:eastAsia="ru-RU"/>
              </w:rPr>
              <w:t>материалы</w:t>
            </w:r>
            <w:r w:rsidRPr="000F7267">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3</w:t>
            </w:r>
            <w:r w:rsidRPr="000F7267">
              <w:rPr>
                <w:rFonts w:ascii="Times New Roman" w:eastAsia="Times New Roman" w:hAnsi="Times New Roman" w:cs="Times New Roman"/>
                <w:sz w:val="24"/>
                <w:szCs w:val="24"/>
                <w:lang w:eastAsia="ru-RU"/>
              </w:rPr>
              <w:t xml:space="preserve"> учредителя в виде взноса в уставный капитал</w:t>
            </w:r>
          </w:p>
        </w:tc>
        <w:tc>
          <w:tcPr>
            <w:tcW w:w="709"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92" w:type="dxa"/>
          </w:tcPr>
          <w:p w:rsidR="00B21CA8" w:rsidRPr="000F7267" w:rsidRDefault="00B21CA8" w:rsidP="002D1222">
            <w:pPr>
              <w:ind w:left="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75-1-3</w:t>
            </w:r>
          </w:p>
        </w:tc>
        <w:tc>
          <w:tcPr>
            <w:tcW w:w="1418"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120,654</w:t>
            </w:r>
          </w:p>
        </w:tc>
        <w:tc>
          <w:tcPr>
            <w:tcW w:w="2375" w:type="dxa"/>
          </w:tcPr>
          <w:p w:rsidR="00B21CA8" w:rsidRPr="000F7267" w:rsidRDefault="00B21CA8" w:rsidP="00B21CA8">
            <w:pPr>
              <w:tabs>
                <w:tab w:val="left" w:pos="3261"/>
              </w:tabs>
              <w:ind w:left="141" w:righ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 о приеме-передачи материальны ценностей</w:t>
            </w:r>
          </w:p>
        </w:tc>
      </w:tr>
      <w:tr w:rsidR="00B21CA8" w:rsidTr="00B21CA8">
        <w:tc>
          <w:tcPr>
            <w:tcW w:w="4077" w:type="dxa"/>
          </w:tcPr>
          <w:p w:rsidR="00B21CA8" w:rsidRPr="000F7267" w:rsidRDefault="00B21CA8" w:rsidP="00B21CA8">
            <w:pPr>
              <w:ind w:left="80"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Получена готовая продукция от 4</w:t>
            </w:r>
            <w:r w:rsidRPr="000F7267">
              <w:rPr>
                <w:rFonts w:ascii="Times New Roman" w:eastAsia="Times New Roman" w:hAnsi="Times New Roman" w:cs="Times New Roman"/>
                <w:sz w:val="24"/>
                <w:szCs w:val="24"/>
                <w:lang w:eastAsia="ru-RU"/>
              </w:rPr>
              <w:t xml:space="preserve"> учредителя в виде взноса в уставный капитал</w:t>
            </w:r>
          </w:p>
        </w:tc>
        <w:tc>
          <w:tcPr>
            <w:tcW w:w="709"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0F7267">
              <w:rPr>
                <w:rFonts w:ascii="Times New Roman" w:eastAsia="Times New Roman" w:hAnsi="Times New Roman" w:cs="Times New Roman"/>
                <w:sz w:val="24"/>
                <w:szCs w:val="24"/>
                <w:lang w:eastAsia="ru-RU"/>
              </w:rPr>
              <w:t>1</w:t>
            </w:r>
          </w:p>
        </w:tc>
        <w:tc>
          <w:tcPr>
            <w:tcW w:w="992" w:type="dxa"/>
          </w:tcPr>
          <w:p w:rsidR="00B21CA8" w:rsidRPr="000F7267" w:rsidRDefault="00B21CA8" w:rsidP="002D1222">
            <w:pPr>
              <w:ind w:left="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75-1-4</w:t>
            </w:r>
          </w:p>
        </w:tc>
        <w:tc>
          <w:tcPr>
            <w:tcW w:w="1418"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87,906</w:t>
            </w:r>
          </w:p>
        </w:tc>
        <w:tc>
          <w:tcPr>
            <w:tcW w:w="2375" w:type="dxa"/>
          </w:tcPr>
          <w:p w:rsidR="00B21CA8" w:rsidRPr="000F7267" w:rsidRDefault="00B21CA8" w:rsidP="00B21CA8">
            <w:pPr>
              <w:tabs>
                <w:tab w:val="left" w:pos="3261"/>
              </w:tabs>
              <w:ind w:left="141" w:righ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 о приеме-передачи материальны ценностей</w:t>
            </w:r>
          </w:p>
        </w:tc>
      </w:tr>
    </w:tbl>
    <w:p w:rsidR="00C46B32" w:rsidRDefault="00C46B32" w:rsidP="00C46B32">
      <w:pPr>
        <w:spacing w:after="0" w:line="360" w:lineRule="auto"/>
        <w:ind w:firstLine="709"/>
        <w:jc w:val="both"/>
        <w:rPr>
          <w:rFonts w:ascii="Times New Roman" w:hAnsi="Times New Roman" w:cs="Times New Roman"/>
          <w:b/>
          <w:sz w:val="28"/>
        </w:rPr>
      </w:pPr>
    </w:p>
    <w:p w:rsidR="00B21CA8" w:rsidRPr="00CA4683" w:rsidRDefault="00B21CA8" w:rsidP="00B21CA8">
      <w:pPr>
        <w:spacing w:after="0" w:line="360" w:lineRule="auto"/>
        <w:ind w:firstLine="709"/>
        <w:jc w:val="both"/>
        <w:rPr>
          <w:rFonts w:ascii="Times New Roman" w:hAnsi="Times New Roman" w:cs="Times New Roman"/>
          <w:sz w:val="28"/>
        </w:rPr>
      </w:pPr>
      <w:r w:rsidRPr="00CA4683">
        <w:rPr>
          <w:rFonts w:ascii="Times New Roman" w:hAnsi="Times New Roman" w:cs="Times New Roman"/>
          <w:sz w:val="28"/>
        </w:rPr>
        <w:t>Операция по увеличению уставного капитала организации совершается по решению собственников за счет нераспределенной прибыли, добавочного капитала.</w:t>
      </w:r>
    </w:p>
    <w:p w:rsidR="00B21CA8" w:rsidRPr="00CA4683" w:rsidRDefault="00B21CA8" w:rsidP="00B21CA8">
      <w:pPr>
        <w:spacing w:after="0" w:line="360" w:lineRule="auto"/>
        <w:ind w:firstLine="709"/>
        <w:jc w:val="both"/>
        <w:rPr>
          <w:rFonts w:ascii="Times New Roman" w:hAnsi="Times New Roman" w:cs="Times New Roman"/>
          <w:sz w:val="28"/>
        </w:rPr>
      </w:pPr>
      <w:r w:rsidRPr="00CA4683">
        <w:rPr>
          <w:rFonts w:ascii="Times New Roman" w:hAnsi="Times New Roman" w:cs="Times New Roman"/>
          <w:sz w:val="28"/>
        </w:rPr>
        <w:t>Увеличение уставного капитала ПАО «Кузнецов» в течение его функционирования не производилось.</w:t>
      </w:r>
    </w:p>
    <w:p w:rsidR="00B21CA8" w:rsidRPr="00CA4683" w:rsidRDefault="00B21CA8" w:rsidP="00B21CA8">
      <w:pPr>
        <w:spacing w:after="0" w:line="360" w:lineRule="auto"/>
        <w:ind w:firstLine="709"/>
        <w:jc w:val="both"/>
        <w:rPr>
          <w:rFonts w:ascii="Times New Roman" w:hAnsi="Times New Roman" w:cs="Times New Roman"/>
          <w:sz w:val="28"/>
        </w:rPr>
      </w:pPr>
      <w:r w:rsidRPr="00CA4683">
        <w:rPr>
          <w:rFonts w:ascii="Times New Roman" w:hAnsi="Times New Roman" w:cs="Times New Roman"/>
          <w:sz w:val="28"/>
        </w:rPr>
        <w:t>Уставный капитал ПАО «Кузнецов» состоит из 911 487 штук обыкновенных именных бездокументарных акций номинальной стоимостью 1 рубль каждая и 116 388  штук привилегированных типа А акций номинальной стоимостью 1  рубль каждая.</w:t>
      </w:r>
    </w:p>
    <w:p w:rsidR="00B21CA8" w:rsidRDefault="00B21CA8" w:rsidP="00B21CA8">
      <w:pPr>
        <w:spacing w:after="0" w:line="360" w:lineRule="auto"/>
        <w:ind w:firstLine="709"/>
        <w:jc w:val="both"/>
        <w:rPr>
          <w:rFonts w:ascii="Times New Roman" w:hAnsi="Times New Roman" w:cs="Times New Roman"/>
          <w:sz w:val="28"/>
        </w:rPr>
      </w:pPr>
      <w:r w:rsidRPr="00CA4683">
        <w:rPr>
          <w:rFonts w:ascii="Times New Roman" w:hAnsi="Times New Roman" w:cs="Times New Roman"/>
          <w:sz w:val="28"/>
        </w:rPr>
        <w:t>Основные акционеры ПАО «Кузнецов», доля которых в зарегистрированном уставном капитале составляет более</w:t>
      </w:r>
      <w:r w:rsidR="002D1222">
        <w:rPr>
          <w:rFonts w:ascii="Times New Roman" w:hAnsi="Times New Roman" w:cs="Times New Roman"/>
          <w:sz w:val="28"/>
        </w:rPr>
        <w:t xml:space="preserve"> 2 % представлены  в таблице 4</w:t>
      </w:r>
      <w:r w:rsidRPr="00CA4683">
        <w:rPr>
          <w:rFonts w:ascii="Times New Roman" w:hAnsi="Times New Roman" w:cs="Times New Roman"/>
          <w:sz w:val="28"/>
        </w:rPr>
        <w:t>.</w:t>
      </w:r>
    </w:p>
    <w:p w:rsidR="002D1222" w:rsidRDefault="002D1222" w:rsidP="00B21CA8">
      <w:pPr>
        <w:spacing w:after="0" w:line="360" w:lineRule="auto"/>
        <w:ind w:firstLine="709"/>
        <w:jc w:val="both"/>
        <w:rPr>
          <w:rFonts w:ascii="Times New Roman" w:hAnsi="Times New Roman" w:cs="Times New Roman"/>
          <w:sz w:val="28"/>
        </w:rPr>
      </w:pPr>
    </w:p>
    <w:p w:rsidR="002D1222" w:rsidRPr="00CA4683" w:rsidRDefault="002D1222" w:rsidP="00B21CA8">
      <w:pPr>
        <w:spacing w:after="0" w:line="360" w:lineRule="auto"/>
        <w:ind w:firstLine="709"/>
        <w:jc w:val="both"/>
        <w:rPr>
          <w:rFonts w:ascii="Times New Roman" w:hAnsi="Times New Roman" w:cs="Times New Roman"/>
          <w:sz w:val="28"/>
        </w:rPr>
      </w:pPr>
    </w:p>
    <w:p w:rsidR="00C46B32" w:rsidRPr="00481504" w:rsidRDefault="002D1222" w:rsidP="00B21CA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Таблица 4</w:t>
      </w:r>
      <w:r w:rsidR="00B21CA8" w:rsidRPr="00CA4683">
        <w:rPr>
          <w:rFonts w:ascii="Times New Roman" w:hAnsi="Times New Roman" w:cs="Times New Roman"/>
          <w:sz w:val="28"/>
        </w:rPr>
        <w:t xml:space="preserve"> - Основные акционеры ПАО «Кузнецов», доля которых в зарегистрированном уставном капитале составляет более 2 %</w:t>
      </w:r>
      <w:r w:rsidR="00481504" w:rsidRPr="00481504">
        <w:rPr>
          <w:rFonts w:ascii="Times New Roman" w:hAnsi="Times New Roman" w:cs="Times New Roman"/>
          <w:sz w:val="28"/>
        </w:rPr>
        <w:t xml:space="preserve"> [22]</w:t>
      </w:r>
    </w:p>
    <w:tbl>
      <w:tblPr>
        <w:tblStyle w:val="a4"/>
        <w:tblW w:w="0" w:type="auto"/>
        <w:tblLook w:val="04A0"/>
      </w:tblPr>
      <w:tblGrid>
        <w:gridCol w:w="3369"/>
        <w:gridCol w:w="2268"/>
        <w:gridCol w:w="2409"/>
        <w:gridCol w:w="1525"/>
      </w:tblGrid>
      <w:tr w:rsidR="00B21CA8" w:rsidTr="00B21CA8">
        <w:tc>
          <w:tcPr>
            <w:tcW w:w="3369"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Наименование акционера</w:t>
            </w:r>
          </w:p>
        </w:tc>
        <w:tc>
          <w:tcPr>
            <w:tcW w:w="2268" w:type="dxa"/>
          </w:tcPr>
          <w:p w:rsidR="00B21CA8" w:rsidRPr="00371F6A" w:rsidRDefault="00B21CA8" w:rsidP="00CA4683">
            <w:pPr>
              <w:keepNext/>
              <w:keepLines/>
              <w:spacing w:line="276" w:lineRule="auto"/>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Кол-во</w:t>
            </w:r>
          </w:p>
          <w:p w:rsidR="00B21CA8" w:rsidRPr="00371F6A" w:rsidRDefault="00B21CA8" w:rsidP="00CA4683">
            <w:pPr>
              <w:keepNext/>
              <w:keepLines/>
              <w:spacing w:line="276" w:lineRule="auto"/>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обыкновенных</w:t>
            </w:r>
          </w:p>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акций, шт</w:t>
            </w:r>
          </w:p>
        </w:tc>
        <w:tc>
          <w:tcPr>
            <w:tcW w:w="2409" w:type="dxa"/>
          </w:tcPr>
          <w:p w:rsidR="00B21CA8" w:rsidRPr="00371F6A" w:rsidRDefault="00B21CA8" w:rsidP="00CA4683">
            <w:pPr>
              <w:keepNext/>
              <w:keepLines/>
              <w:spacing w:line="276" w:lineRule="auto"/>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Кол-во</w:t>
            </w:r>
          </w:p>
          <w:p w:rsidR="00B21CA8" w:rsidRPr="00371F6A" w:rsidRDefault="00B21CA8" w:rsidP="00CA4683">
            <w:pPr>
              <w:keepNext/>
              <w:keepLines/>
              <w:spacing w:line="276" w:lineRule="auto"/>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привилегированных</w:t>
            </w:r>
          </w:p>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акций, шт</w:t>
            </w:r>
          </w:p>
        </w:tc>
        <w:tc>
          <w:tcPr>
            <w:tcW w:w="1525" w:type="dxa"/>
          </w:tcPr>
          <w:p w:rsidR="00B21CA8" w:rsidRPr="00371F6A" w:rsidRDefault="00B21CA8" w:rsidP="00CA4683">
            <w:pPr>
              <w:keepNext/>
              <w:keepLines/>
              <w:spacing w:line="276" w:lineRule="auto"/>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Доля в</w:t>
            </w:r>
          </w:p>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УК, %</w:t>
            </w:r>
          </w:p>
        </w:tc>
      </w:tr>
      <w:tr w:rsidR="00B21CA8" w:rsidTr="00B21CA8">
        <w:tc>
          <w:tcPr>
            <w:tcW w:w="3369" w:type="dxa"/>
          </w:tcPr>
          <w:p w:rsidR="00B21CA8" w:rsidRPr="00371F6A" w:rsidRDefault="00B21CA8" w:rsidP="00CA4683">
            <w:pPr>
              <w:keepNext/>
              <w:keepLines/>
              <w:spacing w:line="276" w:lineRule="auto"/>
              <w:jc w:val="both"/>
              <w:rPr>
                <w:rFonts w:ascii="Times New Roman" w:eastAsia="Calibri" w:hAnsi="Times New Roman" w:cs="Times New Roman"/>
                <w:sz w:val="24"/>
                <w:szCs w:val="24"/>
              </w:rPr>
            </w:pPr>
            <w:r w:rsidRPr="00371F6A">
              <w:rPr>
                <w:rFonts w:ascii="Times New Roman" w:eastAsia="Calibri" w:hAnsi="Times New Roman" w:cs="Times New Roman"/>
                <w:sz w:val="24"/>
                <w:szCs w:val="24"/>
              </w:rPr>
              <w:t>НОМИНАЛЬНЫЙ ДЕРЖАТЕЛЬ:</w:t>
            </w:r>
          </w:p>
          <w:p w:rsidR="00B21CA8" w:rsidRPr="00371F6A" w:rsidRDefault="00B21CA8" w:rsidP="00CA4683">
            <w:pPr>
              <w:keepNext/>
              <w:keepLines/>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Небанковская кредитная </w:t>
            </w:r>
            <w:r w:rsidRPr="00371F6A">
              <w:rPr>
                <w:rFonts w:ascii="Times New Roman" w:eastAsia="Calibri" w:hAnsi="Times New Roman" w:cs="Times New Roman"/>
                <w:sz w:val="24"/>
                <w:szCs w:val="24"/>
              </w:rPr>
              <w:t>организация закрытое</w:t>
            </w:r>
            <w:r>
              <w:rPr>
                <w:rFonts w:ascii="Times New Roman" w:eastAsia="Calibri" w:hAnsi="Times New Roman" w:cs="Times New Roman"/>
                <w:sz w:val="24"/>
                <w:szCs w:val="24"/>
              </w:rPr>
              <w:t xml:space="preserve"> акционерное общество «</w:t>
            </w:r>
            <w:r w:rsidRPr="00371F6A">
              <w:rPr>
                <w:rFonts w:ascii="Times New Roman" w:eastAsia="Calibri" w:hAnsi="Times New Roman" w:cs="Times New Roman"/>
                <w:sz w:val="24"/>
                <w:szCs w:val="24"/>
              </w:rPr>
              <w:t>Национальный расчетный</w:t>
            </w:r>
          </w:p>
          <w:p w:rsidR="00B21CA8" w:rsidRPr="00371F6A" w:rsidRDefault="00B21CA8" w:rsidP="00CA4683">
            <w:pPr>
              <w:pStyle w:val="a3"/>
              <w:keepNext/>
              <w:keepLines/>
              <w:spacing w:line="276"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депозитарий»</w:t>
            </w:r>
          </w:p>
        </w:tc>
        <w:tc>
          <w:tcPr>
            <w:tcW w:w="2268"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728 998</w:t>
            </w:r>
          </w:p>
        </w:tc>
        <w:tc>
          <w:tcPr>
            <w:tcW w:w="2409"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60 590</w:t>
            </w:r>
          </w:p>
        </w:tc>
        <w:tc>
          <w:tcPr>
            <w:tcW w:w="1525"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76,82</w:t>
            </w:r>
          </w:p>
        </w:tc>
      </w:tr>
      <w:tr w:rsidR="00B21CA8" w:rsidTr="00B21CA8">
        <w:tc>
          <w:tcPr>
            <w:tcW w:w="3369" w:type="dxa"/>
          </w:tcPr>
          <w:p w:rsidR="00B21CA8" w:rsidRPr="00371F6A" w:rsidRDefault="00B21CA8" w:rsidP="00CA4683">
            <w:pPr>
              <w:keepNext/>
              <w:keepLines/>
              <w:spacing w:line="276" w:lineRule="auto"/>
              <w:jc w:val="both"/>
              <w:rPr>
                <w:rFonts w:ascii="Times New Roman" w:eastAsia="Calibri" w:hAnsi="Times New Roman" w:cs="Times New Roman"/>
                <w:sz w:val="24"/>
                <w:szCs w:val="24"/>
              </w:rPr>
            </w:pPr>
            <w:r w:rsidRPr="00371F6A">
              <w:rPr>
                <w:rFonts w:ascii="Times New Roman" w:eastAsia="Calibri" w:hAnsi="Times New Roman" w:cs="Times New Roman"/>
                <w:sz w:val="24"/>
                <w:szCs w:val="24"/>
              </w:rPr>
              <w:t>ВЛАДЕЛЕЦ:</w:t>
            </w:r>
            <w:r>
              <w:rPr>
                <w:rFonts w:ascii="Times New Roman" w:eastAsia="Calibri" w:hAnsi="Times New Roman" w:cs="Times New Roman"/>
                <w:sz w:val="24"/>
                <w:szCs w:val="24"/>
              </w:rPr>
              <w:t xml:space="preserve"> </w:t>
            </w:r>
            <w:r w:rsidRPr="00371F6A">
              <w:rPr>
                <w:rFonts w:ascii="Times New Roman" w:eastAsia="Calibri" w:hAnsi="Times New Roman" w:cs="Times New Roman"/>
                <w:sz w:val="24"/>
                <w:szCs w:val="24"/>
              </w:rPr>
              <w:t>Акционерное общество «Объединенная</w:t>
            </w:r>
            <w:r>
              <w:rPr>
                <w:rFonts w:ascii="Times New Roman" w:eastAsia="Calibri" w:hAnsi="Times New Roman" w:cs="Times New Roman"/>
                <w:sz w:val="24"/>
                <w:szCs w:val="24"/>
              </w:rPr>
              <w:t xml:space="preserve"> </w:t>
            </w:r>
            <w:r w:rsidRPr="00371F6A">
              <w:rPr>
                <w:rFonts w:ascii="Times New Roman" w:eastAsia="Calibri" w:hAnsi="Times New Roman" w:cs="Times New Roman"/>
                <w:sz w:val="24"/>
                <w:szCs w:val="24"/>
              </w:rPr>
              <w:t>двигателестроительная корпорация»</w:t>
            </w:r>
          </w:p>
        </w:tc>
        <w:tc>
          <w:tcPr>
            <w:tcW w:w="2268"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sidRPr="00371F6A">
              <w:rPr>
                <w:rFonts w:ascii="Times New Roman" w:eastAsia="Calibri" w:hAnsi="Times New Roman" w:cs="Times New Roman"/>
                <w:sz w:val="24"/>
                <w:szCs w:val="24"/>
              </w:rPr>
              <w:t>140 000</w:t>
            </w:r>
          </w:p>
        </w:tc>
        <w:tc>
          <w:tcPr>
            <w:tcW w:w="2409"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25" w:type="dxa"/>
          </w:tcPr>
          <w:p w:rsidR="00B21CA8" w:rsidRPr="00371F6A" w:rsidRDefault="00B21CA8" w:rsidP="00CA4683">
            <w:pPr>
              <w:pStyle w:val="a3"/>
              <w:keepNext/>
              <w:keepLines/>
              <w:spacing w:line="276"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13,62</w:t>
            </w:r>
          </w:p>
        </w:tc>
      </w:tr>
    </w:tbl>
    <w:p w:rsidR="00B21CA8" w:rsidRDefault="00B21CA8" w:rsidP="00B21CA8">
      <w:pPr>
        <w:spacing w:after="0" w:line="360" w:lineRule="auto"/>
        <w:ind w:firstLine="709"/>
        <w:jc w:val="both"/>
        <w:rPr>
          <w:rFonts w:ascii="Times New Roman" w:hAnsi="Times New Roman" w:cs="Times New Roman"/>
          <w:b/>
          <w:sz w:val="28"/>
        </w:rPr>
      </w:pP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В ПАО «Кузнецов» действует Положение о дивидендной политике, утвержденное советом директоров Общества 31 октября 2014 года (Протокол № 7 от 05.11.2014). Положение о дивидендной политике Общества определяет и устанавливает:</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 общие положения о дивидендах;</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 общие принципы дивидендной политики;</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 принципы определения размера дивидендов;</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 порядок принятия решения о выплате (объявлении) дивидендов;</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 порядок и срок выплаты дивидендов;</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 ограничения на объявление и выплату дивидендов.</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Положение разработано в соответствии с Гражданским кодексом Российской Федерации, Федеральным законом от 26 декабря 1995 г. № 208-ФЗ «Об акционерных обществах», иными правовыми актами Российской Федерации, правовыми актами Государственной корпорации «Ростех».</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Рассмотрим пример отражения на счетах расчетов с учредителями по выплате дивидендов (см. таблицу</w:t>
      </w:r>
      <w:r w:rsidR="002D1222">
        <w:rPr>
          <w:rFonts w:ascii="Times New Roman" w:hAnsi="Times New Roman" w:cs="Times New Roman"/>
          <w:sz w:val="28"/>
        </w:rPr>
        <w:t xml:space="preserve"> 5</w:t>
      </w:r>
      <w:r w:rsidRPr="00B21CA8">
        <w:rPr>
          <w:rFonts w:ascii="Times New Roman" w:hAnsi="Times New Roman" w:cs="Times New Roman"/>
          <w:sz w:val="28"/>
        </w:rPr>
        <w:t>).</w:t>
      </w:r>
    </w:p>
    <w:p w:rsidR="00B21CA8" w:rsidRPr="00B21CA8" w:rsidRDefault="002D1222" w:rsidP="00B21CA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Таблица 5</w:t>
      </w:r>
      <w:r w:rsidR="00B21CA8" w:rsidRPr="00B21CA8">
        <w:rPr>
          <w:rFonts w:ascii="Times New Roman" w:hAnsi="Times New Roman" w:cs="Times New Roman"/>
          <w:sz w:val="28"/>
        </w:rPr>
        <w:t xml:space="preserve"> - - Проводки по учету расчетов с учредителями ПАО «Кузнецов»</w:t>
      </w:r>
    </w:p>
    <w:tbl>
      <w:tblPr>
        <w:tblStyle w:val="a4"/>
        <w:tblW w:w="0" w:type="auto"/>
        <w:tblLook w:val="04A0"/>
      </w:tblPr>
      <w:tblGrid>
        <w:gridCol w:w="3936"/>
        <w:gridCol w:w="1134"/>
        <w:gridCol w:w="1275"/>
        <w:gridCol w:w="1541"/>
        <w:gridCol w:w="1685"/>
      </w:tblGrid>
      <w:tr w:rsidR="00B21CA8" w:rsidTr="00B21CA8">
        <w:tc>
          <w:tcPr>
            <w:tcW w:w="3936"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Содержание хозяйственной операции</w:t>
            </w:r>
          </w:p>
        </w:tc>
        <w:tc>
          <w:tcPr>
            <w:tcW w:w="1134"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Д-т</w:t>
            </w:r>
          </w:p>
        </w:tc>
        <w:tc>
          <w:tcPr>
            <w:tcW w:w="1275"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К-т</w:t>
            </w:r>
          </w:p>
        </w:tc>
        <w:tc>
          <w:tcPr>
            <w:tcW w:w="1541" w:type="dxa"/>
          </w:tcPr>
          <w:p w:rsidR="00B21CA8" w:rsidRPr="000F7267" w:rsidRDefault="00B21CA8" w:rsidP="002D1222">
            <w:pPr>
              <w:jc w:val="center"/>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Сумма,</w:t>
            </w:r>
            <w:r>
              <w:rPr>
                <w:rFonts w:ascii="Times New Roman" w:eastAsia="Times New Roman" w:hAnsi="Times New Roman" w:cs="Times New Roman"/>
                <w:sz w:val="24"/>
                <w:szCs w:val="24"/>
                <w:lang w:eastAsia="ru-RU"/>
              </w:rPr>
              <w:t xml:space="preserve"> тыс.</w:t>
            </w:r>
            <w:r w:rsidRPr="000F7267">
              <w:rPr>
                <w:rFonts w:ascii="Times New Roman" w:eastAsia="Times New Roman" w:hAnsi="Times New Roman" w:cs="Times New Roman"/>
                <w:sz w:val="24"/>
                <w:szCs w:val="24"/>
                <w:lang w:eastAsia="ru-RU"/>
              </w:rPr>
              <w:t xml:space="preserve"> ру</w:t>
            </w:r>
            <w:r>
              <w:rPr>
                <w:rFonts w:ascii="Times New Roman" w:eastAsia="Times New Roman" w:hAnsi="Times New Roman" w:cs="Times New Roman"/>
                <w:sz w:val="24"/>
                <w:szCs w:val="24"/>
                <w:lang w:eastAsia="ru-RU"/>
              </w:rPr>
              <w:t>б</w:t>
            </w:r>
          </w:p>
        </w:tc>
        <w:tc>
          <w:tcPr>
            <w:tcW w:w="1685" w:type="dxa"/>
          </w:tcPr>
          <w:p w:rsidR="00B21CA8" w:rsidRPr="000F7267" w:rsidRDefault="00B21CA8" w:rsidP="002D1222">
            <w:pPr>
              <w:ind w:left="400"/>
              <w:rPr>
                <w:rFonts w:ascii="Times New Roman" w:eastAsia="Times New Roman" w:hAnsi="Times New Roman" w:cs="Times New Roman"/>
                <w:sz w:val="24"/>
                <w:szCs w:val="24"/>
                <w:lang w:eastAsia="ru-RU"/>
              </w:rPr>
            </w:pPr>
            <w:r w:rsidRPr="000F7267">
              <w:rPr>
                <w:rFonts w:ascii="Times New Roman" w:eastAsia="Times New Roman" w:hAnsi="Times New Roman" w:cs="Times New Roman"/>
                <w:sz w:val="24"/>
                <w:szCs w:val="24"/>
                <w:lang w:eastAsia="ru-RU"/>
              </w:rPr>
              <w:t>Документ</w:t>
            </w:r>
          </w:p>
        </w:tc>
      </w:tr>
      <w:tr w:rsidR="00B21CA8" w:rsidTr="00B21CA8">
        <w:tc>
          <w:tcPr>
            <w:tcW w:w="3936" w:type="dxa"/>
          </w:tcPr>
          <w:p w:rsidR="00B21CA8" w:rsidRPr="000F7267" w:rsidRDefault="00B21CA8" w:rsidP="002D1222">
            <w:pPr>
              <w:ind w:left="80" w:right="141"/>
              <w:jc w:val="center"/>
              <w:rPr>
                <w:rFonts w:ascii="Times New Roman" w:eastAsia="Times New Roman" w:hAnsi="Times New Roman" w:cs="Times New Roman"/>
                <w:sz w:val="24"/>
                <w:szCs w:val="24"/>
                <w:lang w:eastAsia="ru-RU"/>
              </w:rPr>
            </w:pPr>
            <w:r w:rsidRPr="00204CA1">
              <w:rPr>
                <w:rFonts w:ascii="Times New Roman" w:eastAsia="Times New Roman" w:hAnsi="Times New Roman" w:cs="Times New Roman"/>
                <w:sz w:val="24"/>
                <w:szCs w:val="24"/>
                <w:lang w:eastAsia="ru-RU"/>
              </w:rPr>
              <w:t>Отражена задолженно</w:t>
            </w:r>
            <w:r>
              <w:rPr>
                <w:rFonts w:ascii="Times New Roman" w:eastAsia="Times New Roman" w:hAnsi="Times New Roman" w:cs="Times New Roman"/>
                <w:sz w:val="24"/>
                <w:szCs w:val="24"/>
                <w:lang w:eastAsia="ru-RU"/>
              </w:rPr>
              <w:t xml:space="preserve">сть перед участниками общества </w:t>
            </w:r>
            <w:r w:rsidRPr="00204CA1">
              <w:rPr>
                <w:rFonts w:ascii="Times New Roman" w:eastAsia="Times New Roman" w:hAnsi="Times New Roman" w:cs="Times New Roman"/>
                <w:sz w:val="24"/>
                <w:szCs w:val="24"/>
                <w:lang w:eastAsia="ru-RU"/>
              </w:rPr>
              <w:t xml:space="preserve"> по выплате дивидендов </w:t>
            </w:r>
          </w:p>
        </w:tc>
        <w:tc>
          <w:tcPr>
            <w:tcW w:w="1134"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1275"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541"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15,453</w:t>
            </w:r>
          </w:p>
        </w:tc>
        <w:tc>
          <w:tcPr>
            <w:tcW w:w="1685" w:type="dxa"/>
          </w:tcPr>
          <w:p w:rsidR="00B21CA8" w:rsidRPr="000F7267" w:rsidRDefault="00B21CA8" w:rsidP="002D1222">
            <w:pPr>
              <w:tabs>
                <w:tab w:val="left" w:pos="2835"/>
              </w:tabs>
              <w:ind w:left="141" w:right="142"/>
              <w:jc w:val="center"/>
              <w:rPr>
                <w:rFonts w:ascii="Times New Roman" w:eastAsia="Times New Roman" w:hAnsi="Times New Roman" w:cs="Times New Roman"/>
                <w:sz w:val="24"/>
                <w:szCs w:val="24"/>
                <w:lang w:eastAsia="ru-RU"/>
              </w:rPr>
            </w:pPr>
            <w:r w:rsidRPr="00204CA1">
              <w:rPr>
                <w:rFonts w:ascii="Times New Roman" w:eastAsia="Times New Roman" w:hAnsi="Times New Roman" w:cs="Times New Roman"/>
                <w:sz w:val="24"/>
                <w:szCs w:val="24"/>
                <w:lang w:eastAsia="ru-RU"/>
              </w:rPr>
              <w:t>Протокол решения общего собрания участников</w:t>
            </w:r>
          </w:p>
        </w:tc>
      </w:tr>
      <w:tr w:rsidR="00B21CA8" w:rsidTr="00B21CA8">
        <w:tc>
          <w:tcPr>
            <w:tcW w:w="3936" w:type="dxa"/>
          </w:tcPr>
          <w:p w:rsidR="00B21CA8" w:rsidRPr="000F7267" w:rsidRDefault="00B21CA8" w:rsidP="00CA4683">
            <w:pPr>
              <w:ind w:left="80" w:right="141"/>
              <w:jc w:val="center"/>
              <w:rPr>
                <w:rFonts w:ascii="Times New Roman" w:eastAsia="Times New Roman" w:hAnsi="Times New Roman" w:cs="Times New Roman"/>
                <w:sz w:val="24"/>
                <w:szCs w:val="24"/>
                <w:lang w:eastAsia="ru-RU"/>
              </w:rPr>
            </w:pPr>
            <w:r w:rsidRPr="00204CA1">
              <w:rPr>
                <w:rFonts w:ascii="Times New Roman" w:eastAsia="Times New Roman" w:hAnsi="Times New Roman" w:cs="Times New Roman"/>
                <w:sz w:val="24"/>
                <w:szCs w:val="24"/>
                <w:lang w:eastAsia="ru-RU"/>
              </w:rPr>
              <w:t xml:space="preserve">Удержан </w:t>
            </w:r>
            <w:r>
              <w:rPr>
                <w:rFonts w:ascii="Times New Roman" w:eastAsia="Times New Roman" w:hAnsi="Times New Roman" w:cs="Times New Roman"/>
                <w:sz w:val="24"/>
                <w:szCs w:val="24"/>
                <w:lang w:eastAsia="ru-RU"/>
              </w:rPr>
              <w:t>налог на прибыль (так как учредитель – юридическое лицо) – доля менее 50%</w:t>
            </w:r>
          </w:p>
        </w:tc>
        <w:tc>
          <w:tcPr>
            <w:tcW w:w="1134"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275"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541"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c>
          <w:tcPr>
            <w:tcW w:w="1685" w:type="dxa"/>
          </w:tcPr>
          <w:p w:rsidR="00B21CA8" w:rsidRPr="000F7267" w:rsidRDefault="00B21CA8" w:rsidP="002D1222">
            <w:pPr>
              <w:tabs>
                <w:tab w:val="left" w:pos="3402"/>
              </w:tabs>
              <w:ind w:left="141" w:right="142"/>
              <w:jc w:val="center"/>
              <w:rPr>
                <w:rFonts w:ascii="Times New Roman" w:eastAsia="Times New Roman" w:hAnsi="Times New Roman" w:cs="Times New Roman"/>
                <w:sz w:val="24"/>
                <w:szCs w:val="24"/>
                <w:lang w:eastAsia="ru-RU"/>
              </w:rPr>
            </w:pPr>
            <w:r w:rsidRPr="00204CA1">
              <w:rPr>
                <w:rFonts w:ascii="Times New Roman" w:eastAsia="Times New Roman" w:hAnsi="Times New Roman" w:cs="Times New Roman"/>
                <w:sz w:val="24"/>
                <w:szCs w:val="24"/>
                <w:lang w:eastAsia="ru-RU"/>
              </w:rPr>
              <w:t>Регистр налогового учета (налоговая карточка)</w:t>
            </w:r>
          </w:p>
        </w:tc>
      </w:tr>
      <w:tr w:rsidR="00B21CA8" w:rsidTr="00B21CA8">
        <w:tc>
          <w:tcPr>
            <w:tcW w:w="3936" w:type="dxa"/>
          </w:tcPr>
          <w:p w:rsidR="00B21CA8" w:rsidRPr="000F7267" w:rsidRDefault="00B21CA8" w:rsidP="00CA4683">
            <w:pPr>
              <w:ind w:left="80" w:right="141"/>
              <w:jc w:val="center"/>
              <w:rPr>
                <w:rFonts w:ascii="Times New Roman" w:eastAsia="Times New Roman" w:hAnsi="Times New Roman" w:cs="Times New Roman"/>
                <w:sz w:val="24"/>
                <w:szCs w:val="24"/>
                <w:lang w:eastAsia="ru-RU"/>
              </w:rPr>
            </w:pPr>
            <w:r w:rsidRPr="00204CA1">
              <w:rPr>
                <w:rFonts w:ascii="Times New Roman" w:eastAsia="Times New Roman" w:hAnsi="Times New Roman" w:cs="Times New Roman"/>
                <w:sz w:val="24"/>
                <w:szCs w:val="24"/>
                <w:lang w:eastAsia="ru-RU"/>
              </w:rPr>
              <w:t>Выплачены дивиденды или доход участникам</w:t>
            </w:r>
            <w:r w:rsidRPr="00204CA1">
              <w:rPr>
                <w:rFonts w:ascii="Times New Roman" w:eastAsia="Times New Roman" w:hAnsi="Times New Roman" w:cs="Times New Roman"/>
                <w:sz w:val="24"/>
                <w:szCs w:val="24"/>
                <w:lang w:eastAsia="ru-RU"/>
              </w:rPr>
              <w:tab/>
              <w:t>РКО</w:t>
            </w:r>
          </w:p>
        </w:tc>
        <w:tc>
          <w:tcPr>
            <w:tcW w:w="1134" w:type="dxa"/>
          </w:tcPr>
          <w:p w:rsidR="00B21CA8" w:rsidRPr="000F726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275" w:type="dxa"/>
          </w:tcPr>
          <w:p w:rsidR="00B21CA8" w:rsidRPr="000F7267" w:rsidRDefault="00B21CA8" w:rsidP="002D1222">
            <w:pPr>
              <w:ind w:left="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541" w:type="dxa"/>
          </w:tcPr>
          <w:p w:rsidR="00B21CA8" w:rsidRPr="000F7267" w:rsidRDefault="00B21CA8" w:rsidP="002D1222">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13,443</w:t>
            </w:r>
          </w:p>
        </w:tc>
        <w:tc>
          <w:tcPr>
            <w:tcW w:w="1685" w:type="dxa"/>
          </w:tcPr>
          <w:p w:rsidR="00B21CA8" w:rsidRPr="000F7267" w:rsidRDefault="00B21CA8" w:rsidP="002D1222">
            <w:pPr>
              <w:tabs>
                <w:tab w:val="left" w:pos="3261"/>
              </w:tabs>
              <w:ind w:left="141" w:righ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204CA1">
              <w:rPr>
                <w:rFonts w:ascii="Times New Roman" w:eastAsia="Times New Roman" w:hAnsi="Times New Roman" w:cs="Times New Roman"/>
                <w:sz w:val="24"/>
                <w:szCs w:val="24"/>
                <w:lang w:eastAsia="ru-RU"/>
              </w:rPr>
              <w:t>ыписка банка по расчетному счету</w:t>
            </w:r>
          </w:p>
        </w:tc>
      </w:tr>
    </w:tbl>
    <w:p w:rsidR="00B21CA8" w:rsidRDefault="00B21CA8" w:rsidP="00B21CA8">
      <w:pPr>
        <w:spacing w:after="0" w:line="360" w:lineRule="auto"/>
        <w:ind w:firstLine="709"/>
        <w:jc w:val="both"/>
        <w:rPr>
          <w:rFonts w:ascii="Times New Roman" w:hAnsi="Times New Roman" w:cs="Times New Roman"/>
          <w:b/>
          <w:sz w:val="28"/>
        </w:rPr>
      </w:pPr>
    </w:p>
    <w:p w:rsid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На годовом общем собрании акционеров по итогам финансово-хозяйственной деятельности за 2015 год (Протокол годового общего собрания акционеров № 43 от 04.07.2016) было принято решение, рекомендованное советом директоров Общества (Протокол № 31 от 27.05.2016): «В соответствии с пп.11.2.9 п.11.2 ст.11 Устава ПАО «Кузнецов» рекомендовать годовому общему собранию акционеров в связи с формированием убытка по итогам финансово-хозяйственной деятельности Общества за 2015 год, принять решение дивиденды на привилегированные и обыкновенные акции не выплачивать (не объявлять)».</w:t>
      </w:r>
    </w:p>
    <w:p w:rsidR="00CA4683" w:rsidRPr="00B21CA8" w:rsidRDefault="00CA4683" w:rsidP="00B21CA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 помощью учетных документов предприятия было выявлено, что уставный капитал ПАО «Кузнецов» был образован в результате преобразования государственного предприятия. Уставный капитал в полном объеме – 1028 тысяч рублей перешел в собственность ПАО «Кузнецов» с оформлением указанных проводок на счета бухгалтерского учета. Ежегодно происходит распределение полученной прибыли между учредителями предприятия с оформлением данных операций на счетах бухгалтерского учета. </w:t>
      </w:r>
    </w:p>
    <w:p w:rsidR="00B21CA8" w:rsidRDefault="00B21CA8" w:rsidP="00B21CA8">
      <w:pPr>
        <w:spacing w:after="0" w:line="360" w:lineRule="auto"/>
        <w:ind w:firstLine="709"/>
        <w:jc w:val="both"/>
        <w:rPr>
          <w:rFonts w:ascii="Times New Roman" w:hAnsi="Times New Roman" w:cs="Times New Roman"/>
          <w:b/>
          <w:sz w:val="28"/>
        </w:rPr>
      </w:pPr>
    </w:p>
    <w:p w:rsidR="00B21CA8" w:rsidRPr="002D1222" w:rsidRDefault="00B21CA8" w:rsidP="002D1222">
      <w:pPr>
        <w:pStyle w:val="2"/>
        <w:ind w:firstLine="709"/>
        <w:jc w:val="center"/>
        <w:rPr>
          <w:rFonts w:ascii="Times New Roman" w:hAnsi="Times New Roman" w:cs="Times New Roman"/>
          <w:b w:val="0"/>
          <w:color w:val="auto"/>
          <w:sz w:val="28"/>
        </w:rPr>
      </w:pPr>
      <w:bookmarkStart w:id="9" w:name="_Toc516135577"/>
      <w:r w:rsidRPr="002D1222">
        <w:rPr>
          <w:rFonts w:ascii="Times New Roman" w:hAnsi="Times New Roman" w:cs="Times New Roman"/>
          <w:b w:val="0"/>
          <w:color w:val="auto"/>
          <w:sz w:val="28"/>
        </w:rPr>
        <w:lastRenderedPageBreak/>
        <w:t>2.3 Анализ уставного капитала и расчетов с учредителями на предприятии</w:t>
      </w:r>
      <w:bookmarkEnd w:id="9"/>
    </w:p>
    <w:p w:rsidR="00B21CA8" w:rsidRPr="00B21CA8" w:rsidRDefault="00B21CA8" w:rsidP="00CA4683">
      <w:pPr>
        <w:spacing w:after="0" w:line="240" w:lineRule="auto"/>
        <w:ind w:firstLine="709"/>
        <w:jc w:val="both"/>
        <w:rPr>
          <w:rFonts w:ascii="Times New Roman" w:hAnsi="Times New Roman" w:cs="Times New Roman"/>
          <w:b/>
          <w:sz w:val="28"/>
        </w:rPr>
      </w:pP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Как показывают данные отчетности ПАО «Кузнецов» (ф. 0710001), приведенные в приложении Б, размер уставного капитала на протяжении анализируемого периода не менялся и составлял 1028 тысяч рублей.</w:t>
      </w:r>
    </w:p>
    <w:p w:rsidR="00B21CA8" w:rsidRPr="00B21CA8" w:rsidRDefault="00B21CA8" w:rsidP="00B21CA8">
      <w:pPr>
        <w:spacing w:after="0" w:line="360" w:lineRule="auto"/>
        <w:ind w:firstLine="709"/>
        <w:jc w:val="both"/>
        <w:rPr>
          <w:rFonts w:ascii="Times New Roman" w:hAnsi="Times New Roman" w:cs="Times New Roman"/>
          <w:sz w:val="28"/>
        </w:rPr>
      </w:pPr>
      <w:r w:rsidRPr="00B21CA8">
        <w:rPr>
          <w:rFonts w:ascii="Times New Roman" w:hAnsi="Times New Roman" w:cs="Times New Roman"/>
          <w:sz w:val="28"/>
        </w:rPr>
        <w:t>Проанализируем динамику доли уставного капитала в структуре собственного капит</w:t>
      </w:r>
      <w:r w:rsidR="002D1222">
        <w:rPr>
          <w:rFonts w:ascii="Times New Roman" w:hAnsi="Times New Roman" w:cs="Times New Roman"/>
          <w:sz w:val="28"/>
        </w:rPr>
        <w:t>ала предприятия (см. таблицу 6</w:t>
      </w:r>
      <w:r w:rsidRPr="00B21CA8">
        <w:rPr>
          <w:rFonts w:ascii="Times New Roman" w:hAnsi="Times New Roman" w:cs="Times New Roman"/>
          <w:sz w:val="28"/>
        </w:rPr>
        <w:t>).</w:t>
      </w:r>
    </w:p>
    <w:p w:rsidR="00B21CA8" w:rsidRPr="00481504" w:rsidRDefault="002D1222" w:rsidP="00B21CA8">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Таблица 6</w:t>
      </w:r>
      <w:r w:rsidR="00B21CA8" w:rsidRPr="00B21CA8">
        <w:rPr>
          <w:rFonts w:ascii="Times New Roman" w:hAnsi="Times New Roman" w:cs="Times New Roman"/>
          <w:sz w:val="28"/>
        </w:rPr>
        <w:t xml:space="preserve"> – Доля уставного капитала ПАО «Кузнецов» в структуре собственного капитала ПАО «Кузнецов» за 2014-2016 гг.</w:t>
      </w:r>
      <w:r w:rsidR="00481504" w:rsidRPr="00481504">
        <w:rPr>
          <w:rFonts w:ascii="Times New Roman" w:hAnsi="Times New Roman" w:cs="Times New Roman"/>
          <w:sz w:val="28"/>
        </w:rPr>
        <w:t xml:space="preserve"> [</w:t>
      </w:r>
      <w:r w:rsidR="00481504">
        <w:rPr>
          <w:rFonts w:ascii="Times New Roman" w:hAnsi="Times New Roman" w:cs="Times New Roman"/>
          <w:sz w:val="28"/>
          <w:lang w:val="en-US"/>
        </w:rPr>
        <w:t>22]</w:t>
      </w:r>
    </w:p>
    <w:tbl>
      <w:tblPr>
        <w:tblStyle w:val="a4"/>
        <w:tblW w:w="0" w:type="auto"/>
        <w:tblLook w:val="04A0"/>
      </w:tblPr>
      <w:tblGrid>
        <w:gridCol w:w="3794"/>
        <w:gridCol w:w="2268"/>
        <w:gridCol w:w="1843"/>
        <w:gridCol w:w="1666"/>
      </w:tblGrid>
      <w:tr w:rsidR="00B21CA8" w:rsidTr="00B21CA8">
        <w:tc>
          <w:tcPr>
            <w:tcW w:w="3794" w:type="dxa"/>
            <w:vAlign w:val="center"/>
          </w:tcPr>
          <w:p w:rsidR="00B21CA8" w:rsidRPr="00DB00E7"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Наименование показателя</w:t>
            </w:r>
          </w:p>
        </w:tc>
        <w:tc>
          <w:tcPr>
            <w:tcW w:w="2268" w:type="dxa"/>
            <w:vAlign w:val="center"/>
          </w:tcPr>
          <w:p w:rsidR="00180F8E"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2014</w:t>
            </w:r>
          </w:p>
          <w:p w:rsidR="00B21CA8" w:rsidRPr="00DB00E7"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 xml:space="preserve"> год</w:t>
            </w:r>
          </w:p>
        </w:tc>
        <w:tc>
          <w:tcPr>
            <w:tcW w:w="1843" w:type="dxa"/>
            <w:vAlign w:val="center"/>
          </w:tcPr>
          <w:p w:rsidR="00180F8E"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2015</w:t>
            </w:r>
          </w:p>
          <w:p w:rsidR="00B21CA8" w:rsidRPr="00DB00E7"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 xml:space="preserve"> год</w:t>
            </w:r>
          </w:p>
        </w:tc>
        <w:tc>
          <w:tcPr>
            <w:tcW w:w="1666" w:type="dxa"/>
            <w:vAlign w:val="center"/>
          </w:tcPr>
          <w:p w:rsidR="00180F8E"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2016</w:t>
            </w:r>
          </w:p>
          <w:p w:rsidR="00B21CA8" w:rsidRPr="00DB00E7"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 xml:space="preserve"> год</w:t>
            </w:r>
          </w:p>
        </w:tc>
      </w:tr>
      <w:tr w:rsidR="00180F8E" w:rsidTr="002D1222">
        <w:trPr>
          <w:trHeight w:val="562"/>
        </w:trPr>
        <w:tc>
          <w:tcPr>
            <w:tcW w:w="3794" w:type="dxa"/>
            <w:vAlign w:val="center"/>
          </w:tcPr>
          <w:p w:rsidR="00180F8E" w:rsidRPr="00DB00E7" w:rsidRDefault="00180F8E" w:rsidP="002D1222">
            <w:pPr>
              <w:rPr>
                <w:rFonts w:ascii="Times New Roman" w:eastAsia="Times New Roman" w:hAnsi="Times New Roman" w:cs="Times New Roman"/>
                <w:sz w:val="24"/>
                <w:szCs w:val="24"/>
                <w:lang w:eastAsia="ru-RU"/>
              </w:rPr>
            </w:pPr>
            <w:r w:rsidRPr="00DB00E7">
              <w:rPr>
                <w:rFonts w:ascii="Times New Roman" w:eastAsia="Times New Roman" w:hAnsi="Times New Roman" w:cs="Times New Roman"/>
                <w:b/>
                <w:bCs/>
                <w:sz w:val="24"/>
                <w:szCs w:val="24"/>
                <w:lang w:eastAsia="ru-RU"/>
              </w:rPr>
              <w:t xml:space="preserve"> </w:t>
            </w:r>
            <w:r w:rsidRPr="00DB00E7">
              <w:rPr>
                <w:rFonts w:ascii="Times New Roman" w:eastAsia="Times New Roman" w:hAnsi="Times New Roman" w:cs="Times New Roman"/>
                <w:sz w:val="24"/>
                <w:szCs w:val="24"/>
                <w:lang w:eastAsia="ru-RU"/>
              </w:rPr>
              <w:t xml:space="preserve">Уставный капитал </w:t>
            </w:r>
          </w:p>
        </w:tc>
        <w:tc>
          <w:tcPr>
            <w:tcW w:w="2268" w:type="dxa"/>
            <w:vAlign w:val="center"/>
          </w:tcPr>
          <w:p w:rsidR="00180F8E" w:rsidRPr="00DB00E7" w:rsidRDefault="00180F8E"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1 028</w:t>
            </w:r>
          </w:p>
        </w:tc>
        <w:tc>
          <w:tcPr>
            <w:tcW w:w="1843" w:type="dxa"/>
            <w:vAlign w:val="center"/>
          </w:tcPr>
          <w:p w:rsidR="00180F8E" w:rsidRPr="00DB00E7" w:rsidRDefault="00180F8E"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1 028</w:t>
            </w:r>
          </w:p>
        </w:tc>
        <w:tc>
          <w:tcPr>
            <w:tcW w:w="1666" w:type="dxa"/>
            <w:vAlign w:val="center"/>
          </w:tcPr>
          <w:p w:rsidR="00180F8E" w:rsidRPr="00DB00E7" w:rsidRDefault="00180F8E"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1 028</w:t>
            </w:r>
          </w:p>
        </w:tc>
      </w:tr>
      <w:tr w:rsidR="00B21CA8" w:rsidTr="00180F8E">
        <w:trPr>
          <w:trHeight w:val="375"/>
        </w:trPr>
        <w:tc>
          <w:tcPr>
            <w:tcW w:w="3794" w:type="dxa"/>
            <w:vAlign w:val="bottom"/>
          </w:tcPr>
          <w:p w:rsidR="00B21CA8" w:rsidRDefault="00B21CA8" w:rsidP="002D1222">
            <w:pP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Собственный капитал</w:t>
            </w:r>
          </w:p>
          <w:p w:rsidR="00180F8E" w:rsidRPr="00DB00E7" w:rsidRDefault="00180F8E" w:rsidP="002D1222">
            <w:pPr>
              <w:rPr>
                <w:rFonts w:ascii="Times New Roman" w:eastAsia="Times New Roman" w:hAnsi="Times New Roman" w:cs="Times New Roman"/>
                <w:sz w:val="24"/>
                <w:szCs w:val="24"/>
                <w:lang w:eastAsia="ru-RU"/>
              </w:rPr>
            </w:pPr>
          </w:p>
        </w:tc>
        <w:tc>
          <w:tcPr>
            <w:tcW w:w="2268" w:type="dxa"/>
          </w:tcPr>
          <w:p w:rsidR="00B21CA8" w:rsidRPr="00DB00E7" w:rsidRDefault="00B21CA8" w:rsidP="002D1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-12 477</w:t>
            </w:r>
          </w:p>
        </w:tc>
        <w:tc>
          <w:tcPr>
            <w:tcW w:w="1843" w:type="dxa"/>
          </w:tcPr>
          <w:p w:rsidR="00B21CA8" w:rsidRPr="00DB00E7"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3 920 655</w:t>
            </w:r>
          </w:p>
        </w:tc>
        <w:tc>
          <w:tcPr>
            <w:tcW w:w="1666" w:type="dxa"/>
          </w:tcPr>
          <w:p w:rsidR="00B21CA8" w:rsidRDefault="00B21CA8"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2 013</w:t>
            </w:r>
            <w:r w:rsidR="00180F8E">
              <w:rPr>
                <w:rFonts w:ascii="Times New Roman" w:eastAsia="Times New Roman" w:hAnsi="Times New Roman" w:cs="Times New Roman"/>
                <w:sz w:val="24"/>
                <w:szCs w:val="24"/>
                <w:lang w:eastAsia="ru-RU"/>
              </w:rPr>
              <w:t> </w:t>
            </w:r>
            <w:r w:rsidRPr="00DB00E7">
              <w:rPr>
                <w:rFonts w:ascii="Times New Roman" w:eastAsia="Times New Roman" w:hAnsi="Times New Roman" w:cs="Times New Roman"/>
                <w:sz w:val="24"/>
                <w:szCs w:val="24"/>
                <w:lang w:eastAsia="ru-RU"/>
              </w:rPr>
              <w:t>300</w:t>
            </w:r>
          </w:p>
          <w:p w:rsidR="00180F8E" w:rsidRPr="00DB00E7" w:rsidRDefault="00180F8E" w:rsidP="002D1222">
            <w:pPr>
              <w:jc w:val="center"/>
              <w:rPr>
                <w:rFonts w:ascii="Times New Roman" w:eastAsia="Times New Roman" w:hAnsi="Times New Roman" w:cs="Times New Roman"/>
                <w:sz w:val="24"/>
                <w:szCs w:val="24"/>
                <w:lang w:eastAsia="ru-RU"/>
              </w:rPr>
            </w:pPr>
          </w:p>
        </w:tc>
      </w:tr>
      <w:tr w:rsidR="00180F8E" w:rsidTr="002D1222">
        <w:trPr>
          <w:trHeight w:val="180"/>
        </w:trPr>
        <w:tc>
          <w:tcPr>
            <w:tcW w:w="3794" w:type="dxa"/>
            <w:vAlign w:val="bottom"/>
          </w:tcPr>
          <w:p w:rsidR="00180F8E" w:rsidRPr="00DB00E7" w:rsidRDefault="00180F8E" w:rsidP="002D1222">
            <w:pP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Доля, %</w:t>
            </w:r>
          </w:p>
        </w:tc>
        <w:tc>
          <w:tcPr>
            <w:tcW w:w="2268" w:type="dxa"/>
            <w:vAlign w:val="bottom"/>
          </w:tcPr>
          <w:p w:rsidR="00180F8E" w:rsidRPr="00DB00E7" w:rsidRDefault="00180F8E" w:rsidP="00180F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843" w:type="dxa"/>
            <w:vAlign w:val="center"/>
          </w:tcPr>
          <w:p w:rsidR="00180F8E" w:rsidRPr="00DB00E7" w:rsidRDefault="00180F8E"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0,026</w:t>
            </w:r>
          </w:p>
        </w:tc>
        <w:tc>
          <w:tcPr>
            <w:tcW w:w="1666" w:type="dxa"/>
            <w:vAlign w:val="center"/>
          </w:tcPr>
          <w:p w:rsidR="00180F8E" w:rsidRPr="00DB00E7" w:rsidRDefault="00180F8E" w:rsidP="002D1222">
            <w:pPr>
              <w:jc w:val="center"/>
              <w:rPr>
                <w:rFonts w:ascii="Times New Roman" w:eastAsia="Times New Roman" w:hAnsi="Times New Roman" w:cs="Times New Roman"/>
                <w:sz w:val="24"/>
                <w:szCs w:val="24"/>
                <w:lang w:eastAsia="ru-RU"/>
              </w:rPr>
            </w:pPr>
            <w:r w:rsidRPr="00DB00E7">
              <w:rPr>
                <w:rFonts w:ascii="Times New Roman" w:eastAsia="Times New Roman" w:hAnsi="Times New Roman" w:cs="Times New Roman"/>
                <w:sz w:val="24"/>
                <w:szCs w:val="24"/>
                <w:lang w:eastAsia="ru-RU"/>
              </w:rPr>
              <w:t>0,051</w:t>
            </w:r>
          </w:p>
        </w:tc>
      </w:tr>
    </w:tbl>
    <w:p w:rsidR="00180F8E" w:rsidRDefault="00180F8E" w:rsidP="00B21CA8">
      <w:pPr>
        <w:spacing w:after="0" w:line="360" w:lineRule="auto"/>
        <w:ind w:firstLine="709"/>
        <w:jc w:val="both"/>
        <w:rPr>
          <w:rFonts w:ascii="Times New Roman" w:hAnsi="Times New Roman" w:cs="Times New Roman"/>
          <w:sz w:val="28"/>
        </w:rPr>
      </w:pPr>
    </w:p>
    <w:p w:rsidR="00B21CA8" w:rsidRDefault="002D1222" w:rsidP="00B21CA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показывают данные таблицы </w:t>
      </w:r>
      <w:r w:rsidR="00180F8E" w:rsidRPr="00180F8E">
        <w:rPr>
          <w:rFonts w:ascii="Times New Roman" w:hAnsi="Times New Roman" w:cs="Times New Roman"/>
          <w:sz w:val="28"/>
        </w:rPr>
        <w:t>6,  в 2014 году ПАО «Кузнецов» величина собственного капитала составляла -12477, что означает получение убытков по результатам деятельности этого периода. Доля уставного капитала ПАО «Кузнецов» в структуре собственного капитала в 2015 и 2016 году составляет менее 1%, что свидетельствует о недостаточности уставного капитала.</w:t>
      </w:r>
    </w:p>
    <w:p w:rsidR="00180F8E" w:rsidRDefault="00180F8E" w:rsidP="00B21CA8">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Проанализируем эффективности его использования с помощью показателей, указаны в п. 1.3. данной работы.</w:t>
      </w:r>
    </w:p>
    <w:p w:rsidR="002D1222" w:rsidRDefault="002D1222" w:rsidP="002D1222">
      <w:pPr>
        <w:pStyle w:val="a3"/>
        <w:keepNext/>
        <w:keepLines/>
        <w:numPr>
          <w:ilvl w:val="0"/>
          <w:numId w:val="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Рентабельность уставного капитала по формуле (1):</w:t>
      </w:r>
    </w:p>
    <w:p w:rsidR="002D1222" w:rsidRPr="009B2CA4" w:rsidRDefault="002D1222" w:rsidP="002D1222">
      <w:pPr>
        <w:pStyle w:val="a3"/>
        <w:keepNext/>
        <w:keepLines/>
        <w:spacing w:after="0" w:line="360" w:lineRule="auto"/>
        <w:ind w:left="1069"/>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R</w:t>
      </w:r>
      <w:r w:rsidRPr="009B2CA4">
        <w:rPr>
          <w:rFonts w:ascii="Times New Roman" w:eastAsia="Calibri" w:hAnsi="Times New Roman" w:cs="Times New Roman"/>
          <w:sz w:val="28"/>
          <w:szCs w:val="28"/>
          <w:vertAlign w:val="subscript"/>
        </w:rPr>
        <w:t>201</w:t>
      </w:r>
      <w:r>
        <w:rPr>
          <w:rFonts w:ascii="Times New Roman" w:eastAsia="Calibri" w:hAnsi="Times New Roman" w:cs="Times New Roman"/>
          <w:sz w:val="28"/>
          <w:szCs w:val="28"/>
          <w:vertAlign w:val="subscript"/>
        </w:rPr>
        <w:t>4</w:t>
      </w:r>
      <w:r w:rsidRPr="009B2CA4">
        <w:rPr>
          <w:rFonts w:ascii="Times New Roman" w:eastAsia="Calibri" w:hAnsi="Times New Roman" w:cs="Times New Roman"/>
          <w:sz w:val="28"/>
          <w:szCs w:val="28"/>
          <w:vertAlign w:val="subscript"/>
        </w:rPr>
        <w:t xml:space="preserve"> </w:t>
      </w:r>
      <w:r w:rsidRPr="009B2CA4">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-1190043</m:t>
            </m:r>
          </m:num>
          <m:den>
            <m:r>
              <w:rPr>
                <w:rFonts w:ascii="Cambria Math" w:eastAsia="Calibri" w:hAnsi="Cambria Math" w:cs="Times New Roman"/>
                <w:sz w:val="28"/>
                <w:szCs w:val="28"/>
              </w:rPr>
              <m:t>1028</m:t>
            </m:r>
          </m:den>
        </m:f>
      </m:oMath>
      <w:r w:rsidRPr="009B2CA4">
        <w:rPr>
          <w:rFonts w:ascii="Times New Roman" w:eastAsia="Calibri" w:hAnsi="Times New Roman" w:cs="Times New Roman"/>
          <w:sz w:val="28"/>
          <w:szCs w:val="28"/>
        </w:rPr>
        <w:t xml:space="preserve">  * 100 = -115763</w:t>
      </w:r>
    </w:p>
    <w:p w:rsidR="002D1222" w:rsidRPr="009B2CA4" w:rsidRDefault="002D1222" w:rsidP="002D1222">
      <w:pPr>
        <w:pStyle w:val="a3"/>
        <w:keepNext/>
        <w:keepLines/>
        <w:spacing w:after="0" w:line="360" w:lineRule="auto"/>
        <w:ind w:left="1069"/>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R</w:t>
      </w:r>
      <w:r w:rsidRPr="009B2CA4">
        <w:rPr>
          <w:rFonts w:ascii="Times New Roman" w:eastAsia="Calibri" w:hAnsi="Times New Roman" w:cs="Times New Roman"/>
          <w:sz w:val="28"/>
          <w:szCs w:val="28"/>
          <w:vertAlign w:val="subscript"/>
        </w:rPr>
        <w:t xml:space="preserve">2015 </w:t>
      </w:r>
      <w:r w:rsidRPr="009B2CA4">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-1036808</m:t>
            </m:r>
          </m:num>
          <m:den>
            <m:r>
              <w:rPr>
                <w:rFonts w:ascii="Cambria Math" w:eastAsia="Calibri" w:hAnsi="Cambria Math" w:cs="Times New Roman"/>
                <w:sz w:val="28"/>
                <w:szCs w:val="28"/>
              </w:rPr>
              <m:t>1028</m:t>
            </m:r>
          </m:den>
        </m:f>
      </m:oMath>
      <w:r w:rsidRPr="009B2CA4">
        <w:rPr>
          <w:rFonts w:ascii="Times New Roman" w:eastAsia="Calibri" w:hAnsi="Times New Roman" w:cs="Times New Roman"/>
          <w:sz w:val="28"/>
          <w:szCs w:val="28"/>
        </w:rPr>
        <w:t xml:space="preserve">   * 100 = -100857</w:t>
      </w:r>
    </w:p>
    <w:p w:rsidR="002D1222" w:rsidRPr="009B2CA4" w:rsidRDefault="002D1222" w:rsidP="002D1222">
      <w:pPr>
        <w:pStyle w:val="a3"/>
        <w:keepNext/>
        <w:keepLines/>
        <w:spacing w:after="0" w:line="360" w:lineRule="auto"/>
        <w:ind w:left="1069"/>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R</w:t>
      </w:r>
      <w:r w:rsidRPr="009B2CA4">
        <w:rPr>
          <w:rFonts w:ascii="Times New Roman" w:eastAsia="Calibri" w:hAnsi="Times New Roman" w:cs="Times New Roman"/>
          <w:sz w:val="28"/>
          <w:szCs w:val="28"/>
          <w:vertAlign w:val="subscript"/>
        </w:rPr>
        <w:t xml:space="preserve">2016 </w:t>
      </w:r>
      <w:r w:rsidRPr="009B2CA4">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-3959069</m:t>
            </m:r>
          </m:num>
          <m:den>
            <m:r>
              <w:rPr>
                <w:rFonts w:ascii="Cambria Math" w:eastAsia="Calibri" w:hAnsi="Cambria Math" w:cs="Times New Roman"/>
                <w:sz w:val="28"/>
                <w:szCs w:val="28"/>
              </w:rPr>
              <m:t>1028</m:t>
            </m:r>
          </m:den>
        </m:f>
      </m:oMath>
      <w:r w:rsidRPr="009B2CA4">
        <w:rPr>
          <w:rFonts w:ascii="Times New Roman" w:eastAsia="Calibri" w:hAnsi="Times New Roman" w:cs="Times New Roman"/>
          <w:sz w:val="28"/>
          <w:szCs w:val="28"/>
        </w:rPr>
        <w:t xml:space="preserve">   *100 = - 385123</w:t>
      </w:r>
    </w:p>
    <w:p w:rsidR="002D1222" w:rsidRDefault="002D1222" w:rsidP="00B21CA8">
      <w:pPr>
        <w:spacing w:after="0" w:line="360" w:lineRule="auto"/>
        <w:ind w:firstLine="709"/>
        <w:jc w:val="both"/>
        <w:rPr>
          <w:rFonts w:ascii="Times New Roman" w:hAnsi="Times New Roman" w:cs="Times New Roman"/>
          <w:sz w:val="28"/>
        </w:rPr>
      </w:pPr>
    </w:p>
    <w:p w:rsidR="00180F8E" w:rsidRPr="009B2CA4" w:rsidRDefault="00180F8E" w:rsidP="00180F8E">
      <w:pPr>
        <w:pStyle w:val="a3"/>
        <w:keepNext/>
        <w:keepLines/>
        <w:spacing w:after="0" w:line="240" w:lineRule="auto"/>
        <w:ind w:left="1069"/>
        <w:jc w:val="both"/>
        <w:rPr>
          <w:rFonts w:ascii="Times New Roman" w:eastAsia="Calibri" w:hAnsi="Times New Roman" w:cs="Times New Roman"/>
          <w:sz w:val="28"/>
          <w:szCs w:val="28"/>
        </w:rPr>
      </w:pPr>
    </w:p>
    <w:p w:rsidR="00180F8E" w:rsidRDefault="00180F8E" w:rsidP="00180F8E">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Отрицательные значения данного коэффициента свидетельствуют о получены убытка, а так же об отсутствии средств для пополнения уставного капитала или  выплата дивидендов.</w:t>
      </w:r>
    </w:p>
    <w:p w:rsidR="00180F8E" w:rsidRDefault="00180F8E" w:rsidP="00180F8E">
      <w:pPr>
        <w:pStyle w:val="a3"/>
        <w:keepNext/>
        <w:keepLines/>
        <w:numPr>
          <w:ilvl w:val="0"/>
          <w:numId w:val="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Факторный анализ</w:t>
      </w:r>
      <w:r w:rsidR="002D1222">
        <w:rPr>
          <w:rFonts w:ascii="Times New Roman" w:eastAsia="Calibri" w:hAnsi="Times New Roman" w:cs="Times New Roman"/>
          <w:sz w:val="28"/>
          <w:szCs w:val="28"/>
        </w:rPr>
        <w:t xml:space="preserve"> по формуле (2)</w:t>
      </w:r>
      <w:r>
        <w:rPr>
          <w:rFonts w:ascii="Times New Roman" w:eastAsia="Calibri" w:hAnsi="Times New Roman" w:cs="Times New Roman"/>
          <w:sz w:val="28"/>
          <w:szCs w:val="28"/>
        </w:rPr>
        <w:t>:</w:t>
      </w:r>
    </w:p>
    <w:p w:rsidR="00180F8E" w:rsidRPr="00847D4A" w:rsidRDefault="00180F8E" w:rsidP="00180F8E">
      <w:pPr>
        <w:keepNext/>
        <w:keepLine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ROE</w:t>
      </w:r>
      <w:r w:rsidRPr="001C4765">
        <w:rPr>
          <w:rFonts w:ascii="Times New Roman" w:eastAsia="Calibri" w:hAnsi="Times New Roman" w:cs="Times New Roman"/>
          <w:sz w:val="28"/>
          <w:szCs w:val="28"/>
          <w:vertAlign w:val="subscript"/>
        </w:rPr>
        <w:t xml:space="preserve">2014 </w:t>
      </w:r>
      <w:r w:rsidRPr="001C4765">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-1190043</m:t>
            </m:r>
          </m:num>
          <m:den>
            <m:r>
              <w:rPr>
                <w:rFonts w:ascii="Cambria Math" w:eastAsia="Calibri" w:hAnsi="Cambria Math" w:cs="Times New Roman"/>
                <w:sz w:val="28"/>
                <w:szCs w:val="28"/>
              </w:rPr>
              <m:t>10055212</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10055212</m:t>
            </m:r>
          </m:num>
          <m:den>
            <m:r>
              <w:rPr>
                <w:rFonts w:ascii="Cambria Math" w:eastAsia="Calibri" w:hAnsi="Cambria Math" w:cs="Times New Roman"/>
                <w:sz w:val="28"/>
                <w:szCs w:val="28"/>
              </w:rPr>
              <m:t>21213050</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21213050</m:t>
            </m:r>
          </m:num>
          <m:den>
            <m:r>
              <w:rPr>
                <w:rFonts w:ascii="Cambria Math" w:eastAsia="Calibri" w:hAnsi="Cambria Math" w:cs="Times New Roman"/>
                <w:sz w:val="28"/>
                <w:szCs w:val="28"/>
              </w:rPr>
              <m:t>1028</m:t>
            </m:r>
          </m:den>
        </m:f>
      </m:oMath>
      <w:r w:rsidRPr="001C4765">
        <w:rPr>
          <w:rFonts w:ascii="Times New Roman" w:eastAsia="Calibri" w:hAnsi="Times New Roman" w:cs="Times New Roman"/>
          <w:sz w:val="28"/>
          <w:szCs w:val="28"/>
        </w:rPr>
        <w:t xml:space="preserve">  = -0</w:t>
      </w:r>
      <w:r>
        <w:rPr>
          <w:rFonts w:ascii="Times New Roman" w:eastAsia="Calibri" w:hAnsi="Times New Roman" w:cs="Times New Roman"/>
          <w:sz w:val="28"/>
          <w:szCs w:val="28"/>
        </w:rPr>
        <w:t>,12 * 0,47 * 20695,66 = -1167</w:t>
      </w:r>
    </w:p>
    <w:p w:rsidR="00180F8E" w:rsidRPr="00847D4A" w:rsidRDefault="00180F8E" w:rsidP="00180F8E">
      <w:pPr>
        <w:keepNext/>
        <w:keepLine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ROE</w:t>
      </w:r>
      <w:r w:rsidRPr="001C4765">
        <w:rPr>
          <w:rFonts w:ascii="Times New Roman" w:eastAsia="Calibri" w:hAnsi="Times New Roman" w:cs="Times New Roman"/>
          <w:sz w:val="28"/>
          <w:szCs w:val="28"/>
          <w:vertAlign w:val="subscript"/>
        </w:rPr>
        <w:t xml:space="preserve">2015 </w:t>
      </w:r>
      <w:r w:rsidRPr="001C4765">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-1036808</m:t>
            </m:r>
          </m:num>
          <m:den>
            <m:r>
              <w:rPr>
                <w:rFonts w:ascii="Cambria Math" w:eastAsia="Calibri" w:hAnsi="Cambria Math" w:cs="Times New Roman"/>
                <w:sz w:val="28"/>
                <w:szCs w:val="28"/>
              </w:rPr>
              <m:t>10267591</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10267591</m:t>
            </m:r>
          </m:num>
          <m:den>
            <m:r>
              <w:rPr>
                <w:rFonts w:ascii="Cambria Math" w:eastAsia="Calibri" w:hAnsi="Cambria Math" w:cs="Times New Roman"/>
                <w:sz w:val="28"/>
                <w:szCs w:val="28"/>
              </w:rPr>
              <m:t>23423937</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23423937</m:t>
            </m:r>
          </m:num>
          <m:den>
            <m:r>
              <w:rPr>
                <w:rFonts w:ascii="Cambria Math" w:eastAsia="Calibri" w:hAnsi="Cambria Math" w:cs="Times New Roman"/>
                <w:sz w:val="28"/>
                <w:szCs w:val="28"/>
              </w:rPr>
              <m:t>1028</m:t>
            </m:r>
          </m:den>
        </m:f>
      </m:oMath>
      <w:r w:rsidRPr="001C4765">
        <w:rPr>
          <w:rFonts w:ascii="Times New Roman" w:eastAsia="Calibri" w:hAnsi="Times New Roman" w:cs="Times New Roman"/>
          <w:sz w:val="28"/>
          <w:szCs w:val="28"/>
        </w:rPr>
        <w:t xml:space="preserve"> = </w:t>
      </w:r>
      <w:r>
        <w:rPr>
          <w:rFonts w:ascii="Times New Roman" w:eastAsia="Calibri" w:hAnsi="Times New Roman" w:cs="Times New Roman"/>
          <w:sz w:val="28"/>
          <w:szCs w:val="28"/>
        </w:rPr>
        <w:t>-0,10 * 0,44 * 22785,93 = -1003</w:t>
      </w:r>
    </w:p>
    <w:p w:rsidR="00180F8E" w:rsidRPr="00847D4A" w:rsidRDefault="00180F8E" w:rsidP="00180F8E">
      <w:pPr>
        <w:keepNext/>
        <w:keepLine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ROE</w:t>
      </w:r>
      <w:r w:rsidRPr="001C4765">
        <w:rPr>
          <w:rFonts w:ascii="Times New Roman" w:eastAsia="Calibri" w:hAnsi="Times New Roman" w:cs="Times New Roman"/>
          <w:sz w:val="28"/>
          <w:szCs w:val="28"/>
          <w:vertAlign w:val="subscript"/>
        </w:rPr>
        <w:t xml:space="preserve">2016 </w:t>
      </w:r>
      <w:r w:rsidRPr="001C4765">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-3959069</m:t>
            </m:r>
          </m:num>
          <m:den>
            <m:r>
              <w:rPr>
                <w:rFonts w:ascii="Cambria Math" w:eastAsia="Calibri" w:hAnsi="Cambria Math" w:cs="Times New Roman"/>
                <w:sz w:val="28"/>
                <w:szCs w:val="28"/>
              </w:rPr>
              <m:t>9658472</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9658472</m:t>
            </m:r>
          </m:num>
          <m:den>
            <m:r>
              <w:rPr>
                <w:rFonts w:ascii="Cambria Math" w:eastAsia="Calibri" w:hAnsi="Cambria Math" w:cs="Times New Roman"/>
                <w:sz w:val="28"/>
                <w:szCs w:val="28"/>
              </w:rPr>
              <m:t>31625773</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31625773</m:t>
            </m:r>
          </m:num>
          <m:den>
            <m:r>
              <w:rPr>
                <w:rFonts w:ascii="Cambria Math" w:eastAsia="Calibri" w:hAnsi="Cambria Math" w:cs="Times New Roman"/>
                <w:sz w:val="28"/>
                <w:szCs w:val="28"/>
              </w:rPr>
              <m:t>1028</m:t>
            </m:r>
          </m:den>
        </m:f>
      </m:oMath>
      <w:r w:rsidRPr="001C4765">
        <w:rPr>
          <w:rFonts w:ascii="Times New Roman" w:eastAsia="Calibri" w:hAnsi="Times New Roman" w:cs="Times New Roman"/>
          <w:sz w:val="28"/>
          <w:szCs w:val="28"/>
        </w:rPr>
        <w:t xml:space="preserve"> = </w:t>
      </w:r>
      <w:r>
        <w:rPr>
          <w:rFonts w:ascii="Times New Roman" w:eastAsia="Calibri" w:hAnsi="Times New Roman" w:cs="Times New Roman"/>
          <w:sz w:val="28"/>
          <w:szCs w:val="28"/>
        </w:rPr>
        <w:t>-0,41* 0,31 * 30764,37 = - 3910</w:t>
      </w:r>
    </w:p>
    <w:p w:rsidR="00C46B32" w:rsidRDefault="00C46B32" w:rsidP="00180F8E">
      <w:pPr>
        <w:spacing w:after="0" w:line="240" w:lineRule="auto"/>
        <w:ind w:firstLine="709"/>
        <w:jc w:val="both"/>
        <w:rPr>
          <w:rFonts w:ascii="Times New Roman" w:hAnsi="Times New Roman" w:cs="Times New Roman"/>
          <w:b/>
          <w:sz w:val="28"/>
        </w:rPr>
      </w:pPr>
    </w:p>
    <w:p w:rsidR="00817B0B" w:rsidRDefault="00180F8E" w:rsidP="00817B0B">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Рассчитанные значения первого фактора модели - нормы прибыли в анализируемом периоде, показывают неэффективность организации, то есть отсутствие прибыли, которую предприятие имеет возможность извлекать из свои доходов. Оборачиваемость активов за период с 2014 по 2016 год показывает эффективность их использования: максимальный уровень оборачиваемости достигается в 2014 году. Коэффициент капитализации показывает, что значительная часть ПАО «Кузнецов» финансируется за счет заемного капитала, что свидетельствует о финансовой зависимости предприятия от внешних кредиторов.</w:t>
      </w:r>
    </w:p>
    <w:p w:rsidR="00180F8E" w:rsidRPr="00817B0B" w:rsidRDefault="00180F8E" w:rsidP="00817B0B">
      <w:pPr>
        <w:pStyle w:val="a3"/>
        <w:numPr>
          <w:ilvl w:val="0"/>
          <w:numId w:val="1"/>
        </w:numPr>
        <w:spacing w:after="0" w:line="360" w:lineRule="auto"/>
        <w:jc w:val="both"/>
        <w:rPr>
          <w:rFonts w:ascii="Times New Roman" w:hAnsi="Times New Roman" w:cs="Times New Roman"/>
          <w:sz w:val="28"/>
        </w:rPr>
      </w:pPr>
      <w:r w:rsidRPr="00817B0B">
        <w:rPr>
          <w:rFonts w:ascii="Times New Roman" w:eastAsia="Calibri" w:hAnsi="Times New Roman" w:cs="Times New Roman"/>
          <w:sz w:val="28"/>
          <w:szCs w:val="28"/>
        </w:rPr>
        <w:t>Коэффициент оборачиваемости уставного капитала</w:t>
      </w:r>
      <w:r w:rsidR="002D1222">
        <w:rPr>
          <w:rFonts w:ascii="Times New Roman" w:eastAsia="Calibri" w:hAnsi="Times New Roman" w:cs="Times New Roman"/>
          <w:sz w:val="28"/>
          <w:szCs w:val="28"/>
        </w:rPr>
        <w:t xml:space="preserve"> по формуле (3)</w:t>
      </w:r>
      <w:r w:rsidRPr="00817B0B">
        <w:rPr>
          <w:rFonts w:ascii="Times New Roman" w:eastAsia="Calibri" w:hAnsi="Times New Roman" w:cs="Times New Roman"/>
          <w:sz w:val="28"/>
          <w:szCs w:val="28"/>
        </w:rPr>
        <w:t>:</w:t>
      </w:r>
    </w:p>
    <w:p w:rsidR="00817B0B" w:rsidRDefault="00817B0B" w:rsidP="00817B0B">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Коб</w:t>
      </w:r>
      <w:r>
        <w:rPr>
          <w:rFonts w:ascii="Times New Roman" w:eastAsia="Calibri" w:hAnsi="Times New Roman" w:cs="Times New Roman"/>
          <w:sz w:val="28"/>
          <w:szCs w:val="28"/>
          <w:vertAlign w:val="subscript"/>
        </w:rPr>
        <w:t>2014</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10055212</m:t>
            </m:r>
          </m:num>
          <m:den>
            <m:r>
              <w:rPr>
                <w:rFonts w:ascii="Cambria Math" w:eastAsia="Calibri" w:hAnsi="Cambria Math" w:cs="Times New Roman"/>
                <w:sz w:val="28"/>
                <w:szCs w:val="28"/>
              </w:rPr>
              <m:t>1028</m:t>
            </m:r>
          </m:den>
        </m:f>
      </m:oMath>
      <w:r>
        <w:rPr>
          <w:rFonts w:ascii="Times New Roman" w:eastAsia="Calibri" w:hAnsi="Times New Roman" w:cs="Times New Roman"/>
          <w:sz w:val="28"/>
          <w:szCs w:val="28"/>
        </w:rPr>
        <w:t xml:space="preserve"> =9781,33</w:t>
      </w:r>
    </w:p>
    <w:p w:rsidR="00817B0B" w:rsidRDefault="00817B0B" w:rsidP="00817B0B">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Коб</w:t>
      </w:r>
      <w:r>
        <w:rPr>
          <w:rFonts w:ascii="Times New Roman" w:eastAsia="Calibri" w:hAnsi="Times New Roman" w:cs="Times New Roman"/>
          <w:sz w:val="28"/>
          <w:szCs w:val="28"/>
          <w:vertAlign w:val="subscript"/>
        </w:rPr>
        <w:t>2015</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10267591</m:t>
            </m:r>
          </m:num>
          <m:den>
            <m:r>
              <w:rPr>
                <w:rFonts w:ascii="Cambria Math" w:eastAsia="Calibri" w:hAnsi="Cambria Math" w:cs="Times New Roman"/>
                <w:sz w:val="28"/>
                <w:szCs w:val="28"/>
              </w:rPr>
              <m:t>1028</m:t>
            </m:r>
          </m:den>
        </m:f>
      </m:oMath>
      <w:r>
        <w:rPr>
          <w:rFonts w:ascii="Times New Roman" w:eastAsia="Calibri" w:hAnsi="Times New Roman" w:cs="Times New Roman"/>
          <w:sz w:val="28"/>
          <w:szCs w:val="28"/>
        </w:rPr>
        <w:t xml:space="preserve"> = 9987,93</w:t>
      </w:r>
    </w:p>
    <w:p w:rsidR="00817B0B" w:rsidRPr="007B75E6" w:rsidRDefault="00817B0B" w:rsidP="00817B0B">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Коб</w:t>
      </w:r>
      <w:r>
        <w:rPr>
          <w:rFonts w:ascii="Times New Roman" w:eastAsia="Calibri" w:hAnsi="Times New Roman" w:cs="Times New Roman"/>
          <w:sz w:val="28"/>
          <w:szCs w:val="28"/>
          <w:vertAlign w:val="subscript"/>
        </w:rPr>
        <w:t>2016</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9658472</m:t>
            </m:r>
          </m:num>
          <m:den>
            <m:r>
              <w:rPr>
                <w:rFonts w:ascii="Cambria Math" w:eastAsia="Calibri" w:hAnsi="Cambria Math" w:cs="Times New Roman"/>
                <w:sz w:val="28"/>
                <w:szCs w:val="28"/>
              </w:rPr>
              <m:t>1028</m:t>
            </m:r>
          </m:den>
        </m:f>
      </m:oMath>
      <w:r>
        <w:rPr>
          <w:rFonts w:ascii="Times New Roman" w:eastAsia="Calibri" w:hAnsi="Times New Roman" w:cs="Times New Roman"/>
          <w:sz w:val="28"/>
          <w:szCs w:val="28"/>
        </w:rPr>
        <w:t xml:space="preserve"> = 9395,40</w:t>
      </w:r>
    </w:p>
    <w:p w:rsidR="002D1222" w:rsidRDefault="002D1222" w:rsidP="002D1222">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Полученные коэффициенты оборачиваемости уставного капитала показывают эффективность его использования. Наибольшее значение коэффициента оборачиваемости отмечается в 2015 году, что обусловлено получение наибольшей величины выручки в анализируемом периоде.</w:t>
      </w:r>
    </w:p>
    <w:p w:rsidR="00817B0B" w:rsidRDefault="00817B0B" w:rsidP="002D1222">
      <w:pPr>
        <w:spacing w:after="0" w:line="360" w:lineRule="auto"/>
        <w:jc w:val="both"/>
        <w:rPr>
          <w:rFonts w:ascii="Times New Roman" w:hAnsi="Times New Roman" w:cs="Times New Roman"/>
          <w:sz w:val="28"/>
        </w:rPr>
      </w:pPr>
    </w:p>
    <w:p w:rsidR="00BB6223" w:rsidRPr="00BB6223" w:rsidRDefault="00BB6223" w:rsidP="00BB6223">
      <w:pPr>
        <w:pStyle w:val="a3"/>
        <w:keepNext/>
        <w:keepLines/>
        <w:numPr>
          <w:ilvl w:val="0"/>
          <w:numId w:val="1"/>
        </w:numPr>
        <w:spacing w:after="0" w:line="360" w:lineRule="auto"/>
        <w:jc w:val="both"/>
        <w:rPr>
          <w:rFonts w:ascii="Times New Roman" w:eastAsia="Calibri" w:hAnsi="Times New Roman" w:cs="Times New Roman"/>
          <w:sz w:val="28"/>
          <w:szCs w:val="28"/>
        </w:rPr>
      </w:pPr>
      <w:r w:rsidRPr="00BB6223">
        <w:rPr>
          <w:rFonts w:ascii="Times New Roman" w:eastAsia="Calibri" w:hAnsi="Times New Roman" w:cs="Times New Roman"/>
          <w:sz w:val="28"/>
          <w:szCs w:val="28"/>
        </w:rPr>
        <w:lastRenderedPageBreak/>
        <w:t>Капиталоемкость</w:t>
      </w:r>
      <w:r w:rsidR="002D1222">
        <w:rPr>
          <w:rFonts w:ascii="Times New Roman" w:eastAsia="Calibri" w:hAnsi="Times New Roman" w:cs="Times New Roman"/>
          <w:sz w:val="28"/>
          <w:szCs w:val="28"/>
        </w:rPr>
        <w:t xml:space="preserve"> по формуле (4)</w:t>
      </w:r>
      <w:r w:rsidRPr="00BB6223">
        <w:rPr>
          <w:rFonts w:ascii="Times New Roman" w:eastAsia="Calibri" w:hAnsi="Times New Roman" w:cs="Times New Roman"/>
          <w:sz w:val="28"/>
          <w:szCs w:val="28"/>
        </w:rPr>
        <w:t>:</w:t>
      </w:r>
    </w:p>
    <w:p w:rsidR="00BB6223" w:rsidRDefault="00BB6223" w:rsidP="00BB6223">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Ке</w:t>
      </w:r>
      <w:r>
        <w:rPr>
          <w:rFonts w:ascii="Times New Roman" w:eastAsia="Calibri" w:hAnsi="Times New Roman" w:cs="Times New Roman"/>
          <w:sz w:val="28"/>
          <w:szCs w:val="28"/>
          <w:vertAlign w:val="subscript"/>
        </w:rPr>
        <w:t>2014</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1028</m:t>
            </m:r>
          </m:num>
          <m:den>
            <m:r>
              <w:rPr>
                <w:rFonts w:ascii="Cambria Math" w:eastAsia="Calibri" w:hAnsi="Cambria Math" w:cs="Times New Roman"/>
                <w:sz w:val="28"/>
                <w:szCs w:val="28"/>
              </w:rPr>
              <m:t>10055212</m:t>
            </m:r>
          </m:den>
        </m:f>
      </m:oMath>
      <w:r>
        <w:rPr>
          <w:rFonts w:ascii="Times New Roman" w:eastAsia="Calibri" w:hAnsi="Times New Roman" w:cs="Times New Roman"/>
          <w:sz w:val="28"/>
          <w:szCs w:val="28"/>
        </w:rPr>
        <w:t xml:space="preserve"> =0,0001</w:t>
      </w:r>
    </w:p>
    <w:p w:rsidR="00BB6223" w:rsidRPr="007B75E6" w:rsidRDefault="00BB6223" w:rsidP="00BB6223">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Ке</w:t>
      </w:r>
      <w:r>
        <w:rPr>
          <w:rFonts w:ascii="Times New Roman" w:eastAsia="Calibri" w:hAnsi="Times New Roman" w:cs="Times New Roman"/>
          <w:sz w:val="28"/>
          <w:szCs w:val="28"/>
          <w:vertAlign w:val="subscript"/>
        </w:rPr>
        <w:t>2015</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1028</m:t>
            </m:r>
          </m:num>
          <m:den>
            <m:r>
              <w:rPr>
                <w:rFonts w:ascii="Cambria Math" w:eastAsia="Calibri" w:hAnsi="Cambria Math" w:cs="Times New Roman"/>
                <w:sz w:val="28"/>
                <w:szCs w:val="28"/>
              </w:rPr>
              <m:t>10267591</m:t>
            </m:r>
          </m:den>
        </m:f>
      </m:oMath>
      <w:r>
        <w:rPr>
          <w:rFonts w:ascii="Times New Roman" w:eastAsia="Calibri" w:hAnsi="Times New Roman" w:cs="Times New Roman"/>
          <w:sz w:val="28"/>
          <w:szCs w:val="28"/>
        </w:rPr>
        <w:t xml:space="preserve"> = 0,0001</w:t>
      </w:r>
    </w:p>
    <w:p w:rsidR="00BB6223" w:rsidRPr="007B75E6" w:rsidRDefault="00BB6223" w:rsidP="00BB6223">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Ке</w:t>
      </w:r>
      <w:r>
        <w:rPr>
          <w:rFonts w:ascii="Times New Roman" w:eastAsia="Calibri" w:hAnsi="Times New Roman" w:cs="Times New Roman"/>
          <w:sz w:val="28"/>
          <w:szCs w:val="28"/>
          <w:vertAlign w:val="subscript"/>
        </w:rPr>
        <w:t>2016</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1028</m:t>
            </m:r>
          </m:num>
          <m:den>
            <m:r>
              <w:rPr>
                <w:rFonts w:ascii="Cambria Math" w:eastAsia="Calibri" w:hAnsi="Cambria Math" w:cs="Times New Roman"/>
                <w:sz w:val="28"/>
                <w:szCs w:val="28"/>
              </w:rPr>
              <m:t>9658472</m:t>
            </m:r>
          </m:den>
        </m:f>
      </m:oMath>
      <w:r>
        <w:rPr>
          <w:rFonts w:ascii="Times New Roman" w:eastAsia="Calibri" w:hAnsi="Times New Roman" w:cs="Times New Roman"/>
          <w:sz w:val="28"/>
          <w:szCs w:val="28"/>
        </w:rPr>
        <w:t xml:space="preserve"> = 0,0001</w:t>
      </w:r>
    </w:p>
    <w:p w:rsidR="00BB6223" w:rsidRDefault="00BB6223" w:rsidP="00817B0B">
      <w:pPr>
        <w:spacing w:after="0" w:line="360" w:lineRule="auto"/>
        <w:jc w:val="center"/>
        <w:rPr>
          <w:rFonts w:ascii="Times New Roman" w:hAnsi="Times New Roman" w:cs="Times New Roman"/>
          <w:sz w:val="28"/>
        </w:rPr>
      </w:pPr>
    </w:p>
    <w:p w:rsidR="00BB6223" w:rsidRDefault="00BB6223" w:rsidP="00BB6223">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Капиталоемкость уставного капитала ПАО «Кузнецов» подтверждает вывод о высокой скорости обращения, сделанный ранее на основании расчета коэффициентов оборачиваемости. </w:t>
      </w:r>
    </w:p>
    <w:p w:rsidR="00BB6223" w:rsidRDefault="00BB6223" w:rsidP="00BB6223">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BB6223">
        <w:rPr>
          <w:rFonts w:ascii="Times New Roman" w:eastAsia="Calibri" w:hAnsi="Times New Roman" w:cs="Times New Roman"/>
          <w:sz w:val="28"/>
          <w:szCs w:val="28"/>
        </w:rPr>
        <w:t>Продолжительность оборота капитала</w:t>
      </w:r>
      <w:r w:rsidR="002D1222">
        <w:rPr>
          <w:rFonts w:ascii="Times New Roman" w:eastAsia="Calibri" w:hAnsi="Times New Roman" w:cs="Times New Roman"/>
          <w:sz w:val="28"/>
          <w:szCs w:val="28"/>
        </w:rPr>
        <w:t xml:space="preserve"> по формуле (5):</w:t>
      </w:r>
    </w:p>
    <w:p w:rsidR="00BB6223" w:rsidRPr="009156B0" w:rsidRDefault="00BB6223" w:rsidP="00BB6223">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П</w:t>
      </w:r>
      <w:r>
        <w:rPr>
          <w:rFonts w:ascii="Times New Roman" w:eastAsia="Calibri" w:hAnsi="Times New Roman" w:cs="Times New Roman"/>
          <w:sz w:val="28"/>
          <w:szCs w:val="28"/>
          <w:vertAlign w:val="subscript"/>
        </w:rPr>
        <w:t>об2014</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365</m:t>
            </m:r>
          </m:num>
          <m:den>
            <m:r>
              <w:rPr>
                <w:rFonts w:ascii="Cambria Math" w:eastAsia="Calibri" w:hAnsi="Cambria Math" w:cs="Times New Roman"/>
                <w:sz w:val="28"/>
                <w:szCs w:val="28"/>
              </w:rPr>
              <m:t>9781,33</m:t>
            </m:r>
          </m:den>
        </m:f>
      </m:oMath>
      <w:r>
        <w:rPr>
          <w:rFonts w:ascii="Times New Roman" w:eastAsia="Calibri" w:hAnsi="Times New Roman" w:cs="Times New Roman"/>
          <w:sz w:val="28"/>
          <w:szCs w:val="28"/>
        </w:rPr>
        <w:t xml:space="preserve"> = 0,04 </w:t>
      </w:r>
    </w:p>
    <w:p w:rsidR="00BB6223" w:rsidRPr="009156B0" w:rsidRDefault="00BB6223" w:rsidP="00BB6223">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П</w:t>
      </w:r>
      <w:r>
        <w:rPr>
          <w:rFonts w:ascii="Times New Roman" w:eastAsia="Calibri" w:hAnsi="Times New Roman" w:cs="Times New Roman"/>
          <w:sz w:val="28"/>
          <w:szCs w:val="28"/>
          <w:vertAlign w:val="subscript"/>
        </w:rPr>
        <w:t>об2015</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365</m:t>
            </m:r>
          </m:num>
          <m:den>
            <m:r>
              <w:rPr>
                <w:rFonts w:ascii="Cambria Math" w:eastAsia="Calibri" w:hAnsi="Cambria Math" w:cs="Times New Roman"/>
                <w:sz w:val="28"/>
                <w:szCs w:val="28"/>
              </w:rPr>
              <m:t>9987,93</m:t>
            </m:r>
          </m:den>
        </m:f>
      </m:oMath>
      <w:r>
        <w:rPr>
          <w:rFonts w:ascii="Times New Roman" w:eastAsia="Calibri" w:hAnsi="Times New Roman" w:cs="Times New Roman"/>
          <w:sz w:val="28"/>
          <w:szCs w:val="28"/>
        </w:rPr>
        <w:t xml:space="preserve"> = 0,04</w:t>
      </w:r>
    </w:p>
    <w:p w:rsidR="00BB6223" w:rsidRDefault="00BB6223" w:rsidP="00BB6223">
      <w:pPr>
        <w:pStyle w:val="a3"/>
        <w:keepNext/>
        <w:keepLines/>
        <w:spacing w:after="0" w:line="36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П</w:t>
      </w:r>
      <w:r>
        <w:rPr>
          <w:rFonts w:ascii="Times New Roman" w:eastAsia="Calibri" w:hAnsi="Times New Roman" w:cs="Times New Roman"/>
          <w:sz w:val="28"/>
          <w:szCs w:val="28"/>
          <w:vertAlign w:val="subscript"/>
        </w:rPr>
        <w:t>об2016</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365</m:t>
            </m:r>
          </m:num>
          <m:den>
            <m:r>
              <w:rPr>
                <w:rFonts w:ascii="Cambria Math" w:eastAsia="Calibri" w:hAnsi="Cambria Math" w:cs="Times New Roman"/>
                <w:sz w:val="28"/>
                <w:szCs w:val="28"/>
              </w:rPr>
              <m:t>9395,40</m:t>
            </m:r>
          </m:den>
        </m:f>
      </m:oMath>
      <w:r>
        <w:rPr>
          <w:rFonts w:ascii="Times New Roman" w:eastAsia="Calibri" w:hAnsi="Times New Roman" w:cs="Times New Roman"/>
          <w:sz w:val="28"/>
          <w:szCs w:val="28"/>
        </w:rPr>
        <w:t xml:space="preserve"> = 0,04</w:t>
      </w:r>
    </w:p>
    <w:p w:rsidR="00BB6223" w:rsidRDefault="00BB6223" w:rsidP="00BB6223">
      <w:pPr>
        <w:pStyle w:val="a3"/>
        <w:keepNext/>
        <w:keepLines/>
        <w:spacing w:after="0" w:line="360" w:lineRule="auto"/>
        <w:ind w:left="0" w:firstLine="709"/>
        <w:jc w:val="both"/>
        <w:rPr>
          <w:rFonts w:ascii="Times New Roman" w:eastAsia="Calibri" w:hAnsi="Times New Roman" w:cs="Times New Roman"/>
          <w:sz w:val="28"/>
          <w:szCs w:val="28"/>
        </w:rPr>
      </w:pPr>
    </w:p>
    <w:p w:rsidR="00BB6223" w:rsidRPr="00817B0B" w:rsidRDefault="00BB6223" w:rsidP="00BB6223">
      <w:pPr>
        <w:spacing w:after="0" w:line="360" w:lineRule="auto"/>
        <w:jc w:val="both"/>
        <w:rPr>
          <w:rFonts w:ascii="Times New Roman" w:hAnsi="Times New Roman" w:cs="Times New Roman"/>
          <w:sz w:val="28"/>
        </w:rPr>
      </w:pPr>
    </w:p>
    <w:p w:rsidR="00180F8E" w:rsidRDefault="00180F8E" w:rsidP="00180F8E">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показывает приведенный расчет, продолжительность одного оборота уставного капитала ПАО «Кузнецов» в анализируемом периоде составляет 0,04 дня. </w:t>
      </w:r>
    </w:p>
    <w:p w:rsidR="00BB6223" w:rsidRDefault="00BB6223" w:rsidP="00180F8E">
      <w:pPr>
        <w:pStyle w:val="a3"/>
        <w:keepNext/>
        <w:keepLine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по результатам экономического анализа уставного капитала ПАО «Кузнецов» можно сделать вывод, что уставный капитал на протяжении анализируемого периода не изменялся. Оценка эффективности показала, что уставный капитал ПАО «Кузнецов» используется неэффективно, при этом отмечается высокая скорость его оборачиваемости, что обусловлено масштабами производ</w:t>
      </w:r>
      <w:r w:rsidR="005447E0">
        <w:rPr>
          <w:rFonts w:ascii="Times New Roman" w:eastAsia="Calibri" w:hAnsi="Times New Roman" w:cs="Times New Roman"/>
          <w:sz w:val="28"/>
          <w:szCs w:val="28"/>
        </w:rPr>
        <w:t>ст</w:t>
      </w:r>
      <w:r>
        <w:rPr>
          <w:rFonts w:ascii="Times New Roman" w:eastAsia="Calibri" w:hAnsi="Times New Roman" w:cs="Times New Roman"/>
          <w:sz w:val="28"/>
          <w:szCs w:val="28"/>
        </w:rPr>
        <w:t>венной деятельности.</w:t>
      </w:r>
    </w:p>
    <w:p w:rsidR="00817B0B" w:rsidRPr="009156B0" w:rsidRDefault="00817B0B" w:rsidP="00180F8E">
      <w:pPr>
        <w:pStyle w:val="a3"/>
        <w:keepNext/>
        <w:keepLines/>
        <w:spacing w:after="0" w:line="360" w:lineRule="auto"/>
        <w:ind w:left="0" w:firstLine="709"/>
        <w:jc w:val="both"/>
        <w:rPr>
          <w:rFonts w:ascii="Times New Roman" w:eastAsia="Calibri" w:hAnsi="Times New Roman" w:cs="Times New Roman"/>
          <w:sz w:val="28"/>
          <w:szCs w:val="28"/>
        </w:rPr>
      </w:pPr>
    </w:p>
    <w:p w:rsidR="00C46B32" w:rsidRDefault="00C46B32" w:rsidP="00C46B32">
      <w:pPr>
        <w:spacing w:after="0" w:line="360" w:lineRule="auto"/>
        <w:ind w:firstLine="709"/>
        <w:jc w:val="both"/>
        <w:rPr>
          <w:rFonts w:ascii="Times New Roman" w:hAnsi="Times New Roman" w:cs="Times New Roman"/>
          <w:b/>
          <w:sz w:val="28"/>
        </w:rPr>
      </w:pPr>
    </w:p>
    <w:p w:rsidR="00180F8E" w:rsidRDefault="00180F8E" w:rsidP="00C46B32">
      <w:pPr>
        <w:spacing w:after="0" w:line="360" w:lineRule="auto"/>
        <w:ind w:firstLine="709"/>
        <w:jc w:val="both"/>
        <w:rPr>
          <w:rFonts w:ascii="Times New Roman" w:hAnsi="Times New Roman" w:cs="Times New Roman"/>
          <w:b/>
          <w:sz w:val="28"/>
        </w:rPr>
      </w:pPr>
    </w:p>
    <w:p w:rsidR="00180F8E" w:rsidRPr="00C6386C" w:rsidRDefault="00180F8E" w:rsidP="002D1222">
      <w:pPr>
        <w:pStyle w:val="a3"/>
        <w:keepNext/>
        <w:keepLines/>
        <w:spacing w:after="0" w:line="360" w:lineRule="auto"/>
        <w:ind w:left="0" w:firstLine="709"/>
        <w:jc w:val="center"/>
        <w:outlineLvl w:val="1"/>
        <w:rPr>
          <w:rFonts w:ascii="Times New Roman" w:eastAsia="Calibri" w:hAnsi="Times New Roman" w:cs="Times New Roman"/>
          <w:sz w:val="28"/>
          <w:szCs w:val="28"/>
        </w:rPr>
      </w:pPr>
      <w:bookmarkStart w:id="10" w:name="_Toc516135578"/>
      <w:r w:rsidRPr="00C6386C">
        <w:rPr>
          <w:rFonts w:ascii="Times New Roman" w:eastAsia="Calibri" w:hAnsi="Times New Roman" w:cs="Times New Roman"/>
          <w:sz w:val="28"/>
          <w:szCs w:val="28"/>
        </w:rPr>
        <w:lastRenderedPageBreak/>
        <w:t>2.4 Проблемы и направления совершенствования бухгалтерского учета и анализа уставного капитала и расчетов с учредителями</w:t>
      </w:r>
      <w:bookmarkEnd w:id="10"/>
    </w:p>
    <w:p w:rsidR="00180F8E" w:rsidRDefault="00180F8E" w:rsidP="00C46B32">
      <w:pPr>
        <w:spacing w:after="0" w:line="360" w:lineRule="auto"/>
        <w:ind w:firstLine="709"/>
        <w:jc w:val="both"/>
        <w:rPr>
          <w:rFonts w:ascii="Times New Roman" w:hAnsi="Times New Roman" w:cs="Times New Roman"/>
          <w:b/>
          <w:sz w:val="28"/>
        </w:rPr>
      </w:pPr>
    </w:p>
    <w:p w:rsidR="00C46B32" w:rsidRPr="00180F8E" w:rsidRDefault="00180F8E" w:rsidP="00C46B32">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Экономика России в настоящий период испытывает определенные трудности в своем развитии, которые в н</w:t>
      </w:r>
      <w:r w:rsidR="00C94A1F">
        <w:rPr>
          <w:rFonts w:ascii="Times New Roman" w:hAnsi="Times New Roman" w:cs="Times New Roman"/>
          <w:sz w:val="28"/>
        </w:rPr>
        <w:t>емалой мере порождены санкциями</w:t>
      </w:r>
      <w:r w:rsidRPr="00180F8E">
        <w:rPr>
          <w:rFonts w:ascii="Times New Roman" w:hAnsi="Times New Roman" w:cs="Times New Roman"/>
          <w:sz w:val="28"/>
        </w:rPr>
        <w:t xml:space="preserve">. </w:t>
      </w:r>
      <w:r w:rsidR="00C94A1F">
        <w:rPr>
          <w:rFonts w:ascii="Times New Roman" w:hAnsi="Times New Roman" w:cs="Times New Roman"/>
          <w:sz w:val="28"/>
        </w:rPr>
        <w:t>Замедлился экономический рост ВВП, в</w:t>
      </w:r>
      <w:r w:rsidRPr="00180F8E">
        <w:rPr>
          <w:rFonts w:ascii="Times New Roman" w:hAnsi="Times New Roman" w:cs="Times New Roman"/>
          <w:sz w:val="28"/>
        </w:rPr>
        <w:t>ыросла безработица, снизились реальные доходы населения, высокими остались темпы инфляции. Многие хозяйствующие субъекты снизили свою деловую активность, а некоторые даже обанкротились.</w:t>
      </w:r>
    </w:p>
    <w:p w:rsidR="00C94A1F"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Все эти процессы, естественно, не могли не оказать негативного влияния на финансовое состояние многих коммерческих предприятий (организаций), у которых сократились собственные источники средств. Данные обстоятельства послужили дополнительным толчком к активизации дискуссий, которые, заметим, проводились и ранее по вопросам необходимости совершенствования действующих положений в области учета отдельных источников собственных средств хозяйствующих субъектов. </w:t>
      </w:r>
    </w:p>
    <w:p w:rsidR="00C94A1F"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К ним относится ряд спорных моментов, связанных с учетом уставного капитала в акционерных обществах, а также в ООО. Прежде всего</w:t>
      </w:r>
      <w:r w:rsidR="00C94A1F">
        <w:rPr>
          <w:rFonts w:ascii="Times New Roman" w:hAnsi="Times New Roman" w:cs="Times New Roman"/>
          <w:sz w:val="28"/>
        </w:rPr>
        <w:t>,</w:t>
      </w:r>
      <w:r w:rsidRPr="00180F8E">
        <w:rPr>
          <w:rFonts w:ascii="Times New Roman" w:hAnsi="Times New Roman" w:cs="Times New Roman"/>
          <w:sz w:val="28"/>
        </w:rPr>
        <w:t xml:space="preserve"> это касается сумм, на которые уменьшен их уставный капитал в соответствии с требованиями законодательства или по другим причинам (в том числе в добровольном порядке). </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В настоящее время, в соответствии с п. 6 ст. 35 Федерального закона № 208-ФЗ «Об акционерных обществах»</w:t>
      </w:r>
      <w:r w:rsidR="00481504" w:rsidRPr="00481504">
        <w:rPr>
          <w:rFonts w:ascii="Times New Roman" w:hAnsi="Times New Roman" w:cs="Times New Roman"/>
          <w:sz w:val="28"/>
        </w:rPr>
        <w:t xml:space="preserve"> [3]</w:t>
      </w:r>
      <w:r w:rsidRPr="00180F8E">
        <w:rPr>
          <w:rFonts w:ascii="Times New Roman" w:hAnsi="Times New Roman" w:cs="Times New Roman"/>
          <w:sz w:val="28"/>
        </w:rPr>
        <w:t>, если стоимость чистых активов общества останется меньше его уставного капитала по окончании отчетного года, следующего за вторым отчетным годом или каждым последующим отчетным годом, по окончании которых стоимость чистых активов общества оказалась меньше его уставного капитала ... то общество не позднее чем через шесть месяцев после окончания соответствующего отчетного года обязано принять одно из следующих решений:</w:t>
      </w:r>
    </w:p>
    <w:p w:rsidR="00180F8E" w:rsidRPr="00180F8E" w:rsidRDefault="00C94A1F" w:rsidP="00180F8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180F8E" w:rsidRPr="00180F8E">
        <w:rPr>
          <w:rFonts w:ascii="Times New Roman" w:hAnsi="Times New Roman" w:cs="Times New Roman"/>
          <w:sz w:val="28"/>
        </w:rPr>
        <w:t>об уменьшении уставного капитала общества до величины, не превышающей стоимости его чистых активов;</w:t>
      </w:r>
    </w:p>
    <w:p w:rsidR="00180F8E" w:rsidRPr="00180F8E" w:rsidRDefault="00C94A1F" w:rsidP="00180F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80F8E" w:rsidRPr="00180F8E">
        <w:rPr>
          <w:rFonts w:ascii="Times New Roman" w:hAnsi="Times New Roman" w:cs="Times New Roman"/>
          <w:sz w:val="28"/>
        </w:rPr>
        <w:t>о ликвидации общества.</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Аналогичная норма содержится и в п. 4 ст. 30 Федерального закона № 14-ФЗ «Об обществах с ограниченной ответственностью»</w:t>
      </w:r>
      <w:r w:rsidR="00481504" w:rsidRPr="00481504">
        <w:rPr>
          <w:rFonts w:ascii="Times New Roman" w:hAnsi="Times New Roman" w:cs="Times New Roman"/>
          <w:sz w:val="28"/>
        </w:rPr>
        <w:t xml:space="preserve"> </w:t>
      </w:r>
      <w:r w:rsidR="00481504" w:rsidRPr="00FC4497">
        <w:rPr>
          <w:rFonts w:ascii="Times New Roman" w:hAnsi="Times New Roman" w:cs="Times New Roman"/>
          <w:sz w:val="28"/>
        </w:rPr>
        <w:t>[3]</w:t>
      </w:r>
      <w:r w:rsidRPr="00180F8E">
        <w:rPr>
          <w:rFonts w:ascii="Times New Roman" w:hAnsi="Times New Roman" w:cs="Times New Roman"/>
          <w:sz w:val="28"/>
        </w:rPr>
        <w:t>. Поясним это на условном примере.</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Пример 1. Уставный капитал общества при его создании был сформирован в размере 20 млн руб. Однако в процессе своей деятельности в силу различных негативных явлений сумма его чистых активов к концу третьего года составила 18 млн руб. Администрация общества решила уменьшить уставный капитал до 17 млн руб. Из 3 млн руб., на которые сократили уставный капитал, 2 млн руб. приходится на обязательные требования в соответствии с законодательством, и еще 1 млн руб. - уменьшение, которое произвели в добровольном порядке.</w:t>
      </w:r>
    </w:p>
    <w:p w:rsidR="00C94A1F" w:rsidRDefault="00C94A1F" w:rsidP="00180F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данной ситуации проблемным является вопрос относительно включения суммы уменьшения уставного капитала в состав внереализационных доходов.  </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Что касается 2 млн руб., то среди специалистов практически наблюдается почти полное единогласие - их не следует включать в состав внереализационных доходов, подлежащих налогообложению. В обоснование своей позиции обычно они делают ссылку на подп. 17 п. 1 ст. 251 НК РФ</w:t>
      </w:r>
      <w:r w:rsidR="00481504" w:rsidRPr="00481504">
        <w:rPr>
          <w:rFonts w:ascii="Times New Roman" w:hAnsi="Times New Roman" w:cs="Times New Roman"/>
          <w:sz w:val="28"/>
        </w:rPr>
        <w:t xml:space="preserve"> [1]</w:t>
      </w:r>
      <w:r w:rsidRPr="00180F8E">
        <w:rPr>
          <w:rFonts w:ascii="Times New Roman" w:hAnsi="Times New Roman" w:cs="Times New Roman"/>
          <w:sz w:val="28"/>
        </w:rPr>
        <w:t>, в котором отмечается, что в составе налоговой базы при определении налога на прибыль не должны учитываться суммы,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В отношении оставшейся суммы уменьшения уставного капитала (то есть 1 млн руб. в рассматриваемом примере) ситуация выглядит не столь однозначно.</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lastRenderedPageBreak/>
        <w:t>Существуют две точки зрения. При первой из них если уставный капитал уменьшен до величины ниже, чем размер чистых активов, то разница между размерами чистых активов и уставного капитала признается внереализационным доходом.</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Такую позицию в данном вопросе ранее отстаивал и Минфин России, которую он изложил в своем письме от 06.09.2012 № AC-4-3/14878@</w:t>
      </w:r>
      <w:r w:rsidR="00481504" w:rsidRPr="00481504">
        <w:rPr>
          <w:rFonts w:ascii="Times New Roman" w:hAnsi="Times New Roman" w:cs="Times New Roman"/>
          <w:sz w:val="28"/>
        </w:rPr>
        <w:t xml:space="preserve"> [11]</w:t>
      </w:r>
      <w:r w:rsidRPr="00180F8E">
        <w:rPr>
          <w:rFonts w:ascii="Times New Roman" w:hAnsi="Times New Roman" w:cs="Times New Roman"/>
          <w:sz w:val="28"/>
        </w:rPr>
        <w:t>, ссылаясь на п. 16 ст. 250 НК РФ.</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Аналогичные решения по таким делам выносили, в частности, ФАС Северо-Кавказского округа и др. В то же время иные суды, среди которых ФАС Центрального округа, выносили противоположные решения о том, что все суммы, на которые в отчетном (налоговом) периоде произошло уменьшение уставного капитала не признаются объектом налогообложения.</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В последнее время данную точку зрения стал разделять и Минфин России, который в своем письме от 17.09.2015 № 03-03-06/1/53369 указал, что если общество уменьшает свой уставный капитал до величины меньшей, чем стоимость его чистых активов, то сумма, на которую произошло уменьшение уставного капитала, не признается объектом обложения по налогу на прибыль, и, соответственно, внереализационного дохода не возникает.</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Причем в обоснование такого подхода, как и указанного ранее решения ФАС Центрального округа, приводится ссылка на содержание подп. 17 п. 1 ст. 251 НК РФ</w:t>
      </w:r>
      <w:r w:rsidR="00481504" w:rsidRPr="00FC4497">
        <w:rPr>
          <w:rFonts w:ascii="Times New Roman" w:hAnsi="Times New Roman" w:cs="Times New Roman"/>
          <w:sz w:val="28"/>
        </w:rPr>
        <w:t xml:space="preserve"> [1]</w:t>
      </w:r>
      <w:r w:rsidRPr="00180F8E">
        <w:rPr>
          <w:rFonts w:ascii="Times New Roman" w:hAnsi="Times New Roman" w:cs="Times New Roman"/>
          <w:sz w:val="28"/>
        </w:rPr>
        <w:t>. Заметим, что на эту норму ссылаются также и те, кто придерживается в рассматриваемом вопросе противоположной точки зрения (то есть те, кто считает, что когда уставный капитал уменьшен до величины ниже, чем размер чистых активов, то разница между ними является все же внереализационным доходом, со всеми вытекающими отсюда последствиями).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Такое разночтение одной и той же нормы каждой из двух групп ее толкователей происходит потому, что они вкладывают различное содержание в понятие, зафиксированное в упоминавшихся ранее Федеральных законах № </w:t>
      </w:r>
      <w:r w:rsidRPr="00180F8E">
        <w:rPr>
          <w:rFonts w:ascii="Times New Roman" w:hAnsi="Times New Roman" w:cs="Times New Roman"/>
          <w:sz w:val="28"/>
        </w:rPr>
        <w:lastRenderedPageBreak/>
        <w:t>208-ФЗ и № 14-ФЗ о том, что в рассматриваемом случае надо уменьшать уставный капитал общества до размера, не превышающего стоимость его чистых активов.</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Величины уставного капитала не должны быть больше стоимости чистых активов, что закреплено законодательно. Последнее, кстати, не запрещает сокращать его и ниже этой планки.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Принимая во внимание данное обстоятельство, вернемся к условиям нашего примера и попытаемся разобраться, что представляет собой величина сокращения уставного капитала на 1 млн руб.</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По сути, это безвозмездный дар средств обществу со стороны его владельцев (акционеров). А стоимость бесплатно полученных ресурсов коммерческая организация в конечном итоге должна (в соответствии с установленным на этот счет общим правилом) зачислять в состав своих доходов. Причем в одних случаях - сразу, то есть в момент их поступления (например, с деньгами, поступившему по этому каналу), а в других - по мере их использования (в частности, с подаренными основными средствами, и др.). В этой связи нет каких-либо весомых оснований делать исключения из установленного общего правила для рассматриваемых ресурсов (в нашем примере - 1 млн руб.), предоставленных обществу бесплатно.</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На наш взгляд, следовало бы в упоминавшихся федеральных законах об акционерных обществах, ООО и Налоговом кодексе РФ весьма четко прописать норму, в соответствии с которой, если сумма ранее сформированного их уставного капитала подлежит в соответствии с действующим законодательством сокращению из-за потери части стоимости чистых активов, причем уменьшая его общество проводит на величину ниже этого предела (в нашем примере до 17 млн руб. вместо 18 млн руб.), то разность между ними (в данном случае - 1 млн руб.) должна признаваться в качестве одной из составляющих внереализационных доходов АО или ООО.</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lastRenderedPageBreak/>
        <w:t>В бухгалтерском учете операции по уменьшению уставного капитала общества должны отражаться следующим образом (исходя из данных прим. 1):</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Дебет счета 80 «Уставный капитал» - 3 млн руб.</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Кредит счета 84 «Нераспределенная прибыль (непокрытый убыток)» - 2 млн руб.;</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Кредит счета 91 «Прочие доходы и расходы» - 1 млн руб.</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Существует ряд вопросов, относящихся к действующему порядку учета операций, связанных с ликвидацией акционерного общества или ООО. </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В частности, с распределением между его акционерами или участниками имущества после того, как погашены все требования кредиторов. На практике обычно наблюдаются ситуации, когда стоимость возвращенного имущества отличается от стоимости внесенного вклада в уставный капитал. Причем в одних случаях она превышает последний, а в других - наоборот, то есть оказывается ниже величины данного взноса. При первом из них возникает дополнительный доход у его владельца, а во втором - убыток. Если мы имеем дело с первой ситуацией (то есть с доходом), то Минфин России в своем письме от 21.07.2015 № 03-03-06/1/41682 </w:t>
      </w:r>
      <w:r w:rsidR="00481504" w:rsidRPr="00481504">
        <w:rPr>
          <w:rFonts w:ascii="Times New Roman" w:hAnsi="Times New Roman" w:cs="Times New Roman"/>
          <w:sz w:val="28"/>
        </w:rPr>
        <w:t xml:space="preserve">[13] </w:t>
      </w:r>
      <w:r w:rsidRPr="00180F8E">
        <w:rPr>
          <w:rFonts w:ascii="Times New Roman" w:hAnsi="Times New Roman" w:cs="Times New Roman"/>
          <w:sz w:val="28"/>
        </w:rPr>
        <w:t>указал, что такие выплаты (дохода - BJ) фактически направлены на распределение чистой прибыли этой организации и удовлетворяют определению дивидендов, установленному п. 1 ст. 43 НК РФ</w:t>
      </w:r>
      <w:r w:rsidR="00481504" w:rsidRPr="00481504">
        <w:rPr>
          <w:rFonts w:ascii="Times New Roman" w:hAnsi="Times New Roman" w:cs="Times New Roman"/>
          <w:sz w:val="28"/>
        </w:rPr>
        <w:t xml:space="preserve"> [1]</w:t>
      </w:r>
      <w:r w:rsidRPr="00180F8E">
        <w:rPr>
          <w:rFonts w:ascii="Times New Roman" w:hAnsi="Times New Roman" w:cs="Times New Roman"/>
          <w:sz w:val="28"/>
        </w:rPr>
        <w:t>. Содержание этой статьи в настоящее время выглядит следующим образом: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Однако Минфин России не считает такой подход абсолютно обоснованным и в упомянутом письме указывает на его информационно-</w:t>
      </w:r>
      <w:r w:rsidRPr="00180F8E">
        <w:rPr>
          <w:rFonts w:ascii="Times New Roman" w:hAnsi="Times New Roman" w:cs="Times New Roman"/>
          <w:sz w:val="28"/>
        </w:rPr>
        <w:lastRenderedPageBreak/>
        <w:t>разъяснительный характер по вопросам применения законодательства Российской Федерации по налогам и сборах и не препятствует руководствоваться нормами законодательства о налогах и сборах в понимании, отличающемся от трактовки, изложенной в настоящем письме. В данном случае такое дополнение в нем более чем уместно, поскольку ссылка на ст. 43 НК РФ вызывает ряд вопросов</w:t>
      </w:r>
      <w:r w:rsidR="00481504" w:rsidRPr="00481504">
        <w:rPr>
          <w:rFonts w:ascii="Times New Roman" w:hAnsi="Times New Roman" w:cs="Times New Roman"/>
          <w:sz w:val="28"/>
        </w:rPr>
        <w:t xml:space="preserve"> [1]</w:t>
      </w:r>
      <w:r w:rsidRPr="00180F8E">
        <w:rPr>
          <w:rFonts w:ascii="Times New Roman" w:hAnsi="Times New Roman" w:cs="Times New Roman"/>
          <w:sz w:val="28"/>
        </w:rPr>
        <w:t>. Прежде всего речь в ней идет о распределении прибыли, оставшейся у коммерческой организации после уплаты налогов и процентов по привилегированным акциям.</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Однако действующий порядок расчета рассматриваемого дополнительного дохода свидетельствует о том, что получаемые его суммы не всегда соответствуют даже самому понятию «прибыль».</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Так, например, один из участников ООО при его создании внес в уставный капитал 10 млн руб. ООО функционировало три года, затем было ликвидировано. Указанный участник в соответствии со своей долей в уставном капитале, получил 12 млн руб. от ликвидации ООО.</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По действующем</w:t>
      </w:r>
      <w:r w:rsidR="00481504">
        <w:rPr>
          <w:rFonts w:ascii="Times New Roman" w:hAnsi="Times New Roman" w:cs="Times New Roman"/>
          <w:sz w:val="28"/>
        </w:rPr>
        <w:t xml:space="preserve">у порядку расчета (12 млн руб. </w:t>
      </w:r>
      <w:r w:rsidRPr="00180F8E">
        <w:rPr>
          <w:rFonts w:ascii="Times New Roman" w:hAnsi="Times New Roman" w:cs="Times New Roman"/>
          <w:sz w:val="28"/>
        </w:rPr>
        <w:t>- 10 млн руб.) он получил 2 млн руб. дополнительного дохода - прибыли, причитающейся ему в виде дивидендов.</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Однако если учесть, что курс валют составлял, к примеру, 40 руб. за один долл. США, в то время, когда он вносил 10 млн руб., и 70 руб. за долл. США, когда он получал 12 млн руб., то в действительности имеют место потери, а не дополнительный доход в виде прибыли. По упрощенному и вполне пригодному для практического применения расчету они в данном случае составили: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[(10 млн руб. : 40 руб.) - (12 млн руб. : 70 руб.)] x x 70 руб. = 5,5 млн руб.</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Приведенный пример наглядно убеждает о необходимости пересмотра действующих положений в рассматриваемой области.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В частности, если взнос в уставный капитал ООО (АО) участниками/акционерами ликвидируемой коммерческой организации при ее </w:t>
      </w:r>
      <w:r w:rsidRPr="00180F8E">
        <w:rPr>
          <w:rFonts w:ascii="Times New Roman" w:hAnsi="Times New Roman" w:cs="Times New Roman"/>
          <w:sz w:val="28"/>
        </w:rPr>
        <w:lastRenderedPageBreak/>
        <w:t>создании был сделан денежными средствами, то в рассматриваемых расчетах следует принимать во внимание изменение курса отечественной валюты по отношению к долл. США или Евро, произошедшее за период, в течение которого функционировало ликвидируемое общество (ООО/АО).</w:t>
      </w:r>
    </w:p>
    <w:p w:rsidR="00180F8E" w:rsidRPr="00180F8E" w:rsidRDefault="00180F8E" w:rsidP="00C94A1F">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В том случае, если участники (акционеры) взнос в уставный капитал проводили неденежными активами (основными средствами, производственными запасами и т.д.), то в указанных расчетах вместо изменения курса рубля следует делать корректировку на индекс цен, произошедший в их уровне за указанный период. В пользу такого подхода свидетельствует и тот</w:t>
      </w:r>
      <w:r w:rsidR="00C94A1F">
        <w:rPr>
          <w:rFonts w:ascii="Times New Roman" w:hAnsi="Times New Roman" w:cs="Times New Roman"/>
          <w:sz w:val="28"/>
        </w:rPr>
        <w:t xml:space="preserve"> </w:t>
      </w:r>
      <w:r w:rsidRPr="00180F8E">
        <w:rPr>
          <w:rFonts w:ascii="Times New Roman" w:hAnsi="Times New Roman" w:cs="Times New Roman"/>
          <w:sz w:val="28"/>
        </w:rPr>
        <w:t>факт, что если ликвидируемое общество ( ООО/АО) распределяет между участниками (акционерами) не только остатки денежных средств, но и другое имущество, то последнее в соответствии с действующими правилами должно в указанных расчетах оцениваться исходя из рыночной цены получаемого ими имущества (имущественных прав)» (п. 2 ст. 277 НК РФ)</w:t>
      </w:r>
      <w:r w:rsidR="00481504" w:rsidRPr="00481504">
        <w:rPr>
          <w:rFonts w:ascii="Times New Roman" w:hAnsi="Times New Roman" w:cs="Times New Roman"/>
          <w:sz w:val="28"/>
        </w:rPr>
        <w:t xml:space="preserve"> [1]</w:t>
      </w:r>
      <w:r w:rsidRPr="00180F8E">
        <w:rPr>
          <w:rFonts w:ascii="Times New Roman" w:hAnsi="Times New Roman" w:cs="Times New Roman"/>
          <w:sz w:val="28"/>
        </w:rPr>
        <w:t>. Если предлагаемой нами корректировки не делать, то на практике могут возникать (а в действительности, и появляются) трудно объяснимые ситуации.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Пример 2. Один из участников ООО внес в качестве своего вклада в уставный капитал здание (склад или цех, и т.п.), стоимость которого составила 40 млн руб. Это ООО работало три года, затем его ликвидировали. За период его функционирования по данному зданию начислили 5 млн руб. амортизации. Переоценку его в указанный период не проводили.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Между тем вследствие девальвации рубля и других негативных явлений в экономике цены на недвижимость в данный период повысились.</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В результате при ликвидации этого ООО стоимость рассматриваемого здания по сложившимся на данный момент ценам (из-за указанных выше факторов) была определена в размере 46 млн руб. Здание было возвращено тому участнику, который его и предоставил при создании ООО. По действующим правилам последний якобы на этой операции (по ликвидации ООО) получил дополнительный доход в размере 6 млн руб. (46 - 40). Однако </w:t>
      </w:r>
      <w:r w:rsidRPr="00180F8E">
        <w:rPr>
          <w:rFonts w:ascii="Times New Roman" w:hAnsi="Times New Roman" w:cs="Times New Roman"/>
          <w:sz w:val="28"/>
        </w:rPr>
        <w:lastRenderedPageBreak/>
        <w:t>в реальности - это «мнимый доход», поскольку, если бы расчеты производились в сопоставимых ценах, то его бы не было.</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Более того, за три года эксплуатации здание потеряло часть своей стоимости, поскольку оставшийся срок его службы при прочих равных обстоятельствах уменьшился. Отметим, что отсутствовали бы какие-либо доходы, претендующие на составную часть прибыли владельца данного здания, если бы оно в это время находилось у него в эксплуатации, а не передавалось в качестве взноса в уставный капитал ООО.</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Таким образом, можно сделать следующие выводы:</w:t>
      </w:r>
    </w:p>
    <w:p w:rsidR="00180F8E" w:rsidRPr="00180F8E" w:rsidRDefault="00C94A1F" w:rsidP="00180F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80F8E" w:rsidRPr="00180F8E">
        <w:rPr>
          <w:rFonts w:ascii="Times New Roman" w:hAnsi="Times New Roman" w:cs="Times New Roman"/>
          <w:sz w:val="28"/>
        </w:rPr>
        <w:t>во-первых, целесообразно изменить методику расчета дохода/потерь на предлагаемую нами по операциям, связанную с ликвидацией общества (ООО/АО), касающимся имущества, распределяемого между участниками (акционерами);</w:t>
      </w:r>
    </w:p>
    <w:p w:rsidR="00180F8E" w:rsidRPr="00180F8E" w:rsidRDefault="00C94A1F" w:rsidP="00180F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80F8E" w:rsidRPr="00180F8E">
        <w:rPr>
          <w:rFonts w:ascii="Times New Roman" w:hAnsi="Times New Roman" w:cs="Times New Roman"/>
          <w:sz w:val="28"/>
        </w:rPr>
        <w:t>во-вторых, налог на дивиденды следует взимать только в том случае, если при использовании предложенной ранее методики расчета будет выявлено превышение стоимости полученного имущества над суммой взноса в уставный капитал. Причем только с суммы разницы между ними. Параллельно желательно пересмотреть и саму ставку НДФЛ с этих сумм. А именно, необходимо поднять ее с 9 до 13%, то есть до уровня, установленного сейчас для его взимания с заработной платы. В настоящее время трудно найти весомые аргументы почему НДФЛ с сумм дивидендов надо взимать по ставке меньшей, чем она установлена с сумм заработной платы;</w:t>
      </w:r>
    </w:p>
    <w:p w:rsidR="00180F8E" w:rsidRPr="00180F8E" w:rsidRDefault="00C94A1F" w:rsidP="00180F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80F8E" w:rsidRPr="00180F8E">
        <w:rPr>
          <w:rFonts w:ascii="Times New Roman" w:hAnsi="Times New Roman" w:cs="Times New Roman"/>
          <w:sz w:val="28"/>
        </w:rPr>
        <w:t xml:space="preserve">в-третьих, если при выполнении рассматриваемых расчетов с использованием предложенной нами методики (вместо ныне действующей) будет выявлен убыток по операциям, связанным с ликвидацией общества (возвратом имущества, приходящегося на доли участников/акционеров), то его суммы должны быть полностью учтены при составлении расчетов по налогу на прибыль (путем уменьшения на эту величину налогооблагаемой базы). Заметим, что ранее Минфин России (в частности, в письме от </w:t>
      </w:r>
      <w:r w:rsidR="00180F8E" w:rsidRPr="00180F8E">
        <w:rPr>
          <w:rFonts w:ascii="Times New Roman" w:hAnsi="Times New Roman" w:cs="Times New Roman"/>
          <w:sz w:val="28"/>
        </w:rPr>
        <w:lastRenderedPageBreak/>
        <w:t>13.11.2008 № 07-0506/227)</w:t>
      </w:r>
      <w:r w:rsidR="00481504" w:rsidRPr="00481504">
        <w:rPr>
          <w:rFonts w:ascii="Times New Roman" w:hAnsi="Times New Roman" w:cs="Times New Roman"/>
          <w:sz w:val="28"/>
        </w:rPr>
        <w:t xml:space="preserve"> [10]</w:t>
      </w:r>
      <w:r w:rsidR="00180F8E" w:rsidRPr="00180F8E">
        <w:rPr>
          <w:rFonts w:ascii="Times New Roman" w:hAnsi="Times New Roman" w:cs="Times New Roman"/>
          <w:sz w:val="28"/>
        </w:rPr>
        <w:t xml:space="preserve"> разъяснял, что «убыток в виде превышения стоимости вклада (взноса) в уставный капитал над доходом в виде имущества, полученный в связи с ликвидацией организации, не учитывается для целей налогообложения прибыли.</w:t>
      </w:r>
    </w:p>
    <w:p w:rsidR="00180F8E" w:rsidRPr="00180F8E" w:rsidRDefault="00180F8E" w:rsidP="00180F8E">
      <w:pPr>
        <w:spacing w:after="0" w:line="360" w:lineRule="auto"/>
        <w:ind w:firstLine="709"/>
        <w:jc w:val="both"/>
        <w:rPr>
          <w:rFonts w:ascii="Times New Roman" w:hAnsi="Times New Roman" w:cs="Times New Roman"/>
          <w:sz w:val="28"/>
        </w:rPr>
      </w:pPr>
      <w:r w:rsidRPr="00180F8E">
        <w:rPr>
          <w:rFonts w:ascii="Times New Roman" w:hAnsi="Times New Roman" w:cs="Times New Roman"/>
          <w:sz w:val="28"/>
        </w:rPr>
        <w:t xml:space="preserve">Однако несколько позже он изменил свою позицию на противоположную. В частности, в своем письме от 08.12.2014 № 03-03-06/3/62747 </w:t>
      </w:r>
      <w:r w:rsidR="00481504" w:rsidRPr="00481504">
        <w:rPr>
          <w:rFonts w:ascii="Times New Roman" w:hAnsi="Times New Roman" w:cs="Times New Roman"/>
          <w:sz w:val="28"/>
        </w:rPr>
        <w:t xml:space="preserve">[12] </w:t>
      </w:r>
      <w:r w:rsidRPr="00180F8E">
        <w:rPr>
          <w:rFonts w:ascii="Times New Roman" w:hAnsi="Times New Roman" w:cs="Times New Roman"/>
          <w:sz w:val="28"/>
        </w:rPr>
        <w:t>он указал, что полученный убыток можно учесть в расходах. Шаг, безусловно, в нужном направлении. Но этого недостаточно, поскольку необходимо изменить и методику его определения.</w:t>
      </w:r>
    </w:p>
    <w:p w:rsidR="00180F8E" w:rsidRDefault="00180F8E" w:rsidP="00180F8E">
      <w:pPr>
        <w:spacing w:after="0" w:line="360" w:lineRule="auto"/>
        <w:ind w:firstLine="709"/>
        <w:jc w:val="both"/>
        <w:rPr>
          <w:rFonts w:ascii="Times New Roman" w:hAnsi="Times New Roman" w:cs="Times New Roman"/>
          <w:b/>
          <w:sz w:val="28"/>
        </w:rPr>
      </w:pPr>
    </w:p>
    <w:p w:rsidR="00180F8E" w:rsidRDefault="00180F8E"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5447E0" w:rsidRDefault="005447E0"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2D1222" w:rsidRDefault="002D1222" w:rsidP="00180F8E">
      <w:pPr>
        <w:spacing w:after="0" w:line="360" w:lineRule="auto"/>
        <w:ind w:firstLine="709"/>
        <w:jc w:val="both"/>
        <w:rPr>
          <w:rFonts w:ascii="Times New Roman" w:hAnsi="Times New Roman" w:cs="Times New Roman"/>
          <w:b/>
          <w:sz w:val="28"/>
        </w:rPr>
      </w:pPr>
    </w:p>
    <w:p w:rsidR="00180F8E" w:rsidRPr="002D1222" w:rsidRDefault="005D7B83" w:rsidP="002D1222">
      <w:pPr>
        <w:pStyle w:val="1"/>
        <w:jc w:val="center"/>
        <w:rPr>
          <w:rFonts w:ascii="Times New Roman" w:hAnsi="Times New Roman" w:cs="Times New Roman"/>
          <w:b w:val="0"/>
          <w:color w:val="auto"/>
        </w:rPr>
      </w:pPr>
      <w:bookmarkStart w:id="11" w:name="_Toc516135579"/>
      <w:r w:rsidRPr="002D1222">
        <w:rPr>
          <w:rFonts w:ascii="Times New Roman" w:hAnsi="Times New Roman" w:cs="Times New Roman"/>
          <w:b w:val="0"/>
          <w:color w:val="auto"/>
        </w:rPr>
        <w:lastRenderedPageBreak/>
        <w:t>ЗАКЛЮЧЕНИЕ</w:t>
      </w:r>
      <w:bookmarkEnd w:id="11"/>
    </w:p>
    <w:p w:rsidR="005D7B83" w:rsidRDefault="005D7B83" w:rsidP="005D7B83">
      <w:pPr>
        <w:spacing w:after="0" w:line="360" w:lineRule="auto"/>
        <w:ind w:firstLine="709"/>
        <w:jc w:val="both"/>
        <w:rPr>
          <w:rFonts w:ascii="Times New Roman" w:hAnsi="Times New Roman" w:cs="Times New Roman"/>
          <w:sz w:val="28"/>
        </w:rPr>
      </w:pPr>
    </w:p>
    <w:p w:rsidR="00BF17CA" w:rsidRDefault="00BF17CA" w:rsidP="00BF17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Уставный капитал предприятия является стартовым капиталом. </w:t>
      </w:r>
      <w:r w:rsidRPr="00BF17CA">
        <w:rPr>
          <w:rFonts w:ascii="Times New Roman" w:hAnsi="Times New Roman" w:cs="Times New Roman"/>
          <w:sz w:val="28"/>
        </w:rPr>
        <w:t>Он является основным и первоначальным</w:t>
      </w:r>
      <w:r>
        <w:rPr>
          <w:rFonts w:ascii="Times New Roman" w:hAnsi="Times New Roman" w:cs="Times New Roman"/>
          <w:sz w:val="28"/>
        </w:rPr>
        <w:t xml:space="preserve"> </w:t>
      </w:r>
      <w:r w:rsidRPr="00BF17CA">
        <w:rPr>
          <w:rFonts w:ascii="Times New Roman" w:hAnsi="Times New Roman" w:cs="Times New Roman"/>
          <w:sz w:val="28"/>
        </w:rPr>
        <w:t>источником активов при создании организации. Уставный капитал</w:t>
      </w:r>
      <w:r>
        <w:rPr>
          <w:rFonts w:ascii="Times New Roman" w:hAnsi="Times New Roman" w:cs="Times New Roman"/>
          <w:sz w:val="28"/>
        </w:rPr>
        <w:t xml:space="preserve"> </w:t>
      </w:r>
      <w:r w:rsidRPr="00BF17CA">
        <w:rPr>
          <w:rFonts w:ascii="Times New Roman" w:hAnsi="Times New Roman" w:cs="Times New Roman"/>
          <w:sz w:val="28"/>
        </w:rPr>
        <w:t>необходим для обеспечения ее основной деятельности и получения прибыли</w:t>
      </w:r>
      <w:r>
        <w:rPr>
          <w:rFonts w:ascii="Times New Roman" w:hAnsi="Times New Roman" w:cs="Times New Roman"/>
          <w:sz w:val="28"/>
        </w:rPr>
        <w:t xml:space="preserve"> </w:t>
      </w:r>
      <w:r w:rsidRPr="00BF17CA">
        <w:rPr>
          <w:rFonts w:ascii="Times New Roman" w:hAnsi="Times New Roman" w:cs="Times New Roman"/>
          <w:sz w:val="28"/>
        </w:rPr>
        <w:t xml:space="preserve">в дальнейшем. </w:t>
      </w:r>
    </w:p>
    <w:p w:rsidR="002A183B" w:rsidRDefault="00BF17CA" w:rsidP="00BF17CA">
      <w:pPr>
        <w:spacing w:after="0" w:line="360" w:lineRule="auto"/>
        <w:ind w:firstLine="709"/>
        <w:jc w:val="both"/>
        <w:rPr>
          <w:rFonts w:ascii="Times New Roman" w:hAnsi="Times New Roman" w:cs="Times New Roman"/>
          <w:sz w:val="28"/>
        </w:rPr>
      </w:pPr>
      <w:r w:rsidRPr="00BF17CA">
        <w:rPr>
          <w:rFonts w:ascii="Times New Roman" w:hAnsi="Times New Roman" w:cs="Times New Roman"/>
          <w:sz w:val="28"/>
        </w:rPr>
        <w:t>Уставный капитал – это</w:t>
      </w:r>
      <w:r>
        <w:rPr>
          <w:rFonts w:ascii="Times New Roman" w:hAnsi="Times New Roman" w:cs="Times New Roman"/>
          <w:sz w:val="28"/>
        </w:rPr>
        <w:t xml:space="preserve"> стоимость основных и оборотных </w:t>
      </w:r>
      <w:r w:rsidRPr="00BF17CA">
        <w:rPr>
          <w:rFonts w:ascii="Times New Roman" w:hAnsi="Times New Roman" w:cs="Times New Roman"/>
          <w:sz w:val="28"/>
        </w:rPr>
        <w:t>средств, которые внесены учредителя</w:t>
      </w:r>
      <w:r>
        <w:rPr>
          <w:rFonts w:ascii="Times New Roman" w:hAnsi="Times New Roman" w:cs="Times New Roman"/>
          <w:sz w:val="28"/>
        </w:rPr>
        <w:t xml:space="preserve">ми при создании предприятия для </w:t>
      </w:r>
      <w:r w:rsidRPr="00BF17CA">
        <w:rPr>
          <w:rFonts w:ascii="Times New Roman" w:hAnsi="Times New Roman" w:cs="Times New Roman"/>
          <w:sz w:val="28"/>
        </w:rPr>
        <w:t>деятельности, указанной в учредительных документах. Объем уставного</w:t>
      </w:r>
    </w:p>
    <w:p w:rsidR="00BF17CA" w:rsidRDefault="00BF17CA" w:rsidP="00BF17CA">
      <w:pPr>
        <w:spacing w:after="0" w:line="360" w:lineRule="auto"/>
        <w:ind w:firstLine="709"/>
        <w:jc w:val="both"/>
        <w:rPr>
          <w:rFonts w:ascii="Times New Roman" w:hAnsi="Times New Roman" w:cs="Times New Roman"/>
          <w:sz w:val="28"/>
        </w:rPr>
      </w:pPr>
      <w:r w:rsidRPr="00BF17CA">
        <w:rPr>
          <w:rFonts w:ascii="Times New Roman" w:hAnsi="Times New Roman" w:cs="Times New Roman"/>
          <w:sz w:val="28"/>
        </w:rPr>
        <w:t>Для обобщения информации о</w:t>
      </w:r>
      <w:r>
        <w:rPr>
          <w:rFonts w:ascii="Times New Roman" w:hAnsi="Times New Roman" w:cs="Times New Roman"/>
          <w:sz w:val="28"/>
        </w:rPr>
        <w:t xml:space="preserve"> состоянии и движении уставного </w:t>
      </w:r>
      <w:r w:rsidRPr="00BF17CA">
        <w:rPr>
          <w:rFonts w:ascii="Times New Roman" w:hAnsi="Times New Roman" w:cs="Times New Roman"/>
          <w:sz w:val="28"/>
        </w:rPr>
        <w:t>капитала акционерного общества предназначен счет 80 «Уставный капитал».</w:t>
      </w:r>
      <w:r>
        <w:rPr>
          <w:rFonts w:ascii="Times New Roman" w:hAnsi="Times New Roman" w:cs="Times New Roman"/>
          <w:sz w:val="28"/>
        </w:rPr>
        <w:t xml:space="preserve"> </w:t>
      </w:r>
      <w:r w:rsidRPr="00BF17CA">
        <w:rPr>
          <w:rFonts w:ascii="Times New Roman" w:hAnsi="Times New Roman" w:cs="Times New Roman"/>
          <w:sz w:val="28"/>
        </w:rPr>
        <w:t>Сальдо по этому счету должно со</w:t>
      </w:r>
      <w:r>
        <w:rPr>
          <w:rFonts w:ascii="Times New Roman" w:hAnsi="Times New Roman" w:cs="Times New Roman"/>
          <w:sz w:val="28"/>
        </w:rPr>
        <w:t xml:space="preserve">ответствовать размеру уставного </w:t>
      </w:r>
      <w:r w:rsidRPr="00BF17CA">
        <w:rPr>
          <w:rFonts w:ascii="Times New Roman" w:hAnsi="Times New Roman" w:cs="Times New Roman"/>
          <w:sz w:val="28"/>
        </w:rPr>
        <w:t>капитала, зафиксированному в учредительных документах организации.</w:t>
      </w:r>
      <w:r>
        <w:rPr>
          <w:rFonts w:ascii="Times New Roman" w:hAnsi="Times New Roman" w:cs="Times New Roman"/>
          <w:sz w:val="28"/>
        </w:rPr>
        <w:t xml:space="preserve"> </w:t>
      </w:r>
      <w:r w:rsidRPr="00BF17CA">
        <w:rPr>
          <w:rFonts w:ascii="Times New Roman" w:hAnsi="Times New Roman" w:cs="Times New Roman"/>
          <w:sz w:val="28"/>
        </w:rPr>
        <w:t>Записи по счету 80 производятся при формировании уставного капитала, а</w:t>
      </w:r>
      <w:r>
        <w:rPr>
          <w:rFonts w:ascii="Times New Roman" w:hAnsi="Times New Roman" w:cs="Times New Roman"/>
          <w:sz w:val="28"/>
        </w:rPr>
        <w:t xml:space="preserve"> </w:t>
      </w:r>
      <w:r w:rsidRPr="00BF17CA">
        <w:rPr>
          <w:rFonts w:ascii="Times New Roman" w:hAnsi="Times New Roman" w:cs="Times New Roman"/>
          <w:sz w:val="28"/>
        </w:rPr>
        <w:t>также в случаях увеличения и уменьшения капитала лишь после внесения</w:t>
      </w:r>
      <w:r>
        <w:rPr>
          <w:rFonts w:ascii="Times New Roman" w:hAnsi="Times New Roman" w:cs="Times New Roman"/>
          <w:sz w:val="28"/>
        </w:rPr>
        <w:t xml:space="preserve"> </w:t>
      </w:r>
      <w:r w:rsidRPr="00BF17CA">
        <w:rPr>
          <w:rFonts w:ascii="Times New Roman" w:hAnsi="Times New Roman" w:cs="Times New Roman"/>
          <w:sz w:val="28"/>
        </w:rPr>
        <w:t>соответствующих изменений в учред</w:t>
      </w:r>
      <w:r>
        <w:rPr>
          <w:rFonts w:ascii="Times New Roman" w:hAnsi="Times New Roman" w:cs="Times New Roman"/>
          <w:sz w:val="28"/>
        </w:rPr>
        <w:t>ительные документы организации.</w:t>
      </w:r>
    </w:p>
    <w:p w:rsidR="00BF17CA" w:rsidRDefault="00BF17CA" w:rsidP="00BF17CA">
      <w:pPr>
        <w:spacing w:after="0" w:line="360" w:lineRule="auto"/>
        <w:ind w:firstLine="709"/>
        <w:jc w:val="both"/>
        <w:rPr>
          <w:rFonts w:ascii="Times New Roman" w:hAnsi="Times New Roman" w:cs="Times New Roman"/>
          <w:sz w:val="28"/>
        </w:rPr>
      </w:pPr>
      <w:r w:rsidRPr="00BF17CA">
        <w:rPr>
          <w:rFonts w:ascii="Times New Roman" w:hAnsi="Times New Roman" w:cs="Times New Roman"/>
          <w:sz w:val="28"/>
        </w:rPr>
        <w:t>Для учета расчетов с учредителями Планом счетов и Инструкцией по</w:t>
      </w:r>
      <w:r>
        <w:rPr>
          <w:rFonts w:ascii="Times New Roman" w:hAnsi="Times New Roman" w:cs="Times New Roman"/>
          <w:sz w:val="28"/>
        </w:rPr>
        <w:t xml:space="preserve"> </w:t>
      </w:r>
      <w:r w:rsidRPr="00BF17CA">
        <w:rPr>
          <w:rFonts w:ascii="Times New Roman" w:hAnsi="Times New Roman" w:cs="Times New Roman"/>
          <w:sz w:val="28"/>
        </w:rPr>
        <w:t>его применению предусмотрен счет 75 «Расчеты с учредителями»,</w:t>
      </w:r>
      <w:r>
        <w:rPr>
          <w:rFonts w:ascii="Times New Roman" w:hAnsi="Times New Roman" w:cs="Times New Roman"/>
          <w:sz w:val="28"/>
        </w:rPr>
        <w:t xml:space="preserve"> </w:t>
      </w:r>
      <w:r w:rsidRPr="00BF17CA">
        <w:rPr>
          <w:rFonts w:ascii="Times New Roman" w:hAnsi="Times New Roman" w:cs="Times New Roman"/>
          <w:sz w:val="28"/>
        </w:rPr>
        <w:t>Аналитический учет по счету 75 «Рас</w:t>
      </w:r>
      <w:r>
        <w:rPr>
          <w:rFonts w:ascii="Times New Roman" w:hAnsi="Times New Roman" w:cs="Times New Roman"/>
          <w:sz w:val="28"/>
        </w:rPr>
        <w:t xml:space="preserve">четы с учредителями» ведется по </w:t>
      </w:r>
      <w:r w:rsidRPr="00BF17CA">
        <w:rPr>
          <w:rFonts w:ascii="Times New Roman" w:hAnsi="Times New Roman" w:cs="Times New Roman"/>
          <w:sz w:val="28"/>
        </w:rPr>
        <w:t xml:space="preserve">каждому учредителю, кроме учета расчетов с акционерами </w:t>
      </w:r>
      <w:r>
        <w:rPr>
          <w:rFonts w:ascii="Times New Roman" w:hAnsi="Times New Roman" w:cs="Times New Roman"/>
          <w:sz w:val="28"/>
        </w:rPr>
        <w:t>–</w:t>
      </w:r>
      <w:r w:rsidRPr="00BF17CA">
        <w:rPr>
          <w:rFonts w:ascii="Times New Roman" w:hAnsi="Times New Roman" w:cs="Times New Roman"/>
          <w:sz w:val="28"/>
        </w:rPr>
        <w:t xml:space="preserve"> собственниками</w:t>
      </w:r>
      <w:r>
        <w:rPr>
          <w:rFonts w:ascii="Times New Roman" w:hAnsi="Times New Roman" w:cs="Times New Roman"/>
          <w:sz w:val="28"/>
        </w:rPr>
        <w:t xml:space="preserve"> </w:t>
      </w:r>
      <w:r w:rsidRPr="00BF17CA">
        <w:rPr>
          <w:rFonts w:ascii="Times New Roman" w:hAnsi="Times New Roman" w:cs="Times New Roman"/>
          <w:sz w:val="28"/>
        </w:rPr>
        <w:t>акций на предъявителя в акционерных обществах.</w:t>
      </w:r>
    </w:p>
    <w:p w:rsidR="00BF17CA" w:rsidRDefault="00BF17CA" w:rsidP="00BF17CA">
      <w:pPr>
        <w:spacing w:after="0" w:line="360" w:lineRule="auto"/>
        <w:ind w:firstLine="709"/>
        <w:jc w:val="both"/>
        <w:rPr>
          <w:rFonts w:ascii="Times New Roman" w:hAnsi="Times New Roman" w:cs="Times New Roman"/>
          <w:sz w:val="28"/>
        </w:rPr>
      </w:pPr>
      <w:r w:rsidRPr="00BF17CA">
        <w:rPr>
          <w:rFonts w:ascii="Times New Roman" w:hAnsi="Times New Roman" w:cs="Times New Roman"/>
          <w:sz w:val="28"/>
        </w:rPr>
        <w:t>Вклады в уставный капитал можно в</w:t>
      </w:r>
      <w:r>
        <w:rPr>
          <w:rFonts w:ascii="Times New Roman" w:hAnsi="Times New Roman" w:cs="Times New Roman"/>
          <w:sz w:val="28"/>
        </w:rPr>
        <w:t xml:space="preserve">носить в виде основных средств, </w:t>
      </w:r>
      <w:r w:rsidRPr="00BF17CA">
        <w:rPr>
          <w:rFonts w:ascii="Times New Roman" w:hAnsi="Times New Roman" w:cs="Times New Roman"/>
          <w:sz w:val="28"/>
        </w:rPr>
        <w:t>денежных сумм в рублях и иностранной валюте, нематериальных активов, в</w:t>
      </w:r>
      <w:r>
        <w:rPr>
          <w:rFonts w:ascii="Times New Roman" w:hAnsi="Times New Roman" w:cs="Times New Roman"/>
          <w:sz w:val="28"/>
        </w:rPr>
        <w:t xml:space="preserve"> </w:t>
      </w:r>
      <w:r w:rsidRPr="00BF17CA">
        <w:rPr>
          <w:rFonts w:ascii="Times New Roman" w:hAnsi="Times New Roman" w:cs="Times New Roman"/>
          <w:sz w:val="28"/>
        </w:rPr>
        <w:t>виде материалов и других ценностей.</w:t>
      </w:r>
      <w:r>
        <w:rPr>
          <w:rFonts w:ascii="Times New Roman" w:hAnsi="Times New Roman" w:cs="Times New Roman"/>
          <w:sz w:val="28"/>
        </w:rPr>
        <w:t xml:space="preserve"> </w:t>
      </w:r>
      <w:r w:rsidRPr="00BF17CA">
        <w:rPr>
          <w:rFonts w:ascii="Times New Roman" w:hAnsi="Times New Roman" w:cs="Times New Roman"/>
          <w:sz w:val="28"/>
        </w:rPr>
        <w:t>Участники предприятия могут изменять размер уставного капитала. На основании внесения изменений в учредительные документы об увеличении уставного капитала за счет переоценки основных средств, произведенной регистрации проспектов эмиссии дополнительного выпуска акций либо увеличения номинальной стоимости одной акции в системе</w:t>
      </w:r>
      <w:r>
        <w:rPr>
          <w:rFonts w:ascii="Times New Roman" w:hAnsi="Times New Roman" w:cs="Times New Roman"/>
          <w:sz w:val="28"/>
        </w:rPr>
        <w:t>.</w:t>
      </w:r>
    </w:p>
    <w:p w:rsidR="00BF17CA" w:rsidRDefault="00BF17CA" w:rsidP="00BF17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Для анализа уставного капитала используется система показателей, которая содержит динамику уставного капитала, структура источников его формирования, показатели эффективности использования, а так же оборачиваемость.</w:t>
      </w:r>
    </w:p>
    <w:p w:rsidR="00BF17CA" w:rsidRDefault="00BF17CA" w:rsidP="00BF17CA">
      <w:pPr>
        <w:spacing w:after="0" w:line="360" w:lineRule="auto"/>
        <w:ind w:firstLine="709"/>
        <w:jc w:val="both"/>
        <w:rPr>
          <w:rFonts w:ascii="Times New Roman" w:hAnsi="Times New Roman" w:cs="Times New Roman"/>
          <w:sz w:val="28"/>
        </w:rPr>
      </w:pPr>
      <w:r>
        <w:rPr>
          <w:rFonts w:ascii="Times New Roman" w:hAnsi="Times New Roman" w:cs="Times New Roman"/>
          <w:sz w:val="28"/>
        </w:rPr>
        <w:t>В качестве объекта исследования в работе выступает ПАО «Кузнецов». Уставный капитал предприятия был образован в результате преобразования государственного предприятия. Экономический анализ уставного капитала показал неэффективность его использования.</w:t>
      </w:r>
    </w:p>
    <w:p w:rsidR="00BF17CA" w:rsidRDefault="00BF17CA" w:rsidP="00BF17CA">
      <w:pPr>
        <w:spacing w:after="0" w:line="360" w:lineRule="auto"/>
        <w:ind w:firstLine="709"/>
        <w:jc w:val="both"/>
        <w:rPr>
          <w:rFonts w:ascii="Times New Roman" w:hAnsi="Times New Roman" w:cs="Times New Roman"/>
          <w:sz w:val="28"/>
        </w:rPr>
      </w:pPr>
      <w:r>
        <w:rPr>
          <w:rFonts w:ascii="Times New Roman" w:hAnsi="Times New Roman" w:cs="Times New Roman"/>
          <w:sz w:val="28"/>
        </w:rPr>
        <w:t>Так же в рамках данной работы были выделены проблемы бухгалтерского учета уставного капитала и расчетов с учредителями, по результатам были предложены следующие направления совершенствования:</w:t>
      </w:r>
    </w:p>
    <w:p w:rsidR="00BF17CA" w:rsidRDefault="00BF17CA" w:rsidP="00BF17CA">
      <w:pPr>
        <w:spacing w:after="0" w:line="360" w:lineRule="auto"/>
        <w:jc w:val="both"/>
        <w:rPr>
          <w:rFonts w:ascii="Times New Roman" w:hAnsi="Times New Roman" w:cs="Times New Roman"/>
          <w:sz w:val="28"/>
        </w:rPr>
      </w:pPr>
      <w:r>
        <w:rPr>
          <w:rFonts w:ascii="Times New Roman" w:hAnsi="Times New Roman" w:cs="Times New Roman"/>
          <w:sz w:val="28"/>
        </w:rPr>
        <w:t>и</w:t>
      </w:r>
      <w:r w:rsidRPr="00180F8E">
        <w:rPr>
          <w:rFonts w:ascii="Times New Roman" w:hAnsi="Times New Roman" w:cs="Times New Roman"/>
          <w:sz w:val="28"/>
        </w:rPr>
        <w:t>змен</w:t>
      </w:r>
      <w:r>
        <w:rPr>
          <w:rFonts w:ascii="Times New Roman" w:hAnsi="Times New Roman" w:cs="Times New Roman"/>
          <w:sz w:val="28"/>
        </w:rPr>
        <w:t>ение  методики</w:t>
      </w:r>
      <w:r w:rsidRPr="00180F8E">
        <w:rPr>
          <w:rFonts w:ascii="Times New Roman" w:hAnsi="Times New Roman" w:cs="Times New Roman"/>
          <w:sz w:val="28"/>
        </w:rPr>
        <w:t xml:space="preserve"> расчета дохода/потерь по операциям, связанн</w:t>
      </w:r>
      <w:r>
        <w:rPr>
          <w:rFonts w:ascii="Times New Roman" w:hAnsi="Times New Roman" w:cs="Times New Roman"/>
          <w:sz w:val="28"/>
        </w:rPr>
        <w:t xml:space="preserve">ым </w:t>
      </w:r>
      <w:r w:rsidRPr="00180F8E">
        <w:rPr>
          <w:rFonts w:ascii="Times New Roman" w:hAnsi="Times New Roman" w:cs="Times New Roman"/>
          <w:sz w:val="28"/>
        </w:rPr>
        <w:t>с ликвидацией общества (ООО/АО), касающимся имущества, распределяемого между участниками (акционерами);</w:t>
      </w:r>
      <w:r>
        <w:rPr>
          <w:rFonts w:ascii="Times New Roman" w:hAnsi="Times New Roman" w:cs="Times New Roman"/>
          <w:sz w:val="28"/>
        </w:rPr>
        <w:t xml:space="preserve"> взимание налога на </w:t>
      </w:r>
      <w:r w:rsidRPr="00180F8E">
        <w:rPr>
          <w:rFonts w:ascii="Times New Roman" w:hAnsi="Times New Roman" w:cs="Times New Roman"/>
          <w:sz w:val="28"/>
        </w:rPr>
        <w:t>дивиденды только в том случае, если при использовании предложенной ранее методики расчета будет выявлено превышение стоимости полученного имущества над су</w:t>
      </w:r>
      <w:r>
        <w:rPr>
          <w:rFonts w:ascii="Times New Roman" w:hAnsi="Times New Roman" w:cs="Times New Roman"/>
          <w:sz w:val="28"/>
        </w:rPr>
        <w:t>ммой взноса в уставный капитал.</w:t>
      </w:r>
    </w:p>
    <w:p w:rsidR="00BF17CA" w:rsidRPr="00180F8E" w:rsidRDefault="00BF17CA" w:rsidP="00BF17CA">
      <w:pPr>
        <w:spacing w:after="0" w:line="360" w:lineRule="auto"/>
        <w:jc w:val="both"/>
        <w:rPr>
          <w:rFonts w:ascii="Times New Roman" w:hAnsi="Times New Roman" w:cs="Times New Roman"/>
          <w:sz w:val="28"/>
        </w:rPr>
      </w:pPr>
    </w:p>
    <w:p w:rsidR="00BF17CA" w:rsidRDefault="00BF17CA" w:rsidP="00BF17CA">
      <w:pPr>
        <w:spacing w:after="0" w:line="360" w:lineRule="auto"/>
        <w:jc w:val="both"/>
        <w:rPr>
          <w:rFonts w:ascii="Times New Roman" w:hAnsi="Times New Roman" w:cs="Times New Roman"/>
          <w:sz w:val="28"/>
        </w:rPr>
      </w:pPr>
    </w:p>
    <w:p w:rsidR="00BF17CA" w:rsidRDefault="00BF17CA" w:rsidP="00BF17CA">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2A183B" w:rsidRPr="002D1222" w:rsidRDefault="00BF17CA" w:rsidP="002D1222">
      <w:pPr>
        <w:pStyle w:val="1"/>
        <w:jc w:val="center"/>
        <w:rPr>
          <w:rFonts w:ascii="Times New Roman" w:hAnsi="Times New Roman" w:cs="Times New Roman"/>
          <w:b w:val="0"/>
          <w:color w:val="auto"/>
        </w:rPr>
      </w:pPr>
      <w:bookmarkStart w:id="12" w:name="_Toc516135580"/>
      <w:r w:rsidRPr="002D1222">
        <w:rPr>
          <w:rFonts w:ascii="Times New Roman" w:hAnsi="Times New Roman" w:cs="Times New Roman"/>
          <w:b w:val="0"/>
          <w:color w:val="auto"/>
        </w:rPr>
        <w:lastRenderedPageBreak/>
        <w:t>СПИСОК ЛИТЕРАТУРЫ</w:t>
      </w:r>
      <w:bookmarkEnd w:id="12"/>
    </w:p>
    <w:p w:rsidR="00481504" w:rsidRPr="009D2622" w:rsidRDefault="00481504" w:rsidP="00481504">
      <w:pPr>
        <w:pBdr>
          <w:top w:val="nil"/>
          <w:left w:val="nil"/>
          <w:bottom w:val="nil"/>
          <w:right w:val="nil"/>
          <w:between w:val="nil"/>
          <w:bar w:val="nil"/>
        </w:pBdr>
        <w:tabs>
          <w:tab w:val="left" w:pos="2560"/>
        </w:tabs>
        <w:spacing w:after="0" w:line="360" w:lineRule="auto"/>
        <w:jc w:val="center"/>
        <w:rPr>
          <w:rFonts w:ascii="Times New Roman" w:eastAsia="Arial Unicode MS" w:hAnsi="Times New Roman" w:cs="Times New Roman"/>
          <w:color w:val="000000"/>
          <w:sz w:val="28"/>
          <w:szCs w:val="28"/>
          <w:u w:color="000000"/>
          <w:bdr w:val="nil"/>
          <w:lang w:eastAsia="ru-RU"/>
        </w:rPr>
      </w:pPr>
      <w:r w:rsidRPr="009D2622">
        <w:rPr>
          <w:rFonts w:ascii="Times New Roman" w:eastAsia="Arial Unicode MS" w:hAnsi="Times New Roman" w:cs="Times New Roman"/>
          <w:color w:val="000000"/>
          <w:sz w:val="28"/>
          <w:szCs w:val="28"/>
          <w:u w:color="000000"/>
          <w:bdr w:val="nil"/>
          <w:lang w:eastAsia="ru-RU"/>
        </w:rPr>
        <w:t>Нормативно-правовые акты</w:t>
      </w:r>
    </w:p>
    <w:p w:rsidR="00481504" w:rsidRDefault="00481504" w:rsidP="00481504">
      <w:pPr>
        <w:pStyle w:val="a3"/>
        <w:spacing w:after="0" w:line="240" w:lineRule="auto"/>
        <w:ind w:left="709"/>
        <w:jc w:val="both"/>
        <w:rPr>
          <w:rFonts w:ascii="Times New Roman" w:hAnsi="Times New Roman" w:cs="Times New Roman"/>
          <w:sz w:val="28"/>
          <w:szCs w:val="28"/>
        </w:rPr>
      </w:pP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Налоговый кодекс Российской Федерации часть 2 (ред.  от 31.05.2018 N 22-П). – Режим доступа: </w:t>
      </w:r>
      <w:hyperlink r:id="rId8" w:history="1">
        <w:r w:rsidRPr="003B4491">
          <w:rPr>
            <w:rStyle w:val="ac"/>
            <w:rFonts w:ascii="Times New Roman" w:hAnsi="Times New Roman" w:cs="Times New Roman"/>
            <w:sz w:val="28"/>
            <w:szCs w:val="28"/>
          </w:rPr>
          <w:t>http://www.consultant.ru/document/cons_doc_LAW_28165/</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Федеральный закон "О бухгалтерском учете" от 06.12.2011 N 402-ФЗ (с изм.  от 31.12.2017 N 481-ФЗ). – Режим доступа: </w:t>
      </w:r>
      <w:hyperlink r:id="rId9" w:history="1">
        <w:r w:rsidRPr="003B4491">
          <w:rPr>
            <w:rStyle w:val="ac"/>
            <w:rFonts w:ascii="Times New Roman" w:hAnsi="Times New Roman" w:cs="Times New Roman"/>
            <w:sz w:val="28"/>
            <w:szCs w:val="28"/>
          </w:rPr>
          <w:t>http://www.consultant.ru/document/cons_doc_LAW_122855/</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Федеральный закон "Об обществах с ограниченной ответственностью" от 08.02.1998 N 14-ФЗ (с изм. и доп., вступ. в силу с 01.02.2018) – Режим доступа: </w:t>
      </w:r>
      <w:hyperlink r:id="rId10" w:history="1">
        <w:r w:rsidRPr="003B4491">
          <w:rPr>
            <w:rStyle w:val="ac"/>
            <w:rFonts w:ascii="Times New Roman" w:hAnsi="Times New Roman" w:cs="Times New Roman"/>
            <w:sz w:val="28"/>
            <w:szCs w:val="28"/>
          </w:rPr>
          <w:t>http://www.consultant.ru/document/Cons_doc_LAW_76312/</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Приказ Минфина России от 06.10.2008 N 106н (ред. от 28.04.2017) «Об утверждении положений по бухгалтерскому учету» (вместе с «Положением по бухгалтерскому учету «Учетная политика организации» (ПБУ 1/2008)». – Режим доступа: </w:t>
      </w:r>
      <w:hyperlink r:id="rId11" w:history="1">
        <w:r w:rsidRPr="003B4491">
          <w:rPr>
            <w:rStyle w:val="ac"/>
            <w:rFonts w:ascii="Times New Roman" w:hAnsi="Times New Roman" w:cs="Times New Roman"/>
            <w:sz w:val="28"/>
            <w:szCs w:val="28"/>
          </w:rPr>
          <w:t>http://www.consultant.ru/document/cons_doc_LAW_81164/</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Приказ Минфина РФ от 06.07.1999 N 43н (ред. от 08.11.2010, с изм. от 29.01.2018) "Об утверждении Положения по бухгалтерскому учету "Бухгалтерская отчетность организации" (ПБУ 4/99)". – Режим доступа: </w:t>
      </w:r>
      <w:hyperlink r:id="rId12" w:history="1">
        <w:r w:rsidRPr="003B4491">
          <w:rPr>
            <w:rStyle w:val="ac"/>
            <w:rFonts w:ascii="Times New Roman" w:hAnsi="Times New Roman" w:cs="Times New Roman"/>
            <w:sz w:val="28"/>
            <w:szCs w:val="28"/>
          </w:rPr>
          <w:t>http://www.consultant.ru/document/cons_doc_LAW_18609/d914c3b6e6aa1058fbfa77f7a66a2f8d92ea09cf/</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Приказ Минфина России от 06.05.1999 N 32н (ред. от 06.04.2015) "Об утверждении Положения по бухгалтерскому учету "Доходы организации" ПБУ 9/99". – Режим доступа: </w:t>
      </w:r>
      <w:hyperlink r:id="rId13" w:history="1">
        <w:r w:rsidRPr="003B4491">
          <w:rPr>
            <w:rStyle w:val="ac"/>
            <w:rFonts w:ascii="Times New Roman" w:hAnsi="Times New Roman" w:cs="Times New Roman"/>
            <w:sz w:val="28"/>
            <w:szCs w:val="28"/>
          </w:rPr>
          <w:t>http://www.consultant.ru/document/cons_doc_LAW_6208/1f46b0f67e50a18030cbc85dd5e34849b2bf2449/</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Приказ Минфина России от 06.05.1999 N 33н (ред. от 06.04.2015) "Об утверждении Положения по бухгалтерскому учету "Расходы </w:t>
      </w:r>
      <w:r w:rsidRPr="003B4491">
        <w:rPr>
          <w:rFonts w:ascii="Times New Roman" w:hAnsi="Times New Roman" w:cs="Times New Roman"/>
          <w:sz w:val="28"/>
          <w:szCs w:val="28"/>
        </w:rPr>
        <w:lastRenderedPageBreak/>
        <w:t xml:space="preserve">организации" ПБУ 10/99". – Режим доступа: </w:t>
      </w:r>
      <w:hyperlink r:id="rId14" w:history="1">
        <w:r w:rsidRPr="003B4491">
          <w:rPr>
            <w:rStyle w:val="ac"/>
            <w:rFonts w:ascii="Times New Roman" w:hAnsi="Times New Roman" w:cs="Times New Roman"/>
            <w:sz w:val="28"/>
            <w:szCs w:val="28"/>
          </w:rPr>
          <w:t>http://www.consultant.ru/document/cons_doc_LAW_12508/0463b359311dddb34a4b799a3a5c57ed0e8098ec/</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Приказ Минфина РФ от 20.05.2003 N 44н (ред. от 25.10.2010) "Об утверждении Методических указаний по формированию бухгалтерской отчетности при осуществлении реорганизации организаций". – Режим доступа: </w:t>
      </w:r>
      <w:hyperlink r:id="rId15" w:history="1">
        <w:r w:rsidRPr="003B4491">
          <w:rPr>
            <w:rStyle w:val="ac"/>
            <w:rFonts w:ascii="Times New Roman" w:hAnsi="Times New Roman" w:cs="Times New Roman"/>
            <w:sz w:val="28"/>
            <w:szCs w:val="28"/>
          </w:rPr>
          <w:t>http://www.consultant.ru/document/cons_doc_LAW_42832/</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Приказ Минфина РФ от 31.10.2000 N 94н (ред. от 08.11.2010) "Об утверждении Плана счетов бухгалтерского учета финансово-хозяйственной деятельности организаций и Инструкции по его применению". – Режим доступа: </w:t>
      </w:r>
      <w:hyperlink r:id="rId16" w:history="1">
        <w:r w:rsidRPr="003B4491">
          <w:rPr>
            <w:rStyle w:val="ac"/>
            <w:rFonts w:ascii="Times New Roman" w:hAnsi="Times New Roman" w:cs="Times New Roman"/>
            <w:sz w:val="28"/>
            <w:szCs w:val="28"/>
          </w:rPr>
          <w:t>http://www.consultant.ru/document/cons_doc_LAW_29165/</w:t>
        </w:r>
      </w:hyperlink>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Письмо Минфина России от 13.11.2008 № 07-05-06/227.</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Письмо Минфина России от 06.09.2012 № АС-4-3/14878@.</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Письмо Минфина России от 08.12.2014 № 03-03-06/3/62747.</w:t>
      </w:r>
    </w:p>
    <w:p w:rsidR="00481504"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Письмо Минфина России от 21.07.2015 № 03-03-06/1/41682.</w:t>
      </w:r>
    </w:p>
    <w:p w:rsidR="00481504" w:rsidRDefault="00481504" w:rsidP="00481504">
      <w:pPr>
        <w:spacing w:after="0" w:line="360" w:lineRule="auto"/>
        <w:jc w:val="both"/>
        <w:rPr>
          <w:rFonts w:ascii="Times New Roman" w:hAnsi="Times New Roman" w:cs="Times New Roman"/>
          <w:sz w:val="28"/>
          <w:szCs w:val="28"/>
        </w:rPr>
      </w:pPr>
    </w:p>
    <w:p w:rsidR="00481504" w:rsidRDefault="00481504" w:rsidP="00481504">
      <w:pPr>
        <w:spacing w:after="0" w:line="360" w:lineRule="auto"/>
        <w:jc w:val="both"/>
        <w:rPr>
          <w:rFonts w:ascii="Times New Roman" w:hAnsi="Times New Roman" w:cs="Times New Roman"/>
          <w:sz w:val="28"/>
          <w:szCs w:val="28"/>
        </w:rPr>
      </w:pPr>
    </w:p>
    <w:p w:rsidR="00481504" w:rsidRPr="009D2622" w:rsidRDefault="00481504" w:rsidP="00481504">
      <w:pPr>
        <w:spacing w:after="0" w:line="360" w:lineRule="auto"/>
        <w:jc w:val="center"/>
        <w:rPr>
          <w:rFonts w:ascii="Times New Roman" w:hAnsi="Times New Roman" w:cs="Times New Roman"/>
          <w:sz w:val="28"/>
          <w:szCs w:val="28"/>
        </w:rPr>
      </w:pPr>
      <w:r w:rsidRPr="009D2622">
        <w:rPr>
          <w:rFonts w:ascii="Times New Roman" w:hAnsi="Times New Roman" w:cs="Times New Roman"/>
          <w:sz w:val="28"/>
          <w:szCs w:val="28"/>
          <w:u w:color="000000"/>
          <w:lang w:eastAsia="ar-SA"/>
        </w:rPr>
        <w:t>Научная и методическая литература</w:t>
      </w:r>
    </w:p>
    <w:p w:rsidR="00481504" w:rsidRPr="009D2622" w:rsidRDefault="00481504" w:rsidP="00481504">
      <w:pPr>
        <w:spacing w:after="0" w:line="360" w:lineRule="auto"/>
        <w:jc w:val="both"/>
        <w:rPr>
          <w:rFonts w:ascii="Times New Roman" w:hAnsi="Times New Roman" w:cs="Times New Roman"/>
          <w:sz w:val="28"/>
          <w:szCs w:val="28"/>
        </w:rPr>
      </w:pP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Бабаев, Ю. А. Бухгалтерский финансовый учет [Текст]: Учебник / Ю.А.Бабаев, А.М.Петров и др.; Под ред. Ю.А.Бабаева - 5-e изд., перераб. и доп. - М.: Вузов. учеб.: НИЦ ИНФРА-М, 2015. - 463 с.</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Гетьман В.Г. Резервы дальнейшего совершенствования бухгалтерского учета в управлении экономикой // Инновационное развитие экономики. 2014. - № 4. - С. 73-81.</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Гетьман В.Г. Совершенствование нормативно-правовых основ бухгалтерского учета и финансовой отчетности // Международный бухгалтерский учет. 2014. - № 18. - С. 54-58.</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Даутов Г.М., Сафина З.З. Особенности бухгалтерского учета в крестьянских (фермерских) хозяйствах [Текст] / Г.М. Даутов, З.З. Сафина // </w:t>
      </w:r>
      <w:r w:rsidRPr="003B4491">
        <w:rPr>
          <w:rFonts w:ascii="Times New Roman" w:hAnsi="Times New Roman" w:cs="Times New Roman"/>
          <w:sz w:val="28"/>
          <w:szCs w:val="28"/>
        </w:rPr>
        <w:lastRenderedPageBreak/>
        <w:t>Бухгалтерский учет, анализ и аудит итоги студенческий научной сессии. Министерство сельского хозяйства Российской Федерации, Министерство сельского хозяйства Республики Башкортостан, Башкирский Государственный Аграрный Университет. Уфа, 2015. - С 108-112.</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Мирошниченко, Т.А. К вопросу об отражении инвестиций в бухгалтерской отчетности организаций [Текст] / Т.А. Мирошниченко // Материалы XXV Международной научно-практической конференции «Современные тенденции в экономике и управлении : новый взгляд» / Под общ. ред. С.С. Чернова. -Новосибирск: Издательство ЦРНС, 2014. – С. 81-86.</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Сафина З.З. Новое в составе бухгалтерской и налоговой отчетности за 2015 год [Текст] / З.З. Сафина // Известия Оренбургского Государственного Аграрного Университета. 2016. - №1 (57). - С. 212-213.</w:t>
      </w:r>
    </w:p>
    <w:p w:rsidR="00481504" w:rsidRPr="003B4491"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 xml:space="preserve">Сафина, З.З. Взаимодействие государственных и предпринимательских структур при реализации инновационных программ / З.З. Сафина, З.М. Шайнурова // ФГОУ ВПО Башкирский гос. аграрный ун-т. Уфа, 2014. – 322 с. </w:t>
      </w:r>
    </w:p>
    <w:p w:rsidR="00481504" w:rsidRPr="00CE1018"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sidRPr="003B4491">
        <w:rPr>
          <w:rFonts w:ascii="Times New Roman" w:hAnsi="Times New Roman" w:cs="Times New Roman"/>
          <w:sz w:val="28"/>
          <w:szCs w:val="28"/>
        </w:rPr>
        <w:t>Финансовый учет и отчетность [Текст]: Учебник / Под ред. д-ра экон. наук А.М. Петрова. — М.: Вузовский учебник: ИНФРА-М, 2015. — 464 с.</w:t>
      </w:r>
    </w:p>
    <w:p w:rsidR="00481504" w:rsidRPr="00CE1018" w:rsidRDefault="00481504" w:rsidP="00481504">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Годовой отчет ПАО «Кузнецов» за 2016 год</w:t>
      </w:r>
    </w:p>
    <w:p w:rsidR="00481504" w:rsidRPr="003B4491" w:rsidRDefault="00481504" w:rsidP="00481504">
      <w:pPr>
        <w:spacing w:after="0" w:line="360" w:lineRule="auto"/>
        <w:ind w:firstLine="709"/>
        <w:jc w:val="both"/>
        <w:rPr>
          <w:rFonts w:ascii="Times New Roman" w:hAnsi="Times New Roman" w:cs="Times New Roman"/>
          <w:sz w:val="28"/>
          <w:szCs w:val="28"/>
        </w:rPr>
      </w:pPr>
    </w:p>
    <w:p w:rsidR="002A183B" w:rsidRDefault="002A183B" w:rsidP="005D7B83">
      <w:pPr>
        <w:spacing w:after="0" w:line="360" w:lineRule="auto"/>
        <w:ind w:firstLine="709"/>
        <w:jc w:val="both"/>
        <w:rPr>
          <w:rFonts w:ascii="Times New Roman" w:hAnsi="Times New Roman" w:cs="Times New Roman"/>
          <w:sz w:val="28"/>
        </w:rPr>
      </w:pPr>
    </w:p>
    <w:p w:rsidR="002A183B" w:rsidRDefault="002A183B" w:rsidP="005D7B83">
      <w:pPr>
        <w:spacing w:after="0" w:line="360" w:lineRule="auto"/>
        <w:ind w:firstLine="709"/>
        <w:jc w:val="both"/>
        <w:rPr>
          <w:rFonts w:ascii="Times New Roman" w:hAnsi="Times New Roman" w:cs="Times New Roman"/>
          <w:sz w:val="28"/>
        </w:rPr>
      </w:pPr>
    </w:p>
    <w:p w:rsidR="003F400B" w:rsidRDefault="003F400B" w:rsidP="003F400B">
      <w:pPr>
        <w:spacing w:after="0" w:line="360" w:lineRule="auto"/>
        <w:ind w:firstLine="709"/>
        <w:jc w:val="both"/>
        <w:rPr>
          <w:rFonts w:ascii="Times New Roman" w:hAnsi="Times New Roman" w:cs="Times New Roman"/>
          <w:b/>
          <w:sz w:val="28"/>
        </w:rPr>
      </w:pPr>
    </w:p>
    <w:p w:rsidR="003F400B" w:rsidRDefault="003F400B" w:rsidP="003F400B">
      <w:pPr>
        <w:spacing w:after="0" w:line="360" w:lineRule="auto"/>
        <w:ind w:firstLine="709"/>
        <w:jc w:val="both"/>
        <w:rPr>
          <w:rFonts w:ascii="Times New Roman" w:hAnsi="Times New Roman" w:cs="Times New Roman"/>
          <w:b/>
          <w:sz w:val="28"/>
        </w:rPr>
      </w:pPr>
    </w:p>
    <w:p w:rsidR="00180F8E" w:rsidRDefault="00180F8E" w:rsidP="00180F8E">
      <w:pPr>
        <w:spacing w:after="0" w:line="360" w:lineRule="auto"/>
        <w:ind w:firstLine="709"/>
        <w:jc w:val="both"/>
        <w:rPr>
          <w:rFonts w:ascii="Times New Roman" w:hAnsi="Times New Roman" w:cs="Times New Roman"/>
          <w:b/>
          <w:sz w:val="28"/>
        </w:rPr>
      </w:pPr>
    </w:p>
    <w:p w:rsidR="00180F8E" w:rsidRDefault="00180F8E" w:rsidP="00180F8E">
      <w:pPr>
        <w:spacing w:after="0" w:line="360" w:lineRule="auto"/>
        <w:ind w:firstLine="709"/>
        <w:jc w:val="both"/>
        <w:rPr>
          <w:rFonts w:ascii="Times New Roman" w:hAnsi="Times New Roman" w:cs="Times New Roman"/>
          <w:b/>
          <w:sz w:val="28"/>
        </w:rPr>
      </w:pPr>
    </w:p>
    <w:p w:rsidR="00180F8E" w:rsidRDefault="00180F8E" w:rsidP="00180F8E">
      <w:pPr>
        <w:spacing w:after="0" w:line="360" w:lineRule="auto"/>
        <w:ind w:firstLine="709"/>
        <w:jc w:val="both"/>
        <w:rPr>
          <w:rFonts w:ascii="Times New Roman" w:hAnsi="Times New Roman" w:cs="Times New Roman"/>
          <w:b/>
          <w:sz w:val="28"/>
        </w:rPr>
      </w:pPr>
    </w:p>
    <w:p w:rsidR="00FC4497" w:rsidRDefault="00FC4497">
      <w:pPr>
        <w:rPr>
          <w:rFonts w:ascii="Times New Roman" w:hAnsi="Times New Roman" w:cs="Times New Roman"/>
          <w:b/>
          <w:sz w:val="28"/>
        </w:rPr>
        <w:sectPr w:rsidR="00FC4497" w:rsidSect="00C6386C">
          <w:headerReference w:type="default" r:id="rId17"/>
          <w:headerReference w:type="first" r:id="rId18"/>
          <w:pgSz w:w="11906" w:h="16838"/>
          <w:pgMar w:top="1134" w:right="850" w:bottom="1134" w:left="1701" w:header="708" w:footer="708" w:gutter="0"/>
          <w:cols w:space="708"/>
          <w:titlePg/>
          <w:docGrid w:linePitch="360"/>
        </w:sectPr>
      </w:pPr>
      <w:r>
        <w:rPr>
          <w:rFonts w:ascii="Times New Roman" w:hAnsi="Times New Roman" w:cs="Times New Roman"/>
          <w:b/>
          <w:sz w:val="28"/>
        </w:rPr>
        <w:br w:type="page"/>
      </w:r>
    </w:p>
    <w:p w:rsidR="00C46B32" w:rsidRDefault="00C46B32" w:rsidP="00FC4497">
      <w:pPr>
        <w:spacing w:after="0" w:line="360" w:lineRule="auto"/>
        <w:jc w:val="both"/>
        <w:rPr>
          <w:rFonts w:ascii="Times New Roman" w:hAnsi="Times New Roman" w:cs="Times New Roman"/>
          <w:b/>
          <w:sz w:val="28"/>
        </w:rPr>
      </w:pPr>
    </w:p>
    <w:p w:rsidR="00C46B32" w:rsidRPr="00FC4497" w:rsidRDefault="00FC4497" w:rsidP="00FC4497">
      <w:pPr>
        <w:pStyle w:val="1"/>
        <w:spacing w:before="0"/>
        <w:jc w:val="center"/>
        <w:rPr>
          <w:rFonts w:ascii="Times New Roman" w:hAnsi="Times New Roman" w:cs="Times New Roman"/>
          <w:b w:val="0"/>
          <w:color w:val="auto"/>
        </w:rPr>
      </w:pPr>
      <w:bookmarkStart w:id="34" w:name="_Toc516135581"/>
      <w:r w:rsidRPr="00FC4497">
        <w:rPr>
          <w:rFonts w:ascii="Times New Roman" w:hAnsi="Times New Roman" w:cs="Times New Roman"/>
          <w:b w:val="0"/>
          <w:color w:val="auto"/>
        </w:rPr>
        <w:lastRenderedPageBreak/>
        <w:t>ПРИЛОЖЕНИЕ А</w:t>
      </w:r>
      <w:bookmarkEnd w:id="34"/>
    </w:p>
    <w:p w:rsidR="00FC4497" w:rsidRPr="00FC4497" w:rsidRDefault="00FC4497" w:rsidP="00FC4497">
      <w:pPr>
        <w:pStyle w:val="1"/>
        <w:spacing w:before="0"/>
        <w:jc w:val="center"/>
        <w:rPr>
          <w:rFonts w:ascii="Times New Roman" w:hAnsi="Times New Roman" w:cs="Times New Roman"/>
          <w:b w:val="0"/>
          <w:color w:val="auto"/>
        </w:rPr>
      </w:pPr>
      <w:bookmarkStart w:id="35" w:name="_Toc516135582"/>
      <w:r w:rsidRPr="00FC4497">
        <w:rPr>
          <w:rFonts w:ascii="Times New Roman" w:hAnsi="Times New Roman" w:cs="Times New Roman"/>
          <w:b w:val="0"/>
          <w:color w:val="auto"/>
        </w:rPr>
        <w:t>Организационная структура ПАО «Кузнецов»</w:t>
      </w:r>
      <w:bookmarkEnd w:id="35"/>
    </w:p>
    <w:p w:rsidR="00FC4497" w:rsidRDefault="0083288A" w:rsidP="00FC4497">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8467725" cy="5267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67725" cy="5267325"/>
                    </a:xfrm>
                    <a:prstGeom prst="rect">
                      <a:avLst/>
                    </a:prstGeom>
                    <a:noFill/>
                    <a:ln>
                      <a:noFill/>
                    </a:ln>
                  </pic:spPr>
                </pic:pic>
              </a:graphicData>
            </a:graphic>
          </wp:inline>
        </w:drawing>
      </w:r>
    </w:p>
    <w:p w:rsidR="0083288A" w:rsidRDefault="0083288A" w:rsidP="00FC4497">
      <w:pPr>
        <w:spacing w:after="0" w:line="360" w:lineRule="auto"/>
        <w:ind w:firstLine="709"/>
        <w:jc w:val="center"/>
        <w:rPr>
          <w:rFonts w:ascii="Times New Roman" w:hAnsi="Times New Roman" w:cs="Times New Roman"/>
          <w:sz w:val="28"/>
        </w:rPr>
        <w:sectPr w:rsidR="0083288A" w:rsidSect="00FC4497">
          <w:pgSz w:w="16838" w:h="11906" w:orient="landscape"/>
          <w:pgMar w:top="851" w:right="1134" w:bottom="1701" w:left="1134" w:header="709" w:footer="709" w:gutter="0"/>
          <w:cols w:space="708"/>
          <w:titlePg/>
          <w:docGrid w:linePitch="360"/>
        </w:sectPr>
      </w:pPr>
    </w:p>
    <w:p w:rsidR="0083288A" w:rsidRPr="0083288A" w:rsidRDefault="0083288A" w:rsidP="0083288A">
      <w:pPr>
        <w:pStyle w:val="1"/>
        <w:spacing w:before="0" w:line="240" w:lineRule="auto"/>
        <w:jc w:val="center"/>
        <w:rPr>
          <w:rFonts w:ascii="Times New Roman" w:hAnsi="Times New Roman" w:cs="Times New Roman"/>
          <w:b w:val="0"/>
          <w:color w:val="auto"/>
        </w:rPr>
      </w:pPr>
      <w:bookmarkStart w:id="36" w:name="_Toc516135583"/>
      <w:r w:rsidRPr="0083288A">
        <w:rPr>
          <w:rFonts w:ascii="Times New Roman" w:hAnsi="Times New Roman" w:cs="Times New Roman"/>
          <w:b w:val="0"/>
          <w:color w:val="auto"/>
        </w:rPr>
        <w:lastRenderedPageBreak/>
        <w:t>ПРИЛОЖЕНИЕ Б</w:t>
      </w:r>
      <w:bookmarkEnd w:id="36"/>
    </w:p>
    <w:p w:rsidR="0083288A" w:rsidRPr="0083288A" w:rsidRDefault="0083288A" w:rsidP="0083288A">
      <w:pPr>
        <w:pStyle w:val="1"/>
        <w:spacing w:before="0"/>
        <w:jc w:val="center"/>
        <w:rPr>
          <w:rFonts w:ascii="Times New Roman" w:hAnsi="Times New Roman" w:cs="Times New Roman"/>
          <w:b w:val="0"/>
          <w:color w:val="auto"/>
        </w:rPr>
      </w:pPr>
      <w:bookmarkStart w:id="37" w:name="_Toc516135584"/>
      <w:r w:rsidRPr="0083288A">
        <w:rPr>
          <w:rFonts w:ascii="Times New Roman" w:hAnsi="Times New Roman" w:cs="Times New Roman"/>
          <w:b w:val="0"/>
          <w:color w:val="auto"/>
        </w:rPr>
        <w:t>Бухгалтерский баланс ПАО «Кузнецов»</w:t>
      </w:r>
      <w:bookmarkEnd w:id="37"/>
    </w:p>
    <w:p w:rsidR="0083288A" w:rsidRDefault="0083288A" w:rsidP="0083288A">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39790" cy="8162656"/>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62656"/>
                    </a:xfrm>
                    <a:prstGeom prst="rect">
                      <a:avLst/>
                    </a:prstGeom>
                    <a:noFill/>
                    <a:ln>
                      <a:noFill/>
                    </a:ln>
                  </pic:spPr>
                </pic:pic>
              </a:graphicData>
            </a:graphic>
          </wp:inline>
        </w:drawing>
      </w:r>
    </w:p>
    <w:p w:rsidR="0083288A" w:rsidRDefault="0083288A" w:rsidP="0083288A">
      <w:pPr>
        <w:spacing w:after="0" w:line="360" w:lineRule="auto"/>
        <w:jc w:val="center"/>
        <w:rPr>
          <w:rFonts w:ascii="Times New Roman" w:hAnsi="Times New Roman" w:cs="Times New Roman"/>
          <w:sz w:val="28"/>
        </w:rPr>
      </w:pPr>
    </w:p>
    <w:p w:rsidR="0083288A" w:rsidRDefault="0083288A" w:rsidP="0083288A">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39790" cy="8148080"/>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48080"/>
                    </a:xfrm>
                    <a:prstGeom prst="rect">
                      <a:avLst/>
                    </a:prstGeom>
                    <a:noFill/>
                    <a:ln>
                      <a:noFill/>
                    </a:ln>
                  </pic:spPr>
                </pic:pic>
              </a:graphicData>
            </a:graphic>
          </wp:inline>
        </w:drawing>
      </w:r>
    </w:p>
    <w:p w:rsidR="0083288A" w:rsidRDefault="0083288A" w:rsidP="0083288A">
      <w:pPr>
        <w:spacing w:after="0" w:line="360" w:lineRule="auto"/>
        <w:jc w:val="center"/>
        <w:rPr>
          <w:rFonts w:ascii="Times New Roman" w:hAnsi="Times New Roman" w:cs="Times New Roman"/>
          <w:sz w:val="28"/>
        </w:rPr>
      </w:pPr>
    </w:p>
    <w:p w:rsidR="0083288A" w:rsidRDefault="0083288A" w:rsidP="0083288A">
      <w:pPr>
        <w:spacing w:after="0" w:line="360" w:lineRule="auto"/>
        <w:jc w:val="center"/>
        <w:rPr>
          <w:rFonts w:ascii="Times New Roman" w:hAnsi="Times New Roman" w:cs="Times New Roman"/>
          <w:sz w:val="28"/>
        </w:rPr>
      </w:pPr>
    </w:p>
    <w:p w:rsidR="0083288A" w:rsidRDefault="0083288A" w:rsidP="0083288A">
      <w:pPr>
        <w:spacing w:after="0" w:line="360" w:lineRule="auto"/>
        <w:jc w:val="center"/>
        <w:rPr>
          <w:rFonts w:ascii="Times New Roman" w:hAnsi="Times New Roman" w:cs="Times New Roman"/>
          <w:sz w:val="28"/>
        </w:rPr>
      </w:pPr>
    </w:p>
    <w:p w:rsidR="0083288A" w:rsidRPr="0083288A" w:rsidRDefault="0083288A" w:rsidP="0083288A">
      <w:pPr>
        <w:pStyle w:val="1"/>
        <w:spacing w:before="0"/>
        <w:jc w:val="center"/>
        <w:rPr>
          <w:rFonts w:ascii="Times New Roman" w:hAnsi="Times New Roman" w:cs="Times New Roman"/>
          <w:b w:val="0"/>
          <w:color w:val="auto"/>
        </w:rPr>
      </w:pPr>
      <w:bookmarkStart w:id="38" w:name="_Toc516135585"/>
      <w:r w:rsidRPr="0083288A">
        <w:rPr>
          <w:rFonts w:ascii="Times New Roman" w:hAnsi="Times New Roman" w:cs="Times New Roman"/>
          <w:b w:val="0"/>
          <w:color w:val="auto"/>
        </w:rPr>
        <w:lastRenderedPageBreak/>
        <w:t>ПРИЛОЖЕНИЕ В</w:t>
      </w:r>
      <w:bookmarkEnd w:id="38"/>
    </w:p>
    <w:p w:rsidR="0083288A" w:rsidRPr="0083288A" w:rsidRDefault="0083288A" w:rsidP="0083288A">
      <w:pPr>
        <w:pStyle w:val="1"/>
        <w:spacing w:before="0"/>
        <w:jc w:val="center"/>
        <w:rPr>
          <w:rFonts w:ascii="Times New Roman" w:hAnsi="Times New Roman" w:cs="Times New Roman"/>
          <w:b w:val="0"/>
          <w:color w:val="auto"/>
        </w:rPr>
      </w:pPr>
      <w:bookmarkStart w:id="39" w:name="_Toc516135586"/>
      <w:r w:rsidRPr="0083288A">
        <w:rPr>
          <w:rFonts w:ascii="Times New Roman" w:hAnsi="Times New Roman" w:cs="Times New Roman"/>
          <w:b w:val="0"/>
          <w:color w:val="auto"/>
        </w:rPr>
        <w:t>Отчет о финансовых результатах ПАО «Кузнецов»</w:t>
      </w:r>
      <w:bookmarkEnd w:id="39"/>
    </w:p>
    <w:p w:rsidR="0083288A" w:rsidRPr="00FC4497" w:rsidRDefault="0083288A" w:rsidP="00FC4497">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39790" cy="58341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5834100"/>
                    </a:xfrm>
                    <a:prstGeom prst="rect">
                      <a:avLst/>
                    </a:prstGeom>
                    <a:noFill/>
                    <a:ln>
                      <a:noFill/>
                    </a:ln>
                  </pic:spPr>
                </pic:pic>
              </a:graphicData>
            </a:graphic>
          </wp:inline>
        </w:drawing>
      </w:r>
    </w:p>
    <w:p w:rsidR="00FC4497" w:rsidRDefault="00FC4497"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p w:rsidR="00C46B32" w:rsidRDefault="00C46B32" w:rsidP="00C46B32">
      <w:pPr>
        <w:spacing w:after="0" w:line="360" w:lineRule="auto"/>
        <w:ind w:firstLine="709"/>
        <w:jc w:val="both"/>
        <w:rPr>
          <w:rFonts w:ascii="Times New Roman" w:hAnsi="Times New Roman" w:cs="Times New Roman"/>
          <w:b/>
          <w:sz w:val="28"/>
        </w:rPr>
      </w:pPr>
    </w:p>
    <w:sectPr w:rsidR="00C46B32" w:rsidSect="0083288A">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CBB" w:rsidRDefault="000F4CBB" w:rsidP="00C6386C">
      <w:pPr>
        <w:spacing w:after="0" w:line="240" w:lineRule="auto"/>
      </w:pPr>
      <w:r>
        <w:separator/>
      </w:r>
    </w:p>
  </w:endnote>
  <w:endnote w:type="continuationSeparator" w:id="0">
    <w:p w:rsidR="000F4CBB" w:rsidRDefault="000F4CBB" w:rsidP="00C638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CBB" w:rsidRDefault="000F4CBB" w:rsidP="00C6386C">
      <w:pPr>
        <w:spacing w:after="0" w:line="240" w:lineRule="auto"/>
      </w:pPr>
      <w:r>
        <w:separator/>
      </w:r>
    </w:p>
  </w:footnote>
  <w:footnote w:type="continuationSeparator" w:id="0">
    <w:p w:rsidR="000F4CBB" w:rsidRDefault="000F4CBB" w:rsidP="00C638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718270"/>
      <w:docPartObj>
        <w:docPartGallery w:val="Page Numbers (Top of Page)"/>
        <w:docPartUnique/>
      </w:docPartObj>
    </w:sdtPr>
    <w:sdtContent>
      <w:p w:rsidR="00174728" w:rsidRDefault="00174728" w:rsidP="00174728">
        <w:pPr>
          <w:pStyle w:val="a7"/>
          <w:jc w:val="center"/>
          <w:rPr>
            <w:b/>
            <w:color w:val="FF0000"/>
            <w:sz w:val="32"/>
            <w:szCs w:val="32"/>
          </w:rPr>
        </w:pPr>
        <w:r>
          <w:rPr>
            <w:b/>
            <w:color w:val="FF0000"/>
            <w:sz w:val="32"/>
            <w:szCs w:val="32"/>
          </w:rPr>
          <w:t xml:space="preserve">Работа выполнена авторами сайта </w:t>
        </w:r>
        <w:hyperlink r:id="rId1" w:history="1">
          <w:r>
            <w:rPr>
              <w:rStyle w:val="ac"/>
              <w:b/>
              <w:color w:val="FF0000"/>
              <w:sz w:val="32"/>
              <w:szCs w:val="32"/>
            </w:rPr>
            <w:t>ДЦО.РФ</w:t>
          </w:r>
        </w:hyperlink>
      </w:p>
      <w:p w:rsidR="00174728" w:rsidRDefault="00174728" w:rsidP="00174728">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 xml:space="preserve">Помощь с дистанционным обучением: </w:t>
        </w:r>
      </w:p>
      <w:p w:rsidR="00174728" w:rsidRDefault="00174728" w:rsidP="00174728">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тесты, экзамены, сессия.</w:t>
        </w:r>
      </w:p>
      <w:p w:rsidR="00174728" w:rsidRDefault="00174728" w:rsidP="00174728">
        <w:pPr>
          <w:pStyle w:val="3"/>
          <w:shd w:val="clear" w:color="auto" w:fill="FFFFFF"/>
          <w:spacing w:before="0" w:after="0"/>
          <w:ind w:right="94"/>
          <w:jc w:val="center"/>
          <w:rPr>
            <w:rFonts w:ascii="Helvetica" w:hAnsi="Helvetica"/>
            <w:bCs w:val="0"/>
            <w:color w:val="FF0000"/>
            <w:sz w:val="32"/>
            <w:szCs w:val="32"/>
          </w:rPr>
        </w:pPr>
        <w:r>
          <w:rPr>
            <w:rFonts w:ascii="Helvetica" w:hAnsi="Helvetica"/>
            <w:bCs w:val="0"/>
            <w:color w:val="FF0000"/>
            <w:sz w:val="32"/>
            <w:szCs w:val="32"/>
          </w:rPr>
          <w:t>Почта для заявок: </w:t>
        </w:r>
        <w:hyperlink r:id="rId2" w:history="1">
          <w:r>
            <w:rPr>
              <w:rStyle w:val="ac"/>
              <w:rFonts w:ascii="Helvetica" w:hAnsi="Helvetica"/>
              <w:bCs w:val="0"/>
              <w:color w:val="FF0000"/>
              <w:sz w:val="32"/>
              <w:szCs w:val="32"/>
            </w:rPr>
            <w:t>INFO@ДЦО.РФ</w:t>
          </w:r>
        </w:hyperlink>
      </w:p>
      <w:p w:rsidR="002D1222" w:rsidRDefault="000F0A51">
        <w:pPr>
          <w:pStyle w:val="a7"/>
          <w:jc w:val="center"/>
        </w:pPr>
      </w:p>
    </w:sdtContent>
  </w:sdt>
  <w:p w:rsidR="002D1222" w:rsidRDefault="002D122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2AE" w:rsidRPr="00174728" w:rsidRDefault="003C62AE" w:rsidP="003C62AE">
    <w:pPr>
      <w:pStyle w:val="a7"/>
      <w:jc w:val="center"/>
      <w:rPr>
        <w:b/>
        <w:color w:val="FF0000"/>
        <w:sz w:val="32"/>
        <w:szCs w:val="32"/>
      </w:rPr>
    </w:pPr>
    <w:bookmarkStart w:id="13" w:name="OLE_LINK15"/>
    <w:bookmarkStart w:id="14" w:name="OLE_LINK14"/>
    <w:bookmarkStart w:id="15" w:name="OLE_LINK13"/>
    <w:bookmarkStart w:id="16" w:name="_Hlk3275872"/>
    <w:bookmarkStart w:id="17" w:name="OLE_LINK12"/>
    <w:bookmarkStart w:id="18" w:name="OLE_LINK11"/>
    <w:bookmarkStart w:id="19" w:name="_Hlk3275855"/>
    <w:bookmarkStart w:id="20" w:name="OLE_LINK10"/>
    <w:bookmarkStart w:id="21" w:name="OLE_LINK9"/>
    <w:bookmarkStart w:id="22" w:name="_Hlk3275839"/>
    <w:bookmarkStart w:id="23" w:name="OLE_LINK8"/>
    <w:bookmarkStart w:id="24" w:name="OLE_LINK7"/>
    <w:bookmarkStart w:id="25" w:name="_Hlk3275827"/>
    <w:bookmarkStart w:id="26" w:name="OLE_LINK6"/>
    <w:bookmarkStart w:id="27" w:name="OLE_LINK5"/>
    <w:bookmarkStart w:id="28" w:name="_Hlk3275814"/>
    <w:bookmarkStart w:id="29" w:name="OLE_LINK4"/>
    <w:bookmarkStart w:id="30" w:name="OLE_LINK3"/>
    <w:bookmarkStart w:id="31" w:name="_Hlk3275812"/>
    <w:bookmarkStart w:id="32" w:name="OLE_LINK2"/>
    <w:bookmarkStart w:id="33" w:name="OLE_LINK1"/>
    <w:r w:rsidRPr="00174728">
      <w:rPr>
        <w:b/>
        <w:color w:val="FF0000"/>
        <w:sz w:val="32"/>
        <w:szCs w:val="32"/>
      </w:rPr>
      <w:t xml:space="preserve">Работа выполнена авторами сайта </w:t>
    </w:r>
    <w:hyperlink r:id="rId1" w:history="1">
      <w:r w:rsidRPr="00174728">
        <w:rPr>
          <w:rStyle w:val="ac"/>
          <w:b/>
          <w:color w:val="FF0000"/>
          <w:sz w:val="32"/>
          <w:szCs w:val="32"/>
        </w:rPr>
        <w:t>ДЦО.РФ</w:t>
      </w:r>
    </w:hyperlink>
  </w:p>
  <w:p w:rsidR="003C62AE" w:rsidRPr="00174728" w:rsidRDefault="003C62AE" w:rsidP="003C62AE">
    <w:pPr>
      <w:pStyle w:val="4"/>
      <w:shd w:val="clear" w:color="auto" w:fill="FFFFFF"/>
      <w:spacing w:before="187" w:beforeAutospacing="0" w:after="187" w:afterAutospacing="0"/>
      <w:jc w:val="center"/>
      <w:rPr>
        <w:rFonts w:ascii="Helvetica" w:hAnsi="Helvetica" w:cs="Helvetica"/>
        <w:bCs w:val="0"/>
        <w:color w:val="FF0000"/>
        <w:sz w:val="32"/>
        <w:szCs w:val="32"/>
      </w:rPr>
    </w:pPr>
    <w:r w:rsidRPr="00174728">
      <w:rPr>
        <w:rFonts w:ascii="Helvetica" w:hAnsi="Helvetica" w:cs="Helvetica"/>
        <w:bCs w:val="0"/>
        <w:color w:val="FF0000"/>
        <w:sz w:val="32"/>
        <w:szCs w:val="32"/>
      </w:rPr>
      <w:t xml:space="preserve">Помощь с дистанционным обучением: </w:t>
    </w:r>
  </w:p>
  <w:p w:rsidR="003C62AE" w:rsidRPr="00174728" w:rsidRDefault="003C62AE" w:rsidP="003C62AE">
    <w:pPr>
      <w:pStyle w:val="4"/>
      <w:shd w:val="clear" w:color="auto" w:fill="FFFFFF"/>
      <w:spacing w:before="187" w:beforeAutospacing="0" w:after="187" w:afterAutospacing="0"/>
      <w:jc w:val="center"/>
      <w:rPr>
        <w:rFonts w:ascii="Helvetica" w:hAnsi="Helvetica" w:cs="Helvetica"/>
        <w:bCs w:val="0"/>
        <w:color w:val="FF0000"/>
        <w:sz w:val="32"/>
        <w:szCs w:val="32"/>
      </w:rPr>
    </w:pPr>
    <w:r w:rsidRPr="00174728">
      <w:rPr>
        <w:rFonts w:ascii="Helvetica" w:hAnsi="Helvetica" w:cs="Helvetica"/>
        <w:bCs w:val="0"/>
        <w:color w:val="FF0000"/>
        <w:sz w:val="32"/>
        <w:szCs w:val="32"/>
      </w:rPr>
      <w:t>тесты, экзамены, сессия.</w:t>
    </w:r>
  </w:p>
  <w:p w:rsidR="003C62AE" w:rsidRPr="00174728" w:rsidRDefault="003C62AE" w:rsidP="003C62AE">
    <w:pPr>
      <w:pStyle w:val="3"/>
      <w:shd w:val="clear" w:color="auto" w:fill="FFFFFF"/>
      <w:spacing w:before="0" w:beforeAutospacing="0" w:after="0" w:afterAutospacing="0"/>
      <w:ind w:right="94"/>
      <w:jc w:val="center"/>
      <w:rPr>
        <w:rFonts w:ascii="Helvetica" w:hAnsi="Helvetica" w:cs="Helvetica"/>
        <w:bCs w:val="0"/>
        <w:color w:val="FF0000"/>
        <w:sz w:val="32"/>
        <w:szCs w:val="32"/>
      </w:rPr>
    </w:pPr>
    <w:r w:rsidRPr="00174728">
      <w:rPr>
        <w:rFonts w:ascii="Helvetica" w:hAnsi="Helvetica" w:cs="Helvetica"/>
        <w:bCs w:val="0"/>
        <w:color w:val="FF0000"/>
        <w:sz w:val="32"/>
        <w:szCs w:val="32"/>
      </w:rPr>
      <w:t>Почта для заявок: </w:t>
    </w:r>
    <w:hyperlink r:id="rId2" w:history="1">
      <w:r w:rsidRPr="00174728">
        <w:rPr>
          <w:rStyle w:val="ac"/>
          <w:rFonts w:ascii="Helvetica" w:hAnsi="Helvetica" w:cs="Helvetica"/>
          <w:bCs w:val="0"/>
          <w:color w:val="FF0000"/>
          <w:sz w:val="32"/>
          <w:szCs w:val="32"/>
        </w:rPr>
        <w:t>INFO@ДЦО.РФ</w:t>
      </w:r>
    </w:hyperlink>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3C62AE" w:rsidRDefault="003C62AE">
    <w:pPr>
      <w:pStyle w:val="a7"/>
    </w:pPr>
  </w:p>
  <w:p w:rsidR="003C62AE" w:rsidRDefault="003C62A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034F"/>
    <w:multiLevelType w:val="hybridMultilevel"/>
    <w:tmpl w:val="41C2215C"/>
    <w:lvl w:ilvl="0" w:tplc="3F3091E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0E1494"/>
    <w:multiLevelType w:val="hybridMultilevel"/>
    <w:tmpl w:val="C226A13E"/>
    <w:lvl w:ilvl="0" w:tplc="80D60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D870559"/>
    <w:multiLevelType w:val="hybridMultilevel"/>
    <w:tmpl w:val="AB98931C"/>
    <w:lvl w:ilvl="0" w:tplc="B150F3B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9CF15A6"/>
    <w:multiLevelType w:val="hybridMultilevel"/>
    <w:tmpl w:val="6D5A9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7A70EC"/>
    <w:rsid w:val="00043F46"/>
    <w:rsid w:val="000F0A51"/>
    <w:rsid w:val="000F4CBB"/>
    <w:rsid w:val="00174728"/>
    <w:rsid w:val="0017568D"/>
    <w:rsid w:val="00180F8E"/>
    <w:rsid w:val="001B7C49"/>
    <w:rsid w:val="001F5D11"/>
    <w:rsid w:val="002A183B"/>
    <w:rsid w:val="002D1222"/>
    <w:rsid w:val="00397569"/>
    <w:rsid w:val="003C62AE"/>
    <w:rsid w:val="003F400B"/>
    <w:rsid w:val="00481504"/>
    <w:rsid w:val="00507ECD"/>
    <w:rsid w:val="005447E0"/>
    <w:rsid w:val="005D7B83"/>
    <w:rsid w:val="00641D16"/>
    <w:rsid w:val="00655FA9"/>
    <w:rsid w:val="00723270"/>
    <w:rsid w:val="007A70EC"/>
    <w:rsid w:val="00817B0B"/>
    <w:rsid w:val="0083288A"/>
    <w:rsid w:val="009B2CA4"/>
    <w:rsid w:val="009F7CB2"/>
    <w:rsid w:val="00B11291"/>
    <w:rsid w:val="00B21CA8"/>
    <w:rsid w:val="00BB6223"/>
    <w:rsid w:val="00BF17CA"/>
    <w:rsid w:val="00C46B32"/>
    <w:rsid w:val="00C6386C"/>
    <w:rsid w:val="00C94A1F"/>
    <w:rsid w:val="00CA4683"/>
    <w:rsid w:val="00DE6C64"/>
    <w:rsid w:val="00EE202F"/>
    <w:rsid w:val="00F04A73"/>
    <w:rsid w:val="00F67D36"/>
    <w:rsid w:val="00FC4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C64"/>
  </w:style>
  <w:style w:type="paragraph" w:styleId="1">
    <w:name w:val="heading 1"/>
    <w:basedOn w:val="a"/>
    <w:next w:val="a"/>
    <w:link w:val="10"/>
    <w:uiPriority w:val="9"/>
    <w:qFormat/>
    <w:rsid w:val="002D12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1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3C62A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3C62A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6B32"/>
    <w:pPr>
      <w:ind w:left="720"/>
      <w:contextualSpacing/>
    </w:pPr>
  </w:style>
  <w:style w:type="table" w:styleId="a4">
    <w:name w:val="Table Grid"/>
    <w:basedOn w:val="a1"/>
    <w:uiPriority w:val="59"/>
    <w:rsid w:val="00C46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46B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6B32"/>
    <w:rPr>
      <w:rFonts w:ascii="Tahoma" w:hAnsi="Tahoma" w:cs="Tahoma"/>
      <w:sz w:val="16"/>
      <w:szCs w:val="16"/>
    </w:rPr>
  </w:style>
  <w:style w:type="paragraph" w:styleId="a7">
    <w:name w:val="header"/>
    <w:basedOn w:val="a"/>
    <w:link w:val="a8"/>
    <w:uiPriority w:val="99"/>
    <w:unhideWhenUsed/>
    <w:rsid w:val="00C638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386C"/>
  </w:style>
  <w:style w:type="paragraph" w:styleId="a9">
    <w:name w:val="footer"/>
    <w:basedOn w:val="a"/>
    <w:link w:val="aa"/>
    <w:uiPriority w:val="99"/>
    <w:unhideWhenUsed/>
    <w:rsid w:val="00C638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386C"/>
  </w:style>
  <w:style w:type="character" w:customStyle="1" w:styleId="10">
    <w:name w:val="Заголовок 1 Знак"/>
    <w:basedOn w:val="a0"/>
    <w:link w:val="1"/>
    <w:uiPriority w:val="9"/>
    <w:rsid w:val="002D1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D1222"/>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semiHidden/>
    <w:unhideWhenUsed/>
    <w:qFormat/>
    <w:rsid w:val="002D1222"/>
    <w:pPr>
      <w:outlineLvl w:val="9"/>
    </w:pPr>
    <w:rPr>
      <w:lang w:eastAsia="ru-RU"/>
    </w:rPr>
  </w:style>
  <w:style w:type="paragraph" w:styleId="11">
    <w:name w:val="toc 1"/>
    <w:basedOn w:val="a"/>
    <w:next w:val="a"/>
    <w:autoRedefine/>
    <w:uiPriority w:val="39"/>
    <w:unhideWhenUsed/>
    <w:rsid w:val="002D1222"/>
    <w:pPr>
      <w:spacing w:after="100"/>
    </w:pPr>
  </w:style>
  <w:style w:type="paragraph" w:styleId="21">
    <w:name w:val="toc 2"/>
    <w:basedOn w:val="a"/>
    <w:next w:val="a"/>
    <w:autoRedefine/>
    <w:uiPriority w:val="39"/>
    <w:unhideWhenUsed/>
    <w:rsid w:val="002D1222"/>
    <w:pPr>
      <w:spacing w:after="100"/>
      <w:ind w:left="220"/>
    </w:pPr>
  </w:style>
  <w:style w:type="character" w:styleId="ac">
    <w:name w:val="Hyperlink"/>
    <w:basedOn w:val="a0"/>
    <w:uiPriority w:val="99"/>
    <w:unhideWhenUsed/>
    <w:rsid w:val="002D1222"/>
    <w:rPr>
      <w:color w:val="0000FF" w:themeColor="hyperlink"/>
      <w:u w:val="single"/>
    </w:rPr>
  </w:style>
  <w:style w:type="character" w:customStyle="1" w:styleId="30">
    <w:name w:val="Заголовок 3 Знак"/>
    <w:basedOn w:val="a0"/>
    <w:link w:val="3"/>
    <w:uiPriority w:val="9"/>
    <w:semiHidden/>
    <w:rsid w:val="003C62A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3C62AE"/>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729233952">
      <w:bodyDiv w:val="1"/>
      <w:marLeft w:val="0"/>
      <w:marRight w:val="0"/>
      <w:marTop w:val="0"/>
      <w:marBottom w:val="0"/>
      <w:divBdr>
        <w:top w:val="none" w:sz="0" w:space="0" w:color="auto"/>
        <w:left w:val="none" w:sz="0" w:space="0" w:color="auto"/>
        <w:bottom w:val="none" w:sz="0" w:space="0" w:color="auto"/>
        <w:right w:val="none" w:sz="0" w:space="0" w:color="auto"/>
      </w:divBdr>
    </w:div>
    <w:div w:id="844397321">
      <w:bodyDiv w:val="1"/>
      <w:marLeft w:val="0"/>
      <w:marRight w:val="0"/>
      <w:marTop w:val="0"/>
      <w:marBottom w:val="0"/>
      <w:divBdr>
        <w:top w:val="none" w:sz="0" w:space="0" w:color="auto"/>
        <w:left w:val="none" w:sz="0" w:space="0" w:color="auto"/>
        <w:bottom w:val="none" w:sz="0" w:space="0" w:color="auto"/>
        <w:right w:val="none" w:sz="0" w:space="0" w:color="auto"/>
      </w:divBdr>
    </w:div>
    <w:div w:id="127575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165/" TargetMode="External"/><Relationship Id="rId13" Type="http://schemas.openxmlformats.org/officeDocument/2006/relationships/hyperlink" Target="http://www.consultant.ru/document/cons_doc_LAW_6208/1f46b0f67e50a18030cbc85dd5e34849b2bf2449/"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consultant.ru/document/cons_doc_LAW_18609/d914c3b6e6aa1058fbfa77f7a66a2f8d92ea09c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nsultant.ru/document/cons_doc_LAW_29165/"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8116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42832/" TargetMode="External"/><Relationship Id="rId23" Type="http://schemas.openxmlformats.org/officeDocument/2006/relationships/fontTable" Target="fontTable.xml"/><Relationship Id="rId10" Type="http://schemas.openxmlformats.org/officeDocument/2006/relationships/hyperlink" Target="http://www.consultant.ru/document/Cons_doc_LAW_76312/"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nsultant.ru/document/cons_doc_LAW_122855/" TargetMode="External"/><Relationship Id="rId14" Type="http://schemas.openxmlformats.org/officeDocument/2006/relationships/hyperlink" Target="http://www.consultant.ru/document/cons_doc_LAW_12508/0463b359311dddb34a4b799a3a5c57ed0e8098ec/" TargetMode="Externa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3190A-681D-44E4-BEE3-C0B2DFA3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8085</Words>
  <Characters>46085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саша</cp:lastModifiedBy>
  <cp:revision>32</cp:revision>
  <dcterms:created xsi:type="dcterms:W3CDTF">2018-06-07T06:53:00Z</dcterms:created>
  <dcterms:modified xsi:type="dcterms:W3CDTF">2019-09-26T11:30:00Z</dcterms:modified>
</cp:coreProperties>
</file>