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Направление «Юриспруденция»</w:t>
      </w:r>
    </w:p>
    <w:p w:rsidR="00FD00E3" w:rsidRPr="00937326" w:rsidRDefault="00FD00E3" w:rsidP="0013701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373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Реферат</w:t>
      </w:r>
    </w:p>
    <w:p w:rsidR="00FD00E3" w:rsidRPr="00937326" w:rsidRDefault="00FD00E3" w:rsidP="00137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732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93732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937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 - правовая база межведомственного взаимодействия компаний электронного бизнеса</w:t>
      </w:r>
      <w:r w:rsidRPr="0093732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br/>
      </w:r>
      <w:r w:rsidRPr="0093732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93732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Электронный бизнес</w:t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Курс   _____Группа___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Преподаватель: (ФИО)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Дата отправки на проверку «___»____2017 г.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Возвращена с проверки «____»_____2017 г.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Оценка ______________________________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Подпись преподавателя________________</w:t>
      </w:r>
    </w:p>
    <w:p w:rsidR="00FD00E3" w:rsidRPr="00937326" w:rsidRDefault="00FD00E3" w:rsidP="001370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br/>
      </w:r>
      <w:r w:rsidRPr="009373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D00E3" w:rsidRPr="00937326" w:rsidRDefault="00FD00E3" w:rsidP="00137016">
      <w:pPr>
        <w:shd w:val="clear" w:color="auto" w:fill="FFFFFF"/>
        <w:spacing w:after="0" w:line="323" w:lineRule="atLeast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3732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Сочи,  2017 г.</w:t>
      </w:r>
    </w:p>
    <w:p w:rsidR="00FD00E3" w:rsidRPr="00937326" w:rsidRDefault="00FD00E3" w:rsidP="00137016">
      <w:pPr>
        <w:pStyle w:val="2"/>
        <w:rPr>
          <w:rFonts w:ascii="Times New Roman" w:hAnsi="Times New Roman" w:cs="Times New Roman"/>
          <w:color w:val="auto"/>
        </w:rPr>
      </w:pPr>
      <w:r w:rsidRPr="00937326">
        <w:rPr>
          <w:rFonts w:ascii="Times New Roman" w:hAnsi="Times New Roman" w:cs="Times New Roman"/>
          <w:color w:val="auto"/>
        </w:rPr>
        <w:t>Введение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Электронный документ – 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(п. 11.1 ст. 2 Федерального закона от 27.07.2006 № 149-ФЗ "Об информации, информационных технологиях и о защите информации").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Согласно определению, представленному в п. 3.1 "ГОСТ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Росстандарта от 17.10.2013 № 1185-ст), электронный документ - это документ, информация которого представлена в электронной форме.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При этом для электронного документа характерны:</w:t>
      </w:r>
    </w:p>
    <w:p w:rsidR="00FD00E3" w:rsidRPr="00937326" w:rsidRDefault="00FD00E3" w:rsidP="00137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аутентичность - свойство электронного документа, гарантирующее, что электронный документ идентичен заявленному;</w:t>
      </w:r>
    </w:p>
    <w:p w:rsidR="00FD00E3" w:rsidRPr="00937326" w:rsidRDefault="00FD00E3" w:rsidP="00137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достоверность - свойство электронного документа, при котором содержание электронного документа является полным и точным представлением подтверждаемых операций, деятельности или фактов и которому можно доверять в последующих операциях или в последующей деятельности;</w:t>
      </w:r>
    </w:p>
    <w:p w:rsidR="00FD00E3" w:rsidRPr="00937326" w:rsidRDefault="00FD00E3" w:rsidP="00137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целостность - состояние электронного документа, в который после его создания не вносились никакие изменения;</w:t>
      </w:r>
    </w:p>
    <w:p w:rsidR="00FD00E3" w:rsidRPr="00937326" w:rsidRDefault="00FD00E3" w:rsidP="00137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пригодность для использования - свойство электронного документа, позволяющее его локализовать и воспроизвести в любой момент времени.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lastRenderedPageBreak/>
        <w:t>Исходя из этого, можно сделать вывод, что электронный документ - это любой документ, который представлен в электронном виде, в том числе это может быть скан-образ документа, файл, набранный в текстовом редакторе, и т.п.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При этом электронные документы могут быть формализованными, т.е. составленными в таком виде, который позволяет с помощью программных средств распознавать их содержимое, и неформализованными (например, скан-копия).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В рамках обмена электронными документами стороны могут использовать как формализованные документы, так и неформализованные. Исключение составляют случаи, когда законодательством утвержден обязательный формат для обмена конкретным документом (например, формат счета-фактуры). Но если документ неформализованный, его принятие и распознавание возможно только с участием человека.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Для того, чтобы обмениваться документами в электронном виде без участия человека в распознавании текста этих документов, необходимо все документы составлять в формализованном виде, т.е. в том формате, который могут использовать программные средства всех участников обмена.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Отношения в области использования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при совершении иных юридически значимых действий, в том числе в случаях, установленных другими федеральными законами, регулируются Федеральным законом от 06.04.2011 № 63-ФЗ "Об электронной подписи" (далее - Закон № 63-ФЗ).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Электронная подпись (ЭП) – это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(пп. 1 ст. 2 Закона № 63-ФЗ).</w:t>
      </w:r>
    </w:p>
    <w:p w:rsidR="00FD00E3" w:rsidRPr="00937326" w:rsidRDefault="00FD00E3" w:rsidP="00137016">
      <w:pPr>
        <w:rPr>
          <w:rFonts w:ascii="Times New Roman" w:hAnsi="Times New Roman" w:cs="Times New Roman"/>
          <w:sz w:val="24"/>
          <w:szCs w:val="24"/>
        </w:rPr>
      </w:pPr>
      <w:r w:rsidRPr="00937326">
        <w:rPr>
          <w:rFonts w:ascii="Times New Roman" w:hAnsi="Times New Roman" w:cs="Times New Roman"/>
          <w:sz w:val="24"/>
          <w:szCs w:val="24"/>
        </w:rPr>
        <w:t>Именно электронная подпись может сделать электронный документ равнозначным документу на бумажном носителе, подписанному собственноручно, т.е. придать ему юридическую силу.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Согласно ст. 5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№ 63-ФЗ различают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вида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простая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усиленная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При этом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усиленная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электронная подпись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быть неквалифицированной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квалифицированной.</w:t>
      </w:r>
    </w:p>
    <w:p w:rsidR="00FD00E3" w:rsidRPr="00137016" w:rsidRDefault="00FD00E3" w:rsidP="009373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Простая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это пароли,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коды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прочие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средства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подтверждающие, что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подписан определенным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Для того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электронный документ,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подписанный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этой подписью,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признавался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равнозначным бумажному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подписанному собственноручно,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выполнение определенных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условий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предусмотренных Законом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ЭП. Кроме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условия признания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проверки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 устанавливаются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нормативными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правовыми актами,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принимаемыми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федеральными законами,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соглашением между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участниками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обмена. Документы,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требующие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печати,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быть подписаны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простой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ЭП.</w:t>
      </w:r>
    </w:p>
    <w:p w:rsidR="00FD00E3" w:rsidRPr="00137016" w:rsidRDefault="00FD00E3" w:rsidP="009373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Усиленная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неквалифицированная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 создается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специальных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программных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средств. Данная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позволяет определить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подписавшее документ,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защитить его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несанкционированного изменения.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Данная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подпись также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выдается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УЦ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признается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равнозначной собственноручной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случаях,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определенных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законодательством или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соглашением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сторон. Неквалифицированной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можно подписывать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бумажном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заверяются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печатью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9373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Усиленная квалифицированная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отличается 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неквалифицированной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ЭП тем,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выдается аккредитованным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удостоверяющим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центром. 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прилагается квалифицированный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сертификат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ключа проверки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Аккредитацию удостоверяющий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центр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сможет получить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Минкомсвязи России,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постановлением Правительства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28.11.2011 № 976 становится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уполномоченным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органом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области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использования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 30.01.2016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п. 5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 4 ст. 8 Закона № 63-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(в ред.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Федерального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закона от 30.12.2015 № 445-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 на Минкомсвязь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возложены полномочия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установлению формата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подписи, обязательного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 всеми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средствами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подписи,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согласованию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ФСБ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России.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Сертификат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ключа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проверки ЭП –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бумажный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который подтверждает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принадлежность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этой подписи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конкретному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лицу.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Удостоверяющий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центр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(УЦ) – юридическое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индивидуальный предприниматель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государственный орган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 местного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самоуправления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осуществляющие функции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созданию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выдаче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сертификатов ключей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проверки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электронных подписей,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также иные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, предусмотренные Законом № 63-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Эта организация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получить аккредитацию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Минкомсвязи России,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уполномочено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выдачу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постановлением Правительства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28.11.2011 № 976.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Напомним,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 01.07.2013 аналогичные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регулировались Федеральным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10.01.2002 № 1-ФЗ "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цифровой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".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FD00E3" w:rsidRPr="00137016" w:rsidRDefault="00FD00E3" w:rsidP="007A112B">
      <w:pPr>
        <w:pStyle w:val="2"/>
        <w:rPr>
          <w:color w:val="000000"/>
          <w:highlight w:val="white"/>
        </w:rPr>
      </w:pPr>
      <w:r w:rsidRPr="00137016">
        <w:rPr>
          <w:color w:val="000000"/>
          <w:highlight w:val="white"/>
        </w:rPr>
        <w:t xml:space="preserve">Нормативно-правовая </w:t>
      </w:r>
      <w:r w:rsidR="00A637CD" w:rsidRPr="00137016">
        <w:rPr>
          <w:color w:val="000000"/>
          <w:highlight w:val="white"/>
        </w:rPr>
        <w:fldChar w:fldCharType="begin"/>
      </w:r>
      <w:r w:rsidRPr="00137016">
        <w:rPr>
          <w:color w:val="000000"/>
          <w:highlight w:val="white"/>
        </w:rPr>
        <w:instrText>eq база</w:instrText>
      </w:r>
      <w:r w:rsidR="00A637CD" w:rsidRPr="00137016">
        <w:rPr>
          <w:color w:val="000000"/>
          <w:highlight w:val="white"/>
        </w:rPr>
        <w:fldChar w:fldCharType="end"/>
      </w:r>
      <w:r w:rsidRPr="00137016">
        <w:rPr>
          <w:color w:val="000000"/>
          <w:highlight w:val="white"/>
        </w:rPr>
        <w:t xml:space="preserve"> межведомственного взаимодействия </w:t>
      </w:r>
      <w:r w:rsidR="00A637CD" w:rsidRPr="00137016">
        <w:rPr>
          <w:color w:val="000000"/>
          <w:highlight w:val="white"/>
        </w:rPr>
        <w:fldChar w:fldCharType="begin"/>
      </w:r>
      <w:r w:rsidRPr="00137016">
        <w:rPr>
          <w:color w:val="000000"/>
          <w:highlight w:val="white"/>
        </w:rPr>
        <w:instrText>eq компаний</w:instrText>
      </w:r>
      <w:r w:rsidR="00A637CD" w:rsidRPr="00137016">
        <w:rPr>
          <w:color w:val="000000"/>
          <w:highlight w:val="white"/>
        </w:rPr>
        <w:fldChar w:fldCharType="end"/>
      </w:r>
      <w:r w:rsidRPr="00137016">
        <w:rPr>
          <w:color w:val="000000"/>
          <w:highlight w:val="white"/>
        </w:rPr>
        <w:t xml:space="preserve"> электронного бизнеса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общем случае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Гражданский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кодекс РФ (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далее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ГК РФ)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запрещает заключать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подписывая их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подписью вместо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собственноручной, если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 этом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договорились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Пункт 2 ст. 160 </w: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instrText>eq ГК</w:instrTex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РФ: </w:t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br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Использование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совершении сделок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факсимильного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воспроизведения подписи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средств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механического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иного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копирования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электронной подписи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либо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иного аналога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собственноручной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 допускается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случаях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порядке, предусмотренных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иными правовыми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актами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соглашением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937326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Однако есть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договоров,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 общее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распространяется.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случаи, когда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заключаться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бумаге, чтобы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представленным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регистрирующий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орган, либо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подлежит обязательному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нотариальному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удостоверению.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это договоры: </w:t>
      </w:r>
    </w:p>
    <w:p w:rsidR="00FD00E3" w:rsidRPr="00137016" w:rsidRDefault="00A637CD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купли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-продажи недвижимости; </w:t>
      </w:r>
    </w:p>
    <w:p w:rsidR="00FD00E3" w:rsidRPr="00137016" w:rsidRDefault="00A637CD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аренды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зданий на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срок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более одного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года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FD00E3" w:rsidRPr="00137016" w:rsidRDefault="00FD00E3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об отчуждении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исключительных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результаты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интеллектуальной деятельности,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были зарегистрированы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Роспатенте; </w:t>
      </w:r>
    </w:p>
    <w:p w:rsidR="00FD00E3" w:rsidRPr="00137016" w:rsidRDefault="00FD00E3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>ренты;</w:t>
      </w:r>
    </w:p>
    <w:p w:rsidR="00FD00E3" w:rsidRPr="00137016" w:rsidRDefault="00FD00E3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предусматривающие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отчуждение недвижимого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имущества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 выплату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ренты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FD00E3" w:rsidRPr="00137016" w:rsidRDefault="00FD00E3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>залога недвижимости (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ипотеки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); </w:t>
      </w:r>
    </w:p>
    <w:p w:rsidR="00FD00E3" w:rsidRPr="00137016" w:rsidRDefault="00FD00E3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перевода долга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нотариально удостоверенной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сделке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FD00E3" w:rsidRPr="00137016" w:rsidRDefault="00FD00E3" w:rsidP="00D038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уступки требования,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основано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удостоверенной сделке.</w:t>
      </w:r>
    </w:p>
    <w:p w:rsidR="00FD00E3" w:rsidRPr="00137016" w:rsidRDefault="00A637CD" w:rsidP="00D038A5">
      <w:pPr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Сюда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же относятся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договоры,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удостоверяться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это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требование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касается договора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отчуждении части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доли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уставном капитале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ограниченной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ответственностью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такие договоры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должны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заверяться нотариально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передаваться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ИФНС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 электронным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здесь 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обойтись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Если стороны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соглашением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предусмотрели, что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быть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нотариально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удостоверен, возможность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совершить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сделку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также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отсутствует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причем даже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соответствии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законом нотариального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удостоверения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сделки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требовалось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Не обойтись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бумажного экземпляра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случае, если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дистанционным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работником.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одной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стороны, Трудовой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кодекс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РФ (далее –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РФ) оговаривает,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заключение договора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возможно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использованием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 (а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квалифицированной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FD00E3" w:rsidRPr="00137016" w:rsidRDefault="00FD00E3" w:rsidP="00D038A5">
      <w:pPr>
        <w:ind w:left="360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Часть 4 ст. 312.1 </w: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instrText>eq ТК</w:instrTex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РФ </w:t>
      </w:r>
    </w:p>
    <w:p w:rsidR="00FD00E3" w:rsidRPr="00137016" w:rsidRDefault="00FD00E3" w:rsidP="00D038A5">
      <w:pPr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если настоящей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главой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предусмотрено взаимодействие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работника или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поступающего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дистанционную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работу,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работодателя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путем обмена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документами, используются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усиленные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квалифицированные электронные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дистанционного работника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лица, поступающего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дистанционную работу,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работодателя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установленном федеральными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иными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нормативными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правовыми актами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Российской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Федерации. Каждая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 указанного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обязана направлять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форме электронного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подтверждение получения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 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другой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стороны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срок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определенный трудовым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ind w:left="360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Часть 1 ст. 312.2 </w: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instrText>eq ТК</w:instrTex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РФ </w:t>
      </w:r>
    </w:p>
    <w:p w:rsidR="00FD00E3" w:rsidRPr="00137016" w:rsidRDefault="00FD00E3" w:rsidP="00D038A5">
      <w:pPr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Трудовой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соглашения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изменении определенных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сторонами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трудового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могут заключаться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обмена электронными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При этом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места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трудового договора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дистанционной работе,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соглашений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 изменении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определенных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сторонами условий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трудового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дистанционной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работе указывается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место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нахождения работодателя.</w:t>
      </w:r>
    </w:p>
    <w:p w:rsidR="00FD00E3" w:rsidRPr="00137016" w:rsidRDefault="00A637CD" w:rsidP="00D038A5">
      <w:pPr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другой стороны,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ТК РФ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однозначно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сказано, что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заключения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дистанционным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работником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работодатель обязан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направить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ему надлежащим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оформленный экземпляр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бумажном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носителе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D00E3" w:rsidRPr="00137016" w:rsidRDefault="00FD00E3" w:rsidP="00D038A5">
      <w:pPr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Часть 2 ст. 312.2 </w: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instrText>eq ТК</w:instrText>
      </w:r>
      <w:r w:rsidR="00A637CD"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РФ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если трудовой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дистанционной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 путем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электронными документами,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работодатель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позднее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календарных дней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дня заключения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данного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трудового договора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обязан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направить дистанционному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работнику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почте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заказным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письмом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уведомлением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оформленный надлежащим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экземпляр данного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трудового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бумажном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носителе.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Законодательство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данный момент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предусматривает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крайней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мере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один случай,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 можно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заключать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форме. Речь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идет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договорах,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заключаемых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электронных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торговых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площадках госзаказа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результатам открытых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аукционов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Так,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1 ст. 41.12 Федерального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21.06.2005 № 94-ФЗ «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размещении заказов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поставки товаров,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выполнение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работ, оказание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для государственных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муниципальных нужд»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указано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 по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результатам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открытого аукциона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форме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контракт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победителем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открытого аукциона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форме. </w:t>
      </w:r>
    </w:p>
    <w:p w:rsidR="00FD00E3" w:rsidRPr="00137016" w:rsidRDefault="00A637CD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заказ размещен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иным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способом (например,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запроса котировок),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 может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 как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на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бумаге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в законе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оговаривается. </w:t>
      </w:r>
    </w:p>
    <w:p w:rsidR="00FD00E3" w:rsidRPr="00137016" w:rsidRDefault="00A637CD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Единственное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ограничение связано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необходимостью представить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копию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по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госзаказу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Федеральное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казначейство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До 2011 г.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сделать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 можно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на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бумаге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однако сейчас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Казначейство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принимает 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договоры. 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исключено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конечно, что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бухгалтерия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одного из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контрагентов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потребует бумажную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копию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договора, однако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препятствует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чтобы составить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оригинал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договора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самое касается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видов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торгов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будь 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коммерческие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торги или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аукционы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реализации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имущества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банкротов: закон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обязывает участников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сделки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заключать контракт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форме,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препятствует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этому.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Прежде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начать заключать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договоры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обмениваться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соответствующими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виде, контрагентам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договориться 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двух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моментах. Во-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 способе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документами (на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бумаге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или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виде). Соглашение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этом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может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заключено как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письменно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так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устно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Во-вторых,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типе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которой будут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заверяться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электронные документы.</w:t>
      </w:r>
    </w:p>
    <w:p w:rsidR="00FD00E3" w:rsidRPr="00137016" w:rsidRDefault="00A637CD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Заключение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при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большом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документообороте целесообразно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тех случаях,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все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закрывающие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документы по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сделке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тоже передаются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виде.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Формально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23 мая 2012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г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., когда легитимными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стали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электронные счета-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законодательных препятствий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полного электронного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оформления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сделки не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осталось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Однако многих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бухгалтеров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останавливает, что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электронными документами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все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так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просто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как с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привычными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бумажными актами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счетами-фактурами.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Остановимся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проблемах,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которых бухгалтеры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делопроизводители упоминают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всего.</w:t>
      </w:r>
    </w:p>
    <w:p w:rsidR="00FD00E3" w:rsidRPr="00137016" w:rsidRDefault="00FD00E3" w:rsidP="00D038A5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Просрочка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пятидневного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срока выставления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счета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-фактуры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 ст. 168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РФ продавец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обязан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выставить счет-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течение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пяти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дней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момента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 (отгрузки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товаров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выполнения работ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услуг). Но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зачастую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продавцы по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объективным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причинам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выставить счет-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установленный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срок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(например, поставщикам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электроэнергии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время,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окончании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месяца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собрать все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показатели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рассчитать их,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сформировать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закрывающие документы).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бумажным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дату выставления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определить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трудно, 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эта дата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фиксируется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оператором (приказ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Минфина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от 25.04.2011 № 50н).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Тогда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возникает резонный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вопрос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может 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нарушением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срока выставления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служить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основанием 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вычету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этот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есть письмо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Минфина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от 26.08.2010 № 03-07-11/370,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указывается,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нарушение срока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влечет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отказ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вычете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НДС. Однако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норм НК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очевидно, что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выставление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истечении пяти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дней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может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являться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основанием для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отказа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праве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вычет. Согласно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2 ст. 169 НК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служить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для получения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вычета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НДС, если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выполнены требования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его составлению: «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Невыполнение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 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-фактуре,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предусмотренных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пунктами 5 и 6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настоящей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статьи,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являться основанием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отказа принять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вычету суммы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налога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предъявленные продавцом.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Невыполнение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предусмотренных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пунктами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5.2 и 6 настоящей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статьи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требований 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корректировочному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счету-фактуре &lt;…&gt;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может являться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основанием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для отказа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принятии 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вычету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продавцом суммы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налога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Пункты 5 и 6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169 НК РФ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касаются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оформления счета-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а вовсе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срока его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Таким образом,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сделать вывод,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основанием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вычету только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тогда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когда он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неверно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составлен или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содержит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неправильные или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неполные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сведения.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нарушения срока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являться основанием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получения вычета.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Письма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же Минфина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имеют информационно-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разъяснительный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нормативными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актами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о чем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них всегда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говорится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 Получается, что «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проблема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пяти дней»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больше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основывается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страхе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налогоплательщика выйти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формальные рамки,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реальных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ограничениях. </w:t>
      </w:r>
    </w:p>
    <w:p w:rsidR="00FD00E3" w:rsidRPr="00137016" w:rsidRDefault="00FD00E3" w:rsidP="00D038A5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Если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покупатель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не вышлет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извещение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, то счет-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фактура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будет считаться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выставленным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Отметим,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еще до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последнего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это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утверждение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было верным.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совсем недавно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опубликовано постановление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РФ от 28.05.2013 № 446,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внесло изменения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РФ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26.12.2011 № 1137 «О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формах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правилах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заполнения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(ведения) документов,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применяемых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 расчетах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налогу на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добавленную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стоимость». Этот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утверждает формы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 заполнения (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ведения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 документов, применяемых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расчетах по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налогу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добавленную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стоимость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Раньше, чтобы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зарегистрировать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электронный счет-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журнале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части 1 выставленных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части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2 полученных счетов-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нужно было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извещение 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получении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составленное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покупателем.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Сейчас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извещения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получении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-фактуры для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регистрации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журнале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требуется.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Продавец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может зарегистрировать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-фактуру, имея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руках только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подтверждение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электронного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(ЭДО)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датой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выставления счета-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а покупатель –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датой получения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-фактуры. Таким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зарегистрировать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-фактуру, дожидаться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извещения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покупателя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нужно.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Вместе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тем для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завершения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документооборота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придания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документам юридической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значимости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извещение 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покупателя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все-таки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Порядок выставления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счетов-фактур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остался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прежним: он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требует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наличия всех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технологических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документов, включая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извещение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 получении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счета-фактуры (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утвержден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уже упомянутым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приказом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Минфина России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24.05.2011 № 50н). Если извещение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поступило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а электронный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 уже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был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учтен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журнале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книге,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книге такой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счет-фактуру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аннулировать (сделать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запись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 знаком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минус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 как ошибочный. </w:t>
      </w:r>
    </w:p>
    <w:p w:rsidR="00FD00E3" w:rsidRPr="00137016" w:rsidRDefault="00A637CD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Получается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 теперь,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изменилось правило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регистрации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счетов-фактур,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порядок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стал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такой же,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 случае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бумажными документами: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пришел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счет-фактура –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регистрируешь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его в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instrText>eq журнале</w:instrTex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FD00E3"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Неплательщики НДС: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только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акты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относительно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благополучной ситуации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оказываются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компании, которые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плательщиками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НДС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им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выставлять счета-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фактуры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. А значит, «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входной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барьер» для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начать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заключать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договоры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обмениваться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необходимыми документами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таких компаний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значительно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ниже.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Однако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многих камнем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преткновения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остаются электронные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акты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сдачи-приемки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: можно 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считать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акт закрытым,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контрагента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поступило никакого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ответа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?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В действительности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 электронным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актам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регламентирован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жестко, как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счетами-фактурами.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Правила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игры здесь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диктуют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сами контрагенты.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Главное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прописать их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договоре. </w:t>
      </w:r>
    </w:p>
    <w:p w:rsidR="00FD00E3" w:rsidRPr="00137016" w:rsidRDefault="00FD00E3" w:rsidP="00D038A5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Технические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ограничения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Как было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сказано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выше, чтобы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начать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заключать договоры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контрагента должны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сертификат ключа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проверки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электронной подписи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средства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– программное обеспечение,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которого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сформировать электронную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Кроме того,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обмениваться формализованными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юридически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значимыми документами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Интернет, необходимо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заключить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 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оператором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электронного документооборота.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Применительно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 электронным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счетам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-фактурам это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требование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диктуется «Порядком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выставления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получения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по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ТКС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 применением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ЭЦП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», утвержденным приказом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Минфина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№ 50н. Согласно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данному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Порядку электронный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 может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передан только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электронного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(ЭДО)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установленном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ФНС xml-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формате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Формализованный акт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накладную без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участия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сформировать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тоже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удастся: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согласно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приказу ФНС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 21.03.2012 № ММВ-7-6/172@,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утвердившему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рекомендуемые форматы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накладной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акта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сдачи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>-приемки работ (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услуг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), эти документы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должны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содержать идентификаторы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участников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документооборота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оператора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Наконец, если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компании значительный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объемам документооборот,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хранения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поиска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электронных документов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потребуется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завести электронный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архив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Условий немало,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если компания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сдает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 отчетность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контролирующие органы,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перечень ее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вряд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ли напугает.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такой организации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ключ электронной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подписи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и средства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подписи, компания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работает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со специализированным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оператором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связи. Зачастую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услуги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оператора электронного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предоставляют те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что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отправляют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отчетность. А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значит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искать нового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партнера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скорее всего,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придется. Наконец,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возможность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хранения электронных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есть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большинстве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систем электронного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документооборота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D038A5">
      <w:pPr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Переходный вариант: </w: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instrText>eq электронные</w:instrText>
      </w:r>
      <w:r w:rsidR="00A637CD"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продления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каким-то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причинам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на сегодняшний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день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компания не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позволить себе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перевести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весь документооборот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сделке – начиная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заканчивая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актами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счетами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-фактурами –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электронный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вид, возможны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промежуточные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решения. </w:t>
      </w:r>
    </w:p>
    <w:p w:rsidR="00FD00E3" w:rsidRPr="00137016" w:rsidRDefault="00FD00E3" w:rsidP="00D038A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Таким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, большая часть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доводов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компаний, которые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еще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 практикуют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заключение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в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электронном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виде, скорее,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области опасений.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Большинство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 сегодня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быть заключено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электронном виде,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нет реальных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оснований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отказываться от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столь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простого и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быстрого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способа совершения </w: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instrText>eq сделок</w:instrText>
      </w:r>
      <w:r w:rsidR="00A637CD" w:rsidRPr="00137016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37016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7A112B">
      <w:pPr>
        <w:pStyle w:val="2"/>
        <w:rPr>
          <w:rFonts w:cs="Times New Roman"/>
          <w:highlight w:val="white"/>
        </w:rPr>
      </w:pPr>
      <w:r w:rsidRPr="00137016">
        <w:rPr>
          <w:rFonts w:cs="Times New Roman"/>
          <w:highlight w:val="white"/>
        </w:rPr>
        <w:br/>
      </w:r>
      <w:r w:rsidRPr="00137016">
        <w:rPr>
          <w:color w:val="000000"/>
          <w:highlight w:val="white"/>
        </w:rPr>
        <w:t>Литература: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 xml:space="preserve">Ярочкин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В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.И. Информационная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безопасность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: - М.: Академический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проспект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, 2012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>Хорев П.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Б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. Объектно-ориентированное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программирование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: -М.: Академия, 2012</w:t>
      </w:r>
    </w:p>
    <w:p w:rsidR="00FD00E3" w:rsidRPr="00137016" w:rsidRDefault="00A637CD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Мельников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П.П.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Компьютерные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технологии в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экономике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.-М.: Кнорус, 2013</w:t>
      </w:r>
    </w:p>
    <w:p w:rsidR="00FD00E3" w:rsidRPr="00137016" w:rsidRDefault="00A637CD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Абдикеева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. Н.М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Информационный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менеджмент.-М.: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Инфра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-М , 2012 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lastRenderedPageBreak/>
        <w:t xml:space="preserve">Гвоздева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В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.А. Информатика,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автоматиз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. информ. техн.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и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сист.:-М: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ИД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ФОРУМ:НИЦ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ИНФРА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-М,2014-544с(ПО)</w:t>
      </w:r>
    </w:p>
    <w:p w:rsidR="00FD00E3" w:rsidRPr="00137016" w:rsidRDefault="00A637CD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Сергеева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И.И.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Информатика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: - 2 изд. - М.: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ИД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ФОРУМ: НИЦИнфра-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М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, 2013. - 384 с.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>http://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www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.uisrussia.msu.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ru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/ – Университетская информационная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система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Россия (УИС</w:t>
      </w:r>
    </w:p>
    <w:p w:rsidR="00FD00E3" w:rsidRPr="00137016" w:rsidRDefault="00A637CD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РОССИЯ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); 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>http://www.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aclient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.integrum.ru/ –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Информационно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-аналитическое агентство «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ИНТЕГРУМ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»;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 xml:space="preserve">http://www.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ebiblioteka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.ru/ – Полнотекстовые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электронные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базы данных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компании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</w:t>
      </w:r>
    </w:p>
    <w:p w:rsidR="00FD00E3" w:rsidRPr="00137016" w:rsidRDefault="00FD00E3" w:rsidP="007A112B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 xml:space="preserve">East View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Information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Services;  http://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www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. elibrary.ru/.</w:t>
      </w:r>
    </w:p>
    <w:p w:rsidR="00FD00E3" w:rsidRPr="00137016" w:rsidRDefault="00A637CD" w:rsidP="001251B1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Мир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ПК: журнал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для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пользователей персональных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компьютеров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/ учредитель: </w:t>
      </w:r>
      <w:r w:rsidR="00FD00E3" w:rsidRPr="00137016">
        <w:rPr>
          <w:highlight w:val="white"/>
          <w:lang w:val="en-US"/>
        </w:rPr>
        <w:t>I</w:t>
      </w:r>
      <w:r w:rsidR="00FD00E3" w:rsidRPr="00137016">
        <w:rPr>
          <w:highlight w:val="white"/>
        </w:rPr>
        <w:t xml:space="preserve">nternational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Data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Group; гл.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ред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. С. Вильянов. -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М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.: Открытые системы.</w:t>
      </w:r>
    </w:p>
    <w:p w:rsidR="00FD00E3" w:rsidRPr="00137016" w:rsidRDefault="00FD00E3" w:rsidP="001251B1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t xml:space="preserve">.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PC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Magazine/Russian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Edition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/ учредитель: ЗАО «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СК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 xml:space="preserve"> Пресс»; гл. </w:t>
      </w:r>
      <w:r w:rsidR="00A637CD" w:rsidRPr="00137016">
        <w:rPr>
          <w:highlight w:val="white"/>
        </w:rPr>
        <w:fldChar w:fldCharType="begin"/>
      </w:r>
      <w:r w:rsidRPr="00137016">
        <w:rPr>
          <w:highlight w:val="white"/>
        </w:rPr>
        <w:instrText>eq ред</w:instrText>
      </w:r>
      <w:r w:rsidR="00A637CD" w:rsidRPr="00137016">
        <w:rPr>
          <w:highlight w:val="white"/>
        </w:rPr>
        <w:fldChar w:fldCharType="end"/>
      </w:r>
      <w:r w:rsidRPr="00137016">
        <w:rPr>
          <w:highlight w:val="white"/>
        </w:rPr>
        <w:t>. О. Лебедев. -</w:t>
      </w:r>
    </w:p>
    <w:p w:rsidR="00FD00E3" w:rsidRPr="00137016" w:rsidRDefault="00A637CD" w:rsidP="001251B1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М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.: СК Пресс</w:t>
      </w:r>
    </w:p>
    <w:p w:rsidR="00FD00E3" w:rsidRPr="00137016" w:rsidRDefault="00A637CD" w:rsidP="001251B1">
      <w:pPr>
        <w:pStyle w:val="a3"/>
        <w:numPr>
          <w:ilvl w:val="0"/>
          <w:numId w:val="8"/>
        </w:numPr>
        <w:rPr>
          <w:highlight w:val="white"/>
        </w:rPr>
      </w:pP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Интернет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-технологии в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экономике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знаний: Учебник /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Абдикеев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Нияз</w:t>
      </w:r>
      <w:r w:rsidR="00FD00E3" w:rsidRPr="00137016">
        <w:rPr>
          <w:highlight w:val="white"/>
          <w:lang w:val="en-US"/>
        </w:rPr>
        <w:t xml:space="preserve"> </w:t>
      </w:r>
      <w:r w:rsidR="00FD00E3" w:rsidRPr="00137016">
        <w:rPr>
          <w:highlight w:val="white"/>
        </w:rPr>
        <w:t xml:space="preserve">Мустякимович,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Бондаренко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Владимир Иванович,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Евтеев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Борис Васильевич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др.;</w:t>
      </w:r>
      <w:r w:rsidR="00FD00E3" w:rsidRPr="00137016">
        <w:rPr>
          <w:highlight w:val="white"/>
          <w:lang w:val="en-US"/>
        </w:rPr>
        <w:t xml:space="preserve"> </w:t>
      </w:r>
      <w:r w:rsidR="00FD00E3" w:rsidRPr="00137016">
        <w:rPr>
          <w:highlight w:val="white"/>
        </w:rPr>
        <w:t xml:space="preserve">Под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ред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. Н.М.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Абдикеева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; Рец. Ю.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Ф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.Тельнова, И.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О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.Морозов. - М.: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ИНФРА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-М, 2010.</w:t>
      </w:r>
      <w:bookmarkStart w:id="0" w:name="_GoBack"/>
      <w:bookmarkEnd w:id="0"/>
      <w:r w:rsidR="00FD00E3" w:rsidRPr="00137016">
        <w:rPr>
          <w:highlight w:val="white"/>
        </w:rPr>
        <w:t xml:space="preserve">- 448с. - (Учебники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для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 xml:space="preserve"> программы MBA). - </w:t>
      </w:r>
      <w:r w:rsidRPr="00137016">
        <w:rPr>
          <w:highlight w:val="white"/>
        </w:rPr>
        <w:fldChar w:fldCharType="begin"/>
      </w:r>
      <w:r w:rsidR="00FD00E3" w:rsidRPr="00137016">
        <w:rPr>
          <w:highlight w:val="white"/>
        </w:rPr>
        <w:instrText>eq Лит</w:instrText>
      </w:r>
      <w:r w:rsidRPr="00137016">
        <w:rPr>
          <w:highlight w:val="white"/>
        </w:rPr>
        <w:fldChar w:fldCharType="end"/>
      </w:r>
      <w:r w:rsidR="00FD00E3" w:rsidRPr="00137016">
        <w:rPr>
          <w:highlight w:val="white"/>
        </w:rPr>
        <w:t>. - ISBN 978-5-16-003813-1.</w:t>
      </w:r>
      <w:r w:rsidR="00FD00E3" w:rsidRPr="00137016">
        <w:rPr>
          <w:highlight w:val="white"/>
        </w:rPr>
        <w:br/>
      </w: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p w:rsidR="00FD00E3" w:rsidRPr="00137016" w:rsidRDefault="00FD00E3" w:rsidP="0084772F">
      <w:pPr>
        <w:rPr>
          <w:rFonts w:ascii="Times New Roman" w:hAnsi="Times New Roman" w:cs="Times New Roman"/>
          <w:highlight w:val="white"/>
        </w:rPr>
      </w:pPr>
    </w:p>
    <w:sectPr w:rsidR="00FD00E3" w:rsidRPr="00137016" w:rsidSect="007249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C9" w:rsidRDefault="008401C9" w:rsidP="001F21AC">
      <w:pPr>
        <w:spacing w:after="0" w:line="240" w:lineRule="auto"/>
      </w:pPr>
      <w:r>
        <w:separator/>
      </w:r>
    </w:p>
  </w:endnote>
  <w:endnote w:type="continuationSeparator" w:id="0">
    <w:p w:rsidR="008401C9" w:rsidRDefault="008401C9" w:rsidP="001F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C9" w:rsidRDefault="008401C9" w:rsidP="001F21AC">
      <w:pPr>
        <w:spacing w:after="0" w:line="240" w:lineRule="auto"/>
      </w:pPr>
      <w:r>
        <w:separator/>
      </w:r>
    </w:p>
  </w:footnote>
  <w:footnote w:type="continuationSeparator" w:id="0">
    <w:p w:rsidR="008401C9" w:rsidRDefault="008401C9" w:rsidP="001F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C" w:rsidRDefault="001F21AC" w:rsidP="001F21AC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</w:rPr>
        <w:t>ДЦО.РФ</w:t>
      </w:r>
    </w:hyperlink>
  </w:p>
  <w:p w:rsidR="001F21AC" w:rsidRDefault="001F21AC" w:rsidP="001F21A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F21AC" w:rsidRDefault="001F21AC" w:rsidP="001F21AC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F21AC" w:rsidRDefault="001F21AC" w:rsidP="001F21AC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F21AC" w:rsidRDefault="001F21AC">
    <w:pPr>
      <w:pStyle w:val="a5"/>
    </w:pPr>
  </w:p>
  <w:p w:rsidR="001F21AC" w:rsidRDefault="001F21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003"/>
    <w:multiLevelType w:val="hybridMultilevel"/>
    <w:tmpl w:val="78F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02004"/>
    <w:multiLevelType w:val="hybridMultilevel"/>
    <w:tmpl w:val="C40464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19F15EDF"/>
    <w:multiLevelType w:val="hybridMultilevel"/>
    <w:tmpl w:val="A4AE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C4408"/>
    <w:multiLevelType w:val="hybridMultilevel"/>
    <w:tmpl w:val="75A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847309"/>
    <w:multiLevelType w:val="hybridMultilevel"/>
    <w:tmpl w:val="07AEE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A42F47"/>
    <w:multiLevelType w:val="hybridMultilevel"/>
    <w:tmpl w:val="D07E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767F1A"/>
    <w:multiLevelType w:val="hybridMultilevel"/>
    <w:tmpl w:val="9ED4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374A"/>
    <w:multiLevelType w:val="hybridMultilevel"/>
    <w:tmpl w:val="9688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7B7"/>
    <w:rsid w:val="000F7DFC"/>
    <w:rsid w:val="001251B1"/>
    <w:rsid w:val="00137016"/>
    <w:rsid w:val="001F21AC"/>
    <w:rsid w:val="00213F4C"/>
    <w:rsid w:val="0031265E"/>
    <w:rsid w:val="00586DDF"/>
    <w:rsid w:val="005F772A"/>
    <w:rsid w:val="007249BA"/>
    <w:rsid w:val="007A112B"/>
    <w:rsid w:val="008401C9"/>
    <w:rsid w:val="0084772F"/>
    <w:rsid w:val="00937326"/>
    <w:rsid w:val="009737B7"/>
    <w:rsid w:val="00A637CD"/>
    <w:rsid w:val="00AD4267"/>
    <w:rsid w:val="00D038A5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72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772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21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21A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72F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4772F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84772F"/>
    <w:pPr>
      <w:ind w:left="720"/>
    </w:pPr>
  </w:style>
  <w:style w:type="character" w:styleId="a4">
    <w:name w:val="Hyperlink"/>
    <w:basedOn w:val="a0"/>
    <w:uiPriority w:val="99"/>
    <w:rsid w:val="00937326"/>
    <w:rPr>
      <w:color w:val="auto"/>
      <w:u w:val="single"/>
    </w:rPr>
  </w:style>
  <w:style w:type="paragraph" w:styleId="a5">
    <w:name w:val="header"/>
    <w:basedOn w:val="a"/>
    <w:link w:val="a6"/>
    <w:uiPriority w:val="99"/>
    <w:unhideWhenUsed/>
    <w:rsid w:val="001F21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1AC"/>
    <w:rPr>
      <w:rFonts w:cs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F21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1AC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F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1AC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1F21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1F21AC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3807</Words>
  <Characters>21705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саша</cp:lastModifiedBy>
  <cp:revision>5</cp:revision>
  <dcterms:created xsi:type="dcterms:W3CDTF">2016-12-21T12:16:00Z</dcterms:created>
  <dcterms:modified xsi:type="dcterms:W3CDTF">2019-04-17T09:12:00Z</dcterms:modified>
</cp:coreProperties>
</file>