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D6" w:rsidRPr="00D36647" w:rsidRDefault="00D471D6" w:rsidP="00D471D6">
      <w:pPr>
        <w:widowControl w:val="0"/>
        <w:suppressAutoHyphens/>
        <w:autoSpaceDE w:val="0"/>
        <w:autoSpaceDN w:val="0"/>
        <w:adjustRightInd w:val="0"/>
        <w:spacing w:after="0" w:line="240" w:lineRule="auto"/>
        <w:jc w:val="right"/>
        <w:rPr>
          <w:rFonts w:ascii="Times New Roman" w:hAnsi="Times New Roman"/>
          <w:sz w:val="28"/>
          <w:szCs w:val="28"/>
        </w:rPr>
      </w:pPr>
      <w:r w:rsidRPr="00D36647">
        <w:rPr>
          <w:rFonts w:ascii="Times New Roman" w:hAnsi="Times New Roman"/>
          <w:sz w:val="28"/>
          <w:szCs w:val="28"/>
        </w:rPr>
        <w:t>Приложение №</w:t>
      </w:r>
      <w:r w:rsidR="005935A3" w:rsidRPr="00D36647">
        <w:rPr>
          <w:rFonts w:ascii="Times New Roman" w:hAnsi="Times New Roman"/>
          <w:sz w:val="28"/>
          <w:szCs w:val="28"/>
        </w:rPr>
        <w:t>1</w:t>
      </w:r>
      <w:r w:rsidRPr="00D36647">
        <w:rPr>
          <w:rFonts w:ascii="Times New Roman" w:hAnsi="Times New Roman"/>
          <w:sz w:val="28"/>
          <w:szCs w:val="28"/>
        </w:rPr>
        <w:t xml:space="preserve"> к приказу</w:t>
      </w:r>
    </w:p>
    <w:p w:rsidR="00D471D6" w:rsidRPr="002E79DA" w:rsidRDefault="00D471D6" w:rsidP="00D471D6">
      <w:pPr>
        <w:widowControl w:val="0"/>
        <w:suppressAutoHyphens/>
        <w:autoSpaceDE w:val="0"/>
        <w:autoSpaceDN w:val="0"/>
        <w:adjustRightInd w:val="0"/>
        <w:spacing w:after="0" w:line="240" w:lineRule="auto"/>
        <w:jc w:val="right"/>
        <w:rPr>
          <w:rFonts w:ascii="Times New Roman" w:hAnsi="Times New Roman"/>
          <w:sz w:val="28"/>
          <w:szCs w:val="28"/>
        </w:rPr>
      </w:pPr>
      <w:r w:rsidRPr="00D36647">
        <w:rPr>
          <w:rFonts w:ascii="Times New Roman" w:hAnsi="Times New Roman"/>
          <w:sz w:val="28"/>
          <w:szCs w:val="28"/>
        </w:rPr>
        <w:t>от «</w:t>
      </w:r>
      <w:r w:rsidR="00D36647" w:rsidRPr="00D36647">
        <w:rPr>
          <w:rFonts w:ascii="Times New Roman" w:hAnsi="Times New Roman"/>
          <w:sz w:val="28"/>
          <w:szCs w:val="28"/>
          <w:u w:val="single"/>
        </w:rPr>
        <w:t>01</w:t>
      </w:r>
      <w:r w:rsidRPr="00D36647">
        <w:rPr>
          <w:rFonts w:ascii="Times New Roman" w:hAnsi="Times New Roman"/>
          <w:sz w:val="28"/>
          <w:szCs w:val="28"/>
        </w:rPr>
        <w:t xml:space="preserve">» </w:t>
      </w:r>
      <w:r w:rsidR="00D36647" w:rsidRPr="00D36647">
        <w:rPr>
          <w:rFonts w:ascii="Times New Roman" w:hAnsi="Times New Roman"/>
          <w:sz w:val="28"/>
          <w:szCs w:val="28"/>
          <w:u w:val="single"/>
        </w:rPr>
        <w:t>сентября</w:t>
      </w:r>
      <w:r w:rsidRPr="00D36647">
        <w:rPr>
          <w:rFonts w:ascii="Times New Roman" w:hAnsi="Times New Roman"/>
          <w:sz w:val="28"/>
          <w:szCs w:val="28"/>
        </w:rPr>
        <w:t xml:space="preserve"> 20</w:t>
      </w:r>
      <w:r w:rsidRPr="00D36647">
        <w:rPr>
          <w:rFonts w:ascii="Times New Roman" w:hAnsi="Times New Roman"/>
          <w:sz w:val="28"/>
          <w:szCs w:val="28"/>
          <w:u w:val="single"/>
        </w:rPr>
        <w:t>16</w:t>
      </w:r>
      <w:r w:rsidRPr="00D36647">
        <w:rPr>
          <w:rFonts w:ascii="Times New Roman" w:hAnsi="Times New Roman"/>
          <w:sz w:val="28"/>
          <w:szCs w:val="28"/>
        </w:rPr>
        <w:t xml:space="preserve"> г. № </w:t>
      </w:r>
      <w:r w:rsidR="00D36647" w:rsidRPr="00D36647">
        <w:rPr>
          <w:rFonts w:ascii="Times New Roman" w:hAnsi="Times New Roman"/>
          <w:sz w:val="28"/>
          <w:szCs w:val="28"/>
          <w:u w:val="single"/>
        </w:rPr>
        <w:t>89</w:t>
      </w:r>
    </w:p>
    <w:p w:rsidR="00D471D6" w:rsidRPr="002E79DA" w:rsidRDefault="00D471D6" w:rsidP="00D471D6">
      <w:pPr>
        <w:widowControl w:val="0"/>
        <w:suppressAutoHyphens/>
        <w:autoSpaceDE w:val="0"/>
        <w:autoSpaceDN w:val="0"/>
        <w:adjustRightInd w:val="0"/>
        <w:spacing w:after="0" w:line="240" w:lineRule="auto"/>
        <w:rPr>
          <w:rFonts w:ascii="Times New Roman" w:hAnsi="Times New Roman"/>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DF7AC9" w:rsidRPr="00DF7AC9" w:rsidRDefault="00D36647"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102506" w:rsidRPr="00DF7AC9" w:rsidRDefault="00D36647"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sz w:val="28"/>
          <w:szCs w:val="28"/>
        </w:rPr>
      </w:pPr>
      <w:r>
        <w:rPr>
          <w:rFonts w:ascii="Times New Roman" w:hAnsi="Times New Roman" w:cs="Times New Roman"/>
          <w:b/>
          <w:bCs/>
          <w:sz w:val="28"/>
          <w:szCs w:val="28"/>
        </w:rPr>
        <w:t>по</w:t>
      </w:r>
      <w:r w:rsidR="00A557D9">
        <w:rPr>
          <w:rFonts w:ascii="Times New Roman" w:hAnsi="Times New Roman" w:cs="Times New Roman"/>
          <w:b/>
          <w:bCs/>
          <w:sz w:val="28"/>
          <w:szCs w:val="28"/>
        </w:rPr>
        <w:t xml:space="preserve"> оформлению письменных </w:t>
      </w:r>
      <w:r w:rsidR="0001175B" w:rsidRPr="00DF7AC9">
        <w:rPr>
          <w:rFonts w:ascii="Times New Roman" w:hAnsi="Times New Roman" w:cs="Times New Roman"/>
          <w:b/>
          <w:bCs/>
          <w:sz w:val="28"/>
          <w:szCs w:val="28"/>
        </w:rPr>
        <w:t>работ выполняем</w:t>
      </w:r>
      <w:r w:rsidR="00A557D9">
        <w:rPr>
          <w:rFonts w:ascii="Times New Roman" w:hAnsi="Times New Roman" w:cs="Times New Roman"/>
          <w:b/>
          <w:bCs/>
          <w:sz w:val="28"/>
          <w:szCs w:val="28"/>
        </w:rPr>
        <w:t>ых</w:t>
      </w:r>
    </w:p>
    <w:p w:rsidR="00CA314D" w:rsidRDefault="0001175B"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r w:rsidRPr="00DF7AC9">
        <w:rPr>
          <w:rFonts w:ascii="Times New Roman" w:hAnsi="Times New Roman" w:cs="Times New Roman"/>
          <w:b/>
          <w:bCs/>
          <w:sz w:val="28"/>
          <w:szCs w:val="28"/>
        </w:rPr>
        <w:t xml:space="preserve">студентами </w:t>
      </w:r>
      <w:r w:rsidR="00CA314D">
        <w:rPr>
          <w:rFonts w:ascii="Times New Roman" w:hAnsi="Times New Roman" w:cs="Times New Roman"/>
          <w:b/>
          <w:bCs/>
          <w:sz w:val="28"/>
          <w:szCs w:val="28"/>
        </w:rPr>
        <w:t xml:space="preserve">Балаковского филиала </w:t>
      </w:r>
    </w:p>
    <w:p w:rsidR="00102506" w:rsidRDefault="0001175B"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r w:rsidRPr="00DF7AC9">
        <w:rPr>
          <w:rFonts w:ascii="Times New Roman" w:hAnsi="Times New Roman" w:cs="Times New Roman"/>
          <w:b/>
          <w:bCs/>
          <w:sz w:val="28"/>
          <w:szCs w:val="28"/>
        </w:rPr>
        <w:t>федерального государственного бюджетного образовательного учреждения высшего образования «Российская академия народного хозяйства</w:t>
      </w:r>
      <w:r w:rsidR="00DF7AC9">
        <w:rPr>
          <w:rFonts w:ascii="Times New Roman" w:hAnsi="Times New Roman" w:cs="Times New Roman"/>
          <w:b/>
          <w:bCs/>
          <w:sz w:val="28"/>
          <w:szCs w:val="28"/>
        </w:rPr>
        <w:t xml:space="preserve"> </w:t>
      </w:r>
      <w:r w:rsidRPr="00DF7AC9">
        <w:rPr>
          <w:rFonts w:ascii="Times New Roman" w:hAnsi="Times New Roman" w:cs="Times New Roman"/>
          <w:b/>
          <w:bCs/>
          <w:sz w:val="28"/>
          <w:szCs w:val="28"/>
        </w:rPr>
        <w:t>и государственной службы при Президенте Российской Федерации»</w:t>
      </w: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center"/>
        <w:rPr>
          <w:rFonts w:ascii="Times New Roman" w:hAnsi="Times New Roman" w:cs="Times New Roman"/>
          <w:b/>
          <w:bCs/>
          <w:sz w:val="28"/>
          <w:szCs w:val="28"/>
        </w:rPr>
      </w:pPr>
    </w:p>
    <w:p w:rsidR="00CD7A94" w:rsidRDefault="00CD7A94" w:rsidP="00D1568C">
      <w:pPr>
        <w:widowControl w:val="0"/>
        <w:suppressAutoHyphens/>
        <w:overflowPunct w:val="0"/>
        <w:autoSpaceDE w:val="0"/>
        <w:autoSpaceDN w:val="0"/>
        <w:adjustRightInd w:val="0"/>
        <w:spacing w:after="0" w:line="240" w:lineRule="auto"/>
        <w:ind w:right="4" w:firstLine="709"/>
        <w:jc w:val="right"/>
        <w:rPr>
          <w:rFonts w:ascii="Times New Roman" w:hAnsi="Times New Roman" w:cs="Times New Roman"/>
          <w:sz w:val="28"/>
          <w:szCs w:val="28"/>
        </w:rPr>
      </w:pPr>
    </w:p>
    <w:p w:rsidR="00D36647" w:rsidRPr="002E79DA" w:rsidRDefault="00D36647" w:rsidP="00D36647">
      <w:pPr>
        <w:widowControl w:val="0"/>
        <w:suppressAutoHyphens/>
        <w:overflowPunct w:val="0"/>
        <w:autoSpaceDE w:val="0"/>
        <w:autoSpaceDN w:val="0"/>
        <w:adjustRightInd w:val="0"/>
        <w:spacing w:after="0" w:line="240" w:lineRule="auto"/>
        <w:ind w:right="4"/>
        <w:jc w:val="right"/>
        <w:rPr>
          <w:rFonts w:ascii="Times New Roman" w:hAnsi="Times New Roman"/>
          <w:i/>
          <w:sz w:val="28"/>
          <w:szCs w:val="28"/>
        </w:rPr>
      </w:pPr>
      <w:r w:rsidRPr="002E79DA">
        <w:rPr>
          <w:rFonts w:ascii="Times New Roman" w:hAnsi="Times New Roman"/>
          <w:i/>
          <w:sz w:val="28"/>
          <w:szCs w:val="28"/>
        </w:rPr>
        <w:t xml:space="preserve">Положение одобрено </w:t>
      </w:r>
    </w:p>
    <w:p w:rsidR="00D36647" w:rsidRPr="002E79DA" w:rsidRDefault="00D36647" w:rsidP="00D36647">
      <w:pPr>
        <w:widowControl w:val="0"/>
        <w:suppressAutoHyphens/>
        <w:overflowPunct w:val="0"/>
        <w:autoSpaceDE w:val="0"/>
        <w:autoSpaceDN w:val="0"/>
        <w:adjustRightInd w:val="0"/>
        <w:spacing w:after="0" w:line="240" w:lineRule="auto"/>
        <w:ind w:right="4"/>
        <w:jc w:val="right"/>
        <w:rPr>
          <w:rFonts w:ascii="Times New Roman" w:hAnsi="Times New Roman"/>
          <w:i/>
          <w:sz w:val="28"/>
          <w:szCs w:val="28"/>
        </w:rPr>
      </w:pPr>
      <w:r w:rsidRPr="002E79DA">
        <w:rPr>
          <w:rFonts w:ascii="Times New Roman" w:hAnsi="Times New Roman"/>
          <w:i/>
          <w:sz w:val="28"/>
          <w:szCs w:val="28"/>
        </w:rPr>
        <w:t>на заседании Ученого совета</w:t>
      </w:r>
    </w:p>
    <w:p w:rsidR="00D36647" w:rsidRPr="002E79DA" w:rsidRDefault="00D36647" w:rsidP="00D36647">
      <w:pPr>
        <w:widowControl w:val="0"/>
        <w:suppressAutoHyphens/>
        <w:overflowPunct w:val="0"/>
        <w:autoSpaceDE w:val="0"/>
        <w:autoSpaceDN w:val="0"/>
        <w:adjustRightInd w:val="0"/>
        <w:spacing w:after="0" w:line="240" w:lineRule="auto"/>
        <w:ind w:right="4"/>
        <w:jc w:val="right"/>
        <w:rPr>
          <w:rFonts w:ascii="Times New Roman" w:hAnsi="Times New Roman"/>
          <w:i/>
          <w:sz w:val="28"/>
          <w:szCs w:val="28"/>
        </w:rPr>
      </w:pPr>
      <w:r w:rsidRPr="002E79DA">
        <w:rPr>
          <w:rFonts w:ascii="Times New Roman" w:hAnsi="Times New Roman"/>
          <w:i/>
          <w:sz w:val="28"/>
          <w:szCs w:val="28"/>
        </w:rPr>
        <w:t xml:space="preserve">Балаковского филиала РАНХиГС </w:t>
      </w:r>
    </w:p>
    <w:p w:rsidR="00D36647" w:rsidRPr="002E79DA" w:rsidRDefault="00D36647" w:rsidP="00D36647">
      <w:pPr>
        <w:widowControl w:val="0"/>
        <w:suppressAutoHyphens/>
        <w:overflowPunct w:val="0"/>
        <w:autoSpaceDE w:val="0"/>
        <w:autoSpaceDN w:val="0"/>
        <w:adjustRightInd w:val="0"/>
        <w:spacing w:after="0" w:line="240" w:lineRule="auto"/>
        <w:ind w:right="4"/>
        <w:jc w:val="right"/>
        <w:rPr>
          <w:rFonts w:ascii="Times New Roman" w:hAnsi="Times New Roman"/>
          <w:i/>
          <w:sz w:val="28"/>
          <w:szCs w:val="28"/>
        </w:rPr>
      </w:pPr>
      <w:r w:rsidRPr="002E79DA">
        <w:rPr>
          <w:rFonts w:ascii="Times New Roman" w:hAnsi="Times New Roman"/>
          <w:i/>
          <w:sz w:val="28"/>
          <w:szCs w:val="28"/>
        </w:rPr>
        <w:t>Протокол № 0</w:t>
      </w:r>
      <w:r>
        <w:rPr>
          <w:rFonts w:ascii="Times New Roman" w:hAnsi="Times New Roman"/>
          <w:i/>
          <w:sz w:val="28"/>
          <w:szCs w:val="28"/>
        </w:rPr>
        <w:t>8</w:t>
      </w:r>
      <w:r w:rsidRPr="002E79DA">
        <w:rPr>
          <w:rFonts w:ascii="Times New Roman" w:hAnsi="Times New Roman"/>
          <w:i/>
          <w:sz w:val="28"/>
          <w:szCs w:val="28"/>
          <w:u w:val="single"/>
        </w:rPr>
        <w:t xml:space="preserve"> </w:t>
      </w:r>
    </w:p>
    <w:p w:rsidR="00CD7A94" w:rsidRDefault="00D36647" w:rsidP="00D36647">
      <w:pPr>
        <w:ind w:firstLine="709"/>
        <w:rPr>
          <w:rFonts w:ascii="Times New Roman" w:hAnsi="Times New Roman" w:cs="Times New Roman"/>
          <w:b/>
          <w:bCs/>
          <w:sz w:val="28"/>
          <w:szCs w:val="28"/>
        </w:rPr>
      </w:pPr>
      <w:r w:rsidRPr="002E79DA">
        <w:rPr>
          <w:rFonts w:ascii="Times New Roman" w:hAnsi="Times New Roman"/>
          <w:i/>
          <w:sz w:val="28"/>
          <w:szCs w:val="28"/>
        </w:rPr>
        <w:t xml:space="preserve">                   </w:t>
      </w:r>
      <w:r>
        <w:rPr>
          <w:rFonts w:ascii="Times New Roman" w:hAnsi="Times New Roman"/>
          <w:i/>
          <w:sz w:val="28"/>
          <w:szCs w:val="28"/>
        </w:rPr>
        <w:t xml:space="preserve">                                                                      </w:t>
      </w:r>
      <w:r w:rsidRPr="002E79DA">
        <w:rPr>
          <w:rFonts w:ascii="Times New Roman" w:hAnsi="Times New Roman"/>
          <w:i/>
          <w:sz w:val="28"/>
          <w:szCs w:val="28"/>
        </w:rPr>
        <w:t>от  «0</w:t>
      </w:r>
      <w:r w:rsidRPr="002E79DA">
        <w:rPr>
          <w:rFonts w:ascii="Times New Roman" w:hAnsi="Times New Roman"/>
          <w:i/>
          <w:sz w:val="28"/>
          <w:szCs w:val="28"/>
          <w:u w:val="single"/>
        </w:rPr>
        <w:t>1</w:t>
      </w:r>
      <w:r w:rsidRPr="002E79DA">
        <w:rPr>
          <w:rFonts w:ascii="Times New Roman" w:hAnsi="Times New Roman"/>
          <w:i/>
          <w:sz w:val="28"/>
          <w:szCs w:val="28"/>
        </w:rPr>
        <w:t xml:space="preserve">» </w:t>
      </w:r>
      <w:r w:rsidRPr="002E79DA">
        <w:rPr>
          <w:rFonts w:ascii="Times New Roman" w:hAnsi="Times New Roman"/>
          <w:i/>
          <w:sz w:val="28"/>
          <w:szCs w:val="28"/>
          <w:u w:val="single"/>
        </w:rPr>
        <w:t xml:space="preserve">сентября </w:t>
      </w:r>
      <w:r w:rsidRPr="002E79DA">
        <w:rPr>
          <w:rFonts w:ascii="Times New Roman" w:hAnsi="Times New Roman"/>
          <w:i/>
          <w:sz w:val="28"/>
          <w:szCs w:val="28"/>
        </w:rPr>
        <w:t>20</w:t>
      </w:r>
      <w:r w:rsidRPr="002E79DA">
        <w:rPr>
          <w:rFonts w:ascii="Times New Roman" w:hAnsi="Times New Roman"/>
          <w:i/>
          <w:sz w:val="28"/>
          <w:szCs w:val="28"/>
          <w:u w:val="single"/>
        </w:rPr>
        <w:t>16</w:t>
      </w:r>
      <w:r w:rsidRPr="002E79DA">
        <w:rPr>
          <w:rFonts w:ascii="Times New Roman" w:hAnsi="Times New Roman"/>
          <w:i/>
          <w:sz w:val="28"/>
          <w:szCs w:val="28"/>
        </w:rPr>
        <w:t xml:space="preserve"> г.</w:t>
      </w: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D36647" w:rsidRDefault="00D36647">
      <w:pPr>
        <w:rPr>
          <w:rFonts w:ascii="Times New Roman" w:hAnsi="Times New Roman" w:cs="Times New Roman"/>
          <w:b/>
          <w:bCs/>
          <w:sz w:val="28"/>
          <w:szCs w:val="28"/>
        </w:rPr>
      </w:pPr>
      <w:r>
        <w:rPr>
          <w:rFonts w:ascii="Times New Roman" w:hAnsi="Times New Roman" w:cs="Times New Roman"/>
          <w:b/>
          <w:bCs/>
          <w:sz w:val="28"/>
          <w:szCs w:val="28"/>
        </w:rPr>
        <w:br w:type="page"/>
      </w:r>
    </w:p>
    <w:p w:rsidR="003C5E7A" w:rsidRDefault="00195F0D" w:rsidP="00D1568C">
      <w:pPr>
        <w:widowControl w:val="0"/>
        <w:suppressAutoHyphens/>
        <w:overflowPunct w:val="0"/>
        <w:autoSpaceDE w:val="0"/>
        <w:autoSpaceDN w:val="0"/>
        <w:adjustRightInd w:val="0"/>
        <w:spacing w:after="0" w:line="240" w:lineRule="auto"/>
        <w:ind w:firstLine="709"/>
        <w:jc w:val="both"/>
        <w:rPr>
          <w:rFonts w:ascii="Times New Roman" w:hAnsi="Times New Roman" w:cs="Times New Roman"/>
          <w:bCs/>
          <w:sz w:val="28"/>
          <w:szCs w:val="28"/>
        </w:rPr>
      </w:pPr>
      <w:r w:rsidRPr="00195F0D">
        <w:rPr>
          <w:rFonts w:ascii="Times New Roman" w:hAnsi="Times New Roman" w:cs="Times New Roman"/>
          <w:bCs/>
          <w:sz w:val="28"/>
          <w:szCs w:val="28"/>
        </w:rPr>
        <w:lastRenderedPageBreak/>
        <w:t xml:space="preserve">В </w:t>
      </w:r>
      <w:r w:rsidR="00530D32">
        <w:rPr>
          <w:rFonts w:ascii="Times New Roman" w:hAnsi="Times New Roman" w:cs="Times New Roman"/>
          <w:bCs/>
          <w:sz w:val="28"/>
          <w:szCs w:val="28"/>
        </w:rPr>
        <w:t>настоящем П</w:t>
      </w:r>
      <w:r w:rsidR="00D36647">
        <w:rPr>
          <w:rFonts w:ascii="Times New Roman" w:hAnsi="Times New Roman" w:cs="Times New Roman"/>
          <w:bCs/>
          <w:sz w:val="28"/>
          <w:szCs w:val="28"/>
        </w:rPr>
        <w:t>оложении</w:t>
      </w:r>
      <w:r w:rsidRPr="00195F0D">
        <w:rPr>
          <w:rFonts w:ascii="Times New Roman" w:hAnsi="Times New Roman" w:cs="Times New Roman"/>
          <w:bCs/>
          <w:sz w:val="28"/>
          <w:szCs w:val="28"/>
        </w:rPr>
        <w:t xml:space="preserve"> представлены требования к оформлению</w:t>
      </w:r>
      <w:r>
        <w:rPr>
          <w:rFonts w:ascii="Times New Roman" w:hAnsi="Times New Roman" w:cs="Times New Roman"/>
          <w:bCs/>
          <w:sz w:val="28"/>
          <w:szCs w:val="28"/>
        </w:rPr>
        <w:t xml:space="preserve"> </w:t>
      </w:r>
      <w:r w:rsidR="003C5E7A" w:rsidRPr="003C5E7A">
        <w:rPr>
          <w:rFonts w:ascii="Times New Roman" w:hAnsi="Times New Roman" w:cs="Times New Roman"/>
          <w:bCs/>
          <w:sz w:val="28"/>
          <w:szCs w:val="28"/>
        </w:rPr>
        <w:t>письменных работ</w:t>
      </w:r>
      <w:r w:rsidR="00D36647">
        <w:rPr>
          <w:rFonts w:ascii="Times New Roman" w:hAnsi="Times New Roman" w:cs="Times New Roman"/>
          <w:bCs/>
          <w:sz w:val="28"/>
          <w:szCs w:val="28"/>
        </w:rPr>
        <w:t xml:space="preserve"> (</w:t>
      </w:r>
      <w:r w:rsidR="00D36647" w:rsidRPr="00F87552">
        <w:rPr>
          <w:rFonts w:ascii="Times New Roman" w:hAnsi="Times New Roman" w:cs="Times New Roman"/>
          <w:bCs/>
          <w:sz w:val="28"/>
          <w:szCs w:val="28"/>
        </w:rPr>
        <w:t>контрольных работ, курсовых работ</w:t>
      </w:r>
      <w:r w:rsidR="00D36647">
        <w:rPr>
          <w:rFonts w:ascii="Times New Roman" w:hAnsi="Times New Roman" w:cs="Times New Roman"/>
          <w:bCs/>
          <w:sz w:val="28"/>
          <w:szCs w:val="28"/>
        </w:rPr>
        <w:t xml:space="preserve"> (проектов)</w:t>
      </w:r>
      <w:r w:rsidR="00D36647" w:rsidRPr="00F87552">
        <w:rPr>
          <w:rFonts w:ascii="Times New Roman" w:hAnsi="Times New Roman" w:cs="Times New Roman"/>
          <w:bCs/>
          <w:sz w:val="28"/>
          <w:szCs w:val="28"/>
        </w:rPr>
        <w:t xml:space="preserve">, </w:t>
      </w:r>
      <w:r w:rsidR="00D36647">
        <w:rPr>
          <w:rFonts w:ascii="Times New Roman" w:hAnsi="Times New Roman" w:cs="Times New Roman"/>
          <w:bCs/>
          <w:sz w:val="28"/>
          <w:szCs w:val="28"/>
        </w:rPr>
        <w:t xml:space="preserve">отчетов по практике, </w:t>
      </w:r>
      <w:r w:rsidR="00D36647" w:rsidRPr="00F87552">
        <w:rPr>
          <w:rFonts w:ascii="Times New Roman" w:hAnsi="Times New Roman" w:cs="Times New Roman"/>
          <w:bCs/>
          <w:sz w:val="28"/>
          <w:szCs w:val="28"/>
        </w:rPr>
        <w:t>выпускных квалификационных работ</w:t>
      </w:r>
      <w:r w:rsidR="00D36647">
        <w:rPr>
          <w:rFonts w:ascii="Times New Roman" w:hAnsi="Times New Roman" w:cs="Times New Roman"/>
          <w:bCs/>
          <w:sz w:val="28"/>
          <w:szCs w:val="28"/>
        </w:rPr>
        <w:t xml:space="preserve"> (далее – ВКР)</w:t>
      </w:r>
      <w:r w:rsidRPr="00195F0D">
        <w:rPr>
          <w:rFonts w:ascii="Times New Roman" w:hAnsi="Times New Roman" w:cs="Times New Roman"/>
          <w:bCs/>
          <w:sz w:val="28"/>
          <w:szCs w:val="28"/>
        </w:rPr>
        <w:t xml:space="preserve">, выполняемых студентами, проходящими обучение в </w:t>
      </w:r>
      <w:r>
        <w:rPr>
          <w:rFonts w:ascii="Times New Roman" w:hAnsi="Times New Roman" w:cs="Times New Roman"/>
          <w:bCs/>
          <w:sz w:val="28"/>
          <w:szCs w:val="28"/>
        </w:rPr>
        <w:t>Балаковском филиале РАНХиГС</w:t>
      </w:r>
      <w:r w:rsidRPr="00195F0D">
        <w:rPr>
          <w:rFonts w:ascii="Times New Roman" w:hAnsi="Times New Roman" w:cs="Times New Roman"/>
          <w:bCs/>
          <w:sz w:val="28"/>
          <w:szCs w:val="28"/>
        </w:rPr>
        <w:t xml:space="preserve"> по всем направлениям подготовки. </w:t>
      </w:r>
    </w:p>
    <w:p w:rsidR="00195F0D" w:rsidRDefault="00195F0D" w:rsidP="00D1568C">
      <w:pPr>
        <w:widowControl w:val="0"/>
        <w:suppressAutoHyphens/>
        <w:overflowPunct w:val="0"/>
        <w:autoSpaceDE w:val="0"/>
        <w:autoSpaceDN w:val="0"/>
        <w:adjustRightInd w:val="0"/>
        <w:spacing w:after="0" w:line="240" w:lineRule="auto"/>
        <w:ind w:left="1080" w:firstLine="709"/>
        <w:jc w:val="center"/>
        <w:rPr>
          <w:rFonts w:ascii="Times New Roman" w:hAnsi="Times New Roman" w:cs="Times New Roman"/>
          <w:b/>
          <w:bCs/>
          <w:sz w:val="28"/>
          <w:szCs w:val="28"/>
        </w:rPr>
      </w:pPr>
    </w:p>
    <w:p w:rsidR="00102506" w:rsidRPr="00DF7AC9" w:rsidRDefault="003E1611" w:rsidP="00D1568C">
      <w:pPr>
        <w:widowControl w:val="0"/>
        <w:suppressAutoHyphens/>
        <w:overflowPunct w:val="0"/>
        <w:autoSpaceDE w:val="0"/>
        <w:autoSpaceDN w:val="0"/>
        <w:adjustRightInd w:val="0"/>
        <w:spacing w:after="0" w:line="240" w:lineRule="auto"/>
        <w:ind w:left="108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0001175B" w:rsidRPr="00DF7AC9">
        <w:rPr>
          <w:rFonts w:ascii="Times New Roman" w:hAnsi="Times New Roman" w:cs="Times New Roman"/>
          <w:b/>
          <w:bCs/>
          <w:sz w:val="28"/>
          <w:szCs w:val="28"/>
        </w:rPr>
        <w:t>Оформление и параметры печатного текста</w:t>
      </w: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b/>
          <w:bCs/>
          <w:sz w:val="28"/>
          <w:szCs w:val="28"/>
        </w:rPr>
      </w:pPr>
    </w:p>
    <w:p w:rsidR="00F8329C" w:rsidRDefault="003E1611" w:rsidP="00D1568C">
      <w:pPr>
        <w:widowControl w:val="0"/>
        <w:suppressAutoHyphens/>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1AA9" w:rsidRPr="009C1AA9">
        <w:rPr>
          <w:rFonts w:ascii="Times New Roman" w:hAnsi="Times New Roman" w:cs="Times New Roman"/>
          <w:sz w:val="28"/>
          <w:szCs w:val="28"/>
        </w:rPr>
        <w:t xml:space="preserve">.1. </w:t>
      </w:r>
      <w:r w:rsidR="00F8329C">
        <w:rPr>
          <w:rFonts w:ascii="Times New Roman" w:hAnsi="Times New Roman" w:cs="Times New Roman"/>
          <w:sz w:val="28"/>
          <w:szCs w:val="28"/>
        </w:rPr>
        <w:t>Требования к объему</w:t>
      </w:r>
      <w:r w:rsidR="00110015" w:rsidRPr="00110015">
        <w:rPr>
          <w:rFonts w:ascii="Times New Roman" w:hAnsi="Times New Roman" w:cs="Times New Roman"/>
          <w:bCs/>
          <w:sz w:val="28"/>
          <w:szCs w:val="28"/>
        </w:rPr>
        <w:t xml:space="preserve"> </w:t>
      </w:r>
      <w:r w:rsidR="00110015" w:rsidRPr="003C5E7A">
        <w:rPr>
          <w:rFonts w:ascii="Times New Roman" w:hAnsi="Times New Roman" w:cs="Times New Roman"/>
          <w:bCs/>
          <w:sz w:val="28"/>
          <w:szCs w:val="28"/>
        </w:rPr>
        <w:t>письменных работ</w:t>
      </w:r>
      <w:r w:rsidR="00F8329C">
        <w:rPr>
          <w:rFonts w:ascii="Times New Roman" w:hAnsi="Times New Roman" w:cs="Times New Roman"/>
          <w:sz w:val="28"/>
          <w:szCs w:val="28"/>
        </w:rPr>
        <w:t>.</w:t>
      </w:r>
    </w:p>
    <w:p w:rsidR="003E1611" w:rsidRDefault="00110015" w:rsidP="00D1568C">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pacing w:val="-1"/>
          <w:sz w:val="28"/>
          <w:szCs w:val="28"/>
        </w:rPr>
      </w:pPr>
      <w:r>
        <w:rPr>
          <w:rFonts w:ascii="Times New Roman" w:hAnsi="Times New Roman" w:cs="Times New Roman"/>
          <w:bCs/>
          <w:sz w:val="28"/>
          <w:szCs w:val="28"/>
        </w:rPr>
        <w:t>П</w:t>
      </w:r>
      <w:r w:rsidRPr="003C5E7A">
        <w:rPr>
          <w:rFonts w:ascii="Times New Roman" w:hAnsi="Times New Roman" w:cs="Times New Roman"/>
          <w:bCs/>
          <w:sz w:val="28"/>
          <w:szCs w:val="28"/>
        </w:rPr>
        <w:t>исьменн</w:t>
      </w:r>
      <w:r>
        <w:rPr>
          <w:rFonts w:ascii="Times New Roman" w:hAnsi="Times New Roman" w:cs="Times New Roman"/>
          <w:bCs/>
          <w:sz w:val="28"/>
          <w:szCs w:val="28"/>
        </w:rPr>
        <w:t>ая</w:t>
      </w:r>
      <w:r w:rsidRPr="003C5E7A">
        <w:rPr>
          <w:rFonts w:ascii="Times New Roman" w:hAnsi="Times New Roman" w:cs="Times New Roman"/>
          <w:bCs/>
          <w:sz w:val="28"/>
          <w:szCs w:val="28"/>
        </w:rPr>
        <w:t xml:space="preserve"> р</w:t>
      </w:r>
      <w:r w:rsidR="00FD1774" w:rsidRPr="009C1AA9">
        <w:rPr>
          <w:rFonts w:ascii="Times New Roman" w:eastAsia="Times New Roman" w:hAnsi="Times New Roman"/>
          <w:spacing w:val="-1"/>
          <w:sz w:val="28"/>
          <w:szCs w:val="28"/>
        </w:rPr>
        <w:t>абота оформляется на русском языке</w:t>
      </w:r>
      <w:r>
        <w:rPr>
          <w:rFonts w:ascii="Times New Roman" w:eastAsia="Times New Roman" w:hAnsi="Times New Roman"/>
          <w:spacing w:val="-1"/>
          <w:sz w:val="28"/>
          <w:szCs w:val="28"/>
        </w:rPr>
        <w:t xml:space="preserve"> </w:t>
      </w:r>
      <w:r w:rsidR="00FD1774" w:rsidRPr="009C1AA9">
        <w:rPr>
          <w:rFonts w:ascii="Times New Roman" w:eastAsia="Times New Roman" w:hAnsi="Times New Roman"/>
          <w:spacing w:val="-1"/>
          <w:sz w:val="28"/>
          <w:szCs w:val="28"/>
        </w:rPr>
        <w:t>в виде текста, подготовленного на персональном компьютере с помощью текстового</w:t>
      </w:r>
      <w:r w:rsidR="00FD1774" w:rsidRPr="001E5574">
        <w:rPr>
          <w:rFonts w:ascii="Times New Roman" w:eastAsia="Times New Roman" w:hAnsi="Times New Roman"/>
          <w:spacing w:val="-1"/>
          <w:sz w:val="28"/>
          <w:szCs w:val="28"/>
        </w:rPr>
        <w:t xml:space="preserve"> редактора и отпечатанного на принтере на листах формата А4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w:t>
      </w:r>
    </w:p>
    <w:p w:rsidR="003E1611" w:rsidRPr="0019323A" w:rsidRDefault="003E1611" w:rsidP="00FD2263">
      <w:pPr>
        <w:widowControl w:val="0"/>
        <w:spacing w:after="0" w:line="240" w:lineRule="auto"/>
        <w:ind w:firstLine="567"/>
        <w:jc w:val="both"/>
        <w:rPr>
          <w:rFonts w:ascii="Times New Roman" w:eastAsia="Times New Roman" w:hAnsi="Times New Roman"/>
          <w:i/>
          <w:spacing w:val="-4"/>
          <w:sz w:val="28"/>
          <w:szCs w:val="28"/>
        </w:rPr>
      </w:pPr>
      <w:r w:rsidRPr="0019323A">
        <w:rPr>
          <w:rFonts w:ascii="Times New Roman" w:eastAsia="Times New Roman" w:hAnsi="Times New Roman"/>
          <w:i/>
          <w:spacing w:val="-4"/>
          <w:sz w:val="28"/>
          <w:szCs w:val="28"/>
        </w:rPr>
        <w:t xml:space="preserve">Рекомендуемый </w:t>
      </w:r>
      <w:r w:rsidRPr="0019323A">
        <w:rPr>
          <w:rFonts w:ascii="Times New Roman" w:eastAsia="Times New Roman" w:hAnsi="Times New Roman"/>
          <w:b/>
          <w:i/>
          <w:spacing w:val="-4"/>
          <w:sz w:val="28"/>
          <w:szCs w:val="28"/>
        </w:rPr>
        <w:t>объем контрольной работы</w:t>
      </w:r>
      <w:r w:rsidRPr="0019323A">
        <w:rPr>
          <w:rFonts w:ascii="Times New Roman" w:eastAsia="Times New Roman" w:hAnsi="Times New Roman"/>
          <w:i/>
          <w:spacing w:val="-4"/>
          <w:sz w:val="28"/>
          <w:szCs w:val="28"/>
        </w:rPr>
        <w:t xml:space="preserve"> </w:t>
      </w:r>
      <w:r w:rsidR="00FD2263">
        <w:rPr>
          <w:rFonts w:ascii="Times New Roman" w:eastAsia="Times New Roman" w:hAnsi="Times New Roman"/>
          <w:i/>
          <w:spacing w:val="-4"/>
          <w:sz w:val="28"/>
          <w:szCs w:val="28"/>
        </w:rPr>
        <w:t xml:space="preserve">- </w:t>
      </w:r>
      <w:r w:rsidRPr="0019323A">
        <w:rPr>
          <w:rFonts w:ascii="Times New Roman" w:eastAsia="Times New Roman" w:hAnsi="Times New Roman"/>
          <w:i/>
          <w:spacing w:val="-4"/>
          <w:sz w:val="28"/>
          <w:szCs w:val="28"/>
        </w:rPr>
        <w:t>1</w:t>
      </w:r>
      <w:r w:rsidR="00E86D35" w:rsidRPr="0019323A">
        <w:rPr>
          <w:rFonts w:ascii="Times New Roman" w:eastAsia="Times New Roman" w:hAnsi="Times New Roman"/>
          <w:i/>
          <w:spacing w:val="-4"/>
          <w:sz w:val="28"/>
          <w:szCs w:val="28"/>
        </w:rPr>
        <w:t>2</w:t>
      </w:r>
      <w:r w:rsidRPr="0019323A">
        <w:rPr>
          <w:rFonts w:ascii="Times New Roman" w:eastAsia="Times New Roman" w:hAnsi="Times New Roman"/>
          <w:i/>
          <w:spacing w:val="-4"/>
          <w:sz w:val="28"/>
          <w:szCs w:val="28"/>
        </w:rPr>
        <w:t xml:space="preserve">-15 страниц </w:t>
      </w:r>
      <w:r w:rsidR="003C5E7A">
        <w:rPr>
          <w:rFonts w:ascii="Times New Roman" w:eastAsia="Times New Roman" w:hAnsi="Times New Roman"/>
          <w:i/>
          <w:spacing w:val="-4"/>
          <w:sz w:val="28"/>
          <w:szCs w:val="28"/>
        </w:rPr>
        <w:t>печатного те</w:t>
      </w:r>
      <w:r w:rsidR="003C5E7A">
        <w:rPr>
          <w:rFonts w:ascii="Times New Roman" w:eastAsia="Times New Roman" w:hAnsi="Times New Roman"/>
          <w:i/>
          <w:spacing w:val="-4"/>
          <w:sz w:val="28"/>
          <w:szCs w:val="28"/>
        </w:rPr>
        <w:t>к</w:t>
      </w:r>
      <w:r w:rsidR="003C5E7A">
        <w:rPr>
          <w:rFonts w:ascii="Times New Roman" w:eastAsia="Times New Roman" w:hAnsi="Times New Roman"/>
          <w:i/>
          <w:spacing w:val="-4"/>
          <w:sz w:val="28"/>
          <w:szCs w:val="28"/>
        </w:rPr>
        <w:t xml:space="preserve">ста </w:t>
      </w:r>
      <w:r w:rsidRPr="0019323A">
        <w:rPr>
          <w:rFonts w:ascii="Times New Roman" w:eastAsia="Times New Roman" w:hAnsi="Times New Roman"/>
          <w:i/>
          <w:spacing w:val="-4"/>
          <w:sz w:val="28"/>
          <w:szCs w:val="28"/>
        </w:rPr>
        <w:t>(без учета приложений).</w:t>
      </w:r>
    </w:p>
    <w:p w:rsidR="009C1AA9" w:rsidRDefault="009C1AA9" w:rsidP="00FD2263">
      <w:pPr>
        <w:widowControl w:val="0"/>
        <w:suppressAutoHyphens/>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19323A">
        <w:rPr>
          <w:rFonts w:ascii="Times New Roman" w:hAnsi="Times New Roman" w:cs="Times New Roman"/>
          <w:i/>
          <w:sz w:val="28"/>
          <w:szCs w:val="28"/>
        </w:rPr>
        <w:t xml:space="preserve">Рекомендуемый </w:t>
      </w:r>
      <w:r w:rsidRPr="0019323A">
        <w:rPr>
          <w:rFonts w:ascii="Times New Roman" w:hAnsi="Times New Roman" w:cs="Times New Roman"/>
          <w:b/>
          <w:i/>
          <w:sz w:val="28"/>
          <w:szCs w:val="28"/>
        </w:rPr>
        <w:t>объем курсовой</w:t>
      </w:r>
      <w:r w:rsidR="000373C3" w:rsidRPr="0019323A">
        <w:rPr>
          <w:rFonts w:ascii="Times New Roman" w:hAnsi="Times New Roman" w:cs="Times New Roman"/>
          <w:b/>
          <w:i/>
          <w:sz w:val="28"/>
          <w:szCs w:val="28"/>
        </w:rPr>
        <w:t xml:space="preserve"> </w:t>
      </w:r>
      <w:r w:rsidRPr="0019323A">
        <w:rPr>
          <w:rFonts w:ascii="Times New Roman" w:hAnsi="Times New Roman" w:cs="Times New Roman"/>
          <w:b/>
          <w:i/>
          <w:sz w:val="28"/>
          <w:szCs w:val="28"/>
        </w:rPr>
        <w:t>работы</w:t>
      </w:r>
      <w:r w:rsidR="00D36647">
        <w:rPr>
          <w:rFonts w:ascii="Times New Roman" w:hAnsi="Times New Roman" w:cs="Times New Roman"/>
          <w:b/>
          <w:i/>
          <w:sz w:val="28"/>
          <w:szCs w:val="28"/>
        </w:rPr>
        <w:t xml:space="preserve"> (проекта)</w:t>
      </w:r>
      <w:r w:rsidR="00FD2263">
        <w:rPr>
          <w:rFonts w:ascii="Times New Roman" w:hAnsi="Times New Roman" w:cs="Times New Roman"/>
          <w:b/>
          <w:i/>
          <w:sz w:val="28"/>
          <w:szCs w:val="28"/>
        </w:rPr>
        <w:t xml:space="preserve"> </w:t>
      </w:r>
      <w:r w:rsidR="005A78B1">
        <w:rPr>
          <w:rFonts w:ascii="Times New Roman" w:hAnsi="Times New Roman" w:cs="Times New Roman"/>
          <w:b/>
          <w:i/>
          <w:sz w:val="28"/>
          <w:szCs w:val="28"/>
        </w:rPr>
        <w:t>–</w:t>
      </w:r>
      <w:r w:rsidRPr="0019323A">
        <w:rPr>
          <w:rFonts w:ascii="Times New Roman" w:hAnsi="Times New Roman" w:cs="Times New Roman"/>
          <w:i/>
          <w:sz w:val="28"/>
          <w:szCs w:val="28"/>
        </w:rPr>
        <w:t xml:space="preserve"> 20-30 страниц</w:t>
      </w:r>
      <w:r w:rsidR="003C5E7A" w:rsidRPr="003C5E7A">
        <w:rPr>
          <w:rFonts w:ascii="Times New Roman" w:eastAsia="Times New Roman" w:hAnsi="Times New Roman"/>
          <w:i/>
          <w:spacing w:val="-4"/>
          <w:sz w:val="28"/>
          <w:szCs w:val="28"/>
        </w:rPr>
        <w:t xml:space="preserve"> </w:t>
      </w:r>
      <w:r w:rsidR="003C5E7A">
        <w:rPr>
          <w:rFonts w:ascii="Times New Roman" w:eastAsia="Times New Roman" w:hAnsi="Times New Roman"/>
          <w:i/>
          <w:spacing w:val="-4"/>
          <w:sz w:val="28"/>
          <w:szCs w:val="28"/>
        </w:rPr>
        <w:t>печатного текста</w:t>
      </w:r>
      <w:r w:rsidRPr="0019323A">
        <w:rPr>
          <w:rFonts w:ascii="Times New Roman" w:hAnsi="Times New Roman" w:cs="Times New Roman"/>
          <w:i/>
          <w:sz w:val="28"/>
          <w:szCs w:val="28"/>
        </w:rPr>
        <w:t xml:space="preserve"> (без учета приложений).</w:t>
      </w:r>
    </w:p>
    <w:p w:rsidR="003C5E7A" w:rsidRDefault="003C5E7A" w:rsidP="003C5E7A">
      <w:pPr>
        <w:widowControl w:val="0"/>
        <w:suppressAutoHyphens/>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19323A">
        <w:rPr>
          <w:rFonts w:ascii="Times New Roman" w:hAnsi="Times New Roman" w:cs="Times New Roman"/>
          <w:i/>
          <w:sz w:val="28"/>
          <w:szCs w:val="28"/>
        </w:rPr>
        <w:t xml:space="preserve">Рекомендуемый </w:t>
      </w:r>
      <w:r w:rsidRPr="0019323A">
        <w:rPr>
          <w:rFonts w:ascii="Times New Roman" w:hAnsi="Times New Roman" w:cs="Times New Roman"/>
          <w:b/>
          <w:i/>
          <w:sz w:val="28"/>
          <w:szCs w:val="28"/>
        </w:rPr>
        <w:t xml:space="preserve">объем </w:t>
      </w:r>
      <w:r>
        <w:rPr>
          <w:rFonts w:ascii="Times New Roman" w:hAnsi="Times New Roman" w:cs="Times New Roman"/>
          <w:b/>
          <w:i/>
          <w:sz w:val="28"/>
          <w:szCs w:val="28"/>
        </w:rPr>
        <w:t xml:space="preserve">отчета по практике </w:t>
      </w:r>
      <w:r w:rsidR="005A78B1">
        <w:rPr>
          <w:rFonts w:ascii="Times New Roman" w:hAnsi="Times New Roman" w:cs="Times New Roman"/>
          <w:b/>
          <w:i/>
          <w:sz w:val="28"/>
          <w:szCs w:val="28"/>
        </w:rPr>
        <w:t>–</w:t>
      </w:r>
      <w:r w:rsidRPr="0019323A">
        <w:rPr>
          <w:rFonts w:ascii="Times New Roman" w:hAnsi="Times New Roman" w:cs="Times New Roman"/>
          <w:i/>
          <w:sz w:val="28"/>
          <w:szCs w:val="28"/>
        </w:rPr>
        <w:t xml:space="preserve"> </w:t>
      </w:r>
      <w:r>
        <w:rPr>
          <w:rFonts w:ascii="Times New Roman" w:hAnsi="Times New Roman" w:cs="Times New Roman"/>
          <w:i/>
          <w:sz w:val="28"/>
          <w:szCs w:val="28"/>
        </w:rPr>
        <w:t>15</w:t>
      </w:r>
      <w:r w:rsidRPr="0019323A">
        <w:rPr>
          <w:rFonts w:ascii="Times New Roman" w:hAnsi="Times New Roman" w:cs="Times New Roman"/>
          <w:i/>
          <w:sz w:val="28"/>
          <w:szCs w:val="28"/>
        </w:rPr>
        <w:t>-</w:t>
      </w:r>
      <w:r>
        <w:rPr>
          <w:rFonts w:ascii="Times New Roman" w:hAnsi="Times New Roman" w:cs="Times New Roman"/>
          <w:i/>
          <w:sz w:val="28"/>
          <w:szCs w:val="28"/>
        </w:rPr>
        <w:t>25</w:t>
      </w:r>
      <w:r w:rsidRPr="0019323A">
        <w:rPr>
          <w:rFonts w:ascii="Times New Roman" w:hAnsi="Times New Roman" w:cs="Times New Roman"/>
          <w:i/>
          <w:sz w:val="28"/>
          <w:szCs w:val="28"/>
        </w:rPr>
        <w:t xml:space="preserve"> страниц</w:t>
      </w:r>
      <w:r w:rsidRPr="003C5E7A">
        <w:rPr>
          <w:rFonts w:ascii="Times New Roman" w:eastAsia="Times New Roman" w:hAnsi="Times New Roman"/>
          <w:i/>
          <w:spacing w:val="-4"/>
          <w:sz w:val="28"/>
          <w:szCs w:val="28"/>
        </w:rPr>
        <w:t xml:space="preserve"> </w:t>
      </w:r>
      <w:r>
        <w:rPr>
          <w:rFonts w:ascii="Times New Roman" w:eastAsia="Times New Roman" w:hAnsi="Times New Roman"/>
          <w:i/>
          <w:spacing w:val="-4"/>
          <w:sz w:val="28"/>
          <w:szCs w:val="28"/>
        </w:rPr>
        <w:t>печатного текста</w:t>
      </w:r>
      <w:r w:rsidRPr="0019323A">
        <w:rPr>
          <w:rFonts w:ascii="Times New Roman" w:hAnsi="Times New Roman" w:cs="Times New Roman"/>
          <w:i/>
          <w:sz w:val="28"/>
          <w:szCs w:val="28"/>
        </w:rPr>
        <w:t xml:space="preserve"> (без учета приложений).</w:t>
      </w:r>
    </w:p>
    <w:p w:rsidR="003E1611" w:rsidRPr="0019323A" w:rsidRDefault="003E1611" w:rsidP="00FD2263">
      <w:pPr>
        <w:widowControl w:val="0"/>
        <w:spacing w:after="0" w:line="240" w:lineRule="auto"/>
        <w:ind w:firstLine="567"/>
        <w:jc w:val="both"/>
        <w:rPr>
          <w:rFonts w:ascii="Times New Roman" w:eastAsia="Times New Roman" w:hAnsi="Times New Roman"/>
          <w:i/>
          <w:spacing w:val="-4"/>
          <w:sz w:val="28"/>
          <w:szCs w:val="28"/>
        </w:rPr>
      </w:pPr>
      <w:r w:rsidRPr="0019323A">
        <w:rPr>
          <w:rFonts w:ascii="Times New Roman" w:eastAsia="Times New Roman" w:hAnsi="Times New Roman"/>
          <w:i/>
          <w:spacing w:val="-4"/>
          <w:sz w:val="28"/>
          <w:szCs w:val="28"/>
        </w:rPr>
        <w:t xml:space="preserve">Рекомендуемый </w:t>
      </w:r>
      <w:r w:rsidRPr="0019323A">
        <w:rPr>
          <w:rFonts w:ascii="Times New Roman" w:eastAsia="Times New Roman" w:hAnsi="Times New Roman"/>
          <w:b/>
          <w:i/>
          <w:spacing w:val="-4"/>
          <w:sz w:val="28"/>
          <w:szCs w:val="28"/>
        </w:rPr>
        <w:t>объем</w:t>
      </w:r>
      <w:r w:rsidRPr="0019323A">
        <w:rPr>
          <w:rFonts w:ascii="Times New Roman" w:eastAsia="Times New Roman" w:hAnsi="Times New Roman"/>
          <w:i/>
          <w:spacing w:val="-4"/>
          <w:sz w:val="28"/>
          <w:szCs w:val="28"/>
        </w:rPr>
        <w:t xml:space="preserve"> </w:t>
      </w:r>
      <w:r w:rsidRPr="0019323A">
        <w:rPr>
          <w:rFonts w:ascii="Times New Roman" w:eastAsia="Times New Roman" w:hAnsi="Times New Roman"/>
          <w:b/>
          <w:i/>
          <w:spacing w:val="-4"/>
          <w:sz w:val="28"/>
          <w:szCs w:val="28"/>
        </w:rPr>
        <w:t>выпускной квалификационной работы</w:t>
      </w:r>
      <w:r w:rsidRPr="0019323A">
        <w:rPr>
          <w:rFonts w:ascii="Times New Roman" w:eastAsia="Times New Roman" w:hAnsi="Times New Roman"/>
          <w:i/>
          <w:spacing w:val="-4"/>
          <w:sz w:val="28"/>
          <w:szCs w:val="28"/>
        </w:rPr>
        <w:t xml:space="preserve"> </w:t>
      </w:r>
      <w:r w:rsidR="00FD2263">
        <w:rPr>
          <w:rFonts w:ascii="Times New Roman" w:eastAsia="Times New Roman" w:hAnsi="Times New Roman"/>
          <w:i/>
          <w:spacing w:val="-4"/>
          <w:sz w:val="28"/>
          <w:szCs w:val="28"/>
        </w:rPr>
        <w:t xml:space="preserve"> - </w:t>
      </w:r>
      <w:r w:rsidR="003C5E7A">
        <w:rPr>
          <w:rFonts w:ascii="Times New Roman" w:eastAsia="Times New Roman" w:hAnsi="Times New Roman"/>
          <w:i/>
          <w:spacing w:val="-4"/>
          <w:sz w:val="28"/>
          <w:szCs w:val="28"/>
        </w:rPr>
        <w:t>40-60</w:t>
      </w:r>
      <w:r w:rsidR="0081398E" w:rsidRPr="0019323A">
        <w:rPr>
          <w:rFonts w:ascii="Times New Roman" w:eastAsia="Times New Roman" w:hAnsi="Times New Roman"/>
          <w:i/>
          <w:spacing w:val="-4"/>
          <w:sz w:val="28"/>
          <w:szCs w:val="28"/>
        </w:rPr>
        <w:t xml:space="preserve"> </w:t>
      </w:r>
      <w:r w:rsidRPr="0019323A">
        <w:rPr>
          <w:rFonts w:ascii="Times New Roman" w:eastAsia="Times New Roman" w:hAnsi="Times New Roman"/>
          <w:i/>
          <w:spacing w:val="-4"/>
          <w:sz w:val="28"/>
          <w:szCs w:val="28"/>
        </w:rPr>
        <w:t xml:space="preserve">страниц </w:t>
      </w:r>
      <w:r w:rsidR="003C5E7A">
        <w:rPr>
          <w:rFonts w:ascii="Times New Roman" w:eastAsia="Times New Roman" w:hAnsi="Times New Roman"/>
          <w:i/>
          <w:spacing w:val="-4"/>
          <w:sz w:val="28"/>
          <w:szCs w:val="28"/>
        </w:rPr>
        <w:t>печатного текста</w:t>
      </w:r>
      <w:r w:rsidR="003C5E7A" w:rsidRPr="0019323A">
        <w:rPr>
          <w:rFonts w:ascii="Times New Roman" w:eastAsia="Times New Roman" w:hAnsi="Times New Roman"/>
          <w:i/>
          <w:spacing w:val="-4"/>
          <w:sz w:val="28"/>
          <w:szCs w:val="28"/>
        </w:rPr>
        <w:t xml:space="preserve"> </w:t>
      </w:r>
      <w:r w:rsidRPr="0019323A">
        <w:rPr>
          <w:rFonts w:ascii="Times New Roman" w:eastAsia="Times New Roman" w:hAnsi="Times New Roman"/>
          <w:i/>
          <w:spacing w:val="-4"/>
          <w:sz w:val="28"/>
          <w:szCs w:val="28"/>
        </w:rPr>
        <w:t>(без учета приложений).</w:t>
      </w:r>
    </w:p>
    <w:p w:rsidR="00F8329C" w:rsidRDefault="00F8329C"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3A1B30">
        <w:rPr>
          <w:rFonts w:ascii="Times New Roman" w:eastAsia="Times New Roman" w:hAnsi="Times New Roman"/>
          <w:spacing w:val="-1"/>
          <w:sz w:val="28"/>
          <w:szCs w:val="28"/>
        </w:rPr>
        <w:t>Пример</w:t>
      </w:r>
      <w:r w:rsidR="0019323A">
        <w:rPr>
          <w:rFonts w:ascii="Times New Roman" w:eastAsia="Times New Roman" w:hAnsi="Times New Roman"/>
          <w:spacing w:val="-1"/>
          <w:sz w:val="28"/>
          <w:szCs w:val="28"/>
        </w:rPr>
        <w:t xml:space="preserve">ы </w:t>
      </w:r>
      <w:r w:rsidR="003A1B30" w:rsidRPr="003A1B30">
        <w:rPr>
          <w:rFonts w:ascii="Times New Roman" w:eastAsia="Times New Roman" w:hAnsi="Times New Roman"/>
          <w:spacing w:val="-1"/>
          <w:sz w:val="28"/>
          <w:szCs w:val="28"/>
        </w:rPr>
        <w:t xml:space="preserve">оформления </w:t>
      </w:r>
      <w:r w:rsidRPr="003A1B30">
        <w:rPr>
          <w:rFonts w:ascii="Times New Roman" w:eastAsia="Times New Roman" w:hAnsi="Times New Roman"/>
          <w:spacing w:val="-1"/>
          <w:sz w:val="28"/>
          <w:szCs w:val="28"/>
        </w:rPr>
        <w:t>содержания приведен</w:t>
      </w:r>
      <w:r w:rsidR="001007D7">
        <w:rPr>
          <w:rFonts w:ascii="Times New Roman" w:eastAsia="Times New Roman" w:hAnsi="Times New Roman"/>
          <w:spacing w:val="-1"/>
          <w:sz w:val="28"/>
          <w:szCs w:val="28"/>
        </w:rPr>
        <w:t>ы</w:t>
      </w:r>
      <w:r w:rsidRPr="003A1B30">
        <w:rPr>
          <w:rFonts w:ascii="Times New Roman" w:eastAsia="Times New Roman" w:hAnsi="Times New Roman"/>
          <w:spacing w:val="-1"/>
          <w:sz w:val="28"/>
          <w:szCs w:val="28"/>
        </w:rPr>
        <w:t xml:space="preserve"> в Приложении 1.</w:t>
      </w:r>
    </w:p>
    <w:p w:rsidR="00F8329C" w:rsidRDefault="00F8329C"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b/>
          <w:i/>
          <w:spacing w:val="-4"/>
          <w:sz w:val="28"/>
          <w:szCs w:val="28"/>
        </w:rPr>
      </w:pPr>
      <w:r w:rsidRPr="00F8329C">
        <w:rPr>
          <w:rFonts w:ascii="Times New Roman" w:eastAsia="Times New Roman" w:hAnsi="Times New Roman"/>
          <w:spacing w:val="-4"/>
          <w:sz w:val="28"/>
          <w:szCs w:val="28"/>
        </w:rPr>
        <w:t>1.2.</w:t>
      </w:r>
      <w:r>
        <w:rPr>
          <w:rFonts w:ascii="Times New Roman" w:eastAsia="Times New Roman" w:hAnsi="Times New Roman"/>
          <w:b/>
          <w:i/>
          <w:spacing w:val="-4"/>
          <w:sz w:val="28"/>
          <w:szCs w:val="28"/>
        </w:rPr>
        <w:t xml:space="preserve"> </w:t>
      </w:r>
      <w:r>
        <w:rPr>
          <w:rFonts w:ascii="Times New Roman" w:hAnsi="Times New Roman" w:cs="Times New Roman"/>
          <w:sz w:val="28"/>
          <w:szCs w:val="28"/>
        </w:rPr>
        <w:t>Требования к оформлению библиографического списка.</w:t>
      </w: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b/>
          <w:i/>
          <w:spacing w:val="-4"/>
          <w:sz w:val="28"/>
          <w:szCs w:val="28"/>
        </w:rPr>
        <w:t>Библиографический список</w:t>
      </w:r>
      <w:r w:rsidRPr="001E5574">
        <w:rPr>
          <w:rFonts w:ascii="Times New Roman" w:eastAsia="Times New Roman" w:hAnsi="Times New Roman"/>
          <w:spacing w:val="-4"/>
          <w:sz w:val="28"/>
          <w:szCs w:val="28"/>
        </w:rPr>
        <w:t xml:space="preserve"> должен включать изученную и использованную в выпускной квалификационной работе литературу, не менее 25 % источников должны быть изданы в последние пять лет. </w:t>
      </w:r>
    </w:p>
    <w:p w:rsidR="005A78B1" w:rsidRPr="008A417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highlight w:val="yellow"/>
        </w:rPr>
      </w:pPr>
      <w:r w:rsidRPr="001E5574">
        <w:rPr>
          <w:rFonts w:ascii="Times New Roman" w:eastAsia="Times New Roman" w:hAnsi="Times New Roman"/>
          <w:spacing w:val="-4"/>
          <w:sz w:val="28"/>
          <w:szCs w:val="28"/>
        </w:rPr>
        <w:t>Он свидетельствует о степени изученности проблемы и сформированности у обучающегося навыков самостоятельной работы с информационной составляющей работы</w:t>
      </w:r>
      <w:r>
        <w:rPr>
          <w:rFonts w:ascii="Times New Roman" w:eastAsia="Times New Roman" w:hAnsi="Times New Roman"/>
          <w:spacing w:val="-4"/>
          <w:sz w:val="28"/>
          <w:szCs w:val="28"/>
        </w:rPr>
        <w:t>.</w:t>
      </w:r>
      <w:r w:rsidRPr="001E5574">
        <w:rPr>
          <w:rFonts w:ascii="Times New Roman" w:eastAsia="Times New Roman" w:hAnsi="Times New Roman"/>
          <w:spacing w:val="-4"/>
          <w:sz w:val="28"/>
          <w:szCs w:val="28"/>
        </w:rPr>
        <w:t xml:space="preserve"> </w:t>
      </w:r>
      <w:r w:rsidRPr="00E8084B">
        <w:rPr>
          <w:rFonts w:ascii="Times New Roman" w:eastAsia="Times New Roman" w:hAnsi="Times New Roman"/>
          <w:spacing w:val="-4"/>
          <w:sz w:val="28"/>
          <w:szCs w:val="28"/>
        </w:rPr>
        <w:t>В начало списка помещают официальные документы, которые располагаются по юридической силе. Расположение внутри равных по юридической силе докуме</w:t>
      </w:r>
      <w:r w:rsidRPr="00E8084B">
        <w:rPr>
          <w:rFonts w:ascii="Times New Roman" w:eastAsia="Times New Roman" w:hAnsi="Times New Roman"/>
          <w:spacing w:val="-4"/>
          <w:sz w:val="28"/>
          <w:szCs w:val="28"/>
        </w:rPr>
        <w:t>н</w:t>
      </w:r>
      <w:r w:rsidRPr="00E8084B">
        <w:rPr>
          <w:rFonts w:ascii="Times New Roman" w:eastAsia="Times New Roman" w:hAnsi="Times New Roman"/>
          <w:spacing w:val="-4"/>
          <w:sz w:val="28"/>
          <w:szCs w:val="28"/>
        </w:rPr>
        <w:t>тов – по дате принятия, в обратной хронологии (сначал</w:t>
      </w:r>
      <w:r>
        <w:rPr>
          <w:rFonts w:ascii="Times New Roman" w:eastAsia="Times New Roman" w:hAnsi="Times New Roman"/>
          <w:spacing w:val="-4"/>
          <w:sz w:val="28"/>
          <w:szCs w:val="28"/>
        </w:rPr>
        <w:t>а новые, затем старые мат</w:t>
      </w:r>
      <w:r>
        <w:rPr>
          <w:rFonts w:ascii="Times New Roman" w:eastAsia="Times New Roman" w:hAnsi="Times New Roman"/>
          <w:spacing w:val="-4"/>
          <w:sz w:val="28"/>
          <w:szCs w:val="28"/>
        </w:rPr>
        <w:t>е</w:t>
      </w:r>
      <w:r>
        <w:rPr>
          <w:rFonts w:ascii="Times New Roman" w:eastAsia="Times New Roman" w:hAnsi="Times New Roman"/>
          <w:spacing w:val="-4"/>
          <w:sz w:val="28"/>
          <w:szCs w:val="28"/>
        </w:rPr>
        <w:t>риалы.)</w:t>
      </w:r>
    </w:p>
    <w:p w:rsidR="005A78B1" w:rsidRPr="004D6529" w:rsidRDefault="005A78B1" w:rsidP="005A78B1">
      <w:pPr>
        <w:widowControl w:val="0"/>
        <w:tabs>
          <w:tab w:val="left" w:pos="0"/>
          <w:tab w:val="left" w:pos="993"/>
        </w:tabs>
        <w:spacing w:after="0" w:line="240" w:lineRule="auto"/>
        <w:ind w:firstLine="709"/>
        <w:jc w:val="both"/>
        <w:rPr>
          <w:rFonts w:ascii="Times New Roman" w:eastAsia="Times New Roman" w:hAnsi="Times New Roman"/>
          <w:b/>
          <w:i/>
          <w:spacing w:val="-4"/>
          <w:sz w:val="28"/>
          <w:szCs w:val="28"/>
        </w:rPr>
      </w:pPr>
      <w:r w:rsidRPr="00E8084B">
        <w:rPr>
          <w:rFonts w:ascii="Times New Roman" w:eastAsia="Times New Roman" w:hAnsi="Times New Roman"/>
          <w:b/>
          <w:spacing w:val="-4"/>
          <w:sz w:val="28"/>
          <w:szCs w:val="28"/>
        </w:rPr>
        <w:t>Нормативно-правовые акты, судебная практика и</w:t>
      </w:r>
      <w:r w:rsidR="00110015">
        <w:rPr>
          <w:rFonts w:ascii="Times New Roman" w:eastAsia="Times New Roman" w:hAnsi="Times New Roman"/>
          <w:b/>
          <w:spacing w:val="-4"/>
          <w:sz w:val="28"/>
          <w:szCs w:val="28"/>
        </w:rPr>
        <w:t xml:space="preserve"> </w:t>
      </w:r>
      <w:r w:rsidRPr="00E8084B">
        <w:rPr>
          <w:rFonts w:ascii="Times New Roman" w:eastAsia="Times New Roman" w:hAnsi="Times New Roman"/>
          <w:b/>
          <w:spacing w:val="-4"/>
          <w:sz w:val="28"/>
          <w:szCs w:val="28"/>
        </w:rPr>
        <w:t>иные официальные д</w:t>
      </w:r>
      <w:r w:rsidRPr="00E8084B">
        <w:rPr>
          <w:rFonts w:ascii="Times New Roman" w:eastAsia="Times New Roman" w:hAnsi="Times New Roman"/>
          <w:b/>
          <w:spacing w:val="-4"/>
          <w:sz w:val="28"/>
          <w:szCs w:val="28"/>
        </w:rPr>
        <w:t>о</w:t>
      </w:r>
      <w:r w:rsidRPr="00E8084B">
        <w:rPr>
          <w:rFonts w:ascii="Times New Roman" w:eastAsia="Times New Roman" w:hAnsi="Times New Roman"/>
          <w:b/>
          <w:spacing w:val="-4"/>
          <w:sz w:val="28"/>
          <w:szCs w:val="28"/>
        </w:rPr>
        <w:t>кументы</w:t>
      </w:r>
      <w:r>
        <w:rPr>
          <w:rFonts w:ascii="Times New Roman" w:eastAsia="Times New Roman" w:hAnsi="Times New Roman"/>
          <w:b/>
          <w:spacing w:val="-4"/>
          <w:sz w:val="28"/>
          <w:szCs w:val="28"/>
        </w:rPr>
        <w:t>:</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а) </w:t>
      </w:r>
      <w:r w:rsidRPr="001E5574">
        <w:rPr>
          <w:rFonts w:ascii="Times New Roman" w:eastAsia="Times New Roman" w:hAnsi="Times New Roman"/>
          <w:spacing w:val="-4"/>
          <w:sz w:val="28"/>
          <w:szCs w:val="28"/>
        </w:rPr>
        <w:t>международные официальные документы;</w:t>
      </w: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б) </w:t>
      </w:r>
      <w:r w:rsidRPr="001E5574">
        <w:rPr>
          <w:rFonts w:ascii="Times New Roman" w:eastAsia="Times New Roman" w:hAnsi="Times New Roman"/>
          <w:spacing w:val="-4"/>
          <w:sz w:val="28"/>
          <w:szCs w:val="28"/>
        </w:rPr>
        <w:t>законодательные и нормативные акты, другие документы и материалы орг</w:t>
      </w:r>
      <w:r w:rsidRPr="001E5574">
        <w:rPr>
          <w:rFonts w:ascii="Times New Roman" w:eastAsia="Times New Roman" w:hAnsi="Times New Roman"/>
          <w:spacing w:val="-4"/>
          <w:sz w:val="28"/>
          <w:szCs w:val="28"/>
        </w:rPr>
        <w:t>а</w:t>
      </w:r>
      <w:r w:rsidRPr="001E5574">
        <w:rPr>
          <w:rFonts w:ascii="Times New Roman" w:eastAsia="Times New Roman" w:hAnsi="Times New Roman"/>
          <w:spacing w:val="-4"/>
          <w:sz w:val="28"/>
          <w:szCs w:val="28"/>
        </w:rPr>
        <w:t>нов государственной власти и местного самоуправления Российской Федерации;</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lastRenderedPageBreak/>
        <w:t>Источники, указанные в п. «б» перечисляются по следующим подгруппам:</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00530D32">
        <w:rPr>
          <w:rFonts w:ascii="Times New Roman" w:eastAsia="Times New Roman" w:hAnsi="Times New Roman"/>
          <w:spacing w:val="-4"/>
          <w:sz w:val="28"/>
          <w:szCs w:val="28"/>
        </w:rPr>
        <w:t xml:space="preserve"> </w:t>
      </w:r>
      <w:r w:rsidRPr="001E5574">
        <w:rPr>
          <w:rFonts w:ascii="Times New Roman" w:eastAsia="Times New Roman" w:hAnsi="Times New Roman"/>
          <w:spacing w:val="-4"/>
          <w:sz w:val="28"/>
          <w:szCs w:val="28"/>
        </w:rPr>
        <w:t>Конституция РФ, конституции, уставы субъектов Российской Федерации;</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федеральные конституционные законы, кодексы, федеральные законы;</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акты Президента РФ;</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акты Правительства РФ;</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акты федеральных органов исполнительной власти РФ;</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законы и иные нормативно-правовые акты субъектов РФ;</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4D4F6A">
        <w:rPr>
          <w:rFonts w:ascii="Times New Roman" w:eastAsia="Times New Roman" w:hAnsi="Times New Roman"/>
          <w:spacing w:val="-4"/>
          <w:sz w:val="28"/>
          <w:szCs w:val="28"/>
        </w:rPr>
        <w:t>− акты Конституционного Суда РФ</w:t>
      </w:r>
      <w:r w:rsidRPr="001E5574">
        <w:rPr>
          <w:rFonts w:ascii="Times New Roman" w:eastAsia="Times New Roman" w:hAnsi="Times New Roman"/>
          <w:spacing w:val="-4"/>
          <w:sz w:val="28"/>
          <w:szCs w:val="28"/>
        </w:rPr>
        <w:t>, Верховного Суда РФ, Высшего Арбитра</w:t>
      </w:r>
      <w:r w:rsidRPr="001E5574">
        <w:rPr>
          <w:rFonts w:ascii="Times New Roman" w:eastAsia="Times New Roman" w:hAnsi="Times New Roman"/>
          <w:spacing w:val="-4"/>
          <w:sz w:val="28"/>
          <w:szCs w:val="28"/>
        </w:rPr>
        <w:t>ж</w:t>
      </w:r>
      <w:r w:rsidRPr="001E5574">
        <w:rPr>
          <w:rFonts w:ascii="Times New Roman" w:eastAsia="Times New Roman" w:hAnsi="Times New Roman"/>
          <w:spacing w:val="-4"/>
          <w:sz w:val="28"/>
          <w:szCs w:val="28"/>
        </w:rPr>
        <w:t>ного Суда РФ и других судов;</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акты представительных и исполнительных органов государственной власти субъектов РФ;</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уставы муниципальных образований;</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Pr="001E5574">
        <w:rPr>
          <w:rFonts w:ascii="Times New Roman" w:eastAsia="Times New Roman" w:hAnsi="Times New Roman"/>
          <w:spacing w:val="-4"/>
          <w:sz w:val="28"/>
          <w:szCs w:val="28"/>
        </w:rPr>
        <w:t>акты выборных органов местного самоуправления и выборных должностных лиц местного самоуправления;</w:t>
      </w:r>
    </w:p>
    <w:p w:rsidR="005A78B1" w:rsidRPr="001E5574" w:rsidRDefault="005A78B1" w:rsidP="00530D32">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локальные акты.</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Pr>
          <w:rFonts w:ascii="Times New Roman" w:hAnsi="Times New Roman"/>
          <w:b/>
          <w:sz w:val="28"/>
          <w:szCs w:val="28"/>
        </w:rPr>
        <w:t>Специальная, научная и учебная литература:</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 xml:space="preserve">в) </w:t>
      </w:r>
      <w:r w:rsidRPr="001E5574">
        <w:rPr>
          <w:rFonts w:ascii="Times New Roman" w:eastAsia="Times New Roman" w:hAnsi="Times New Roman"/>
          <w:spacing w:val="-4"/>
          <w:sz w:val="28"/>
          <w:szCs w:val="28"/>
        </w:rPr>
        <w:t>монографии, диссертации, научные сборники, учебники</w:t>
      </w:r>
      <w:r>
        <w:rPr>
          <w:rFonts w:ascii="Times New Roman" w:eastAsia="Times New Roman" w:hAnsi="Times New Roman"/>
          <w:spacing w:val="-4"/>
          <w:sz w:val="28"/>
          <w:szCs w:val="28"/>
        </w:rPr>
        <w:t xml:space="preserve">, </w:t>
      </w:r>
      <w:r w:rsidRPr="001E5574">
        <w:rPr>
          <w:rFonts w:ascii="Times New Roman" w:eastAsia="Times New Roman" w:hAnsi="Times New Roman"/>
          <w:spacing w:val="-4"/>
          <w:sz w:val="28"/>
          <w:szCs w:val="28"/>
        </w:rPr>
        <w:t xml:space="preserve">  научные статьи и другие публикации периодических изданий</w:t>
      </w:r>
      <w:r>
        <w:rPr>
          <w:rFonts w:ascii="Times New Roman" w:eastAsia="Times New Roman" w:hAnsi="Times New Roman"/>
          <w:spacing w:val="-4"/>
          <w:sz w:val="28"/>
          <w:szCs w:val="28"/>
        </w:rPr>
        <w:t xml:space="preserve">. </w:t>
      </w:r>
      <w:r w:rsidRPr="001E5574">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И</w:t>
      </w:r>
      <w:r w:rsidRPr="001E5574">
        <w:rPr>
          <w:rFonts w:ascii="Times New Roman" w:eastAsia="Times New Roman" w:hAnsi="Times New Roman"/>
          <w:spacing w:val="-4"/>
          <w:sz w:val="28"/>
          <w:szCs w:val="28"/>
        </w:rPr>
        <w:t>сточники статистических данных, э</w:t>
      </w:r>
      <w:r w:rsidRPr="001E5574">
        <w:rPr>
          <w:rFonts w:ascii="Times New Roman" w:eastAsia="Times New Roman" w:hAnsi="Times New Roman"/>
          <w:spacing w:val="-4"/>
          <w:sz w:val="28"/>
          <w:szCs w:val="28"/>
        </w:rPr>
        <w:t>н</w:t>
      </w:r>
      <w:r w:rsidRPr="001E5574">
        <w:rPr>
          <w:rFonts w:ascii="Times New Roman" w:eastAsia="Times New Roman" w:hAnsi="Times New Roman"/>
          <w:spacing w:val="-4"/>
          <w:sz w:val="28"/>
          <w:szCs w:val="28"/>
        </w:rPr>
        <w:t>циклопедии, словари.</w:t>
      </w: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4D4F6A">
        <w:rPr>
          <w:rFonts w:ascii="Times New Roman" w:eastAsia="Times New Roman" w:hAnsi="Times New Roman"/>
          <w:spacing w:val="-4"/>
          <w:sz w:val="28"/>
          <w:szCs w:val="28"/>
        </w:rPr>
        <w:t>Источники</w:t>
      </w:r>
      <w:r>
        <w:rPr>
          <w:rFonts w:ascii="Times New Roman" w:eastAsia="Times New Roman" w:hAnsi="Times New Roman"/>
          <w:spacing w:val="-4"/>
          <w:sz w:val="28"/>
          <w:szCs w:val="28"/>
        </w:rPr>
        <w:t>,</w:t>
      </w:r>
      <w:r w:rsidRPr="004D4F6A">
        <w:rPr>
          <w:rFonts w:ascii="Times New Roman" w:eastAsia="Times New Roman" w:hAnsi="Times New Roman"/>
          <w:spacing w:val="-4"/>
          <w:sz w:val="28"/>
          <w:szCs w:val="28"/>
        </w:rPr>
        <w:t xml:space="preserve"> </w:t>
      </w:r>
      <w:r w:rsidRPr="001E5574">
        <w:rPr>
          <w:rFonts w:ascii="Times New Roman" w:eastAsia="Times New Roman" w:hAnsi="Times New Roman"/>
          <w:spacing w:val="-4"/>
          <w:sz w:val="28"/>
          <w:szCs w:val="28"/>
        </w:rPr>
        <w:t>указанные в п. «</w:t>
      </w:r>
      <w:r>
        <w:rPr>
          <w:rFonts w:ascii="Times New Roman" w:eastAsia="Times New Roman" w:hAnsi="Times New Roman"/>
          <w:spacing w:val="-4"/>
          <w:sz w:val="28"/>
          <w:szCs w:val="28"/>
        </w:rPr>
        <w:t>в</w:t>
      </w:r>
      <w:r w:rsidRPr="001E5574">
        <w:rPr>
          <w:rFonts w:ascii="Times New Roman" w:eastAsia="Times New Roman" w:hAnsi="Times New Roman"/>
          <w:spacing w:val="-4"/>
          <w:sz w:val="28"/>
          <w:szCs w:val="28"/>
        </w:rPr>
        <w:t xml:space="preserve">» </w:t>
      </w:r>
      <w:r w:rsidRPr="004D4F6A">
        <w:rPr>
          <w:rFonts w:ascii="Times New Roman" w:eastAsia="Times New Roman" w:hAnsi="Times New Roman"/>
          <w:spacing w:val="-4"/>
          <w:sz w:val="28"/>
          <w:szCs w:val="28"/>
        </w:rPr>
        <w:t>располагаются в общем алфавите авторов и з</w:t>
      </w:r>
      <w:r w:rsidRPr="004D4F6A">
        <w:rPr>
          <w:rFonts w:ascii="Times New Roman" w:eastAsia="Times New Roman" w:hAnsi="Times New Roman"/>
          <w:spacing w:val="-4"/>
          <w:sz w:val="28"/>
          <w:szCs w:val="28"/>
        </w:rPr>
        <w:t>а</w:t>
      </w:r>
      <w:r w:rsidRPr="004D4F6A">
        <w:rPr>
          <w:rFonts w:ascii="Times New Roman" w:eastAsia="Times New Roman" w:hAnsi="Times New Roman"/>
          <w:spacing w:val="-4"/>
          <w:sz w:val="28"/>
          <w:szCs w:val="28"/>
        </w:rPr>
        <w:t>главий</w:t>
      </w:r>
      <w:r>
        <w:rPr>
          <w:rFonts w:ascii="Times New Roman" w:eastAsia="Times New Roman" w:hAnsi="Times New Roman"/>
          <w:spacing w:val="-4"/>
          <w:sz w:val="28"/>
          <w:szCs w:val="28"/>
        </w:rPr>
        <w:t xml:space="preserve">. </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Внутри каждой группы вначале перечисляются источники на русском языке, затем – на иностранных.</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4D4F6A">
        <w:rPr>
          <w:rFonts w:ascii="Times New Roman" w:eastAsia="Times New Roman" w:hAnsi="Times New Roman"/>
          <w:spacing w:val="-4"/>
          <w:sz w:val="28"/>
          <w:szCs w:val="28"/>
        </w:rPr>
        <w:t>После определения места каждого источника в списке – каждое библиограф</w:t>
      </w:r>
      <w:r w:rsidRPr="004D4F6A">
        <w:rPr>
          <w:rFonts w:ascii="Times New Roman" w:eastAsia="Times New Roman" w:hAnsi="Times New Roman"/>
          <w:spacing w:val="-4"/>
          <w:sz w:val="28"/>
          <w:szCs w:val="28"/>
        </w:rPr>
        <w:t>и</w:t>
      </w:r>
      <w:r w:rsidRPr="004D4F6A">
        <w:rPr>
          <w:rFonts w:ascii="Times New Roman" w:eastAsia="Times New Roman" w:hAnsi="Times New Roman"/>
          <w:spacing w:val="-4"/>
          <w:sz w:val="28"/>
          <w:szCs w:val="28"/>
        </w:rPr>
        <w:t>ческое описание нумеруется (применяется сплошная нумерация)</w:t>
      </w:r>
      <w:r>
        <w:rPr>
          <w:rFonts w:ascii="Times New Roman" w:eastAsia="Times New Roman" w:hAnsi="Times New Roman"/>
          <w:spacing w:val="-4"/>
          <w:sz w:val="28"/>
          <w:szCs w:val="28"/>
        </w:rPr>
        <w:t>.</w:t>
      </w: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xml:space="preserve">Сведения об источниках приводятся в соответствии с действующими на момент выполнения работы требованиями ГОСТ. </w:t>
      </w:r>
    </w:p>
    <w:p w:rsidR="005A78B1" w:rsidRPr="003835EE" w:rsidRDefault="005A78B1" w:rsidP="005A78B1">
      <w:pPr>
        <w:widowControl w:val="0"/>
        <w:tabs>
          <w:tab w:val="left" w:pos="0"/>
          <w:tab w:val="left" w:pos="993"/>
        </w:tabs>
        <w:spacing w:after="0" w:line="240" w:lineRule="auto"/>
        <w:ind w:firstLine="709"/>
        <w:jc w:val="both"/>
        <w:rPr>
          <w:rFonts w:ascii="Times New Roman" w:eastAsia="Times New Roman" w:hAnsi="Times New Roman"/>
          <w:i/>
          <w:spacing w:val="-4"/>
          <w:sz w:val="28"/>
          <w:szCs w:val="28"/>
        </w:rPr>
      </w:pPr>
      <w:r w:rsidRPr="003835EE">
        <w:rPr>
          <w:rFonts w:ascii="Times New Roman" w:eastAsia="Times New Roman" w:hAnsi="Times New Roman"/>
          <w:b/>
          <w:spacing w:val="-4"/>
          <w:sz w:val="28"/>
          <w:szCs w:val="28"/>
        </w:rPr>
        <w:t>Обязательное использование электронных источников  из информацио</w:t>
      </w:r>
      <w:r w:rsidRPr="003835EE">
        <w:rPr>
          <w:rFonts w:ascii="Times New Roman" w:eastAsia="Times New Roman" w:hAnsi="Times New Roman"/>
          <w:b/>
          <w:spacing w:val="-4"/>
          <w:sz w:val="28"/>
          <w:szCs w:val="28"/>
        </w:rPr>
        <w:t>н</w:t>
      </w:r>
      <w:r w:rsidRPr="003835EE">
        <w:rPr>
          <w:rFonts w:ascii="Times New Roman" w:eastAsia="Times New Roman" w:hAnsi="Times New Roman"/>
          <w:b/>
          <w:spacing w:val="-4"/>
          <w:sz w:val="28"/>
          <w:szCs w:val="28"/>
        </w:rPr>
        <w:t>ных баз филиала:</w:t>
      </w:r>
      <w:r>
        <w:rPr>
          <w:rFonts w:ascii="Times New Roman" w:eastAsia="Times New Roman" w:hAnsi="Times New Roman"/>
          <w:b/>
          <w:spacing w:val="-4"/>
          <w:sz w:val="28"/>
          <w:szCs w:val="28"/>
        </w:rPr>
        <w:t xml:space="preserve"> </w:t>
      </w:r>
      <w:r w:rsidRPr="003835EE">
        <w:rPr>
          <w:rFonts w:ascii="Times New Roman" w:eastAsia="Times New Roman" w:hAnsi="Times New Roman"/>
          <w:i/>
          <w:spacing w:val="-4"/>
          <w:sz w:val="28"/>
          <w:szCs w:val="28"/>
        </w:rPr>
        <w:t>(http://blk.ranepa.ru/the-structure-of-the-academy/library-infrastructura/infobase.html).</w:t>
      </w:r>
    </w:p>
    <w:p w:rsidR="005A78B1" w:rsidRPr="004D4F6A"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Библиографическое описание документа, книги и любого другого материала, использованного при подготовке работы – это унифицированная по составу и посл</w:t>
      </w:r>
      <w:r w:rsidRPr="001E5574">
        <w:rPr>
          <w:rFonts w:ascii="Times New Roman" w:eastAsia="Times New Roman" w:hAnsi="Times New Roman"/>
          <w:spacing w:val="-4"/>
          <w:sz w:val="28"/>
          <w:szCs w:val="28"/>
        </w:rPr>
        <w:t>е</w:t>
      </w:r>
      <w:r w:rsidRPr="001E5574">
        <w:rPr>
          <w:rFonts w:ascii="Times New Roman" w:eastAsia="Times New Roman" w:hAnsi="Times New Roman"/>
          <w:spacing w:val="-4"/>
          <w:sz w:val="28"/>
          <w:szCs w:val="28"/>
        </w:rPr>
        <w:t>довательности элементов совокупность сведений об источнике информации, дающая возможность получить представление о самом источнике, его содержании, назнач</w:t>
      </w:r>
      <w:r w:rsidRPr="001E5574">
        <w:rPr>
          <w:rFonts w:ascii="Times New Roman" w:eastAsia="Times New Roman" w:hAnsi="Times New Roman"/>
          <w:spacing w:val="-4"/>
          <w:sz w:val="28"/>
          <w:szCs w:val="28"/>
        </w:rPr>
        <w:t>е</w:t>
      </w:r>
      <w:r w:rsidRPr="001E5574">
        <w:rPr>
          <w:rFonts w:ascii="Times New Roman" w:eastAsia="Times New Roman" w:hAnsi="Times New Roman"/>
          <w:spacing w:val="-4"/>
          <w:sz w:val="28"/>
          <w:szCs w:val="28"/>
        </w:rPr>
        <w:t xml:space="preserve">нии, объеме и т. д. Главное требование к библиографическому описанию источников состоит в том, чтобы читатель по библиографической ссылке мог при необходимости отыскать заинтересовавший его первоисточник. </w:t>
      </w:r>
      <w:r w:rsidRPr="004D4F6A">
        <w:rPr>
          <w:rFonts w:ascii="Times New Roman" w:eastAsia="Times New Roman" w:hAnsi="Times New Roman"/>
          <w:spacing w:val="-4"/>
          <w:sz w:val="28"/>
          <w:szCs w:val="28"/>
        </w:rPr>
        <w:t>Запись должна содержать следующие сведения:</w:t>
      </w:r>
    </w:p>
    <w:p w:rsidR="005A78B1" w:rsidRPr="00E81FD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4D4F6A">
        <w:rPr>
          <w:rFonts w:ascii="Times New Roman" w:eastAsia="Times New Roman" w:hAnsi="Times New Roman"/>
          <w:spacing w:val="-4"/>
          <w:sz w:val="28"/>
          <w:szCs w:val="28"/>
        </w:rPr>
        <w:t>Фамилия и инициалы автора. Основное заглавие</w:t>
      </w:r>
      <w:r>
        <w:rPr>
          <w:rFonts w:ascii="Times New Roman" w:eastAsia="Times New Roman" w:hAnsi="Times New Roman"/>
          <w:spacing w:val="-4"/>
          <w:sz w:val="28"/>
          <w:szCs w:val="28"/>
        </w:rPr>
        <w:t xml:space="preserve"> :</w:t>
      </w:r>
      <w:r w:rsidRPr="004D4F6A">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с</w:t>
      </w:r>
      <w:r w:rsidRPr="004D4F6A">
        <w:rPr>
          <w:rFonts w:ascii="Times New Roman" w:eastAsia="Times New Roman" w:hAnsi="Times New Roman"/>
          <w:spacing w:val="-4"/>
          <w:sz w:val="28"/>
          <w:szCs w:val="28"/>
        </w:rPr>
        <w:t>ведения, относящиеся к з</w:t>
      </w:r>
      <w:r w:rsidRPr="004D4F6A">
        <w:rPr>
          <w:rFonts w:ascii="Times New Roman" w:eastAsia="Times New Roman" w:hAnsi="Times New Roman"/>
          <w:spacing w:val="-4"/>
          <w:sz w:val="28"/>
          <w:szCs w:val="28"/>
        </w:rPr>
        <w:t>а</w:t>
      </w:r>
      <w:r w:rsidRPr="004D4F6A">
        <w:rPr>
          <w:rFonts w:ascii="Times New Roman" w:eastAsia="Times New Roman" w:hAnsi="Times New Roman"/>
          <w:spacing w:val="-4"/>
          <w:sz w:val="28"/>
          <w:szCs w:val="28"/>
        </w:rPr>
        <w:lastRenderedPageBreak/>
        <w:t xml:space="preserve">главию (раскрывают тематику, вид, жанр, назначение документа и т. д.) / Сведения об ответственности (содержит информацию об авторах, составителях, редакторах и т. д.; об организациях, от имени которых опубликован документ). Сведения об издании (содержит данные о повторности издания, его переработке и т. д.).  </w:t>
      </w:r>
      <w:r>
        <w:rPr>
          <w:rFonts w:ascii="Times New Roman" w:eastAsia="Times New Roman" w:hAnsi="Times New Roman"/>
          <w:spacing w:val="-4"/>
          <w:sz w:val="28"/>
          <w:szCs w:val="28"/>
        </w:rPr>
        <w:t xml:space="preserve">Место издания </w:t>
      </w:r>
      <w:r w:rsidRPr="004D4F6A">
        <w:rPr>
          <w:rFonts w:ascii="Times New Roman" w:eastAsia="Times New Roman" w:hAnsi="Times New Roman"/>
          <w:spacing w:val="-4"/>
          <w:sz w:val="28"/>
          <w:szCs w:val="28"/>
        </w:rPr>
        <w:t xml:space="preserve">: </w:t>
      </w:r>
      <w:r>
        <w:rPr>
          <w:rFonts w:ascii="Times New Roman" w:eastAsia="Times New Roman" w:hAnsi="Times New Roman"/>
          <w:spacing w:val="-4"/>
          <w:sz w:val="28"/>
          <w:szCs w:val="28"/>
        </w:rPr>
        <w:t>И</w:t>
      </w:r>
      <w:r w:rsidRPr="004D4F6A">
        <w:rPr>
          <w:rFonts w:ascii="Times New Roman" w:eastAsia="Times New Roman" w:hAnsi="Times New Roman"/>
          <w:spacing w:val="-4"/>
          <w:sz w:val="28"/>
          <w:szCs w:val="28"/>
        </w:rPr>
        <w:t>здательство или издающая организация, дата издания. Объем (сведения о количес</w:t>
      </w:r>
      <w:r w:rsidRPr="004D4F6A">
        <w:rPr>
          <w:rFonts w:ascii="Times New Roman" w:eastAsia="Times New Roman" w:hAnsi="Times New Roman"/>
          <w:spacing w:val="-4"/>
          <w:sz w:val="28"/>
          <w:szCs w:val="28"/>
        </w:rPr>
        <w:t>т</w:t>
      </w:r>
      <w:r w:rsidRPr="004D4F6A">
        <w:rPr>
          <w:rFonts w:ascii="Times New Roman" w:eastAsia="Times New Roman" w:hAnsi="Times New Roman"/>
          <w:spacing w:val="-4"/>
          <w:sz w:val="28"/>
          <w:szCs w:val="28"/>
        </w:rPr>
        <w:t xml:space="preserve">ве страниц, листов). </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Библиографическое описание книг составляется на основании всех данных, в</w:t>
      </w:r>
      <w:r w:rsidRPr="001E5574">
        <w:rPr>
          <w:rFonts w:ascii="Times New Roman" w:eastAsia="Times New Roman" w:hAnsi="Times New Roman"/>
          <w:spacing w:val="-4"/>
          <w:sz w:val="28"/>
          <w:szCs w:val="28"/>
        </w:rPr>
        <w:t>ы</w:t>
      </w:r>
      <w:r w:rsidRPr="001E5574">
        <w:rPr>
          <w:rFonts w:ascii="Times New Roman" w:eastAsia="Times New Roman" w:hAnsi="Times New Roman"/>
          <w:spacing w:val="-4"/>
          <w:sz w:val="28"/>
          <w:szCs w:val="28"/>
        </w:rPr>
        <w:t>несенных на титульный лист источника. Описание статьи из сборника, книги или журнала включает: фамилию и инициалы автора (авторов), заглавие статьи и после двойной косой черты – описание самого сборника, книги или журнала. При описании материалов из газет и журналов место выхода издания опускается.</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В описании опубликованного документа указывается: название документа, вид документа, дата, номер и все данные о том, где он опубликован (сборник, журнал, г</w:t>
      </w:r>
      <w:r w:rsidRPr="001E5574">
        <w:rPr>
          <w:rFonts w:ascii="Times New Roman" w:eastAsia="Times New Roman" w:hAnsi="Times New Roman"/>
          <w:spacing w:val="-4"/>
          <w:sz w:val="28"/>
          <w:szCs w:val="28"/>
        </w:rPr>
        <w:t>а</w:t>
      </w:r>
      <w:r w:rsidRPr="001E5574">
        <w:rPr>
          <w:rFonts w:ascii="Times New Roman" w:eastAsia="Times New Roman" w:hAnsi="Times New Roman"/>
          <w:spacing w:val="-4"/>
          <w:sz w:val="28"/>
          <w:szCs w:val="28"/>
        </w:rPr>
        <w:t>зета). Не следует описывать документ как книгу.</w:t>
      </w:r>
    </w:p>
    <w:p w:rsidR="005A78B1" w:rsidRPr="001E5574"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Описание материала из Интернет-источника включает все обязательные эл</w:t>
      </w:r>
      <w:r w:rsidRPr="001E5574">
        <w:rPr>
          <w:rFonts w:ascii="Times New Roman" w:eastAsia="Times New Roman" w:hAnsi="Times New Roman"/>
          <w:spacing w:val="-4"/>
          <w:sz w:val="28"/>
          <w:szCs w:val="28"/>
        </w:rPr>
        <w:t>е</w:t>
      </w:r>
      <w:r w:rsidRPr="001E5574">
        <w:rPr>
          <w:rFonts w:ascii="Times New Roman" w:eastAsia="Times New Roman" w:hAnsi="Times New Roman"/>
          <w:spacing w:val="-4"/>
          <w:sz w:val="28"/>
          <w:szCs w:val="28"/>
        </w:rPr>
        <w:t>менты описания, включая электронный адрес (для обозначения электронного адреса используется аббревиатура «URL» (Uniform Resource Locator) – унифицированный указатель ресурса).</w:t>
      </w:r>
    </w:p>
    <w:p w:rsidR="005A78B1" w:rsidRDefault="005A78B1" w:rsidP="005A78B1">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E5574">
        <w:rPr>
          <w:rFonts w:ascii="Times New Roman" w:eastAsia="Times New Roman" w:hAnsi="Times New Roman"/>
          <w:spacing w:val="-4"/>
          <w:sz w:val="28"/>
          <w:szCs w:val="28"/>
        </w:rPr>
        <w:t xml:space="preserve">При описании архивного документа указывается: название архива, номер и </w:t>
      </w:r>
      <w:r w:rsidRPr="0019323A">
        <w:rPr>
          <w:rFonts w:ascii="Times New Roman" w:eastAsia="Times New Roman" w:hAnsi="Times New Roman"/>
          <w:spacing w:val="-4"/>
          <w:sz w:val="28"/>
          <w:szCs w:val="28"/>
        </w:rPr>
        <w:t>н</w:t>
      </w:r>
      <w:r w:rsidRPr="0019323A">
        <w:rPr>
          <w:rFonts w:ascii="Times New Roman" w:eastAsia="Times New Roman" w:hAnsi="Times New Roman"/>
          <w:spacing w:val="-4"/>
          <w:sz w:val="28"/>
          <w:szCs w:val="28"/>
        </w:rPr>
        <w:t>а</w:t>
      </w:r>
      <w:r w:rsidRPr="0019323A">
        <w:rPr>
          <w:rFonts w:ascii="Times New Roman" w:eastAsia="Times New Roman" w:hAnsi="Times New Roman"/>
          <w:spacing w:val="-4"/>
          <w:sz w:val="28"/>
          <w:szCs w:val="28"/>
        </w:rPr>
        <w:t>звание фонда, номера описи и дела, номера страниц.</w:t>
      </w:r>
    </w:p>
    <w:p w:rsidR="00F87552" w:rsidRPr="0019323A" w:rsidRDefault="00F87552" w:rsidP="00FD2263">
      <w:pPr>
        <w:widowControl w:val="0"/>
        <w:spacing w:after="0" w:line="240" w:lineRule="auto"/>
        <w:ind w:firstLine="567"/>
        <w:jc w:val="both"/>
        <w:rPr>
          <w:rFonts w:ascii="Times New Roman" w:eastAsia="Times New Roman" w:hAnsi="Times New Roman"/>
          <w:i/>
          <w:spacing w:val="-4"/>
          <w:sz w:val="28"/>
          <w:szCs w:val="28"/>
        </w:rPr>
      </w:pPr>
      <w:r w:rsidRPr="0019323A">
        <w:rPr>
          <w:rFonts w:ascii="Times New Roman" w:eastAsia="Times New Roman" w:hAnsi="Times New Roman"/>
          <w:i/>
          <w:spacing w:val="-4"/>
          <w:sz w:val="28"/>
          <w:szCs w:val="28"/>
        </w:rPr>
        <w:t xml:space="preserve">Рекомендуемое </w:t>
      </w:r>
      <w:r w:rsidR="002D1274" w:rsidRPr="0019323A">
        <w:rPr>
          <w:rFonts w:ascii="Times New Roman" w:eastAsia="Times New Roman" w:hAnsi="Times New Roman"/>
          <w:b/>
          <w:i/>
          <w:spacing w:val="-4"/>
          <w:sz w:val="28"/>
          <w:szCs w:val="28"/>
        </w:rPr>
        <w:t xml:space="preserve">количество источников для </w:t>
      </w:r>
      <w:r w:rsidRPr="0019323A">
        <w:rPr>
          <w:rFonts w:ascii="Times New Roman" w:eastAsia="Times New Roman" w:hAnsi="Times New Roman"/>
          <w:b/>
          <w:i/>
          <w:spacing w:val="-4"/>
          <w:sz w:val="28"/>
          <w:szCs w:val="28"/>
        </w:rPr>
        <w:t>контрольной работы</w:t>
      </w:r>
      <w:r w:rsidRPr="0019323A">
        <w:rPr>
          <w:rFonts w:ascii="Times New Roman" w:eastAsia="Times New Roman" w:hAnsi="Times New Roman"/>
          <w:i/>
          <w:spacing w:val="-4"/>
          <w:sz w:val="28"/>
          <w:szCs w:val="28"/>
        </w:rPr>
        <w:t xml:space="preserve"> </w:t>
      </w:r>
      <w:r w:rsidR="002D1274" w:rsidRPr="0019323A">
        <w:rPr>
          <w:rFonts w:ascii="Times New Roman" w:eastAsia="Times New Roman" w:hAnsi="Times New Roman"/>
          <w:i/>
          <w:spacing w:val="-4"/>
          <w:sz w:val="28"/>
          <w:szCs w:val="28"/>
        </w:rPr>
        <w:t>не менее</w:t>
      </w:r>
      <w:r w:rsidRPr="0019323A">
        <w:rPr>
          <w:rFonts w:ascii="Times New Roman" w:eastAsia="Times New Roman" w:hAnsi="Times New Roman"/>
          <w:i/>
          <w:spacing w:val="-4"/>
          <w:sz w:val="28"/>
          <w:szCs w:val="28"/>
        </w:rPr>
        <w:t xml:space="preserve"> </w:t>
      </w:r>
      <w:r w:rsidR="002D1274" w:rsidRPr="0019323A">
        <w:rPr>
          <w:rFonts w:ascii="Times New Roman" w:eastAsia="Times New Roman" w:hAnsi="Times New Roman"/>
          <w:i/>
          <w:spacing w:val="-4"/>
          <w:sz w:val="28"/>
          <w:szCs w:val="28"/>
        </w:rPr>
        <w:t>10</w:t>
      </w:r>
      <w:r w:rsidRPr="0019323A">
        <w:rPr>
          <w:rFonts w:ascii="Times New Roman" w:eastAsia="Times New Roman" w:hAnsi="Times New Roman"/>
          <w:i/>
          <w:spacing w:val="-4"/>
          <w:sz w:val="28"/>
          <w:szCs w:val="28"/>
        </w:rPr>
        <w:t>.</w:t>
      </w:r>
    </w:p>
    <w:p w:rsidR="00F87552" w:rsidRDefault="002D1274" w:rsidP="00FD2263">
      <w:pPr>
        <w:widowControl w:val="0"/>
        <w:suppressAutoHyphens/>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19323A">
        <w:rPr>
          <w:rFonts w:ascii="Times New Roman" w:eastAsia="Times New Roman" w:hAnsi="Times New Roman"/>
          <w:i/>
          <w:spacing w:val="-4"/>
          <w:sz w:val="28"/>
          <w:szCs w:val="28"/>
        </w:rPr>
        <w:t xml:space="preserve">Рекомендуемое </w:t>
      </w:r>
      <w:r w:rsidRPr="0019323A">
        <w:rPr>
          <w:rFonts w:ascii="Times New Roman" w:eastAsia="Times New Roman" w:hAnsi="Times New Roman"/>
          <w:b/>
          <w:i/>
          <w:spacing w:val="-4"/>
          <w:sz w:val="28"/>
          <w:szCs w:val="28"/>
        </w:rPr>
        <w:t xml:space="preserve">количество источников для </w:t>
      </w:r>
      <w:r w:rsidR="00F87552" w:rsidRPr="0019323A">
        <w:rPr>
          <w:rFonts w:ascii="Times New Roman" w:hAnsi="Times New Roman" w:cs="Times New Roman"/>
          <w:b/>
          <w:i/>
          <w:sz w:val="28"/>
          <w:szCs w:val="28"/>
        </w:rPr>
        <w:t>курсовой  работы</w:t>
      </w:r>
      <w:r w:rsidR="00F87552" w:rsidRPr="0019323A">
        <w:rPr>
          <w:rFonts w:ascii="Times New Roman" w:hAnsi="Times New Roman" w:cs="Times New Roman"/>
          <w:i/>
          <w:sz w:val="28"/>
          <w:szCs w:val="28"/>
        </w:rPr>
        <w:t xml:space="preserve"> </w:t>
      </w:r>
      <w:r w:rsidRPr="0019323A">
        <w:rPr>
          <w:rFonts w:ascii="Times New Roman" w:eastAsia="Times New Roman" w:hAnsi="Times New Roman"/>
          <w:i/>
          <w:spacing w:val="-4"/>
          <w:sz w:val="28"/>
          <w:szCs w:val="28"/>
        </w:rPr>
        <w:t xml:space="preserve">не менее </w:t>
      </w:r>
      <w:r w:rsidR="00F3196A">
        <w:rPr>
          <w:rFonts w:ascii="Times New Roman" w:eastAsia="Times New Roman" w:hAnsi="Times New Roman"/>
          <w:i/>
          <w:spacing w:val="-4"/>
          <w:sz w:val="28"/>
          <w:szCs w:val="28"/>
        </w:rPr>
        <w:t>15</w:t>
      </w:r>
      <w:r w:rsidR="00F87552" w:rsidRPr="0019323A">
        <w:rPr>
          <w:rFonts w:ascii="Times New Roman" w:hAnsi="Times New Roman" w:cs="Times New Roman"/>
          <w:i/>
          <w:sz w:val="28"/>
          <w:szCs w:val="28"/>
        </w:rPr>
        <w:t>.</w:t>
      </w:r>
    </w:p>
    <w:p w:rsidR="008F5E58" w:rsidRDefault="008F5E58" w:rsidP="008F5E58">
      <w:pPr>
        <w:widowControl w:val="0"/>
        <w:suppressAutoHyphens/>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19323A">
        <w:rPr>
          <w:rFonts w:ascii="Times New Roman" w:eastAsia="Times New Roman" w:hAnsi="Times New Roman"/>
          <w:i/>
          <w:spacing w:val="-4"/>
          <w:sz w:val="28"/>
          <w:szCs w:val="28"/>
        </w:rPr>
        <w:t xml:space="preserve">Рекомендуемое </w:t>
      </w:r>
      <w:r w:rsidRPr="0019323A">
        <w:rPr>
          <w:rFonts w:ascii="Times New Roman" w:eastAsia="Times New Roman" w:hAnsi="Times New Roman"/>
          <w:b/>
          <w:i/>
          <w:spacing w:val="-4"/>
          <w:sz w:val="28"/>
          <w:szCs w:val="28"/>
        </w:rPr>
        <w:t xml:space="preserve">количество источников для </w:t>
      </w:r>
      <w:r>
        <w:rPr>
          <w:rFonts w:ascii="Times New Roman" w:hAnsi="Times New Roman" w:cs="Times New Roman"/>
          <w:b/>
          <w:i/>
          <w:sz w:val="28"/>
          <w:szCs w:val="28"/>
        </w:rPr>
        <w:t>отчета по практике</w:t>
      </w:r>
      <w:r w:rsidRPr="0019323A">
        <w:rPr>
          <w:rFonts w:ascii="Times New Roman" w:hAnsi="Times New Roman" w:cs="Times New Roman"/>
          <w:i/>
          <w:sz w:val="28"/>
          <w:szCs w:val="28"/>
        </w:rPr>
        <w:t xml:space="preserve"> </w:t>
      </w:r>
      <w:r w:rsidRPr="0019323A">
        <w:rPr>
          <w:rFonts w:ascii="Times New Roman" w:eastAsia="Times New Roman" w:hAnsi="Times New Roman"/>
          <w:i/>
          <w:spacing w:val="-4"/>
          <w:sz w:val="28"/>
          <w:szCs w:val="28"/>
        </w:rPr>
        <w:t xml:space="preserve">не менее </w:t>
      </w:r>
      <w:r w:rsidR="00F3196A">
        <w:rPr>
          <w:rFonts w:ascii="Times New Roman" w:eastAsia="Times New Roman" w:hAnsi="Times New Roman"/>
          <w:i/>
          <w:spacing w:val="-4"/>
          <w:sz w:val="28"/>
          <w:szCs w:val="28"/>
        </w:rPr>
        <w:t>15 (при необходимости)</w:t>
      </w:r>
      <w:r w:rsidRPr="0019323A">
        <w:rPr>
          <w:rFonts w:ascii="Times New Roman" w:hAnsi="Times New Roman" w:cs="Times New Roman"/>
          <w:i/>
          <w:sz w:val="28"/>
          <w:szCs w:val="28"/>
        </w:rPr>
        <w:t>.</w:t>
      </w:r>
    </w:p>
    <w:p w:rsidR="00F87552" w:rsidRPr="0019323A" w:rsidRDefault="002D1274" w:rsidP="00FD2263">
      <w:pPr>
        <w:widowControl w:val="0"/>
        <w:spacing w:after="0" w:line="240" w:lineRule="auto"/>
        <w:ind w:firstLine="567"/>
        <w:jc w:val="both"/>
        <w:rPr>
          <w:rFonts w:ascii="Times New Roman" w:eastAsia="Times New Roman" w:hAnsi="Times New Roman"/>
          <w:i/>
          <w:spacing w:val="-4"/>
          <w:sz w:val="28"/>
          <w:szCs w:val="28"/>
        </w:rPr>
      </w:pPr>
      <w:r w:rsidRPr="0019323A">
        <w:rPr>
          <w:rFonts w:ascii="Times New Roman" w:eastAsia="Times New Roman" w:hAnsi="Times New Roman"/>
          <w:i/>
          <w:spacing w:val="-4"/>
          <w:sz w:val="28"/>
          <w:szCs w:val="28"/>
        </w:rPr>
        <w:t xml:space="preserve">Рекомендуемое </w:t>
      </w:r>
      <w:r w:rsidRPr="0019323A">
        <w:rPr>
          <w:rFonts w:ascii="Times New Roman" w:eastAsia="Times New Roman" w:hAnsi="Times New Roman"/>
          <w:b/>
          <w:i/>
          <w:spacing w:val="-4"/>
          <w:sz w:val="28"/>
          <w:szCs w:val="28"/>
        </w:rPr>
        <w:t>количество источников для</w:t>
      </w:r>
      <w:r w:rsidR="00F87552" w:rsidRPr="0019323A">
        <w:rPr>
          <w:rFonts w:ascii="Times New Roman" w:eastAsia="Times New Roman" w:hAnsi="Times New Roman"/>
          <w:b/>
          <w:i/>
          <w:spacing w:val="-4"/>
          <w:sz w:val="28"/>
          <w:szCs w:val="28"/>
        </w:rPr>
        <w:t xml:space="preserve"> выпускной квалификационной работы </w:t>
      </w:r>
      <w:r w:rsidRPr="0019323A">
        <w:rPr>
          <w:rFonts w:ascii="Times New Roman" w:eastAsia="Times New Roman" w:hAnsi="Times New Roman"/>
          <w:i/>
          <w:spacing w:val="-4"/>
          <w:sz w:val="28"/>
          <w:szCs w:val="28"/>
        </w:rPr>
        <w:t xml:space="preserve">не менее </w:t>
      </w:r>
      <w:r w:rsidR="00F3196A">
        <w:rPr>
          <w:rFonts w:ascii="Times New Roman" w:eastAsia="Times New Roman" w:hAnsi="Times New Roman"/>
          <w:i/>
          <w:spacing w:val="-4"/>
          <w:sz w:val="28"/>
          <w:szCs w:val="28"/>
        </w:rPr>
        <w:t>4</w:t>
      </w:r>
      <w:r w:rsidRPr="0019323A">
        <w:rPr>
          <w:rFonts w:ascii="Times New Roman" w:eastAsia="Times New Roman" w:hAnsi="Times New Roman"/>
          <w:i/>
          <w:spacing w:val="-4"/>
          <w:sz w:val="28"/>
          <w:szCs w:val="28"/>
        </w:rPr>
        <w:t>0</w:t>
      </w:r>
      <w:r w:rsidR="00F87552" w:rsidRPr="0019323A">
        <w:rPr>
          <w:rFonts w:ascii="Times New Roman" w:eastAsia="Times New Roman" w:hAnsi="Times New Roman"/>
          <w:i/>
          <w:spacing w:val="-4"/>
          <w:sz w:val="28"/>
          <w:szCs w:val="28"/>
        </w:rPr>
        <w:t>.</w:t>
      </w:r>
    </w:p>
    <w:p w:rsidR="00F8329C" w:rsidRPr="001E5574" w:rsidRDefault="00F8329C" w:rsidP="00D1568C">
      <w:pPr>
        <w:widowControl w:val="0"/>
        <w:tabs>
          <w:tab w:val="left" w:pos="0"/>
          <w:tab w:val="left" w:pos="993"/>
        </w:tabs>
        <w:spacing w:after="0" w:line="240" w:lineRule="auto"/>
        <w:ind w:firstLine="709"/>
        <w:jc w:val="both"/>
        <w:rPr>
          <w:rFonts w:ascii="Times New Roman" w:eastAsia="Times New Roman" w:hAnsi="Times New Roman"/>
          <w:spacing w:val="-4"/>
          <w:sz w:val="28"/>
          <w:szCs w:val="28"/>
        </w:rPr>
      </w:pPr>
      <w:r w:rsidRPr="0019323A">
        <w:rPr>
          <w:rFonts w:ascii="Times New Roman" w:eastAsia="Times New Roman" w:hAnsi="Times New Roman"/>
          <w:spacing w:val="-4"/>
          <w:sz w:val="28"/>
          <w:szCs w:val="28"/>
        </w:rPr>
        <w:t>Примеры библиографического описания различных источников и библиогр</w:t>
      </w:r>
      <w:r w:rsidRPr="0019323A">
        <w:rPr>
          <w:rFonts w:ascii="Times New Roman" w:eastAsia="Times New Roman" w:hAnsi="Times New Roman"/>
          <w:spacing w:val="-4"/>
          <w:sz w:val="28"/>
          <w:szCs w:val="28"/>
        </w:rPr>
        <w:t>а</w:t>
      </w:r>
      <w:r>
        <w:rPr>
          <w:rFonts w:ascii="Times New Roman" w:eastAsia="Times New Roman" w:hAnsi="Times New Roman"/>
          <w:spacing w:val="-4"/>
          <w:sz w:val="28"/>
          <w:szCs w:val="28"/>
        </w:rPr>
        <w:t xml:space="preserve">фического списка </w:t>
      </w:r>
      <w:r w:rsidRPr="001E5574">
        <w:rPr>
          <w:rFonts w:ascii="Times New Roman" w:eastAsia="Times New Roman" w:hAnsi="Times New Roman"/>
          <w:spacing w:val="-4"/>
          <w:sz w:val="28"/>
          <w:szCs w:val="28"/>
        </w:rPr>
        <w:t>приведен</w:t>
      </w:r>
      <w:r>
        <w:rPr>
          <w:rFonts w:ascii="Times New Roman" w:eastAsia="Times New Roman" w:hAnsi="Times New Roman"/>
          <w:spacing w:val="-4"/>
          <w:sz w:val="28"/>
          <w:szCs w:val="28"/>
        </w:rPr>
        <w:t>ы</w:t>
      </w:r>
      <w:r w:rsidRPr="001E5574">
        <w:rPr>
          <w:rFonts w:ascii="Times New Roman" w:eastAsia="Times New Roman" w:hAnsi="Times New Roman"/>
          <w:spacing w:val="-4"/>
          <w:sz w:val="28"/>
          <w:szCs w:val="28"/>
        </w:rPr>
        <w:t xml:space="preserve"> в приложении </w:t>
      </w:r>
      <w:r>
        <w:rPr>
          <w:rFonts w:ascii="Times New Roman" w:eastAsia="Times New Roman" w:hAnsi="Times New Roman"/>
          <w:spacing w:val="-4"/>
          <w:sz w:val="28"/>
          <w:szCs w:val="28"/>
        </w:rPr>
        <w:t>2, 3</w:t>
      </w:r>
      <w:r w:rsidRPr="001E5574">
        <w:rPr>
          <w:rFonts w:ascii="Times New Roman" w:eastAsia="Times New Roman" w:hAnsi="Times New Roman"/>
          <w:spacing w:val="-4"/>
          <w:sz w:val="28"/>
          <w:szCs w:val="28"/>
        </w:rPr>
        <w:t>.</w:t>
      </w:r>
    </w:p>
    <w:p w:rsidR="002D1274" w:rsidRPr="001E5574" w:rsidRDefault="002D12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8329C" w:rsidRDefault="00F8329C"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F8329C">
        <w:rPr>
          <w:rFonts w:ascii="Times New Roman" w:eastAsia="Times New Roman" w:hAnsi="Times New Roman"/>
          <w:spacing w:val="-1"/>
          <w:sz w:val="28"/>
          <w:szCs w:val="28"/>
        </w:rPr>
        <w:t>1.</w:t>
      </w:r>
      <w:r>
        <w:rPr>
          <w:rFonts w:ascii="Times New Roman" w:eastAsia="Times New Roman" w:hAnsi="Times New Roman"/>
          <w:spacing w:val="-1"/>
          <w:sz w:val="28"/>
          <w:szCs w:val="28"/>
        </w:rPr>
        <w:t>3</w:t>
      </w:r>
      <w:r w:rsidRPr="00F8329C">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Технические требования к оформлению работы.</w:t>
      </w:r>
    </w:p>
    <w:p w:rsidR="0019323A" w:rsidRPr="00F8329C" w:rsidRDefault="0019323A"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Поля страницы</w:t>
      </w:r>
      <w:r w:rsidRPr="001E5574">
        <w:rPr>
          <w:rFonts w:ascii="Times New Roman" w:eastAsia="Times New Roman" w:hAnsi="Times New Roman"/>
          <w:spacing w:val="-1"/>
          <w:sz w:val="28"/>
          <w:szCs w:val="28"/>
        </w:rPr>
        <w:t xml:space="preserve"> должны иметь следующие размеры: левое</w:t>
      </w:r>
      <w:r w:rsidR="003C5E7A">
        <w:rPr>
          <w:rFonts w:ascii="Times New Roman" w:eastAsia="Times New Roman" w:hAnsi="Times New Roman"/>
          <w:spacing w:val="-1"/>
          <w:sz w:val="28"/>
          <w:szCs w:val="28"/>
        </w:rPr>
        <w:t xml:space="preserve"> – 30 мм</w:t>
      </w:r>
      <w:r w:rsidR="00B95036">
        <w:rPr>
          <w:rFonts w:ascii="Times New Roman" w:eastAsia="Times New Roman" w:hAnsi="Times New Roman"/>
          <w:spacing w:val="-1"/>
          <w:sz w:val="28"/>
          <w:szCs w:val="28"/>
        </w:rPr>
        <w:t xml:space="preserve">, </w:t>
      </w:r>
      <w:r w:rsidR="00B95036" w:rsidRPr="001E5574">
        <w:rPr>
          <w:rFonts w:ascii="Times New Roman" w:eastAsia="Times New Roman" w:hAnsi="Times New Roman"/>
          <w:spacing w:val="-1"/>
          <w:sz w:val="28"/>
          <w:szCs w:val="28"/>
        </w:rPr>
        <w:t xml:space="preserve">верхнее и нижнее </w:t>
      </w:r>
      <w:r w:rsidR="00B95036">
        <w:rPr>
          <w:rFonts w:ascii="Times New Roman" w:eastAsia="Times New Roman" w:hAnsi="Times New Roman"/>
          <w:spacing w:val="-1"/>
          <w:sz w:val="28"/>
          <w:szCs w:val="28"/>
        </w:rPr>
        <w:t>– 20 мм, правое - 10 м</w:t>
      </w:r>
      <w:r w:rsidRPr="001E5574">
        <w:rPr>
          <w:rFonts w:ascii="Times New Roman" w:eastAsia="Times New Roman" w:hAnsi="Times New Roman"/>
          <w:spacing w:val="-1"/>
          <w:sz w:val="28"/>
          <w:szCs w:val="28"/>
        </w:rPr>
        <w:t>м.</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Текст</w:t>
      </w:r>
      <w:r w:rsidRPr="001E5574">
        <w:rPr>
          <w:rFonts w:ascii="Times New Roman" w:eastAsia="Times New Roman" w:hAnsi="Times New Roman"/>
          <w:spacing w:val="-1"/>
          <w:sz w:val="28"/>
          <w:szCs w:val="28"/>
        </w:rPr>
        <w:t xml:space="preserve"> печатается через полтора интервала шрифтом Times New Roman, размер шрифта 14 (для таблиц и сносок 12).</w:t>
      </w:r>
    </w:p>
    <w:p w:rsidR="00F87552" w:rsidRDefault="00F87552" w:rsidP="00F87552">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Разрешается использовать компьютерные возможности акцентирования внимания на определенных терминах, определениях, применяя инструменты выделения и шрифты различных стилей, без подчеркивания.</w:t>
      </w:r>
    </w:p>
    <w:p w:rsidR="00230BAD" w:rsidRPr="00230BAD" w:rsidRDefault="00230BAD"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30BAD">
        <w:rPr>
          <w:rFonts w:ascii="Times New Roman" w:eastAsia="Times New Roman" w:hAnsi="Times New Roman"/>
          <w:spacing w:val="-1"/>
          <w:sz w:val="28"/>
          <w:szCs w:val="28"/>
        </w:rPr>
        <w:lastRenderedPageBreak/>
        <w:t>Изложение ведётся в безличной форме. Не допускаются выражения от первого лица (типа «Я решил…», «Я применил…» и т.п.). Следует писать: «Исходя</w:t>
      </w:r>
      <w:r>
        <w:rPr>
          <w:rFonts w:ascii="Times New Roman" w:eastAsia="Times New Roman" w:hAnsi="Times New Roman"/>
          <w:spacing w:val="-1"/>
          <w:sz w:val="28"/>
          <w:szCs w:val="28"/>
        </w:rPr>
        <w:t xml:space="preserve"> </w:t>
      </w:r>
      <w:r w:rsidRPr="00230BAD">
        <w:rPr>
          <w:rFonts w:ascii="Times New Roman" w:eastAsia="Times New Roman" w:hAnsi="Times New Roman"/>
          <w:spacing w:val="-1"/>
          <w:sz w:val="28"/>
          <w:szCs w:val="28"/>
        </w:rPr>
        <w:t>из приведенных обоснований, принято решение…», «…Для достижения этой цели применено…» и т.д.</w:t>
      </w:r>
    </w:p>
    <w:p w:rsidR="00230BAD" w:rsidRPr="00230BAD" w:rsidRDefault="00230BAD"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30BAD">
        <w:rPr>
          <w:rFonts w:ascii="Times New Roman" w:eastAsia="Times New Roman" w:hAnsi="Times New Roman"/>
          <w:spacing w:val="-1"/>
          <w:sz w:val="28"/>
          <w:szCs w:val="28"/>
        </w:rPr>
        <w:t>При изложении обязательных требований в тексте должны применяться</w:t>
      </w:r>
      <w:r>
        <w:rPr>
          <w:rFonts w:ascii="Times New Roman" w:eastAsia="Times New Roman" w:hAnsi="Times New Roman"/>
          <w:spacing w:val="-1"/>
          <w:sz w:val="28"/>
          <w:szCs w:val="28"/>
        </w:rPr>
        <w:t xml:space="preserve"> </w:t>
      </w:r>
      <w:r w:rsidRPr="00230BAD">
        <w:rPr>
          <w:rFonts w:ascii="Times New Roman" w:eastAsia="Times New Roman" w:hAnsi="Times New Roman"/>
          <w:spacing w:val="-1"/>
          <w:sz w:val="28"/>
          <w:szCs w:val="28"/>
        </w:rPr>
        <w:t>«категорические» слова "должен", "следует", "необходимо", "требуется, чтобы",</w:t>
      </w:r>
      <w:r>
        <w:rPr>
          <w:rFonts w:ascii="Times New Roman" w:eastAsia="Times New Roman" w:hAnsi="Times New Roman"/>
          <w:spacing w:val="-1"/>
          <w:sz w:val="28"/>
          <w:szCs w:val="28"/>
        </w:rPr>
        <w:t xml:space="preserve"> </w:t>
      </w:r>
      <w:r w:rsidRPr="00230BAD">
        <w:rPr>
          <w:rFonts w:ascii="Times New Roman" w:eastAsia="Times New Roman" w:hAnsi="Times New Roman"/>
          <w:spacing w:val="-1"/>
          <w:sz w:val="28"/>
          <w:szCs w:val="28"/>
        </w:rPr>
        <w:t>"разрешается только", "не допускается", "запрещается", "не следует" и т.д.</w:t>
      </w:r>
    </w:p>
    <w:p w:rsidR="00230BAD" w:rsidRPr="00230BAD" w:rsidRDefault="00230BAD"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30BAD">
        <w:rPr>
          <w:rFonts w:ascii="Times New Roman" w:eastAsia="Times New Roman" w:hAnsi="Times New Roman"/>
          <w:spacing w:val="-1"/>
          <w:sz w:val="28"/>
          <w:szCs w:val="28"/>
        </w:rPr>
        <w:t>При изложении других положений следует применять слова – "могут быть",</w:t>
      </w:r>
      <w:r>
        <w:rPr>
          <w:rFonts w:ascii="Times New Roman" w:eastAsia="Times New Roman" w:hAnsi="Times New Roman"/>
          <w:spacing w:val="-1"/>
          <w:sz w:val="28"/>
          <w:szCs w:val="28"/>
        </w:rPr>
        <w:t xml:space="preserve"> </w:t>
      </w:r>
      <w:r w:rsidRPr="00230BAD">
        <w:rPr>
          <w:rFonts w:ascii="Times New Roman" w:eastAsia="Times New Roman" w:hAnsi="Times New Roman"/>
          <w:spacing w:val="-1"/>
          <w:sz w:val="28"/>
          <w:szCs w:val="28"/>
        </w:rPr>
        <w:t>"как правило", "при необходимости", "может быть", "в случае, если" и т.д.</w:t>
      </w:r>
    </w:p>
    <w:p w:rsidR="00F87552" w:rsidRDefault="00230BAD"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30BAD">
        <w:rPr>
          <w:rFonts w:ascii="Times New Roman" w:eastAsia="Times New Roman" w:hAnsi="Times New Roman"/>
          <w:spacing w:val="-1"/>
          <w:sz w:val="28"/>
          <w:szCs w:val="28"/>
        </w:rPr>
        <w:t>Допускается использовать (например, при анализе состояния вопроса) повествовательную форму изложения текста, например, "применяют", "указывают",</w:t>
      </w:r>
      <w:r>
        <w:rPr>
          <w:rFonts w:ascii="Times New Roman" w:eastAsia="Times New Roman" w:hAnsi="Times New Roman"/>
          <w:spacing w:val="-1"/>
          <w:sz w:val="28"/>
          <w:szCs w:val="28"/>
        </w:rPr>
        <w:t xml:space="preserve"> </w:t>
      </w:r>
      <w:r w:rsidRPr="00230BAD">
        <w:rPr>
          <w:rFonts w:ascii="Times New Roman" w:eastAsia="Times New Roman" w:hAnsi="Times New Roman"/>
          <w:spacing w:val="-1"/>
          <w:sz w:val="28"/>
          <w:szCs w:val="28"/>
        </w:rPr>
        <w:t>"считают более предпочтительным", "нет единой точки зрения", "считается доказанным" и т. п.</w:t>
      </w:r>
    </w:p>
    <w:p w:rsidR="00230BAD" w:rsidRDefault="00530D32"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530D32">
        <w:rPr>
          <w:rFonts w:ascii="Times New Roman" w:eastAsia="Times New Roman" w:hAnsi="Times New Roman"/>
          <w:spacing w:val="-1"/>
          <w:sz w:val="28"/>
          <w:szCs w:val="28"/>
        </w:rPr>
        <w:t xml:space="preserve">В </w:t>
      </w:r>
      <w:r>
        <w:rPr>
          <w:rFonts w:ascii="Times New Roman" w:eastAsia="Times New Roman" w:hAnsi="Times New Roman"/>
          <w:spacing w:val="-1"/>
          <w:sz w:val="28"/>
          <w:szCs w:val="28"/>
        </w:rPr>
        <w:t>письменной работе</w:t>
      </w:r>
      <w:r w:rsidRPr="00530D32">
        <w:rPr>
          <w:rFonts w:ascii="Times New Roman" w:eastAsia="Times New Roman" w:hAnsi="Times New Roman"/>
          <w:spacing w:val="-1"/>
          <w:sz w:val="28"/>
          <w:szCs w:val="28"/>
        </w:rPr>
        <w:t xml:space="preserve"> используются только общепринятые сокращения слов. Если в </w:t>
      </w:r>
      <w:r>
        <w:rPr>
          <w:rFonts w:ascii="Times New Roman" w:eastAsia="Times New Roman" w:hAnsi="Times New Roman"/>
          <w:spacing w:val="-1"/>
          <w:sz w:val="28"/>
          <w:szCs w:val="28"/>
        </w:rPr>
        <w:t>работе</w:t>
      </w:r>
      <w:r w:rsidRPr="00530D32">
        <w:rPr>
          <w:rFonts w:ascii="Times New Roman" w:eastAsia="Times New Roman" w:hAnsi="Times New Roman"/>
          <w:spacing w:val="-1"/>
          <w:sz w:val="28"/>
          <w:szCs w:val="28"/>
        </w:rPr>
        <w:t xml:space="preserve"> используются сокращения слов, не являющиеся общепринятыми, то перечень таких сокращений должен быть приведен в структурном элементе «Обозначения и сокращения» после структурного элемента «Содержание».</w:t>
      </w:r>
    </w:p>
    <w:p w:rsidR="00530D32" w:rsidRDefault="00530D32"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Абзацный отступ</w:t>
      </w:r>
      <w:r w:rsidRPr="001E5574">
        <w:rPr>
          <w:rFonts w:ascii="Times New Roman" w:eastAsia="Times New Roman" w:hAnsi="Times New Roman"/>
          <w:spacing w:val="-1"/>
          <w:sz w:val="28"/>
          <w:szCs w:val="28"/>
        </w:rPr>
        <w:t xml:space="preserve"> должен быть одинаковым по всему тексту и равен 1,25 см.</w:t>
      </w: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Перенос слов с одной строки на другую производится автоматически.</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Наименования всех структурных элементов работы</w:t>
      </w:r>
      <w:r w:rsidR="00110015">
        <w:rPr>
          <w:rFonts w:ascii="Times New Roman" w:eastAsia="Times New Roman" w:hAnsi="Times New Roman"/>
          <w:b/>
          <w:i/>
          <w:spacing w:val="-1"/>
          <w:sz w:val="28"/>
          <w:szCs w:val="28"/>
          <w:u w:val="single"/>
        </w:rPr>
        <w:t xml:space="preserve">: </w:t>
      </w:r>
      <w:r w:rsidR="00110015" w:rsidRPr="00110015">
        <w:rPr>
          <w:rFonts w:ascii="Times New Roman" w:eastAsia="Times New Roman" w:hAnsi="Times New Roman"/>
          <w:b/>
          <w:spacing w:val="-1"/>
          <w:sz w:val="28"/>
          <w:szCs w:val="28"/>
        </w:rPr>
        <w:t>Содержание,</w:t>
      </w:r>
      <w:r w:rsidR="00110015">
        <w:rPr>
          <w:rFonts w:ascii="Times New Roman" w:eastAsia="Times New Roman" w:hAnsi="Times New Roman"/>
          <w:spacing w:val="-1"/>
          <w:sz w:val="28"/>
          <w:szCs w:val="28"/>
        </w:rPr>
        <w:t xml:space="preserve"> </w:t>
      </w:r>
      <w:r w:rsidR="006E2FBD" w:rsidRPr="006E2FBD">
        <w:rPr>
          <w:rFonts w:ascii="Times New Roman" w:eastAsia="Times New Roman" w:hAnsi="Times New Roman"/>
          <w:b/>
          <w:spacing w:val="-1"/>
          <w:sz w:val="28"/>
          <w:szCs w:val="28"/>
        </w:rPr>
        <w:t>Введение</w:t>
      </w:r>
      <w:r w:rsidR="006E2FBD">
        <w:rPr>
          <w:rFonts w:ascii="Times New Roman" w:eastAsia="Times New Roman" w:hAnsi="Times New Roman"/>
          <w:spacing w:val="-1"/>
          <w:sz w:val="28"/>
          <w:szCs w:val="28"/>
        </w:rPr>
        <w:t xml:space="preserve">,  </w:t>
      </w:r>
      <w:r w:rsidR="006E2FBD" w:rsidRPr="006E2FBD">
        <w:rPr>
          <w:rFonts w:ascii="Times New Roman" w:eastAsia="Times New Roman" w:hAnsi="Times New Roman"/>
          <w:b/>
          <w:spacing w:val="-1"/>
          <w:sz w:val="28"/>
          <w:szCs w:val="28"/>
        </w:rPr>
        <w:t>Глава 1</w:t>
      </w:r>
      <w:r w:rsidR="006E2FBD">
        <w:rPr>
          <w:rFonts w:ascii="Times New Roman" w:eastAsia="Times New Roman" w:hAnsi="Times New Roman"/>
          <w:spacing w:val="-1"/>
          <w:sz w:val="28"/>
          <w:szCs w:val="28"/>
        </w:rPr>
        <w:t>,</w:t>
      </w:r>
      <w:r w:rsidR="00110015">
        <w:rPr>
          <w:rFonts w:ascii="Times New Roman" w:eastAsia="Times New Roman" w:hAnsi="Times New Roman"/>
          <w:spacing w:val="-1"/>
          <w:sz w:val="28"/>
          <w:szCs w:val="28"/>
        </w:rPr>
        <w:t xml:space="preserve"> </w:t>
      </w:r>
      <w:r w:rsidR="00110015" w:rsidRPr="00110015">
        <w:rPr>
          <w:rFonts w:ascii="Times New Roman" w:eastAsia="Times New Roman" w:hAnsi="Times New Roman"/>
          <w:b/>
          <w:spacing w:val="-1"/>
          <w:sz w:val="28"/>
          <w:szCs w:val="28"/>
        </w:rPr>
        <w:t>Глава 2</w:t>
      </w:r>
      <w:r w:rsidR="00110015">
        <w:rPr>
          <w:rFonts w:ascii="Times New Roman" w:eastAsia="Times New Roman" w:hAnsi="Times New Roman"/>
          <w:spacing w:val="-1"/>
          <w:sz w:val="28"/>
          <w:szCs w:val="28"/>
        </w:rPr>
        <w:t xml:space="preserve">, </w:t>
      </w:r>
      <w:r w:rsidR="00110015" w:rsidRPr="00110015">
        <w:rPr>
          <w:rFonts w:ascii="Times New Roman" w:eastAsia="Times New Roman" w:hAnsi="Times New Roman"/>
          <w:b/>
          <w:spacing w:val="-1"/>
          <w:sz w:val="28"/>
          <w:szCs w:val="28"/>
        </w:rPr>
        <w:t>Заключение</w:t>
      </w:r>
      <w:r w:rsidR="00110015">
        <w:rPr>
          <w:rFonts w:ascii="Times New Roman" w:eastAsia="Times New Roman" w:hAnsi="Times New Roman"/>
          <w:b/>
          <w:spacing w:val="-1"/>
          <w:sz w:val="28"/>
          <w:szCs w:val="28"/>
        </w:rPr>
        <w:t>, Библиографический список</w:t>
      </w:r>
      <w:r w:rsidR="006E2FBD">
        <w:rPr>
          <w:rFonts w:ascii="Times New Roman" w:eastAsia="Times New Roman" w:hAnsi="Times New Roman"/>
          <w:spacing w:val="-1"/>
          <w:sz w:val="28"/>
          <w:szCs w:val="28"/>
        </w:rPr>
        <w:t xml:space="preserve"> </w:t>
      </w:r>
      <w:r w:rsidR="00110015" w:rsidRPr="00110015">
        <w:rPr>
          <w:rFonts w:ascii="Times New Roman" w:eastAsia="Times New Roman" w:hAnsi="Times New Roman"/>
          <w:spacing w:val="-1"/>
          <w:sz w:val="28"/>
          <w:szCs w:val="28"/>
        </w:rPr>
        <w:t>(за исключением приложений)</w:t>
      </w:r>
      <w:r w:rsidR="00110015">
        <w:rPr>
          <w:rFonts w:ascii="Times New Roman" w:eastAsia="Times New Roman" w:hAnsi="Times New Roman"/>
          <w:spacing w:val="-1"/>
          <w:sz w:val="28"/>
          <w:szCs w:val="28"/>
        </w:rPr>
        <w:t xml:space="preserve"> </w:t>
      </w:r>
      <w:r w:rsidRPr="001E5574">
        <w:rPr>
          <w:rFonts w:ascii="Times New Roman" w:eastAsia="Times New Roman" w:hAnsi="Times New Roman"/>
          <w:spacing w:val="-1"/>
          <w:sz w:val="28"/>
          <w:szCs w:val="28"/>
        </w:rPr>
        <w:t xml:space="preserve">записываются в виде заголовков </w:t>
      </w:r>
      <w:r w:rsidR="009C1AA9">
        <w:rPr>
          <w:rFonts w:ascii="Times New Roman" w:eastAsia="Times New Roman" w:hAnsi="Times New Roman"/>
          <w:spacing w:val="-1"/>
          <w:sz w:val="28"/>
          <w:szCs w:val="28"/>
        </w:rPr>
        <w:t>строчными</w:t>
      </w:r>
      <w:r w:rsidRPr="001E5574">
        <w:rPr>
          <w:rFonts w:ascii="Times New Roman" w:eastAsia="Times New Roman" w:hAnsi="Times New Roman"/>
          <w:spacing w:val="-1"/>
          <w:sz w:val="28"/>
          <w:szCs w:val="28"/>
        </w:rPr>
        <w:t xml:space="preserve"> буквами </w:t>
      </w:r>
      <w:r w:rsidR="002D53DF">
        <w:rPr>
          <w:rFonts w:ascii="Times New Roman" w:eastAsia="Times New Roman" w:hAnsi="Times New Roman"/>
          <w:spacing w:val="-1"/>
          <w:sz w:val="28"/>
          <w:szCs w:val="28"/>
        </w:rPr>
        <w:t xml:space="preserve">с заглавной </w:t>
      </w:r>
      <w:r w:rsidRPr="001E5574">
        <w:rPr>
          <w:rFonts w:ascii="Times New Roman" w:eastAsia="Times New Roman" w:hAnsi="Times New Roman"/>
          <w:spacing w:val="-1"/>
          <w:sz w:val="28"/>
          <w:szCs w:val="28"/>
        </w:rPr>
        <w:t xml:space="preserve">по центру страницы без подчеркивания (шрифт 14 </w:t>
      </w:r>
      <w:r w:rsidRPr="0019323A">
        <w:rPr>
          <w:rFonts w:ascii="Times New Roman" w:eastAsia="Times New Roman" w:hAnsi="Times New Roman"/>
          <w:b/>
          <w:spacing w:val="-1"/>
          <w:sz w:val="28"/>
          <w:szCs w:val="28"/>
        </w:rPr>
        <w:t>жирный</w:t>
      </w:r>
      <w:r w:rsidRPr="001E5574">
        <w:rPr>
          <w:rFonts w:ascii="Times New Roman" w:eastAsia="Times New Roman" w:hAnsi="Times New Roman"/>
          <w:spacing w:val="-1"/>
          <w:sz w:val="28"/>
          <w:szCs w:val="28"/>
        </w:rPr>
        <w:t>). Точка после заголовка не ставится.</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2D53DF"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Страницы</w:t>
      </w:r>
      <w:r w:rsidRPr="001E5574">
        <w:rPr>
          <w:rFonts w:ascii="Times New Roman" w:eastAsia="Times New Roman" w:hAnsi="Times New Roman"/>
          <w:spacing w:val="-1"/>
          <w:sz w:val="28"/>
          <w:szCs w:val="28"/>
        </w:rPr>
        <w:t xml:space="preserve"> нумеруются арабскими цифрами с соблюдением сквозной нумерации по всему тексту. Номер страницы проставляется в </w:t>
      </w:r>
      <w:r w:rsidR="00110015">
        <w:rPr>
          <w:rFonts w:ascii="Times New Roman" w:eastAsia="Times New Roman" w:hAnsi="Times New Roman"/>
          <w:spacing w:val="-1"/>
          <w:sz w:val="28"/>
          <w:szCs w:val="28"/>
        </w:rPr>
        <w:t>середине</w:t>
      </w:r>
      <w:r w:rsidRPr="001E5574">
        <w:rPr>
          <w:rFonts w:ascii="Times New Roman" w:eastAsia="Times New Roman" w:hAnsi="Times New Roman"/>
          <w:spacing w:val="-1"/>
          <w:sz w:val="28"/>
          <w:szCs w:val="28"/>
        </w:rPr>
        <w:t xml:space="preserve"> нижней части листа без точки. Титульный лист включается в общую нумерацию страниц, но номер страницы на титульном листе не проставляется. </w:t>
      </w:r>
      <w:r w:rsidR="0006001E" w:rsidRPr="0006001E">
        <w:rPr>
          <w:rFonts w:ascii="Times New Roman" w:eastAsia="Times New Roman" w:hAnsi="Times New Roman"/>
          <w:spacing w:val="-1"/>
          <w:sz w:val="28"/>
          <w:szCs w:val="28"/>
        </w:rPr>
        <w:t>На следующем листе ставится номер «2».</w:t>
      </w:r>
      <w:r w:rsidR="0006001E">
        <w:rPr>
          <w:rFonts w:ascii="Times New Roman" w:eastAsia="Times New Roman" w:hAnsi="Times New Roman"/>
          <w:spacing w:val="-1"/>
          <w:sz w:val="28"/>
          <w:szCs w:val="28"/>
        </w:rPr>
        <w:t xml:space="preserve"> </w:t>
      </w:r>
      <w:r w:rsidRPr="001E5574">
        <w:rPr>
          <w:rFonts w:ascii="Times New Roman" w:eastAsia="Times New Roman" w:hAnsi="Times New Roman"/>
          <w:spacing w:val="-1"/>
          <w:sz w:val="28"/>
          <w:szCs w:val="28"/>
        </w:rPr>
        <w:t xml:space="preserve">Приложения включаются в общую нумерацию страниц. </w:t>
      </w:r>
      <w:r w:rsidR="00110015" w:rsidRPr="00110015">
        <w:rPr>
          <w:rFonts w:ascii="Times New Roman" w:eastAsia="Times New Roman" w:hAnsi="Times New Roman"/>
          <w:spacing w:val="-1"/>
          <w:sz w:val="28"/>
          <w:szCs w:val="28"/>
        </w:rPr>
        <w:t>Иллюстрации и таблицы на листе формата АЗ учитываются как одна страница.</w:t>
      </w:r>
    </w:p>
    <w:p w:rsidR="001B696B"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286B1B" w:rsidRDefault="00286B1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Pr>
          <w:rFonts w:ascii="Times New Roman" w:eastAsia="Times New Roman" w:hAnsi="Times New Roman"/>
          <w:b/>
          <w:i/>
          <w:spacing w:val="-1"/>
          <w:sz w:val="28"/>
          <w:szCs w:val="28"/>
          <w:u w:val="single"/>
        </w:rPr>
        <w:t>Главы (р</w:t>
      </w:r>
      <w:r w:rsidR="00FD1774" w:rsidRPr="001E5574">
        <w:rPr>
          <w:rFonts w:ascii="Times New Roman" w:eastAsia="Times New Roman" w:hAnsi="Times New Roman"/>
          <w:b/>
          <w:i/>
          <w:spacing w:val="-1"/>
          <w:sz w:val="28"/>
          <w:szCs w:val="28"/>
          <w:u w:val="single"/>
        </w:rPr>
        <w:t>азделы</w:t>
      </w:r>
      <w:r>
        <w:rPr>
          <w:rFonts w:ascii="Times New Roman" w:eastAsia="Times New Roman" w:hAnsi="Times New Roman"/>
          <w:b/>
          <w:i/>
          <w:spacing w:val="-1"/>
          <w:sz w:val="28"/>
          <w:szCs w:val="28"/>
          <w:u w:val="single"/>
        </w:rPr>
        <w:t>)</w:t>
      </w:r>
      <w:r w:rsidR="00FD1774" w:rsidRPr="001E5574">
        <w:rPr>
          <w:rFonts w:ascii="Times New Roman" w:eastAsia="Times New Roman" w:hAnsi="Times New Roman"/>
          <w:b/>
          <w:i/>
          <w:spacing w:val="-1"/>
          <w:sz w:val="28"/>
          <w:szCs w:val="28"/>
          <w:u w:val="single"/>
        </w:rPr>
        <w:t xml:space="preserve"> и подразделы,</w:t>
      </w:r>
      <w:r w:rsidR="00FD1774" w:rsidRPr="001E5574">
        <w:rPr>
          <w:rFonts w:ascii="Times New Roman" w:eastAsia="Times New Roman" w:hAnsi="Times New Roman"/>
          <w:spacing w:val="-1"/>
          <w:sz w:val="28"/>
          <w:szCs w:val="28"/>
        </w:rPr>
        <w:t xml:space="preserve"> пункты и подпункты </w:t>
      </w:r>
      <w:r w:rsidRPr="00286B1B">
        <w:rPr>
          <w:rFonts w:ascii="Times New Roman" w:eastAsia="Times New Roman" w:hAnsi="Times New Roman"/>
          <w:spacing w:val="-1"/>
          <w:sz w:val="28"/>
          <w:szCs w:val="28"/>
        </w:rPr>
        <w:t xml:space="preserve">имеют порядковые номера в пределах всей </w:t>
      </w:r>
      <w:r>
        <w:rPr>
          <w:rFonts w:ascii="Times New Roman" w:eastAsia="Times New Roman" w:hAnsi="Times New Roman"/>
          <w:spacing w:val="-1"/>
          <w:sz w:val="28"/>
          <w:szCs w:val="28"/>
        </w:rPr>
        <w:t>письменной работы</w:t>
      </w:r>
      <w:r w:rsidRPr="00286B1B">
        <w:rPr>
          <w:rFonts w:ascii="Times New Roman" w:eastAsia="Times New Roman" w:hAnsi="Times New Roman"/>
          <w:spacing w:val="-1"/>
          <w:sz w:val="28"/>
          <w:szCs w:val="28"/>
        </w:rPr>
        <w:t xml:space="preserve"> и обозначаются арабскими цифрами без точки</w:t>
      </w:r>
      <w:r w:rsidR="00FD1774" w:rsidRPr="001E5574">
        <w:rPr>
          <w:rFonts w:ascii="Times New Roman" w:eastAsia="Times New Roman" w:hAnsi="Times New Roman"/>
          <w:spacing w:val="-1"/>
          <w:sz w:val="28"/>
          <w:szCs w:val="28"/>
        </w:rPr>
        <w:t xml:space="preserve">. </w:t>
      </w:r>
      <w:r w:rsidRPr="00286B1B">
        <w:rPr>
          <w:rFonts w:ascii="Times New Roman" w:eastAsia="Times New Roman" w:hAnsi="Times New Roman"/>
          <w:spacing w:val="-1"/>
          <w:sz w:val="28"/>
          <w:szCs w:val="28"/>
        </w:rPr>
        <w:t xml:space="preserve">Номер подраздела состоит из номеров главы (раздела) и подраздела, разделенных точкой. В конце номера подраздела точка не ставится. </w:t>
      </w:r>
    </w:p>
    <w:p w:rsidR="00FD1774" w:rsidRDefault="00286B1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86B1B">
        <w:rPr>
          <w:rFonts w:ascii="Times New Roman" w:eastAsia="Times New Roman" w:hAnsi="Times New Roman"/>
          <w:spacing w:val="-1"/>
          <w:sz w:val="28"/>
          <w:szCs w:val="28"/>
        </w:rPr>
        <w:t>Разделы начинается с нового листа (страницы).</w:t>
      </w:r>
      <w:r>
        <w:rPr>
          <w:rFonts w:ascii="Times New Roman" w:eastAsia="Times New Roman" w:hAnsi="Times New Roman"/>
          <w:spacing w:val="-1"/>
          <w:sz w:val="28"/>
          <w:szCs w:val="28"/>
        </w:rPr>
        <w:t xml:space="preserve"> </w:t>
      </w:r>
      <w:r w:rsidR="00FD1774" w:rsidRPr="001E5574">
        <w:rPr>
          <w:rFonts w:ascii="Times New Roman" w:eastAsia="Times New Roman" w:hAnsi="Times New Roman"/>
          <w:spacing w:val="-1"/>
          <w:sz w:val="28"/>
          <w:szCs w:val="28"/>
        </w:rPr>
        <w:t xml:space="preserve">Это же правило относится к </w:t>
      </w:r>
      <w:r w:rsidR="00FD1774" w:rsidRPr="001E5574">
        <w:rPr>
          <w:rFonts w:ascii="Times New Roman" w:eastAsia="Times New Roman" w:hAnsi="Times New Roman"/>
          <w:spacing w:val="-1"/>
          <w:sz w:val="28"/>
          <w:szCs w:val="28"/>
        </w:rPr>
        <w:lastRenderedPageBreak/>
        <w:t xml:space="preserve">другим основным структурным частям </w:t>
      </w:r>
      <w:r>
        <w:rPr>
          <w:rFonts w:ascii="Times New Roman" w:eastAsia="Times New Roman" w:hAnsi="Times New Roman"/>
          <w:spacing w:val="-1"/>
          <w:sz w:val="28"/>
          <w:szCs w:val="28"/>
        </w:rPr>
        <w:t xml:space="preserve">письменной </w:t>
      </w:r>
      <w:r w:rsidR="00FD1774" w:rsidRPr="001E5574">
        <w:rPr>
          <w:rFonts w:ascii="Times New Roman" w:eastAsia="Times New Roman" w:hAnsi="Times New Roman"/>
          <w:spacing w:val="-1"/>
          <w:sz w:val="28"/>
          <w:szCs w:val="28"/>
        </w:rPr>
        <w:t>работы: введению, заключению, библиографическому списку, приложениям. Подразделы, пункты и подпункты на отдельные страницы работы не выносятся.</w:t>
      </w:r>
    </w:p>
    <w:p w:rsidR="00EC2E62" w:rsidRDefault="00EC2E62"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EC2E62" w:rsidRPr="00EC2E62" w:rsidRDefault="00EC2E62"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EC2E62">
        <w:rPr>
          <w:rFonts w:ascii="Times New Roman" w:eastAsia="Times New Roman" w:hAnsi="Times New Roman"/>
          <w:b/>
          <w:i/>
          <w:spacing w:val="-1"/>
          <w:sz w:val="28"/>
          <w:szCs w:val="28"/>
          <w:u w:val="single"/>
        </w:rPr>
        <w:t xml:space="preserve">Расположение </w:t>
      </w:r>
      <w:r w:rsidR="00F3196A">
        <w:rPr>
          <w:rFonts w:ascii="Times New Roman" w:eastAsia="Times New Roman" w:hAnsi="Times New Roman"/>
          <w:b/>
          <w:i/>
          <w:spacing w:val="-1"/>
          <w:sz w:val="28"/>
          <w:szCs w:val="28"/>
          <w:u w:val="single"/>
        </w:rPr>
        <w:t>текста</w:t>
      </w:r>
      <w:r w:rsidRPr="00EC2E62">
        <w:rPr>
          <w:rFonts w:ascii="Times New Roman" w:eastAsia="Times New Roman" w:hAnsi="Times New Roman"/>
          <w:b/>
          <w:i/>
          <w:spacing w:val="-1"/>
          <w:sz w:val="28"/>
          <w:szCs w:val="28"/>
          <w:u w:val="single"/>
        </w:rPr>
        <w:t>.</w:t>
      </w:r>
      <w:r w:rsidRPr="00EC2E62">
        <w:rPr>
          <w:rFonts w:ascii="Times New Roman" w:eastAsia="Times New Roman" w:hAnsi="Times New Roman"/>
          <w:spacing w:val="-1"/>
          <w:sz w:val="28"/>
          <w:szCs w:val="28"/>
        </w:rPr>
        <w:t xml:space="preserve"> Каждый раздел работы рекомендуется начинать</w:t>
      </w:r>
      <w:r>
        <w:rPr>
          <w:rFonts w:ascii="Times New Roman" w:eastAsia="Times New Roman" w:hAnsi="Times New Roman"/>
          <w:spacing w:val="-1"/>
          <w:sz w:val="28"/>
          <w:szCs w:val="28"/>
        </w:rPr>
        <w:t xml:space="preserve"> </w:t>
      </w:r>
      <w:r w:rsidRPr="00EC2E62">
        <w:rPr>
          <w:rFonts w:ascii="Times New Roman" w:eastAsia="Times New Roman" w:hAnsi="Times New Roman"/>
          <w:spacing w:val="-1"/>
          <w:sz w:val="28"/>
          <w:szCs w:val="28"/>
        </w:rPr>
        <w:t>с нового листа.</w:t>
      </w:r>
      <w:r>
        <w:rPr>
          <w:rFonts w:ascii="Times New Roman" w:eastAsia="Times New Roman" w:hAnsi="Times New Roman"/>
          <w:spacing w:val="-1"/>
          <w:sz w:val="28"/>
          <w:szCs w:val="28"/>
        </w:rPr>
        <w:t xml:space="preserve"> </w:t>
      </w:r>
      <w:r w:rsidRPr="00EC2E62">
        <w:rPr>
          <w:rFonts w:ascii="Times New Roman" w:eastAsia="Times New Roman" w:hAnsi="Times New Roman"/>
          <w:spacing w:val="-1"/>
          <w:sz w:val="28"/>
          <w:szCs w:val="28"/>
        </w:rPr>
        <w:t>Названия пунктов и подпунктов печатаются через одну пустую строку после названия разделов, эти рубрики не надо начинать с новой страницы.</w:t>
      </w:r>
    </w:p>
    <w:p w:rsidR="00EC2E62" w:rsidRDefault="00EC2E62"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EC2E62">
        <w:rPr>
          <w:rFonts w:ascii="Times New Roman" w:eastAsia="Times New Roman" w:hAnsi="Times New Roman"/>
          <w:spacing w:val="-1"/>
          <w:sz w:val="28"/>
          <w:szCs w:val="28"/>
        </w:rPr>
        <w:t>Между заголовком и последующим текстом необходимо пропустить одну</w:t>
      </w:r>
      <w:r>
        <w:rPr>
          <w:rFonts w:ascii="Times New Roman" w:eastAsia="Times New Roman" w:hAnsi="Times New Roman"/>
          <w:spacing w:val="-1"/>
          <w:sz w:val="28"/>
          <w:szCs w:val="28"/>
        </w:rPr>
        <w:t xml:space="preserve"> </w:t>
      </w:r>
      <w:r w:rsidRPr="00EC2E62">
        <w:rPr>
          <w:rFonts w:ascii="Times New Roman" w:eastAsia="Times New Roman" w:hAnsi="Times New Roman"/>
          <w:spacing w:val="-1"/>
          <w:sz w:val="28"/>
          <w:szCs w:val="28"/>
        </w:rPr>
        <w:t xml:space="preserve">строку. Расстояние между последней строкой текста и последующим заголовком (для тех случаев, когда конец одного и начало другого подразделов размещаются на одной странице) – </w:t>
      </w:r>
      <w:r>
        <w:rPr>
          <w:rFonts w:ascii="Times New Roman" w:eastAsia="Times New Roman" w:hAnsi="Times New Roman"/>
          <w:spacing w:val="-1"/>
          <w:sz w:val="28"/>
          <w:szCs w:val="28"/>
        </w:rPr>
        <w:t>одна</w:t>
      </w:r>
      <w:r w:rsidRPr="00EC2E62">
        <w:rPr>
          <w:rFonts w:ascii="Times New Roman" w:eastAsia="Times New Roman" w:hAnsi="Times New Roman"/>
          <w:spacing w:val="-1"/>
          <w:sz w:val="28"/>
          <w:szCs w:val="28"/>
        </w:rPr>
        <w:t xml:space="preserve"> строк</w:t>
      </w:r>
      <w:r>
        <w:rPr>
          <w:rFonts w:ascii="Times New Roman" w:eastAsia="Times New Roman" w:hAnsi="Times New Roman"/>
          <w:spacing w:val="-1"/>
          <w:sz w:val="28"/>
          <w:szCs w:val="28"/>
        </w:rPr>
        <w:t>а</w:t>
      </w:r>
      <w:r w:rsidRPr="00EC2E62">
        <w:rPr>
          <w:rFonts w:ascii="Times New Roman" w:eastAsia="Times New Roman" w:hAnsi="Times New Roman"/>
          <w:spacing w:val="-1"/>
          <w:sz w:val="28"/>
          <w:szCs w:val="28"/>
        </w:rPr>
        <w:t xml:space="preserve">. </w:t>
      </w:r>
    </w:p>
    <w:p w:rsidR="006E2FBD" w:rsidRPr="00BF4520" w:rsidRDefault="006E2FBD" w:rsidP="00D1568C">
      <w:pPr>
        <w:widowControl w:val="0"/>
        <w:shd w:val="clear" w:color="auto" w:fill="FFFFFF"/>
        <w:suppressAutoHyphens/>
        <w:spacing w:after="0" w:line="240" w:lineRule="auto"/>
        <w:ind w:firstLine="709"/>
        <w:jc w:val="both"/>
        <w:rPr>
          <w:rFonts w:ascii="Times New Roman" w:eastAsia="Times New Roman" w:hAnsi="Times New Roman"/>
          <w:i/>
          <w:spacing w:val="-1"/>
          <w:sz w:val="28"/>
          <w:szCs w:val="28"/>
        </w:rPr>
      </w:pPr>
      <w:r w:rsidRPr="00BF4520">
        <w:rPr>
          <w:rFonts w:ascii="Times New Roman" w:eastAsia="Times New Roman" w:hAnsi="Times New Roman"/>
          <w:i/>
          <w:spacing w:val="-1"/>
          <w:sz w:val="28"/>
          <w:szCs w:val="28"/>
        </w:rPr>
        <w:t xml:space="preserve">Пример оформления </w:t>
      </w:r>
      <w:r w:rsidR="001526D5">
        <w:rPr>
          <w:rFonts w:ascii="Times New Roman" w:eastAsia="Times New Roman" w:hAnsi="Times New Roman"/>
          <w:i/>
          <w:spacing w:val="-1"/>
          <w:sz w:val="28"/>
          <w:szCs w:val="28"/>
        </w:rPr>
        <w:t>текста</w:t>
      </w:r>
      <w:r w:rsidRPr="00BF4520">
        <w:rPr>
          <w:rFonts w:ascii="Times New Roman" w:eastAsia="Times New Roman" w:hAnsi="Times New Roman"/>
          <w:i/>
          <w:spacing w:val="-1"/>
          <w:sz w:val="28"/>
          <w:szCs w:val="28"/>
        </w:rPr>
        <w:t xml:space="preserve"> </w:t>
      </w:r>
      <w:r w:rsidRPr="00D1568C">
        <w:rPr>
          <w:rFonts w:ascii="Times New Roman" w:eastAsia="Times New Roman" w:hAnsi="Times New Roman"/>
          <w:i/>
          <w:spacing w:val="-1"/>
          <w:sz w:val="28"/>
          <w:szCs w:val="28"/>
        </w:rPr>
        <w:t>приведен в приложении 4.</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При ссылках</w:t>
      </w:r>
      <w:r w:rsidRPr="001E5574">
        <w:rPr>
          <w:rFonts w:ascii="Times New Roman" w:eastAsia="Times New Roman" w:hAnsi="Times New Roman"/>
          <w:spacing w:val="-1"/>
          <w:sz w:val="28"/>
          <w:szCs w:val="28"/>
        </w:rPr>
        <w:t xml:space="preserve"> на </w:t>
      </w:r>
      <w:r w:rsidR="00286B1B">
        <w:rPr>
          <w:rFonts w:ascii="Times New Roman" w:eastAsia="Times New Roman" w:hAnsi="Times New Roman"/>
          <w:spacing w:val="-1"/>
          <w:sz w:val="28"/>
          <w:szCs w:val="28"/>
        </w:rPr>
        <w:t>отдельные</w:t>
      </w:r>
      <w:r w:rsidRPr="001E5574">
        <w:rPr>
          <w:rFonts w:ascii="Times New Roman" w:eastAsia="Times New Roman" w:hAnsi="Times New Roman"/>
          <w:spacing w:val="-1"/>
          <w:sz w:val="28"/>
          <w:szCs w:val="28"/>
        </w:rPr>
        <w:t xml:space="preserve"> част</w:t>
      </w:r>
      <w:r w:rsidR="00286B1B">
        <w:rPr>
          <w:rFonts w:ascii="Times New Roman" w:eastAsia="Times New Roman" w:hAnsi="Times New Roman"/>
          <w:spacing w:val="-1"/>
          <w:sz w:val="28"/>
          <w:szCs w:val="28"/>
        </w:rPr>
        <w:t>и</w:t>
      </w:r>
      <w:r w:rsidRPr="001E5574">
        <w:rPr>
          <w:rFonts w:ascii="Times New Roman" w:eastAsia="Times New Roman" w:hAnsi="Times New Roman"/>
          <w:spacing w:val="-1"/>
          <w:sz w:val="28"/>
          <w:szCs w:val="28"/>
        </w:rPr>
        <w:t xml:space="preserve"> текста </w:t>
      </w:r>
      <w:r w:rsidR="007864F8">
        <w:rPr>
          <w:rFonts w:ascii="Times New Roman" w:eastAsia="Times New Roman" w:hAnsi="Times New Roman"/>
          <w:spacing w:val="-1"/>
          <w:sz w:val="28"/>
          <w:szCs w:val="28"/>
        </w:rPr>
        <w:t xml:space="preserve">письменной </w:t>
      </w:r>
      <w:r>
        <w:rPr>
          <w:rFonts w:ascii="Times New Roman" w:eastAsia="Times New Roman" w:hAnsi="Times New Roman"/>
          <w:spacing w:val="-1"/>
          <w:sz w:val="28"/>
          <w:szCs w:val="28"/>
        </w:rPr>
        <w:t>работы</w:t>
      </w:r>
      <w:r w:rsidRPr="001E5574">
        <w:rPr>
          <w:rFonts w:ascii="Times New Roman" w:eastAsia="Times New Roman" w:hAnsi="Times New Roman"/>
          <w:spacing w:val="-1"/>
          <w:sz w:val="28"/>
          <w:szCs w:val="28"/>
        </w:rPr>
        <w:t xml:space="preserve"> указываются номера разделов, подразделов, пунктов, подпунктов, перечислений, графического материала, формул, таблиц, приложений, а также графы и строки таблицы данной </w:t>
      </w:r>
      <w:r>
        <w:rPr>
          <w:rFonts w:ascii="Times New Roman" w:eastAsia="Times New Roman" w:hAnsi="Times New Roman"/>
          <w:spacing w:val="-1"/>
          <w:sz w:val="28"/>
          <w:szCs w:val="28"/>
        </w:rPr>
        <w:t>работы</w:t>
      </w:r>
      <w:r w:rsidRPr="001E5574">
        <w:rPr>
          <w:rFonts w:ascii="Times New Roman" w:eastAsia="Times New Roman" w:hAnsi="Times New Roman"/>
          <w:spacing w:val="-1"/>
          <w:sz w:val="28"/>
          <w:szCs w:val="28"/>
        </w:rPr>
        <w:t>. При ссылках следует писать: «… в соответствии с разделом 2», « … в соответствии со схемой 2», «(схема 2)», «в соответствии с таблицей  1», «таблица  4», «… в соответствии с приложением 1» и т.п. Указание на использование внешних источников информации оформляется обязательными ссылками в форме надстрочных знаков сноски.</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7864F8" w:rsidRPr="001E5574" w:rsidRDefault="007864F8" w:rsidP="007864F8">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7864F8">
        <w:rPr>
          <w:rFonts w:ascii="Times New Roman" w:eastAsia="Times New Roman" w:hAnsi="Times New Roman"/>
          <w:b/>
          <w:i/>
          <w:spacing w:val="-1"/>
          <w:sz w:val="28"/>
          <w:szCs w:val="28"/>
          <w:u w:val="single"/>
        </w:rPr>
        <w:t>Цитаты</w:t>
      </w:r>
      <w:r w:rsidRPr="001E5574">
        <w:rPr>
          <w:rFonts w:ascii="Times New Roman" w:eastAsia="Times New Roman" w:hAnsi="Times New Roman"/>
          <w:spacing w:val="-1"/>
          <w:sz w:val="28"/>
          <w:szCs w:val="28"/>
        </w:rPr>
        <w:t xml:space="preserve"> воспроизводятся в тексте работы с соблюдением всех правил цитирования (соразмерная кратность цитаты, точность цитирования). Цитированная информация заключаются в кавычки, и указывается номер страницы источника, из которого приводится цитата.</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D53DF">
        <w:rPr>
          <w:rFonts w:ascii="Times New Roman" w:eastAsia="Times New Roman" w:hAnsi="Times New Roman"/>
          <w:b/>
          <w:i/>
          <w:spacing w:val="-1"/>
          <w:sz w:val="28"/>
          <w:szCs w:val="28"/>
          <w:u w:val="single"/>
        </w:rPr>
        <w:t>Сноски</w:t>
      </w:r>
      <w:r w:rsidRPr="002D53DF">
        <w:rPr>
          <w:rFonts w:ascii="Times New Roman" w:eastAsia="Times New Roman" w:hAnsi="Times New Roman"/>
          <w:spacing w:val="-1"/>
          <w:sz w:val="28"/>
          <w:szCs w:val="28"/>
        </w:rPr>
        <w:t xml:space="preserve"> </w:t>
      </w:r>
      <w:r w:rsidR="007864F8">
        <w:rPr>
          <w:rFonts w:ascii="Times New Roman" w:eastAsia="Times New Roman" w:hAnsi="Times New Roman"/>
          <w:spacing w:val="-1"/>
          <w:sz w:val="28"/>
          <w:szCs w:val="28"/>
        </w:rPr>
        <w:t>на цитируемый текст расп</w:t>
      </w:r>
      <w:r w:rsidRPr="002D53DF">
        <w:rPr>
          <w:rFonts w:ascii="Times New Roman" w:eastAsia="Times New Roman" w:hAnsi="Times New Roman"/>
          <w:spacing w:val="-1"/>
          <w:sz w:val="28"/>
          <w:szCs w:val="28"/>
        </w:rPr>
        <w:t>олагаются с абзацного отступа в конце</w:t>
      </w:r>
      <w:r w:rsidRPr="001E5574">
        <w:rPr>
          <w:rFonts w:ascii="Times New Roman" w:eastAsia="Times New Roman" w:hAnsi="Times New Roman"/>
          <w:spacing w:val="-1"/>
          <w:sz w:val="28"/>
          <w:szCs w:val="28"/>
        </w:rPr>
        <w:t xml:space="preserve"> страницы, на которой они обозначены, и отделяют от текста короткой тонкой горизонтальной линией с левой стороны. Знак сноски ставится непосредственно после того слова, числа, символа, предложения, к которому относится. Знак сноски выполняется арабскими цифрами. Нумерация сносок отдельная для каждой страницы. В случае, если в самой сноске содержится пояснение, комментарий, объяснение и т. д., допускается вместо цифр оформлять сноски символом «звездочка» (*). Применение более четырех «звездочек» не допускается.</w:t>
      </w: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Первая сноска на работу того или иного автора должна содержать все обязательные элементы: фамилию и инициалы автора, название работы, место, год издания, страницу или объем документа в целом. При ссылке на статью указывается также источник публикации.</w:t>
      </w:r>
      <w:r w:rsidR="00D42C4D">
        <w:rPr>
          <w:rFonts w:ascii="Times New Roman" w:eastAsia="Times New Roman" w:hAnsi="Times New Roman"/>
          <w:spacing w:val="-1"/>
          <w:sz w:val="28"/>
          <w:szCs w:val="28"/>
        </w:rPr>
        <w:t xml:space="preserve"> </w:t>
      </w:r>
    </w:p>
    <w:p w:rsidR="00D42C4D" w:rsidRPr="00BF4520" w:rsidRDefault="00D42C4D" w:rsidP="00D11590">
      <w:pPr>
        <w:widowControl w:val="0"/>
        <w:shd w:val="clear" w:color="auto" w:fill="FFFFFF"/>
        <w:suppressAutoHyphens/>
        <w:spacing w:after="0" w:line="240" w:lineRule="auto"/>
        <w:ind w:firstLine="567"/>
        <w:jc w:val="both"/>
        <w:rPr>
          <w:rFonts w:ascii="Times New Roman" w:eastAsia="Times New Roman" w:hAnsi="Times New Roman"/>
          <w:i/>
          <w:spacing w:val="-1"/>
          <w:sz w:val="28"/>
          <w:szCs w:val="28"/>
        </w:rPr>
      </w:pPr>
      <w:r w:rsidRPr="00BF4520">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снос</w:t>
      </w:r>
      <w:r w:rsidR="00364F95">
        <w:rPr>
          <w:rFonts w:ascii="Times New Roman" w:eastAsia="Times New Roman" w:hAnsi="Times New Roman"/>
          <w:i/>
          <w:spacing w:val="-1"/>
          <w:sz w:val="28"/>
          <w:szCs w:val="28"/>
        </w:rPr>
        <w:t>ок</w:t>
      </w:r>
      <w:r w:rsidRPr="00BF4520">
        <w:rPr>
          <w:rFonts w:ascii="Times New Roman" w:eastAsia="Times New Roman" w:hAnsi="Times New Roman"/>
          <w:i/>
          <w:spacing w:val="-1"/>
          <w:sz w:val="28"/>
          <w:szCs w:val="28"/>
        </w:rPr>
        <w:t xml:space="preserve"> </w:t>
      </w:r>
      <w:r w:rsidRPr="00D1568C">
        <w:rPr>
          <w:rFonts w:ascii="Times New Roman" w:eastAsia="Times New Roman" w:hAnsi="Times New Roman"/>
          <w:i/>
          <w:spacing w:val="-1"/>
          <w:sz w:val="28"/>
          <w:szCs w:val="28"/>
        </w:rPr>
        <w:t xml:space="preserve">приведен в приложении </w:t>
      </w:r>
      <w:r>
        <w:rPr>
          <w:rFonts w:ascii="Times New Roman" w:eastAsia="Times New Roman" w:hAnsi="Times New Roman"/>
          <w:i/>
          <w:spacing w:val="-1"/>
          <w:sz w:val="28"/>
          <w:szCs w:val="28"/>
        </w:rPr>
        <w:t>5</w:t>
      </w:r>
      <w:r w:rsidRPr="00D1568C">
        <w:rPr>
          <w:rFonts w:ascii="Times New Roman" w:eastAsia="Times New Roman" w:hAnsi="Times New Roman"/>
          <w:i/>
          <w:spacing w:val="-1"/>
          <w:sz w:val="28"/>
          <w:szCs w:val="28"/>
        </w:rPr>
        <w:t>.</w:t>
      </w:r>
    </w:p>
    <w:p w:rsidR="001B696B" w:rsidRPr="0019323A" w:rsidRDefault="00E86D35" w:rsidP="00FD2263">
      <w:pPr>
        <w:widowControl w:val="0"/>
        <w:shd w:val="clear" w:color="auto" w:fill="FFFFFF"/>
        <w:suppressAutoHyphens/>
        <w:spacing w:after="0" w:line="240" w:lineRule="auto"/>
        <w:ind w:firstLine="567"/>
        <w:jc w:val="both"/>
        <w:rPr>
          <w:rFonts w:ascii="Times New Roman" w:eastAsia="Times New Roman" w:hAnsi="Times New Roman"/>
          <w:i/>
          <w:spacing w:val="-1"/>
          <w:sz w:val="28"/>
          <w:szCs w:val="28"/>
        </w:rPr>
      </w:pPr>
      <w:r w:rsidRPr="0019323A">
        <w:rPr>
          <w:rFonts w:ascii="Times New Roman" w:eastAsia="Times New Roman" w:hAnsi="Times New Roman"/>
          <w:i/>
          <w:spacing w:val="-1"/>
          <w:sz w:val="28"/>
          <w:szCs w:val="28"/>
        </w:rPr>
        <w:lastRenderedPageBreak/>
        <w:t xml:space="preserve">Рекомендуемое количество </w:t>
      </w:r>
      <w:r w:rsidRPr="0019323A">
        <w:rPr>
          <w:rFonts w:ascii="Times New Roman" w:eastAsia="Times New Roman" w:hAnsi="Times New Roman"/>
          <w:b/>
          <w:i/>
          <w:spacing w:val="-1"/>
          <w:sz w:val="28"/>
          <w:szCs w:val="28"/>
        </w:rPr>
        <w:t>сносок для контрольной работы</w:t>
      </w:r>
      <w:r w:rsidRPr="0019323A">
        <w:rPr>
          <w:rFonts w:ascii="Times New Roman" w:eastAsia="Times New Roman" w:hAnsi="Times New Roman"/>
          <w:i/>
          <w:spacing w:val="-1"/>
          <w:sz w:val="28"/>
          <w:szCs w:val="28"/>
        </w:rPr>
        <w:t xml:space="preserve"> </w:t>
      </w:r>
      <w:r w:rsidR="006176CF" w:rsidRPr="0019323A">
        <w:rPr>
          <w:rFonts w:ascii="Times New Roman" w:eastAsia="Times New Roman" w:hAnsi="Times New Roman"/>
          <w:i/>
          <w:spacing w:val="-1"/>
          <w:sz w:val="28"/>
          <w:szCs w:val="28"/>
        </w:rPr>
        <w:t xml:space="preserve">не менее </w:t>
      </w:r>
      <w:r w:rsidRPr="0019323A">
        <w:rPr>
          <w:rFonts w:ascii="Times New Roman" w:eastAsia="Times New Roman" w:hAnsi="Times New Roman"/>
          <w:i/>
          <w:spacing w:val="-1"/>
          <w:sz w:val="28"/>
          <w:szCs w:val="28"/>
        </w:rPr>
        <w:t>5.</w:t>
      </w:r>
    </w:p>
    <w:p w:rsidR="00E86D35" w:rsidRDefault="00E86D35" w:rsidP="00FD2263">
      <w:pPr>
        <w:widowControl w:val="0"/>
        <w:shd w:val="clear" w:color="auto" w:fill="FFFFFF"/>
        <w:suppressAutoHyphens/>
        <w:spacing w:after="0" w:line="240" w:lineRule="auto"/>
        <w:ind w:firstLine="567"/>
        <w:jc w:val="both"/>
        <w:rPr>
          <w:rFonts w:ascii="Times New Roman" w:eastAsia="Times New Roman" w:hAnsi="Times New Roman"/>
          <w:i/>
          <w:spacing w:val="-1"/>
          <w:sz w:val="28"/>
          <w:szCs w:val="28"/>
        </w:rPr>
      </w:pPr>
      <w:r w:rsidRPr="0019323A">
        <w:rPr>
          <w:rFonts w:ascii="Times New Roman" w:eastAsia="Times New Roman" w:hAnsi="Times New Roman"/>
          <w:i/>
          <w:spacing w:val="-1"/>
          <w:sz w:val="28"/>
          <w:szCs w:val="28"/>
        </w:rPr>
        <w:t xml:space="preserve">Рекомендуемое количество </w:t>
      </w:r>
      <w:r w:rsidRPr="0019323A">
        <w:rPr>
          <w:rFonts w:ascii="Times New Roman" w:eastAsia="Times New Roman" w:hAnsi="Times New Roman"/>
          <w:b/>
          <w:i/>
          <w:spacing w:val="-1"/>
          <w:sz w:val="28"/>
          <w:szCs w:val="28"/>
        </w:rPr>
        <w:t>сносок для курсовой  работы</w:t>
      </w:r>
      <w:r w:rsidRPr="0019323A">
        <w:rPr>
          <w:rFonts w:ascii="Times New Roman" w:eastAsia="Times New Roman" w:hAnsi="Times New Roman"/>
          <w:i/>
          <w:spacing w:val="-1"/>
          <w:sz w:val="28"/>
          <w:szCs w:val="28"/>
        </w:rPr>
        <w:t xml:space="preserve"> </w:t>
      </w:r>
      <w:r w:rsidR="006176CF" w:rsidRPr="0019323A">
        <w:rPr>
          <w:rFonts w:ascii="Times New Roman" w:eastAsia="Times New Roman" w:hAnsi="Times New Roman"/>
          <w:i/>
          <w:spacing w:val="-1"/>
          <w:sz w:val="28"/>
          <w:szCs w:val="28"/>
        </w:rPr>
        <w:t>не менее 10</w:t>
      </w:r>
      <w:r w:rsidRPr="0019323A">
        <w:rPr>
          <w:rFonts w:ascii="Times New Roman" w:eastAsia="Times New Roman" w:hAnsi="Times New Roman"/>
          <w:i/>
          <w:spacing w:val="-1"/>
          <w:sz w:val="28"/>
          <w:szCs w:val="28"/>
        </w:rPr>
        <w:t>.</w:t>
      </w:r>
    </w:p>
    <w:p w:rsidR="00F3196A" w:rsidRDefault="00F3196A" w:rsidP="00F3196A">
      <w:pPr>
        <w:widowControl w:val="0"/>
        <w:suppressAutoHyphens/>
        <w:overflowPunct w:val="0"/>
        <w:autoSpaceDE w:val="0"/>
        <w:autoSpaceDN w:val="0"/>
        <w:adjustRightInd w:val="0"/>
        <w:spacing w:after="0" w:line="240" w:lineRule="auto"/>
        <w:ind w:firstLine="567"/>
        <w:jc w:val="both"/>
        <w:rPr>
          <w:rFonts w:ascii="Times New Roman" w:hAnsi="Times New Roman" w:cs="Times New Roman"/>
          <w:i/>
          <w:sz w:val="28"/>
          <w:szCs w:val="28"/>
        </w:rPr>
      </w:pPr>
      <w:r w:rsidRPr="0019323A">
        <w:rPr>
          <w:rFonts w:ascii="Times New Roman" w:eastAsia="Times New Roman" w:hAnsi="Times New Roman"/>
          <w:i/>
          <w:spacing w:val="-4"/>
          <w:sz w:val="28"/>
          <w:szCs w:val="28"/>
        </w:rPr>
        <w:t xml:space="preserve">Рекомендуемое </w:t>
      </w:r>
      <w:r w:rsidRPr="00F3196A">
        <w:rPr>
          <w:rFonts w:ascii="Times New Roman" w:eastAsia="Times New Roman" w:hAnsi="Times New Roman"/>
          <w:i/>
          <w:spacing w:val="-4"/>
          <w:sz w:val="28"/>
          <w:szCs w:val="28"/>
        </w:rPr>
        <w:t>количество</w:t>
      </w:r>
      <w:r w:rsidRPr="0019323A">
        <w:rPr>
          <w:rFonts w:ascii="Times New Roman" w:eastAsia="Times New Roman" w:hAnsi="Times New Roman"/>
          <w:b/>
          <w:i/>
          <w:spacing w:val="-4"/>
          <w:sz w:val="28"/>
          <w:szCs w:val="28"/>
        </w:rPr>
        <w:t xml:space="preserve"> </w:t>
      </w:r>
      <w:r w:rsidRPr="0019323A">
        <w:rPr>
          <w:rFonts w:ascii="Times New Roman" w:eastAsia="Times New Roman" w:hAnsi="Times New Roman"/>
          <w:b/>
          <w:i/>
          <w:spacing w:val="-1"/>
          <w:sz w:val="28"/>
          <w:szCs w:val="28"/>
        </w:rPr>
        <w:t>сносок</w:t>
      </w:r>
      <w:r w:rsidRPr="0019323A">
        <w:rPr>
          <w:rFonts w:ascii="Times New Roman" w:eastAsia="Times New Roman" w:hAnsi="Times New Roman"/>
          <w:b/>
          <w:i/>
          <w:spacing w:val="-4"/>
          <w:sz w:val="28"/>
          <w:szCs w:val="28"/>
        </w:rPr>
        <w:t xml:space="preserve"> для </w:t>
      </w:r>
      <w:r>
        <w:rPr>
          <w:rFonts w:ascii="Times New Roman" w:hAnsi="Times New Roman" w:cs="Times New Roman"/>
          <w:b/>
          <w:i/>
          <w:sz w:val="28"/>
          <w:szCs w:val="28"/>
        </w:rPr>
        <w:t>отчета по практике</w:t>
      </w:r>
      <w:r w:rsidRPr="0019323A">
        <w:rPr>
          <w:rFonts w:ascii="Times New Roman" w:hAnsi="Times New Roman" w:cs="Times New Roman"/>
          <w:i/>
          <w:sz w:val="28"/>
          <w:szCs w:val="28"/>
        </w:rPr>
        <w:t xml:space="preserve"> </w:t>
      </w:r>
      <w:r w:rsidRPr="0019323A">
        <w:rPr>
          <w:rFonts w:ascii="Times New Roman" w:eastAsia="Times New Roman" w:hAnsi="Times New Roman"/>
          <w:i/>
          <w:spacing w:val="-4"/>
          <w:sz w:val="28"/>
          <w:szCs w:val="28"/>
        </w:rPr>
        <w:t xml:space="preserve">не менее </w:t>
      </w:r>
      <w:r>
        <w:rPr>
          <w:rFonts w:ascii="Times New Roman" w:eastAsia="Times New Roman" w:hAnsi="Times New Roman"/>
          <w:i/>
          <w:spacing w:val="-4"/>
          <w:sz w:val="28"/>
          <w:szCs w:val="28"/>
        </w:rPr>
        <w:t>10 (при необходимости)</w:t>
      </w:r>
      <w:r w:rsidRPr="0019323A">
        <w:rPr>
          <w:rFonts w:ascii="Times New Roman" w:hAnsi="Times New Roman" w:cs="Times New Roman"/>
          <w:i/>
          <w:sz w:val="28"/>
          <w:szCs w:val="28"/>
        </w:rPr>
        <w:t>.</w:t>
      </w:r>
    </w:p>
    <w:p w:rsidR="00E86D35" w:rsidRPr="0019323A" w:rsidRDefault="00E86D35" w:rsidP="00FD2263">
      <w:pPr>
        <w:widowControl w:val="0"/>
        <w:shd w:val="clear" w:color="auto" w:fill="FFFFFF"/>
        <w:suppressAutoHyphens/>
        <w:spacing w:after="0" w:line="240" w:lineRule="auto"/>
        <w:ind w:firstLine="567"/>
        <w:jc w:val="both"/>
        <w:rPr>
          <w:rFonts w:ascii="Times New Roman" w:eastAsia="Times New Roman" w:hAnsi="Times New Roman"/>
          <w:i/>
          <w:spacing w:val="-1"/>
          <w:sz w:val="28"/>
          <w:szCs w:val="28"/>
        </w:rPr>
      </w:pPr>
      <w:r w:rsidRPr="0019323A">
        <w:rPr>
          <w:rFonts w:ascii="Times New Roman" w:eastAsia="Times New Roman" w:hAnsi="Times New Roman"/>
          <w:i/>
          <w:spacing w:val="-1"/>
          <w:sz w:val="28"/>
          <w:szCs w:val="28"/>
        </w:rPr>
        <w:t xml:space="preserve">Рекомендуемое количество </w:t>
      </w:r>
      <w:r w:rsidRPr="0019323A">
        <w:rPr>
          <w:rFonts w:ascii="Times New Roman" w:eastAsia="Times New Roman" w:hAnsi="Times New Roman"/>
          <w:b/>
          <w:i/>
          <w:spacing w:val="-1"/>
          <w:sz w:val="28"/>
          <w:szCs w:val="28"/>
        </w:rPr>
        <w:t>сносок для выпускной квалификационной работы</w:t>
      </w:r>
      <w:r w:rsidRPr="0019323A">
        <w:rPr>
          <w:rFonts w:ascii="Times New Roman" w:eastAsia="Times New Roman" w:hAnsi="Times New Roman"/>
          <w:i/>
          <w:spacing w:val="-1"/>
          <w:sz w:val="28"/>
          <w:szCs w:val="28"/>
        </w:rPr>
        <w:t xml:space="preserve"> </w:t>
      </w:r>
      <w:r w:rsidR="006176CF" w:rsidRPr="0019323A">
        <w:rPr>
          <w:rFonts w:ascii="Times New Roman" w:eastAsia="Times New Roman" w:hAnsi="Times New Roman"/>
          <w:i/>
          <w:spacing w:val="-1"/>
          <w:sz w:val="28"/>
          <w:szCs w:val="28"/>
        </w:rPr>
        <w:t xml:space="preserve">не менее </w:t>
      </w:r>
      <w:r w:rsidR="00BE59CD" w:rsidRPr="0019323A">
        <w:rPr>
          <w:rFonts w:ascii="Times New Roman" w:eastAsia="Times New Roman" w:hAnsi="Times New Roman"/>
          <w:i/>
          <w:spacing w:val="-1"/>
          <w:sz w:val="28"/>
          <w:szCs w:val="28"/>
        </w:rPr>
        <w:t>20</w:t>
      </w:r>
      <w:r w:rsidRPr="0019323A">
        <w:rPr>
          <w:rFonts w:ascii="Times New Roman" w:eastAsia="Times New Roman" w:hAnsi="Times New Roman"/>
          <w:i/>
          <w:spacing w:val="-1"/>
          <w:sz w:val="28"/>
          <w:szCs w:val="28"/>
        </w:rPr>
        <w:t>.</w:t>
      </w:r>
    </w:p>
    <w:p w:rsidR="00E86D35" w:rsidRPr="001E5574" w:rsidRDefault="00E86D35" w:rsidP="00FD2263">
      <w:pPr>
        <w:widowControl w:val="0"/>
        <w:shd w:val="clear" w:color="auto" w:fill="FFFFFF"/>
        <w:suppressAutoHyphens/>
        <w:spacing w:after="0" w:line="240" w:lineRule="auto"/>
        <w:ind w:firstLine="567"/>
        <w:jc w:val="both"/>
        <w:rPr>
          <w:rFonts w:ascii="Times New Roman" w:eastAsia="Times New Roman" w:hAnsi="Times New Roman"/>
          <w:spacing w:val="-1"/>
          <w:sz w:val="28"/>
          <w:szCs w:val="28"/>
        </w:rPr>
      </w:pP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Таблица.</w:t>
      </w:r>
      <w:r w:rsidRPr="001E5574">
        <w:rPr>
          <w:rFonts w:ascii="Times New Roman" w:eastAsia="Times New Roman" w:hAnsi="Times New Roman"/>
          <w:spacing w:val="-1"/>
          <w:sz w:val="28"/>
          <w:szCs w:val="28"/>
        </w:rPr>
        <w:t xml:space="preserve"> Таблицы, если их несколько, нумеруются арабскими цифрами в пределах всего текста, т. е. используется сквозная нумерация по всей работе. Над правым верхним углом таблицы помещают надпись «Таблица…» с указанием порядкового номера таблицы без значка № перед цифрой и точки после нее (например – Таблица 5). Таблицы снабжают тематическими заголовками, которые располагают над таблицей посередине страницы и пишут с заглавной буквы жирным шрифтом без точки в конце заголовка.</w:t>
      </w:r>
    </w:p>
    <w:p w:rsidR="00FD1774" w:rsidRPr="00BF4520" w:rsidRDefault="00FD1774" w:rsidP="00D1568C">
      <w:pPr>
        <w:widowControl w:val="0"/>
        <w:shd w:val="clear" w:color="auto" w:fill="FFFFFF"/>
        <w:suppressAutoHyphens/>
        <w:spacing w:after="0" w:line="240" w:lineRule="auto"/>
        <w:ind w:firstLine="709"/>
        <w:jc w:val="both"/>
        <w:rPr>
          <w:rFonts w:ascii="Times New Roman" w:eastAsia="Times New Roman" w:hAnsi="Times New Roman"/>
          <w:i/>
          <w:spacing w:val="-1"/>
          <w:sz w:val="28"/>
          <w:szCs w:val="28"/>
        </w:rPr>
      </w:pPr>
      <w:r w:rsidRPr="00BF4520">
        <w:rPr>
          <w:rFonts w:ascii="Times New Roman" w:eastAsia="Times New Roman" w:hAnsi="Times New Roman"/>
          <w:i/>
          <w:spacing w:val="-1"/>
          <w:sz w:val="28"/>
          <w:szCs w:val="28"/>
        </w:rPr>
        <w:t xml:space="preserve">Пример оформления таблицы приведен в приложении </w:t>
      </w:r>
      <w:r w:rsidR="00D42C4D">
        <w:rPr>
          <w:rFonts w:ascii="Times New Roman" w:eastAsia="Times New Roman" w:hAnsi="Times New Roman"/>
          <w:i/>
          <w:spacing w:val="-1"/>
          <w:sz w:val="28"/>
          <w:szCs w:val="28"/>
        </w:rPr>
        <w:t>6</w:t>
      </w:r>
      <w:r w:rsidRPr="00BF4520">
        <w:rPr>
          <w:rFonts w:ascii="Times New Roman" w:eastAsia="Times New Roman" w:hAnsi="Times New Roman"/>
          <w:i/>
          <w:spacing w:val="-1"/>
          <w:sz w:val="28"/>
          <w:szCs w:val="28"/>
        </w:rPr>
        <w:t>.</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В тексте обязательна ссылка на таблицу. Ссылаться на таблицу нужно в том месте текста, где формулируется положение, дополняемое, подтверждаемое или иллюстрируемое табличными данными. При ссылке следует писать слово «таблица» с указанием ее номера.</w:t>
      </w: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Таблицу рекомендуется размещать после первой ссылки на нее в тексте или на следующей странице, обязательно в пределах данного параграфа или главы до следующего заголовка, но не непосредственно перед ним. Таблица должна быть закрыта двумя - тремя строками текста.</w:t>
      </w:r>
    </w:p>
    <w:p w:rsidR="0013626C" w:rsidRPr="0013626C" w:rsidRDefault="0013626C" w:rsidP="0013626C">
      <w:pPr>
        <w:widowControl w:val="0"/>
        <w:shd w:val="clear" w:color="auto" w:fill="FFFFFF"/>
        <w:suppressAutoHyphens/>
        <w:spacing w:after="0" w:line="240" w:lineRule="auto"/>
        <w:ind w:firstLine="709"/>
        <w:jc w:val="both"/>
        <w:rPr>
          <w:rFonts w:ascii="Times New Roman" w:eastAsia="Times New Roman" w:hAnsi="Times New Roman"/>
          <w:b/>
          <w:spacing w:val="-1"/>
          <w:sz w:val="28"/>
          <w:szCs w:val="28"/>
        </w:rPr>
      </w:pPr>
      <w:r w:rsidRPr="0013626C">
        <w:rPr>
          <w:rFonts w:ascii="Times New Roman" w:eastAsia="Times New Roman" w:hAnsi="Times New Roman"/>
          <w:b/>
          <w:spacing w:val="-1"/>
          <w:sz w:val="28"/>
          <w:szCs w:val="28"/>
        </w:rPr>
        <w:t>Если таблица занимает более 2/3 листа ее помещают в приложение.</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Таблицу с большим количеством строк допускается переносить на другой лист. При переносе части таблиц на другой лист название таблицы указывают один раз над первой частью таблицы, над другими частями, переносимыми на следующие листы, пишут слова «Продолжение таблицы» и указывают номер таблицы, например «Продолжение таблицы 1».</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Таблицу с большим количеством граф допускается делить на части и помещать одну часть под другой в пределах страницы.</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Заголовки граф и строк следует писать с прописной буквы в единственном числе, в именительном падеже. Подзаголовки граф пишутся со строчной буквы, если они составляют одно предложение с заголовком, или с прописной буквы, если они имеют самостоятельное значение. Точки в конце заголовков и подзаголовков не ставят.</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 xml:space="preserve">В каждой таблице должны быть указаны единицы измерения показателей и период времени, к которому относятся данные. Единицы измерения могут указываться как в заголовке соответствующей графы, так и в заголовке таблицы, </w:t>
      </w:r>
      <w:r w:rsidRPr="001E5574">
        <w:rPr>
          <w:rFonts w:ascii="Times New Roman" w:eastAsia="Times New Roman" w:hAnsi="Times New Roman"/>
          <w:spacing w:val="-1"/>
          <w:sz w:val="28"/>
          <w:szCs w:val="28"/>
        </w:rPr>
        <w:lastRenderedPageBreak/>
        <w:t>если все ее показатели выражены в одинаковых единицах измерения.</w:t>
      </w: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Числовые данные записываются с одинаковой степенью точности в пределах каждой графы. При этом разряды располагаются над разрядами. Целая часть отделяется от дробной запятой. В таблице не должно быть пустых клеток: если данные равны нулю пишется «0», если данные не существуют - «-».</w:t>
      </w:r>
    </w:p>
    <w:p w:rsidR="001B696B" w:rsidRPr="001E5574"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Иллюстрации.</w:t>
      </w:r>
      <w:r w:rsidRPr="001E5574">
        <w:rPr>
          <w:rFonts w:ascii="Times New Roman" w:eastAsia="Times New Roman" w:hAnsi="Times New Roman"/>
          <w:spacing w:val="-1"/>
          <w:sz w:val="28"/>
          <w:szCs w:val="28"/>
        </w:rPr>
        <w:t xml:space="preserve"> Основными видами иллюстративного материала являются: </w:t>
      </w:r>
      <w:r w:rsidR="00A92523" w:rsidRPr="001E5574">
        <w:rPr>
          <w:rFonts w:ascii="Times New Roman" w:eastAsia="Times New Roman" w:hAnsi="Times New Roman"/>
          <w:spacing w:val="-1"/>
          <w:sz w:val="28"/>
          <w:szCs w:val="28"/>
        </w:rPr>
        <w:t>рисунок</w:t>
      </w:r>
      <w:r w:rsidR="00A92523">
        <w:rPr>
          <w:rFonts w:ascii="Times New Roman" w:eastAsia="Times New Roman" w:hAnsi="Times New Roman"/>
          <w:spacing w:val="-1"/>
          <w:sz w:val="28"/>
          <w:szCs w:val="28"/>
        </w:rPr>
        <w:t xml:space="preserve"> (</w:t>
      </w:r>
      <w:r w:rsidRPr="001E5574">
        <w:rPr>
          <w:rFonts w:ascii="Times New Roman" w:eastAsia="Times New Roman" w:hAnsi="Times New Roman"/>
          <w:spacing w:val="-1"/>
          <w:sz w:val="28"/>
          <w:szCs w:val="28"/>
        </w:rPr>
        <w:t>схема, график, диаграмма, чертеж, фотография</w:t>
      </w:r>
      <w:r w:rsidR="00A92523">
        <w:rPr>
          <w:rFonts w:ascii="Times New Roman" w:eastAsia="Times New Roman" w:hAnsi="Times New Roman"/>
          <w:spacing w:val="-1"/>
          <w:sz w:val="28"/>
          <w:szCs w:val="28"/>
        </w:rPr>
        <w:t>)</w:t>
      </w:r>
      <w:r w:rsidRPr="001E5574">
        <w:rPr>
          <w:rFonts w:ascii="Times New Roman" w:eastAsia="Times New Roman" w:hAnsi="Times New Roman"/>
          <w:spacing w:val="-1"/>
          <w:sz w:val="28"/>
          <w:szCs w:val="28"/>
        </w:rPr>
        <w:t>. Иллюстрации в работе нумеруются в пределах всего текста, т. е. используется сквозная нумерация по всей работе. Иллюстрация снабжается подрисуночной подписью, состоящей из следующих основных элементов:</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 сокращенное слово «Рис.»</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 порядковый номер иллюстрации без знака № арабскими цифрами</w:t>
      </w: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 название иллюстрации с указанием ее вида</w:t>
      </w:r>
    </w:p>
    <w:p w:rsidR="00FD1774" w:rsidRPr="006E2FBD" w:rsidRDefault="00FD1774" w:rsidP="00D1568C">
      <w:pPr>
        <w:widowControl w:val="0"/>
        <w:shd w:val="clear" w:color="auto" w:fill="FFFFFF"/>
        <w:suppressAutoHyphens/>
        <w:spacing w:after="0" w:line="240" w:lineRule="auto"/>
        <w:ind w:firstLine="709"/>
        <w:jc w:val="both"/>
        <w:rPr>
          <w:rFonts w:ascii="Times New Roman" w:eastAsia="Times New Roman" w:hAnsi="Times New Roman"/>
          <w:i/>
          <w:spacing w:val="-1"/>
          <w:sz w:val="28"/>
          <w:szCs w:val="28"/>
        </w:rPr>
      </w:pPr>
      <w:r w:rsidRPr="006E2FBD">
        <w:rPr>
          <w:rFonts w:ascii="Times New Roman" w:eastAsia="Times New Roman" w:hAnsi="Times New Roman"/>
          <w:i/>
          <w:spacing w:val="-1"/>
          <w:sz w:val="28"/>
          <w:szCs w:val="28"/>
        </w:rPr>
        <w:t xml:space="preserve">Пример оформления иллюстративного материала приведен в приложении </w:t>
      </w:r>
      <w:r w:rsidR="00D42C4D">
        <w:rPr>
          <w:rFonts w:ascii="Times New Roman" w:eastAsia="Times New Roman" w:hAnsi="Times New Roman"/>
          <w:i/>
          <w:spacing w:val="-1"/>
          <w:sz w:val="28"/>
          <w:szCs w:val="28"/>
        </w:rPr>
        <w:t>7</w:t>
      </w:r>
      <w:r w:rsidRPr="006E2FBD">
        <w:rPr>
          <w:rFonts w:ascii="Times New Roman" w:eastAsia="Times New Roman" w:hAnsi="Times New Roman"/>
          <w:i/>
          <w:spacing w:val="-1"/>
          <w:sz w:val="28"/>
          <w:szCs w:val="28"/>
        </w:rPr>
        <w:t>.</w:t>
      </w:r>
    </w:p>
    <w:p w:rsidR="001B696B" w:rsidRPr="001B696B" w:rsidRDefault="001B696B"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FD1774" w:rsidRPr="001E55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b/>
          <w:i/>
          <w:spacing w:val="-1"/>
          <w:sz w:val="28"/>
          <w:szCs w:val="28"/>
          <w:u w:val="single"/>
        </w:rPr>
        <w:t>Формулы.</w:t>
      </w:r>
      <w:r w:rsidRPr="001E5574">
        <w:rPr>
          <w:rFonts w:ascii="Times New Roman" w:eastAsia="Times New Roman" w:hAnsi="Times New Roman"/>
          <w:spacing w:val="-1"/>
          <w:sz w:val="28"/>
          <w:szCs w:val="28"/>
        </w:rPr>
        <w:t xml:space="preserve"> Формулы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сложения (+), вычитания (-), умножения, деления (:). Причем знак в начале следующей строки повторяют.</w:t>
      </w:r>
    </w:p>
    <w:p w:rsidR="00FD1774" w:rsidRDefault="00FD1774"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E5574">
        <w:rPr>
          <w:rFonts w:ascii="Times New Roman" w:eastAsia="Times New Roman" w:hAnsi="Times New Roman"/>
          <w:spacing w:val="-1"/>
          <w:sz w:val="28"/>
          <w:szCs w:val="28"/>
        </w:rPr>
        <w:t>Пояснения обозначений символов и числовых коэффициентов следует приводить непосредственно под формулой в той же последовательности, в какой они даны в формуле. Пояснения каждого символа и числового коэффициента в формуле следует давать с новой строки.</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9323A">
        <w:rPr>
          <w:rFonts w:ascii="Times New Roman" w:eastAsia="Times New Roman" w:hAnsi="Times New Roman"/>
          <w:i/>
          <w:spacing w:val="-1"/>
          <w:sz w:val="28"/>
          <w:szCs w:val="28"/>
        </w:rPr>
        <w:t>Пример</w:t>
      </w:r>
      <w:r w:rsidRPr="0004187A">
        <w:rPr>
          <w:rFonts w:ascii="Times New Roman" w:eastAsia="Times New Roman" w:hAnsi="Times New Roman"/>
          <w:spacing w:val="-1"/>
          <w:sz w:val="28"/>
          <w:szCs w:val="28"/>
        </w:rPr>
        <w:t xml:space="preserve"> - Общие издержки ТС, руб., вычисляют по формуле</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 xml:space="preserve">                                                     ТС = TFC + TVC,                                       (1)</w:t>
      </w:r>
    </w:p>
    <w:p w:rsidR="0019323A" w:rsidRDefault="0004187A" w:rsidP="0019323A">
      <w:pPr>
        <w:widowControl w:val="0"/>
        <w:shd w:val="clear" w:color="auto" w:fill="FFFFFF"/>
        <w:suppressAutoHyphens/>
        <w:spacing w:after="0" w:line="240" w:lineRule="auto"/>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 xml:space="preserve">где TFC - общие постоянные издержки, руб.; </w:t>
      </w:r>
    </w:p>
    <w:p w:rsidR="0004187A" w:rsidRPr="0004187A" w:rsidRDefault="0019323A" w:rsidP="0019323A">
      <w:pPr>
        <w:widowControl w:val="0"/>
        <w:shd w:val="clear" w:color="auto" w:fill="FFFFFF"/>
        <w:suppressAutoHyphens/>
        <w:spacing w:after="0" w:line="240" w:lineRule="auto"/>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       </w:t>
      </w:r>
      <w:r w:rsidR="0004187A" w:rsidRPr="0004187A">
        <w:rPr>
          <w:rFonts w:ascii="Times New Roman" w:eastAsia="Times New Roman" w:hAnsi="Times New Roman"/>
          <w:spacing w:val="-1"/>
          <w:sz w:val="28"/>
          <w:szCs w:val="28"/>
        </w:rPr>
        <w:t>TVC - общие переменные издержки, руб.</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Формулы, следующие одна за другой и не разделенные текстом, разделяют запятой.</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ab/>
        <w:t xml:space="preserve">Переносить формулы на следующую строку допускается только на знаках </w:t>
      </w:r>
      <w:r w:rsidRPr="0004187A">
        <w:rPr>
          <w:rFonts w:ascii="Times New Roman" w:eastAsia="Times New Roman" w:hAnsi="Times New Roman"/>
          <w:spacing w:val="-1"/>
          <w:sz w:val="28"/>
          <w:szCs w:val="28"/>
        </w:rPr>
        <w:lastRenderedPageBreak/>
        <w:t>выполняемых операций, причем знак в начале следующей строки повторяют. При переносе формулы на знаке умножения применяют знак «х».</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Формулы  должны нумероваться сквозной нумерацией арабскими цифрами, которые записывают на уровне формулы справа в круглых скобках. Одну формулу обозначают - (1).</w:t>
      </w:r>
    </w:p>
    <w:p w:rsidR="001C5468"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Ссылки в тексте на порядковые номера формул дают в скобках, например, в формуле (1).</w:t>
      </w:r>
    </w:p>
    <w:p w:rsidR="0004187A" w:rsidRDefault="0004187A" w:rsidP="00D1568C">
      <w:pPr>
        <w:widowControl w:val="0"/>
        <w:shd w:val="clear" w:color="auto" w:fill="FFFFFF"/>
        <w:suppressAutoHyphens/>
        <w:spacing w:after="0" w:line="240" w:lineRule="auto"/>
        <w:ind w:firstLine="709"/>
        <w:jc w:val="both"/>
        <w:rPr>
          <w:rFonts w:ascii="Times New Roman" w:eastAsia="Times New Roman" w:hAnsi="Times New Roman"/>
          <w:b/>
          <w:i/>
          <w:spacing w:val="-1"/>
          <w:sz w:val="28"/>
          <w:szCs w:val="28"/>
          <w:u w:val="single"/>
        </w:rPr>
      </w:pPr>
    </w:p>
    <w:p w:rsidR="0004187A" w:rsidRPr="0004187A" w:rsidRDefault="001C5468"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1C5468">
        <w:rPr>
          <w:rFonts w:ascii="Times New Roman" w:eastAsia="Times New Roman" w:hAnsi="Times New Roman"/>
          <w:b/>
          <w:i/>
          <w:spacing w:val="-1"/>
          <w:sz w:val="28"/>
          <w:szCs w:val="28"/>
          <w:u w:val="single"/>
        </w:rPr>
        <w:t>Приложения.</w:t>
      </w:r>
      <w:r>
        <w:rPr>
          <w:rFonts w:ascii="Times New Roman" w:eastAsia="Times New Roman" w:hAnsi="Times New Roman"/>
          <w:spacing w:val="-1"/>
          <w:sz w:val="28"/>
          <w:szCs w:val="28"/>
        </w:rPr>
        <w:t xml:space="preserve"> </w:t>
      </w:r>
      <w:bookmarkStart w:id="0" w:name="page15"/>
      <w:bookmarkEnd w:id="0"/>
      <w:r w:rsidR="0004187A" w:rsidRPr="0004187A">
        <w:rPr>
          <w:rFonts w:ascii="Times New Roman" w:eastAsia="Times New Roman" w:hAnsi="Times New Roman"/>
          <w:spacing w:val="-1"/>
          <w:sz w:val="28"/>
          <w:szCs w:val="28"/>
        </w:rPr>
        <w:t>Приложение оформляют как продолжение данного документа на последующих его листах.</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В тексте документа на все приложения должны быть даны ссылки. Приложения располагают в порядке с</w:t>
      </w:r>
      <w:r>
        <w:rPr>
          <w:rFonts w:ascii="Times New Roman" w:eastAsia="Times New Roman" w:hAnsi="Times New Roman"/>
          <w:spacing w:val="-1"/>
          <w:sz w:val="28"/>
          <w:szCs w:val="28"/>
        </w:rPr>
        <w:t>сылок на них в тексте документа</w:t>
      </w:r>
      <w:r w:rsidRPr="0004187A">
        <w:rPr>
          <w:rFonts w:ascii="Times New Roman" w:eastAsia="Times New Roman" w:hAnsi="Times New Roman"/>
          <w:spacing w:val="-1"/>
          <w:sz w:val="28"/>
          <w:szCs w:val="28"/>
        </w:rPr>
        <w:t>.</w:t>
      </w:r>
    </w:p>
    <w:p w:rsidR="0004187A" w:rsidRPr="0004187A" w:rsidRDefault="00230BAD" w:rsidP="00230BAD">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230BAD">
        <w:rPr>
          <w:rFonts w:ascii="Times New Roman" w:eastAsia="Times New Roman" w:hAnsi="Times New Roman"/>
          <w:spacing w:val="-1"/>
          <w:sz w:val="28"/>
          <w:szCs w:val="28"/>
        </w:rPr>
        <w:t xml:space="preserve">Каждое приложение </w:t>
      </w:r>
      <w:r w:rsidR="00530D32" w:rsidRPr="00530D32">
        <w:rPr>
          <w:rFonts w:ascii="Times New Roman" w:eastAsia="Times New Roman" w:hAnsi="Times New Roman"/>
          <w:spacing w:val="-1"/>
          <w:sz w:val="28"/>
          <w:szCs w:val="28"/>
        </w:rPr>
        <w:t>оформляется с нового листа и должно иметь надпись в правом верхнем углу страницы «Приложение» с указанием его порядкового номера арабскими цифрами, а также тематический заголовок</w:t>
      </w:r>
      <w:r w:rsidRPr="004E4163">
        <w:rPr>
          <w:rFonts w:ascii="Times New Roman" w:eastAsia="Times New Roman" w:hAnsi="Times New Roman"/>
          <w:spacing w:val="-1"/>
          <w:sz w:val="28"/>
          <w:szCs w:val="28"/>
        </w:rPr>
        <w:t xml:space="preserve">. </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Если в документе одно приложение, оно обозначается:</w:t>
      </w:r>
      <w:r w:rsidR="004E4163">
        <w:rPr>
          <w:rFonts w:ascii="Times New Roman" w:eastAsia="Times New Roman" w:hAnsi="Times New Roman"/>
          <w:spacing w:val="-1"/>
          <w:sz w:val="28"/>
          <w:szCs w:val="28"/>
        </w:rPr>
        <w:t xml:space="preserve"> </w:t>
      </w:r>
      <w:r w:rsidRPr="0004187A">
        <w:rPr>
          <w:rFonts w:ascii="Times New Roman" w:eastAsia="Times New Roman" w:hAnsi="Times New Roman"/>
          <w:spacing w:val="-1"/>
          <w:sz w:val="28"/>
          <w:szCs w:val="28"/>
        </w:rPr>
        <w:t>«Приложение».</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Приложения, как правило, выполняются на листах формата А4. Допускается оформлять приложения на листах формата A3, А4хЗ, А4х4, А2 иА1 по ГОСТ 2.301.</w:t>
      </w:r>
    </w:p>
    <w:p w:rsidR="0004187A" w:rsidRPr="0004187A" w:rsidRDefault="0004187A" w:rsidP="0004187A">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r w:rsidRPr="0004187A">
        <w:rPr>
          <w:rFonts w:ascii="Times New Roman" w:eastAsia="Times New Roman" w:hAnsi="Times New Roman"/>
          <w:spacing w:val="-1"/>
          <w:sz w:val="28"/>
          <w:szCs w:val="28"/>
        </w:rPr>
        <w:t>Приложения должны иметь общую с остальной частью документа сквозную нумерацию страниц.</w:t>
      </w:r>
    </w:p>
    <w:p w:rsidR="0004187A" w:rsidRDefault="0004187A" w:rsidP="0004187A">
      <w:pPr>
        <w:widowControl w:val="0"/>
        <w:shd w:val="clear" w:color="auto" w:fill="FFFFFF"/>
        <w:suppressAutoHyphens/>
        <w:spacing w:after="0" w:line="240" w:lineRule="auto"/>
        <w:ind w:firstLine="709"/>
        <w:jc w:val="both"/>
        <w:rPr>
          <w:rFonts w:ascii="Times New Roman" w:hAnsi="Times New Roman"/>
          <w:b/>
          <w:bCs/>
          <w:sz w:val="28"/>
          <w:szCs w:val="28"/>
        </w:rPr>
      </w:pPr>
    </w:p>
    <w:p w:rsidR="00E81FC2" w:rsidRDefault="002E47DE" w:rsidP="00921681">
      <w:pPr>
        <w:suppressAutoHyphens/>
        <w:spacing w:after="0" w:line="240" w:lineRule="auto"/>
        <w:ind w:firstLine="720"/>
        <w:jc w:val="both"/>
        <w:rPr>
          <w:rFonts w:ascii="Times New Roman" w:hAnsi="Times New Roman" w:cs="Times New Roman"/>
          <w:sz w:val="28"/>
          <w:szCs w:val="28"/>
        </w:rPr>
      </w:pPr>
      <w:r w:rsidRPr="002E47DE">
        <w:rPr>
          <w:rFonts w:ascii="Times New Roman" w:hAnsi="Times New Roman" w:cs="Times New Roman"/>
          <w:b/>
          <w:i/>
          <w:sz w:val="28"/>
          <w:szCs w:val="28"/>
          <w:u w:val="single"/>
        </w:rPr>
        <w:t>Отчет о самопроверке,  выдаваемый системой «Антиплагиат»</w:t>
      </w:r>
      <w:r>
        <w:rPr>
          <w:rFonts w:ascii="Times New Roman" w:hAnsi="Times New Roman" w:cs="Times New Roman"/>
          <w:b/>
          <w:i/>
          <w:sz w:val="28"/>
          <w:szCs w:val="28"/>
          <w:u w:val="single"/>
        </w:rPr>
        <w:t xml:space="preserve">, </w:t>
      </w:r>
      <w:r w:rsidRPr="002E47DE">
        <w:rPr>
          <w:rFonts w:ascii="Times New Roman" w:hAnsi="Times New Roman" w:cs="Times New Roman"/>
          <w:b/>
          <w:i/>
          <w:sz w:val="28"/>
          <w:szCs w:val="28"/>
          <w:u w:val="single"/>
        </w:rPr>
        <w:t>СПРАВКА</w:t>
      </w:r>
      <w:r>
        <w:rPr>
          <w:rFonts w:ascii="Times New Roman" w:hAnsi="Times New Roman" w:cs="Times New Roman"/>
          <w:b/>
          <w:i/>
          <w:sz w:val="28"/>
          <w:szCs w:val="28"/>
          <w:u w:val="single"/>
        </w:rPr>
        <w:t xml:space="preserve"> </w:t>
      </w:r>
      <w:r w:rsidRPr="002E47DE">
        <w:rPr>
          <w:rFonts w:ascii="Times New Roman" w:hAnsi="Times New Roman" w:cs="Times New Roman"/>
          <w:b/>
          <w:i/>
          <w:sz w:val="28"/>
          <w:szCs w:val="28"/>
          <w:u w:val="single"/>
        </w:rPr>
        <w:t>о результатах самопроверке текстовых документов</w:t>
      </w:r>
      <w:r>
        <w:rPr>
          <w:rFonts w:ascii="Times New Roman" w:hAnsi="Times New Roman" w:cs="Times New Roman"/>
          <w:b/>
          <w:i/>
          <w:sz w:val="28"/>
          <w:szCs w:val="28"/>
          <w:u w:val="single"/>
        </w:rPr>
        <w:t xml:space="preserve"> </w:t>
      </w:r>
      <w:r w:rsidRPr="002E47DE">
        <w:rPr>
          <w:rFonts w:ascii="Times New Roman" w:hAnsi="Times New Roman" w:cs="Times New Roman"/>
          <w:b/>
          <w:i/>
          <w:sz w:val="28"/>
          <w:szCs w:val="28"/>
          <w:u w:val="single"/>
        </w:rPr>
        <w:t xml:space="preserve">на наличие неправомерных заимствований </w:t>
      </w:r>
      <w:r>
        <w:rPr>
          <w:rFonts w:ascii="Times New Roman" w:hAnsi="Times New Roman" w:cs="Times New Roman"/>
          <w:sz w:val="28"/>
          <w:szCs w:val="28"/>
        </w:rPr>
        <w:t>предоставляется п</w:t>
      </w:r>
      <w:r w:rsidR="00921681" w:rsidRPr="00A0212E">
        <w:rPr>
          <w:rFonts w:ascii="Times New Roman" w:hAnsi="Times New Roman" w:cs="Times New Roman"/>
          <w:sz w:val="28"/>
          <w:szCs w:val="28"/>
        </w:rPr>
        <w:t xml:space="preserve">ри сдаче </w:t>
      </w:r>
      <w:r>
        <w:rPr>
          <w:rFonts w:ascii="Times New Roman" w:hAnsi="Times New Roman" w:cs="Times New Roman"/>
          <w:sz w:val="28"/>
          <w:szCs w:val="28"/>
        </w:rPr>
        <w:t xml:space="preserve">курсовой работы (проекта) и ВКР </w:t>
      </w:r>
      <w:r w:rsidRPr="00E81FC2">
        <w:rPr>
          <w:rFonts w:ascii="Times New Roman" w:hAnsi="Times New Roman" w:cs="Times New Roman"/>
          <w:sz w:val="28"/>
          <w:szCs w:val="28"/>
        </w:rPr>
        <w:t xml:space="preserve">согласно </w:t>
      </w:r>
      <w:r w:rsidR="00C47263" w:rsidRPr="00E81FC2">
        <w:rPr>
          <w:rFonts w:ascii="Times New Roman" w:hAnsi="Times New Roman" w:cs="Times New Roman"/>
          <w:sz w:val="28"/>
          <w:szCs w:val="28"/>
        </w:rPr>
        <w:t>Положению</w:t>
      </w:r>
      <w:r w:rsidR="00C47263" w:rsidRPr="00C47263">
        <w:rPr>
          <w:rFonts w:ascii="Times New Roman" w:hAnsi="Times New Roman" w:cs="Times New Roman"/>
          <w:sz w:val="28"/>
          <w:szCs w:val="28"/>
        </w:rPr>
        <w:t xml:space="preserve"> о порядке проведения проверки курсовых, выпускных квалификационных работ, дипломных работ, магистерских, кандидатских и докторских диссертационных работ, а также отчетов по НИР на наличие заимствований в РАНХиГС, утверждено приказом РАНХиГС от 26 марта 2013 г. № 01-1449</w:t>
      </w:r>
      <w:r w:rsidR="00E81FC2">
        <w:rPr>
          <w:rFonts w:ascii="Times New Roman" w:hAnsi="Times New Roman" w:cs="Times New Roman"/>
          <w:sz w:val="28"/>
          <w:szCs w:val="28"/>
        </w:rPr>
        <w:t>.</w:t>
      </w:r>
    </w:p>
    <w:p w:rsidR="00CC31F8" w:rsidRDefault="002E47DE" w:rsidP="00921681">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w:t>
      </w:r>
      <w:r w:rsidR="00921681" w:rsidRPr="00A0212E">
        <w:rPr>
          <w:rFonts w:ascii="Times New Roman" w:hAnsi="Times New Roman" w:cs="Times New Roman"/>
          <w:sz w:val="28"/>
          <w:szCs w:val="28"/>
        </w:rPr>
        <w:t>правк</w:t>
      </w:r>
      <w:r>
        <w:rPr>
          <w:rFonts w:ascii="Times New Roman" w:hAnsi="Times New Roman" w:cs="Times New Roman"/>
          <w:sz w:val="28"/>
          <w:szCs w:val="28"/>
        </w:rPr>
        <w:t>е</w:t>
      </w:r>
      <w:r w:rsidR="00921681" w:rsidRPr="00A0212E">
        <w:rPr>
          <w:rFonts w:ascii="Times New Roman" w:hAnsi="Times New Roman" w:cs="Times New Roman"/>
          <w:sz w:val="28"/>
          <w:szCs w:val="28"/>
        </w:rPr>
        <w:t xml:space="preserve"> о </w:t>
      </w:r>
      <w:r w:rsidRPr="002E47DE">
        <w:rPr>
          <w:rFonts w:ascii="Times New Roman" w:hAnsi="Times New Roman" w:cs="Times New Roman"/>
          <w:sz w:val="28"/>
          <w:szCs w:val="28"/>
        </w:rPr>
        <w:t>результатах самопроверке текстовых документов на наличие неправомерных заимствований</w:t>
      </w:r>
      <w:r w:rsidR="00CC31F8" w:rsidRPr="00CC31F8">
        <w:rPr>
          <w:rFonts w:ascii="Times New Roman" w:hAnsi="Times New Roman" w:cs="Times New Roman"/>
          <w:sz w:val="28"/>
          <w:szCs w:val="28"/>
        </w:rPr>
        <w:t xml:space="preserve"> </w:t>
      </w:r>
      <w:r w:rsidR="00CC31F8" w:rsidRPr="00A0212E">
        <w:rPr>
          <w:rFonts w:ascii="Times New Roman" w:hAnsi="Times New Roman" w:cs="Times New Roman"/>
          <w:sz w:val="28"/>
          <w:szCs w:val="28"/>
        </w:rPr>
        <w:t>указ</w:t>
      </w:r>
      <w:r w:rsidR="00CC31F8">
        <w:rPr>
          <w:rFonts w:ascii="Times New Roman" w:hAnsi="Times New Roman" w:cs="Times New Roman"/>
          <w:sz w:val="28"/>
          <w:szCs w:val="28"/>
        </w:rPr>
        <w:t>ывается:</w:t>
      </w:r>
    </w:p>
    <w:p w:rsidR="00CC31F8" w:rsidRDefault="00CC31F8" w:rsidP="00CC31F8">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C31F8">
        <w:rPr>
          <w:rFonts w:ascii="Times New Roman" w:hAnsi="Times New Roman" w:cs="Times New Roman"/>
          <w:i/>
          <w:sz w:val="28"/>
          <w:szCs w:val="28"/>
        </w:rPr>
        <w:t>при проверки курсовых работ</w:t>
      </w:r>
      <w:r>
        <w:rPr>
          <w:rFonts w:ascii="Times New Roman" w:hAnsi="Times New Roman" w:cs="Times New Roman"/>
          <w:sz w:val="28"/>
          <w:szCs w:val="28"/>
        </w:rPr>
        <w:t xml:space="preserve">: </w:t>
      </w:r>
      <w:r w:rsidR="002E47DE">
        <w:rPr>
          <w:rFonts w:ascii="Times New Roman" w:hAnsi="Times New Roman" w:cs="Times New Roman"/>
          <w:sz w:val="28"/>
          <w:szCs w:val="28"/>
        </w:rPr>
        <w:t xml:space="preserve">Ф.И.О. </w:t>
      </w:r>
      <w:r>
        <w:rPr>
          <w:rFonts w:ascii="Times New Roman" w:hAnsi="Times New Roman" w:cs="Times New Roman"/>
          <w:sz w:val="28"/>
          <w:szCs w:val="28"/>
        </w:rPr>
        <w:t>студента</w:t>
      </w:r>
      <w:r w:rsidR="00921681">
        <w:rPr>
          <w:rFonts w:ascii="Times New Roman" w:hAnsi="Times New Roman" w:cs="Times New Roman"/>
          <w:sz w:val="28"/>
          <w:szCs w:val="28"/>
        </w:rPr>
        <w:t xml:space="preserve">, </w:t>
      </w:r>
      <w:r w:rsidR="00AE270C" w:rsidRPr="00AE270C">
        <w:rPr>
          <w:rFonts w:ascii="Times New Roman" w:hAnsi="Times New Roman" w:cs="Times New Roman"/>
          <w:sz w:val="28"/>
          <w:szCs w:val="28"/>
        </w:rPr>
        <w:t>направление подготовки, курс</w:t>
      </w:r>
      <w:r w:rsidR="00AE270C">
        <w:rPr>
          <w:rFonts w:ascii="Times New Roman" w:hAnsi="Times New Roman" w:cs="Times New Roman"/>
          <w:sz w:val="28"/>
          <w:szCs w:val="28"/>
        </w:rPr>
        <w:t>,</w:t>
      </w:r>
      <w:r w:rsidR="00921681">
        <w:rPr>
          <w:rFonts w:ascii="Times New Roman" w:hAnsi="Times New Roman" w:cs="Times New Roman"/>
          <w:sz w:val="28"/>
          <w:szCs w:val="28"/>
        </w:rPr>
        <w:t xml:space="preserve"> </w:t>
      </w:r>
      <w:r w:rsidR="002E47DE">
        <w:rPr>
          <w:rFonts w:ascii="Times New Roman" w:hAnsi="Times New Roman" w:cs="Times New Roman"/>
          <w:sz w:val="28"/>
          <w:szCs w:val="28"/>
        </w:rPr>
        <w:t>тема</w:t>
      </w:r>
      <w:r w:rsidR="00921681" w:rsidRPr="00A0212E">
        <w:rPr>
          <w:rFonts w:ascii="Times New Roman" w:hAnsi="Times New Roman" w:cs="Times New Roman"/>
          <w:sz w:val="28"/>
          <w:szCs w:val="28"/>
        </w:rPr>
        <w:t xml:space="preserve"> </w:t>
      </w:r>
      <w:r>
        <w:rPr>
          <w:rFonts w:ascii="Times New Roman" w:hAnsi="Times New Roman" w:cs="Times New Roman"/>
          <w:sz w:val="28"/>
          <w:szCs w:val="28"/>
        </w:rPr>
        <w:t>курсовой работы (проекта), наименование</w:t>
      </w:r>
      <w:r w:rsidR="00921681">
        <w:rPr>
          <w:rFonts w:ascii="Times New Roman" w:hAnsi="Times New Roman" w:cs="Times New Roman"/>
          <w:sz w:val="28"/>
          <w:szCs w:val="28"/>
        </w:rPr>
        <w:t xml:space="preserve"> </w:t>
      </w:r>
      <w:r w:rsidR="002E47DE">
        <w:rPr>
          <w:rFonts w:ascii="Times New Roman" w:hAnsi="Times New Roman" w:cs="Times New Roman"/>
          <w:sz w:val="28"/>
          <w:szCs w:val="28"/>
        </w:rPr>
        <w:t>дисциплин</w:t>
      </w:r>
      <w:r>
        <w:rPr>
          <w:rFonts w:ascii="Times New Roman" w:hAnsi="Times New Roman" w:cs="Times New Roman"/>
          <w:sz w:val="28"/>
          <w:szCs w:val="28"/>
        </w:rPr>
        <w:t>ы</w:t>
      </w:r>
      <w:r w:rsidR="002E47DE">
        <w:rPr>
          <w:rFonts w:ascii="Times New Roman" w:hAnsi="Times New Roman" w:cs="Times New Roman"/>
          <w:sz w:val="28"/>
          <w:szCs w:val="28"/>
        </w:rPr>
        <w:t xml:space="preserve">, Ф.И.О. </w:t>
      </w:r>
      <w:r w:rsidR="00921681">
        <w:rPr>
          <w:rFonts w:ascii="Times New Roman" w:hAnsi="Times New Roman" w:cs="Times New Roman"/>
          <w:sz w:val="28"/>
          <w:szCs w:val="28"/>
        </w:rPr>
        <w:t>научного руководителя</w:t>
      </w:r>
      <w:r w:rsidR="00921681" w:rsidRPr="00A0212E">
        <w:rPr>
          <w:rFonts w:ascii="Times New Roman" w:hAnsi="Times New Roman" w:cs="Times New Roman"/>
          <w:sz w:val="28"/>
          <w:szCs w:val="28"/>
        </w:rPr>
        <w:t xml:space="preserve">. </w:t>
      </w:r>
      <w:r w:rsidRPr="00A0212E">
        <w:rPr>
          <w:rFonts w:ascii="Times New Roman" w:hAnsi="Times New Roman" w:cs="Times New Roman"/>
          <w:sz w:val="28"/>
          <w:szCs w:val="28"/>
        </w:rPr>
        <w:t>В</w:t>
      </w:r>
      <w:r>
        <w:rPr>
          <w:rFonts w:ascii="Times New Roman" w:hAnsi="Times New Roman" w:cs="Times New Roman"/>
          <w:sz w:val="28"/>
          <w:szCs w:val="28"/>
        </w:rPr>
        <w:t xml:space="preserve"> данной </w:t>
      </w:r>
      <w:r w:rsidRPr="00A0212E">
        <w:rPr>
          <w:rFonts w:ascii="Times New Roman" w:hAnsi="Times New Roman" w:cs="Times New Roman"/>
          <w:sz w:val="28"/>
          <w:szCs w:val="28"/>
        </w:rPr>
        <w:t>справке студент приводит комментарии о правомерности заимствований.  (</w:t>
      </w:r>
      <w:r w:rsidRPr="00FA35A1">
        <w:rPr>
          <w:rFonts w:ascii="Times New Roman" w:hAnsi="Times New Roman" w:cs="Times New Roman"/>
          <w:i/>
          <w:sz w:val="28"/>
          <w:szCs w:val="28"/>
        </w:rPr>
        <w:t xml:space="preserve">Приложение </w:t>
      </w:r>
      <w:r>
        <w:rPr>
          <w:rFonts w:ascii="Times New Roman" w:hAnsi="Times New Roman" w:cs="Times New Roman"/>
          <w:i/>
          <w:sz w:val="28"/>
          <w:szCs w:val="28"/>
        </w:rPr>
        <w:t>8</w:t>
      </w:r>
      <w:r w:rsidRPr="00FA35A1">
        <w:rPr>
          <w:rFonts w:ascii="Times New Roman" w:hAnsi="Times New Roman" w:cs="Times New Roman"/>
          <w:sz w:val="28"/>
          <w:szCs w:val="28"/>
        </w:rPr>
        <w:t>).</w:t>
      </w:r>
    </w:p>
    <w:p w:rsidR="00921681" w:rsidRDefault="00CC31F8" w:rsidP="00921681">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C31F8">
        <w:rPr>
          <w:rFonts w:ascii="Times New Roman" w:hAnsi="Times New Roman" w:cs="Times New Roman"/>
          <w:i/>
          <w:sz w:val="28"/>
          <w:szCs w:val="28"/>
        </w:rPr>
        <w:t>при проверки выпускных квалификационных работ</w:t>
      </w:r>
      <w:r>
        <w:rPr>
          <w:rFonts w:ascii="Times New Roman" w:hAnsi="Times New Roman" w:cs="Times New Roman"/>
          <w:sz w:val="28"/>
          <w:szCs w:val="28"/>
        </w:rPr>
        <w:t xml:space="preserve">: Ф.И.О. студента, </w:t>
      </w:r>
      <w:r w:rsidRPr="00AE270C">
        <w:rPr>
          <w:rFonts w:ascii="Times New Roman" w:hAnsi="Times New Roman" w:cs="Times New Roman"/>
          <w:sz w:val="28"/>
          <w:szCs w:val="28"/>
        </w:rPr>
        <w:t>направление подготовки, курс</w:t>
      </w:r>
      <w:r>
        <w:rPr>
          <w:rFonts w:ascii="Times New Roman" w:hAnsi="Times New Roman" w:cs="Times New Roman"/>
          <w:sz w:val="28"/>
          <w:szCs w:val="28"/>
        </w:rPr>
        <w:t>, тема</w:t>
      </w:r>
      <w:r w:rsidRPr="00A0212E">
        <w:rPr>
          <w:rFonts w:ascii="Times New Roman" w:hAnsi="Times New Roman" w:cs="Times New Roman"/>
          <w:sz w:val="28"/>
          <w:szCs w:val="28"/>
        </w:rPr>
        <w:t xml:space="preserve"> </w:t>
      </w:r>
      <w:r>
        <w:rPr>
          <w:rFonts w:ascii="Times New Roman" w:hAnsi="Times New Roman" w:cs="Times New Roman"/>
          <w:sz w:val="28"/>
          <w:szCs w:val="28"/>
        </w:rPr>
        <w:t>выпускной квалификационной работы, Ф.И.О. научного руководителя</w:t>
      </w:r>
      <w:r w:rsidRPr="00A0212E">
        <w:rPr>
          <w:rFonts w:ascii="Times New Roman" w:hAnsi="Times New Roman" w:cs="Times New Roman"/>
          <w:sz w:val="28"/>
          <w:szCs w:val="28"/>
        </w:rPr>
        <w:t>.</w:t>
      </w:r>
      <w:r>
        <w:rPr>
          <w:rFonts w:ascii="Times New Roman" w:hAnsi="Times New Roman" w:cs="Times New Roman"/>
          <w:sz w:val="28"/>
          <w:szCs w:val="28"/>
        </w:rPr>
        <w:t xml:space="preserve"> </w:t>
      </w:r>
      <w:r w:rsidR="00921681" w:rsidRPr="00A0212E">
        <w:rPr>
          <w:rFonts w:ascii="Times New Roman" w:hAnsi="Times New Roman" w:cs="Times New Roman"/>
          <w:sz w:val="28"/>
          <w:szCs w:val="28"/>
        </w:rPr>
        <w:t>В</w:t>
      </w:r>
      <w:r w:rsidR="002E47DE">
        <w:rPr>
          <w:rFonts w:ascii="Times New Roman" w:hAnsi="Times New Roman" w:cs="Times New Roman"/>
          <w:sz w:val="28"/>
          <w:szCs w:val="28"/>
        </w:rPr>
        <w:t xml:space="preserve"> данной </w:t>
      </w:r>
      <w:r w:rsidR="00921681" w:rsidRPr="00A0212E">
        <w:rPr>
          <w:rFonts w:ascii="Times New Roman" w:hAnsi="Times New Roman" w:cs="Times New Roman"/>
          <w:sz w:val="28"/>
          <w:szCs w:val="28"/>
        </w:rPr>
        <w:t>справке студент приводит комментарии о правомерности заимствований.  (</w:t>
      </w:r>
      <w:r w:rsidR="00921681" w:rsidRPr="00FA35A1">
        <w:rPr>
          <w:rFonts w:ascii="Times New Roman" w:hAnsi="Times New Roman" w:cs="Times New Roman"/>
          <w:i/>
          <w:sz w:val="28"/>
          <w:szCs w:val="28"/>
        </w:rPr>
        <w:t xml:space="preserve">Приложение </w:t>
      </w:r>
      <w:r w:rsidR="00AE270C">
        <w:rPr>
          <w:rFonts w:ascii="Times New Roman" w:hAnsi="Times New Roman" w:cs="Times New Roman"/>
          <w:i/>
          <w:sz w:val="28"/>
          <w:szCs w:val="28"/>
        </w:rPr>
        <w:t xml:space="preserve"> 9</w:t>
      </w:r>
      <w:r w:rsidR="00921681" w:rsidRPr="00FA35A1">
        <w:rPr>
          <w:rFonts w:ascii="Times New Roman" w:hAnsi="Times New Roman" w:cs="Times New Roman"/>
          <w:sz w:val="28"/>
          <w:szCs w:val="28"/>
        </w:rPr>
        <w:t>).</w:t>
      </w:r>
    </w:p>
    <w:p w:rsidR="00921681" w:rsidRDefault="00921681" w:rsidP="00921681">
      <w:pPr>
        <w:suppressAutoHyphens/>
        <w:spacing w:after="0" w:line="240" w:lineRule="auto"/>
        <w:ind w:firstLine="720"/>
        <w:jc w:val="both"/>
        <w:rPr>
          <w:rFonts w:ascii="Times New Roman" w:hAnsi="Times New Roman" w:cs="Times New Roman"/>
          <w:sz w:val="28"/>
          <w:szCs w:val="28"/>
        </w:rPr>
      </w:pPr>
    </w:p>
    <w:p w:rsidR="00566384" w:rsidRDefault="00566384" w:rsidP="00D1568C">
      <w:pPr>
        <w:ind w:firstLine="709"/>
        <w:rPr>
          <w:rFonts w:ascii="Times New Roman" w:hAnsi="Times New Roman" w:cs="Times New Roman"/>
          <w:sz w:val="28"/>
          <w:szCs w:val="28"/>
        </w:rPr>
      </w:pPr>
      <w:r>
        <w:rPr>
          <w:rFonts w:ascii="Times New Roman" w:hAnsi="Times New Roman" w:cs="Times New Roman"/>
          <w:sz w:val="28"/>
          <w:szCs w:val="28"/>
        </w:rPr>
        <w:br w:type="page"/>
      </w:r>
    </w:p>
    <w:p w:rsidR="00102506" w:rsidRPr="00DF7AC9" w:rsidRDefault="004D525A" w:rsidP="00D1568C">
      <w:pPr>
        <w:widowControl w:val="0"/>
        <w:suppressAutoHyphens/>
        <w:overflowPunct w:val="0"/>
        <w:autoSpaceDE w:val="0"/>
        <w:autoSpaceDN w:val="0"/>
        <w:adjustRightInd w:val="0"/>
        <w:spacing w:after="0" w:line="240" w:lineRule="auto"/>
        <w:ind w:firstLine="709"/>
        <w:jc w:val="right"/>
        <w:rPr>
          <w:rFonts w:ascii="Times New Roman" w:hAnsi="Times New Roman" w:cs="Times New Roman"/>
          <w:sz w:val="28"/>
          <w:szCs w:val="28"/>
        </w:rPr>
      </w:pPr>
      <w:bookmarkStart w:id="1" w:name="page17"/>
      <w:bookmarkEnd w:id="1"/>
      <w:r>
        <w:rPr>
          <w:rFonts w:ascii="Times New Roman" w:hAnsi="Times New Roman" w:cs="Times New Roman"/>
          <w:sz w:val="28"/>
          <w:szCs w:val="28"/>
        </w:rPr>
        <w:lastRenderedPageBreak/>
        <w:t>П</w:t>
      </w:r>
      <w:r w:rsidR="0001175B" w:rsidRPr="00DF7AC9">
        <w:rPr>
          <w:rFonts w:ascii="Times New Roman" w:hAnsi="Times New Roman" w:cs="Times New Roman"/>
          <w:sz w:val="28"/>
          <w:szCs w:val="28"/>
        </w:rPr>
        <w:t xml:space="preserve">риложение  </w:t>
      </w:r>
      <w:r w:rsidR="00F8329C">
        <w:rPr>
          <w:rFonts w:ascii="Times New Roman" w:hAnsi="Times New Roman" w:cs="Times New Roman"/>
          <w:sz w:val="28"/>
          <w:szCs w:val="28"/>
        </w:rPr>
        <w:t>1</w:t>
      </w: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Default="008B446A" w:rsidP="00D1568C">
      <w:pPr>
        <w:widowControl w:val="0"/>
        <w:suppressAutoHyphens/>
        <w:autoSpaceDE w:val="0"/>
        <w:autoSpaceDN w:val="0"/>
        <w:adjustRightInd w:val="0"/>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t>П</w:t>
      </w:r>
      <w:r w:rsidR="0001175B" w:rsidRPr="00DF7AC9">
        <w:rPr>
          <w:rFonts w:ascii="Times New Roman" w:hAnsi="Times New Roman" w:cs="Times New Roman"/>
          <w:i/>
          <w:iCs/>
          <w:sz w:val="28"/>
          <w:szCs w:val="28"/>
        </w:rPr>
        <w:t>ример</w:t>
      </w:r>
      <w:r w:rsidR="00F8329C">
        <w:rPr>
          <w:rFonts w:ascii="Times New Roman" w:hAnsi="Times New Roman" w:cs="Times New Roman"/>
          <w:i/>
          <w:iCs/>
          <w:sz w:val="28"/>
          <w:szCs w:val="28"/>
        </w:rPr>
        <w:t xml:space="preserve"> оформления содержания</w:t>
      </w:r>
      <w:r w:rsidR="00FF0DC4">
        <w:rPr>
          <w:rFonts w:ascii="Times New Roman" w:hAnsi="Times New Roman" w:cs="Times New Roman"/>
          <w:i/>
          <w:iCs/>
          <w:sz w:val="28"/>
          <w:szCs w:val="28"/>
        </w:rPr>
        <w:t xml:space="preserve"> контрольной работы</w:t>
      </w:r>
    </w:p>
    <w:p w:rsidR="008B446A" w:rsidRPr="00DF7AC9" w:rsidRDefault="008B446A"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E155CE" w:rsidRPr="008A1B44" w:rsidRDefault="0001175B" w:rsidP="00D1568C">
      <w:pPr>
        <w:widowControl w:val="0"/>
        <w:suppressAutoHyphens/>
        <w:autoSpaceDE w:val="0"/>
        <w:autoSpaceDN w:val="0"/>
        <w:adjustRightInd w:val="0"/>
        <w:spacing w:after="0" w:line="360" w:lineRule="auto"/>
        <w:ind w:left="3900" w:firstLine="709"/>
        <w:rPr>
          <w:rFonts w:ascii="Times New Roman" w:hAnsi="Times New Roman" w:cs="Times New Roman"/>
          <w:b/>
          <w:bCs/>
          <w:sz w:val="28"/>
          <w:szCs w:val="28"/>
        </w:rPr>
      </w:pPr>
      <w:r w:rsidRPr="008A1B44">
        <w:rPr>
          <w:rFonts w:ascii="Times New Roman" w:hAnsi="Times New Roman" w:cs="Times New Roman"/>
          <w:b/>
          <w:bCs/>
          <w:sz w:val="28"/>
          <w:szCs w:val="28"/>
        </w:rPr>
        <w:t>Содержание</w:t>
      </w:r>
      <w:r w:rsidR="000373C3" w:rsidRPr="008A1B44">
        <w:rPr>
          <w:rFonts w:ascii="Times New Roman" w:hAnsi="Times New Roman" w:cs="Times New Roman"/>
          <w:b/>
          <w:bCs/>
          <w:sz w:val="28"/>
          <w:szCs w:val="28"/>
        </w:rPr>
        <w:t xml:space="preserve"> </w:t>
      </w:r>
      <w:r w:rsidR="00E155CE" w:rsidRPr="008A1B44">
        <w:rPr>
          <w:rFonts w:ascii="Times New Roman" w:hAnsi="Times New Roman" w:cs="Times New Roman"/>
          <w:b/>
          <w:bCs/>
          <w:sz w:val="28"/>
          <w:szCs w:val="28"/>
        </w:rPr>
        <w:t xml:space="preserve"> </w:t>
      </w:r>
    </w:p>
    <w:p w:rsidR="006C6130" w:rsidRPr="008A1B44" w:rsidRDefault="000373C3" w:rsidP="00D1568C">
      <w:pPr>
        <w:widowControl w:val="0"/>
        <w:suppressAutoHyphens/>
        <w:autoSpaceDE w:val="0"/>
        <w:autoSpaceDN w:val="0"/>
        <w:adjustRightInd w:val="0"/>
        <w:spacing w:after="0" w:line="360" w:lineRule="auto"/>
        <w:ind w:left="3900" w:firstLine="709"/>
        <w:rPr>
          <w:rFonts w:ascii="Times New Roman" w:hAnsi="Times New Roman" w:cs="Times New Roman"/>
          <w:bCs/>
          <w:sz w:val="28"/>
          <w:szCs w:val="28"/>
        </w:rPr>
      </w:pPr>
      <w:r w:rsidRPr="008A1B44">
        <w:rPr>
          <w:rFonts w:ascii="Times New Roman" w:hAnsi="Times New Roman" w:cs="Times New Roman"/>
          <w:bCs/>
          <w:sz w:val="28"/>
          <w:szCs w:val="28"/>
        </w:rPr>
        <w:t xml:space="preserve">  </w:t>
      </w:r>
    </w:p>
    <w:tbl>
      <w:tblPr>
        <w:tblStyle w:val="a9"/>
        <w:tblW w:w="94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
        <w:gridCol w:w="7938"/>
        <w:gridCol w:w="709"/>
      </w:tblGrid>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09" w:type="dxa"/>
          </w:tcPr>
          <w:p w:rsidR="006C6130" w:rsidRPr="008A1B44" w:rsidRDefault="006C6130"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8A1B44">
              <w:rPr>
                <w:rFonts w:ascii="Times New Roman" w:hAnsi="Times New Roman" w:cs="Times New Roman"/>
                <w:bCs/>
                <w:sz w:val="28"/>
                <w:szCs w:val="28"/>
              </w:rPr>
              <w:t>С.</w:t>
            </w:r>
          </w:p>
        </w:tc>
      </w:tr>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8A1B44" w:rsidP="008A1B44">
            <w:pPr>
              <w:widowControl w:val="0"/>
              <w:suppressAutoHyphens/>
              <w:autoSpaceDE w:val="0"/>
              <w:autoSpaceDN w:val="0"/>
              <w:adjustRightInd w:val="0"/>
              <w:spacing w:line="360" w:lineRule="auto"/>
              <w:rPr>
                <w:rFonts w:ascii="Times New Roman" w:hAnsi="Times New Roman" w:cs="Times New Roman"/>
                <w:b/>
                <w:bCs/>
                <w:sz w:val="28"/>
                <w:szCs w:val="28"/>
              </w:rPr>
            </w:pPr>
            <w:r w:rsidRPr="008A1B44">
              <w:rPr>
                <w:rFonts w:ascii="Times New Roman" w:hAnsi="Times New Roman" w:cs="Times New Roman"/>
                <w:b/>
                <w:bCs/>
                <w:sz w:val="28"/>
                <w:szCs w:val="28"/>
              </w:rPr>
              <w:t>Введение</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tc>
      </w:tr>
      <w:tr w:rsidR="006C6130" w:rsidRPr="008A1B44" w:rsidTr="00A542E0">
        <w:trPr>
          <w:trHeight w:val="445"/>
        </w:trPr>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8A1B44">
            <w:pPr>
              <w:widowControl w:val="0"/>
              <w:suppressAutoHyphens/>
              <w:autoSpaceDE w:val="0"/>
              <w:autoSpaceDN w:val="0"/>
              <w:adjustRightInd w:val="0"/>
              <w:spacing w:line="360" w:lineRule="auto"/>
              <w:rPr>
                <w:rFonts w:ascii="Times New Roman" w:hAnsi="Times New Roman" w:cs="Times New Roman"/>
                <w:sz w:val="28"/>
                <w:szCs w:val="28"/>
              </w:rPr>
            </w:pPr>
            <w:r w:rsidRPr="008A1B44">
              <w:rPr>
                <w:rFonts w:ascii="Times New Roman" w:hAnsi="Times New Roman" w:cs="Times New Roman"/>
                <w:sz w:val="28"/>
                <w:szCs w:val="28"/>
              </w:rPr>
              <w:t xml:space="preserve">1 </w:t>
            </w:r>
            <w:r w:rsidR="008A1B44" w:rsidRPr="008A1B44">
              <w:rPr>
                <w:rFonts w:ascii="Times New Roman" w:hAnsi="Times New Roman" w:cs="Times New Roman"/>
                <w:sz w:val="28"/>
                <w:szCs w:val="28"/>
              </w:rPr>
              <w:t>Оценка состояния кадрового корпуса и профессионализация</w:t>
            </w:r>
          </w:p>
        </w:tc>
        <w:tc>
          <w:tcPr>
            <w:tcW w:w="709" w:type="dxa"/>
          </w:tcPr>
          <w:p w:rsidR="006C6130" w:rsidRPr="008A1B44" w:rsidRDefault="006C6130"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6C6130" w:rsidRPr="008A1B44" w:rsidTr="00A542E0">
        <w:tc>
          <w:tcPr>
            <w:tcW w:w="8769" w:type="dxa"/>
            <w:gridSpan w:val="2"/>
          </w:tcPr>
          <w:p w:rsidR="006C6130" w:rsidRPr="008A1B44" w:rsidRDefault="008A1B44" w:rsidP="00D1568C">
            <w:pPr>
              <w:widowControl w:val="0"/>
              <w:suppressAutoHyphens/>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sz w:val="28"/>
                <w:szCs w:val="28"/>
              </w:rPr>
              <w:t xml:space="preserve">муниципальной службы </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r w:rsidRPr="008A1B44">
              <w:rPr>
                <w:rFonts w:ascii="Times New Roman" w:hAnsi="Times New Roman" w:cs="Times New Roman"/>
                <w:sz w:val="28"/>
                <w:szCs w:val="28"/>
              </w:rPr>
              <w:t xml:space="preserve">2 </w:t>
            </w:r>
            <w:r w:rsidR="008A1B44">
              <w:rPr>
                <w:rFonts w:ascii="Times New Roman" w:hAnsi="Times New Roman"/>
                <w:sz w:val="28"/>
                <w:szCs w:val="28"/>
              </w:rPr>
              <w:t>Проблемы кадрового обеспечения органов местного</w:t>
            </w:r>
          </w:p>
        </w:tc>
        <w:tc>
          <w:tcPr>
            <w:tcW w:w="709" w:type="dxa"/>
          </w:tcPr>
          <w:p w:rsidR="006C6130" w:rsidRPr="008A1B44" w:rsidRDefault="006C6130"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6C6130" w:rsidRPr="008A1B44" w:rsidTr="00A542E0">
        <w:tc>
          <w:tcPr>
            <w:tcW w:w="8769" w:type="dxa"/>
            <w:gridSpan w:val="2"/>
          </w:tcPr>
          <w:p w:rsidR="006C6130" w:rsidRPr="008A1B44" w:rsidRDefault="008A1B44" w:rsidP="00D1568C">
            <w:pPr>
              <w:widowControl w:val="0"/>
              <w:suppressAutoHyphens/>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sz w:val="28"/>
                <w:szCs w:val="28"/>
              </w:rPr>
              <w:t>самоуправления</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8</w:t>
            </w:r>
          </w:p>
        </w:tc>
      </w:tr>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8A1B44" w:rsidP="008A1B44">
            <w:pPr>
              <w:widowControl w:val="0"/>
              <w:suppressAutoHyphen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w:t>
            </w:r>
            <w:r w:rsidR="006C6130" w:rsidRPr="008A1B44">
              <w:rPr>
                <w:rFonts w:ascii="Times New Roman" w:hAnsi="Times New Roman" w:cs="Times New Roman"/>
                <w:sz w:val="28"/>
                <w:szCs w:val="28"/>
              </w:rPr>
              <w:t xml:space="preserve"> </w:t>
            </w:r>
            <w:r>
              <w:rPr>
                <w:rFonts w:ascii="Times New Roman" w:hAnsi="Times New Roman" w:cs="Times New Roman"/>
                <w:sz w:val="28"/>
                <w:szCs w:val="28"/>
              </w:rPr>
              <w:t>Ситуационная задача</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sz w:val="28"/>
                <w:szCs w:val="28"/>
              </w:rPr>
            </w:pPr>
            <w:r w:rsidRPr="008A1B44">
              <w:rPr>
                <w:rFonts w:ascii="Times New Roman" w:hAnsi="Times New Roman" w:cs="Times New Roman"/>
                <w:b/>
                <w:bCs/>
                <w:sz w:val="28"/>
                <w:szCs w:val="28"/>
              </w:rPr>
              <w:t>Заключение</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13</w:t>
            </w:r>
          </w:p>
        </w:tc>
      </w:tr>
      <w:tr w:rsidR="006C6130" w:rsidRPr="008A1B44"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sz w:val="28"/>
                <w:szCs w:val="28"/>
              </w:rPr>
            </w:pPr>
            <w:r w:rsidRPr="008A1B44">
              <w:rPr>
                <w:rFonts w:ascii="Times New Roman" w:hAnsi="Times New Roman" w:cs="Times New Roman"/>
                <w:b/>
                <w:bCs/>
                <w:sz w:val="28"/>
                <w:szCs w:val="28"/>
              </w:rPr>
              <w:t>Библиографический список</w:t>
            </w:r>
          </w:p>
        </w:tc>
        <w:tc>
          <w:tcPr>
            <w:tcW w:w="709" w:type="dxa"/>
          </w:tcPr>
          <w:p w:rsidR="006C6130" w:rsidRPr="008A1B44"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6C6130" w:rsidTr="00A542E0">
        <w:tc>
          <w:tcPr>
            <w:tcW w:w="831"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6C6130" w:rsidRPr="008A1B44" w:rsidRDefault="006C6130" w:rsidP="00D1568C">
            <w:pPr>
              <w:widowControl w:val="0"/>
              <w:suppressAutoHyphens/>
              <w:autoSpaceDE w:val="0"/>
              <w:autoSpaceDN w:val="0"/>
              <w:adjustRightInd w:val="0"/>
              <w:spacing w:line="360" w:lineRule="auto"/>
              <w:rPr>
                <w:rFonts w:ascii="Times New Roman" w:hAnsi="Times New Roman" w:cs="Times New Roman"/>
                <w:sz w:val="28"/>
                <w:szCs w:val="28"/>
              </w:rPr>
            </w:pPr>
            <w:r w:rsidRPr="008A1B44">
              <w:rPr>
                <w:rFonts w:ascii="Times New Roman" w:hAnsi="Times New Roman" w:cs="Times New Roman"/>
                <w:b/>
                <w:bCs/>
                <w:sz w:val="28"/>
                <w:szCs w:val="28"/>
              </w:rPr>
              <w:t>Приложения</w:t>
            </w:r>
          </w:p>
        </w:tc>
        <w:tc>
          <w:tcPr>
            <w:tcW w:w="709" w:type="dxa"/>
          </w:tcPr>
          <w:p w:rsidR="006C6130" w:rsidRDefault="008A1B44" w:rsidP="006C6130">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r w:rsidR="006C6130" w:rsidRPr="008A1B44">
              <w:rPr>
                <w:rFonts w:ascii="Times New Roman" w:hAnsi="Times New Roman" w:cs="Times New Roman"/>
                <w:bCs/>
                <w:sz w:val="28"/>
                <w:szCs w:val="28"/>
              </w:rPr>
              <w:t>5</w:t>
            </w:r>
          </w:p>
        </w:tc>
      </w:tr>
    </w:tbl>
    <w:p w:rsidR="00102506" w:rsidRPr="00E155CE" w:rsidRDefault="000373C3" w:rsidP="00D1568C">
      <w:pPr>
        <w:widowControl w:val="0"/>
        <w:suppressAutoHyphens/>
        <w:autoSpaceDE w:val="0"/>
        <w:autoSpaceDN w:val="0"/>
        <w:adjustRightInd w:val="0"/>
        <w:spacing w:after="0" w:line="360" w:lineRule="auto"/>
        <w:ind w:left="3900" w:firstLine="709"/>
        <w:rPr>
          <w:rFonts w:ascii="Times New Roman" w:hAnsi="Times New Roman" w:cs="Times New Roman"/>
          <w:sz w:val="28"/>
          <w:szCs w:val="28"/>
        </w:rPr>
      </w:pPr>
      <w:r>
        <w:rPr>
          <w:rFonts w:ascii="Times New Roman" w:hAnsi="Times New Roman" w:cs="Times New Roman"/>
          <w:bCs/>
          <w:sz w:val="28"/>
          <w:szCs w:val="28"/>
        </w:rPr>
        <w:t xml:space="preserve">                 </w:t>
      </w:r>
      <w:r w:rsidR="00AB6A06">
        <w:rPr>
          <w:rFonts w:ascii="Times New Roman" w:hAnsi="Times New Roman" w:cs="Times New Roman"/>
          <w:bCs/>
          <w:sz w:val="28"/>
          <w:szCs w:val="28"/>
        </w:rPr>
        <w:t xml:space="preserve">         </w:t>
      </w:r>
      <w:r w:rsidR="00E155CE" w:rsidRPr="00E155CE">
        <w:rPr>
          <w:rFonts w:ascii="Times New Roman" w:hAnsi="Times New Roman" w:cs="Times New Roman"/>
          <w:bCs/>
          <w:sz w:val="28"/>
          <w:szCs w:val="28"/>
        </w:rPr>
        <w:t xml:space="preserve"> </w:t>
      </w:r>
      <w:r w:rsidR="008B446A">
        <w:rPr>
          <w:rFonts w:ascii="Times New Roman" w:hAnsi="Times New Roman" w:cs="Times New Roman"/>
          <w:bCs/>
          <w:sz w:val="28"/>
          <w:szCs w:val="28"/>
        </w:rPr>
        <w:t xml:space="preserve">      </w:t>
      </w:r>
      <w:r w:rsidR="00C4729A">
        <w:rPr>
          <w:rFonts w:ascii="Times New Roman" w:hAnsi="Times New Roman" w:cs="Times New Roman"/>
          <w:bCs/>
          <w:sz w:val="28"/>
          <w:szCs w:val="28"/>
        </w:rPr>
        <w:t xml:space="preserve">                                     </w:t>
      </w:r>
    </w:p>
    <w:p w:rsidR="00102506" w:rsidRPr="00DF7AC9" w:rsidRDefault="00102506" w:rsidP="00D1568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7500C" w:rsidRDefault="0037500C"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7500C" w:rsidRDefault="0037500C">
      <w:pPr>
        <w:rPr>
          <w:rFonts w:ascii="Times New Roman" w:hAnsi="Times New Roman" w:cs="Times New Roman"/>
          <w:i/>
          <w:iCs/>
          <w:sz w:val="28"/>
          <w:szCs w:val="28"/>
        </w:rPr>
      </w:pPr>
      <w:r>
        <w:rPr>
          <w:rFonts w:ascii="Times New Roman" w:hAnsi="Times New Roman" w:cs="Times New Roman"/>
          <w:i/>
          <w:iCs/>
          <w:sz w:val="28"/>
          <w:szCs w:val="28"/>
        </w:rPr>
        <w:br w:type="page"/>
      </w:r>
    </w:p>
    <w:p w:rsidR="0037500C" w:rsidRDefault="0037500C" w:rsidP="0037500C">
      <w:pPr>
        <w:widowControl w:val="0"/>
        <w:suppressAutoHyphens/>
        <w:autoSpaceDE w:val="0"/>
        <w:autoSpaceDN w:val="0"/>
        <w:adjustRightInd w:val="0"/>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lastRenderedPageBreak/>
        <w:t>П</w:t>
      </w:r>
      <w:r w:rsidRPr="00DF7AC9">
        <w:rPr>
          <w:rFonts w:ascii="Times New Roman" w:hAnsi="Times New Roman" w:cs="Times New Roman"/>
          <w:i/>
          <w:iCs/>
          <w:sz w:val="28"/>
          <w:szCs w:val="28"/>
        </w:rPr>
        <w:t>ример</w:t>
      </w:r>
      <w:r>
        <w:rPr>
          <w:rFonts w:ascii="Times New Roman" w:hAnsi="Times New Roman" w:cs="Times New Roman"/>
          <w:i/>
          <w:iCs/>
          <w:sz w:val="28"/>
          <w:szCs w:val="28"/>
        </w:rPr>
        <w:t xml:space="preserve"> оформления содержания </w:t>
      </w:r>
      <w:r w:rsidR="000B2687">
        <w:rPr>
          <w:rFonts w:ascii="Times New Roman" w:hAnsi="Times New Roman" w:cs="Times New Roman"/>
          <w:i/>
          <w:iCs/>
          <w:sz w:val="28"/>
          <w:szCs w:val="28"/>
        </w:rPr>
        <w:t>курсовой</w:t>
      </w:r>
      <w:r>
        <w:rPr>
          <w:rFonts w:ascii="Times New Roman" w:hAnsi="Times New Roman" w:cs="Times New Roman"/>
          <w:i/>
          <w:iCs/>
          <w:sz w:val="28"/>
          <w:szCs w:val="28"/>
        </w:rPr>
        <w:t xml:space="preserve"> работы</w:t>
      </w:r>
    </w:p>
    <w:p w:rsidR="0037500C" w:rsidRPr="00DF7AC9" w:rsidRDefault="0037500C" w:rsidP="0037500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7500C" w:rsidRPr="000B2687"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b/>
          <w:bCs/>
          <w:sz w:val="28"/>
          <w:szCs w:val="28"/>
        </w:rPr>
      </w:pPr>
      <w:r w:rsidRPr="000B2687">
        <w:rPr>
          <w:rFonts w:ascii="Times New Roman" w:hAnsi="Times New Roman" w:cs="Times New Roman"/>
          <w:b/>
          <w:bCs/>
          <w:sz w:val="28"/>
          <w:szCs w:val="28"/>
        </w:rPr>
        <w:t xml:space="preserve">Содержание  </w:t>
      </w:r>
    </w:p>
    <w:p w:rsidR="0037500C" w:rsidRPr="000B2687"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bCs/>
          <w:sz w:val="28"/>
          <w:szCs w:val="28"/>
        </w:rPr>
      </w:pPr>
      <w:r w:rsidRPr="000B2687">
        <w:rPr>
          <w:rFonts w:ascii="Times New Roman" w:hAnsi="Times New Roman" w:cs="Times New Roman"/>
          <w:bCs/>
          <w:sz w:val="28"/>
          <w:szCs w:val="28"/>
        </w:rPr>
        <w:t xml:space="preserve">  </w:t>
      </w:r>
    </w:p>
    <w:tbl>
      <w:tblPr>
        <w:tblStyle w:val="a9"/>
        <w:tblW w:w="9478"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
        <w:gridCol w:w="7938"/>
        <w:gridCol w:w="709"/>
      </w:tblGrid>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С.</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b/>
                <w:bCs/>
                <w:sz w:val="28"/>
                <w:szCs w:val="28"/>
              </w:rPr>
              <w:t xml:space="preserve">Введение   </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rPr>
          <w:trHeight w:val="445"/>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
                <w:bCs/>
                <w:sz w:val="28"/>
                <w:szCs w:val="28"/>
              </w:rPr>
            </w:pPr>
            <w:r w:rsidRPr="000B2687">
              <w:rPr>
                <w:rFonts w:ascii="Times New Roman" w:hAnsi="Times New Roman" w:cs="Times New Roman"/>
                <w:b/>
                <w:bCs/>
                <w:sz w:val="28"/>
                <w:szCs w:val="28"/>
              </w:rPr>
              <w:t xml:space="preserve">Глава 1 Особенности кадрового обеспечения                                                                                                   </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b/>
                <w:bCs/>
                <w:sz w:val="28"/>
                <w:szCs w:val="28"/>
              </w:rPr>
              <w:t>муниципальных органов власти</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3</w:t>
            </w:r>
          </w:p>
        </w:tc>
      </w:tr>
      <w:tr w:rsidR="0037500C" w:rsidRPr="000B2687" w:rsidTr="001007D7">
        <w:trPr>
          <w:trHeight w:val="445"/>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1.1 Концептуальные основы кадровой политики в органах</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sz w:val="28"/>
                <w:szCs w:val="28"/>
              </w:rPr>
              <w:t>местного самоуправления</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7</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sz w:val="28"/>
                <w:szCs w:val="28"/>
              </w:rPr>
              <w:t>1.2 Оценка состояния кадрового корпуса и профессионализация</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sz w:val="28"/>
                <w:szCs w:val="28"/>
              </w:rPr>
              <w:t>муниципальной служб</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15</w:t>
            </w:r>
          </w:p>
        </w:tc>
      </w:tr>
      <w:tr w:rsidR="0037500C" w:rsidRPr="000B2687" w:rsidTr="001007D7">
        <w:trPr>
          <w:trHeight w:val="459"/>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Глава 2 Формирование и реализация кадровой политики</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в органах местного самоуправления</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20</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2.1 Правовое обеспечение кадровой службы муниципальных</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образований</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20</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2.2 Проблемы кадрового обеспечения органов местного</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1007D7">
        <w:tc>
          <w:tcPr>
            <w:tcW w:w="8769" w:type="dxa"/>
            <w:gridSpan w:val="2"/>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самоуправления</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25</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Заключение</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30</w:t>
            </w:r>
          </w:p>
        </w:tc>
      </w:tr>
      <w:tr w:rsidR="0037500C" w:rsidRPr="000B2687"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Библиографический список</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33</w:t>
            </w:r>
          </w:p>
        </w:tc>
      </w:tr>
      <w:tr w:rsidR="0037500C" w:rsidTr="001007D7">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Приложения</w:t>
            </w:r>
          </w:p>
        </w:tc>
        <w:tc>
          <w:tcPr>
            <w:tcW w:w="709" w:type="dxa"/>
          </w:tcPr>
          <w:p w:rsidR="0037500C"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35</w:t>
            </w:r>
          </w:p>
        </w:tc>
      </w:tr>
    </w:tbl>
    <w:p w:rsidR="0037500C" w:rsidRPr="00E155CE"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sz w:val="28"/>
          <w:szCs w:val="28"/>
        </w:rPr>
      </w:pPr>
      <w:r>
        <w:rPr>
          <w:rFonts w:ascii="Times New Roman" w:hAnsi="Times New Roman" w:cs="Times New Roman"/>
          <w:bCs/>
          <w:sz w:val="28"/>
          <w:szCs w:val="28"/>
        </w:rPr>
        <w:t xml:space="preserve">                          </w:t>
      </w:r>
      <w:r w:rsidRPr="00E155C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37500C" w:rsidRPr="00DF7AC9" w:rsidRDefault="0037500C" w:rsidP="0037500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37500C" w:rsidRDefault="0037500C">
      <w:pPr>
        <w:rPr>
          <w:rFonts w:ascii="Times New Roman" w:hAnsi="Times New Roman" w:cs="Times New Roman"/>
          <w:i/>
          <w:iCs/>
          <w:sz w:val="28"/>
          <w:szCs w:val="28"/>
        </w:rPr>
      </w:pPr>
      <w:r>
        <w:rPr>
          <w:rFonts w:ascii="Times New Roman" w:hAnsi="Times New Roman" w:cs="Times New Roman"/>
          <w:i/>
          <w:iCs/>
          <w:sz w:val="28"/>
          <w:szCs w:val="28"/>
        </w:rPr>
        <w:br w:type="page"/>
      </w:r>
    </w:p>
    <w:p w:rsidR="003C5E7A" w:rsidRDefault="003C5E7A" w:rsidP="003C5E7A">
      <w:pPr>
        <w:widowControl w:val="0"/>
        <w:suppressAutoHyphens/>
        <w:autoSpaceDE w:val="0"/>
        <w:autoSpaceDN w:val="0"/>
        <w:adjustRightInd w:val="0"/>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lastRenderedPageBreak/>
        <w:t>П</w:t>
      </w:r>
      <w:r w:rsidRPr="00DF7AC9">
        <w:rPr>
          <w:rFonts w:ascii="Times New Roman" w:hAnsi="Times New Roman" w:cs="Times New Roman"/>
          <w:i/>
          <w:iCs/>
          <w:sz w:val="28"/>
          <w:szCs w:val="28"/>
        </w:rPr>
        <w:t>ример</w:t>
      </w:r>
      <w:r>
        <w:rPr>
          <w:rFonts w:ascii="Times New Roman" w:hAnsi="Times New Roman" w:cs="Times New Roman"/>
          <w:i/>
          <w:iCs/>
          <w:sz w:val="28"/>
          <w:szCs w:val="28"/>
        </w:rPr>
        <w:t xml:space="preserve"> оформления содержания отчета по практике</w:t>
      </w:r>
    </w:p>
    <w:p w:rsidR="003C5E7A" w:rsidRPr="00DF7AC9" w:rsidRDefault="003C5E7A" w:rsidP="003C5E7A">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C5E7A" w:rsidRPr="000B2687" w:rsidRDefault="003C5E7A" w:rsidP="003C5E7A">
      <w:pPr>
        <w:widowControl w:val="0"/>
        <w:suppressAutoHyphens/>
        <w:autoSpaceDE w:val="0"/>
        <w:autoSpaceDN w:val="0"/>
        <w:adjustRightInd w:val="0"/>
        <w:spacing w:after="0" w:line="360" w:lineRule="auto"/>
        <w:ind w:left="3900" w:firstLine="709"/>
        <w:rPr>
          <w:rFonts w:ascii="Times New Roman" w:hAnsi="Times New Roman" w:cs="Times New Roman"/>
          <w:b/>
          <w:bCs/>
          <w:sz w:val="28"/>
          <w:szCs w:val="28"/>
        </w:rPr>
      </w:pPr>
      <w:r w:rsidRPr="000B2687">
        <w:rPr>
          <w:rFonts w:ascii="Times New Roman" w:hAnsi="Times New Roman" w:cs="Times New Roman"/>
          <w:b/>
          <w:bCs/>
          <w:sz w:val="28"/>
          <w:szCs w:val="28"/>
        </w:rPr>
        <w:t xml:space="preserve">Содержание  </w:t>
      </w:r>
    </w:p>
    <w:p w:rsidR="003C5E7A" w:rsidRPr="000B2687" w:rsidRDefault="003C5E7A" w:rsidP="003C5E7A">
      <w:pPr>
        <w:widowControl w:val="0"/>
        <w:suppressAutoHyphens/>
        <w:autoSpaceDE w:val="0"/>
        <w:autoSpaceDN w:val="0"/>
        <w:adjustRightInd w:val="0"/>
        <w:spacing w:after="0" w:line="360" w:lineRule="auto"/>
        <w:ind w:left="3900" w:firstLine="709"/>
        <w:rPr>
          <w:rFonts w:ascii="Times New Roman" w:hAnsi="Times New Roman" w:cs="Times New Roman"/>
          <w:bCs/>
          <w:sz w:val="28"/>
          <w:szCs w:val="28"/>
        </w:rPr>
      </w:pPr>
      <w:r w:rsidRPr="000B2687">
        <w:rPr>
          <w:rFonts w:ascii="Times New Roman" w:hAnsi="Times New Roman" w:cs="Times New Roman"/>
          <w:bCs/>
          <w:sz w:val="28"/>
          <w:szCs w:val="28"/>
        </w:rPr>
        <w:t xml:space="preserve">  </w:t>
      </w:r>
    </w:p>
    <w:tbl>
      <w:tblPr>
        <w:tblStyle w:val="a9"/>
        <w:tblW w:w="9478"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
        <w:gridCol w:w="7938"/>
        <w:gridCol w:w="709"/>
      </w:tblGrid>
      <w:tr w:rsidR="003C5E7A" w:rsidRPr="00E23424" w:rsidTr="00D36647">
        <w:tc>
          <w:tcPr>
            <w:tcW w:w="831" w:type="dxa"/>
          </w:tcPr>
          <w:p w:rsidR="003C5E7A" w:rsidRPr="000B2687"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0B2687"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09" w:type="dxa"/>
          </w:tcPr>
          <w:p w:rsidR="003C5E7A" w:rsidRPr="00E23424" w:rsidRDefault="003C5E7A"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E23424">
              <w:rPr>
                <w:rFonts w:ascii="Times New Roman" w:hAnsi="Times New Roman" w:cs="Times New Roman"/>
                <w:bCs/>
                <w:sz w:val="28"/>
                <w:szCs w:val="28"/>
              </w:rPr>
              <w:t>С.</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r w:rsidRPr="00E23424">
              <w:rPr>
                <w:rFonts w:ascii="Times New Roman" w:hAnsi="Times New Roman" w:cs="Times New Roman"/>
                <w:b/>
                <w:bCs/>
                <w:sz w:val="28"/>
                <w:szCs w:val="28"/>
              </w:rPr>
              <w:t xml:space="preserve">Введение   </w:t>
            </w:r>
          </w:p>
        </w:tc>
        <w:tc>
          <w:tcPr>
            <w:tcW w:w="709" w:type="dxa"/>
          </w:tcPr>
          <w:p w:rsidR="003C5E7A" w:rsidRPr="00E23424"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E23424">
              <w:rPr>
                <w:rFonts w:ascii="Times New Roman" w:hAnsi="Times New Roman" w:cs="Times New Roman"/>
                <w:bCs/>
                <w:sz w:val="28"/>
                <w:szCs w:val="28"/>
              </w:rPr>
              <w:t>3</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E23424">
            <w:pPr>
              <w:widowControl w:val="0"/>
              <w:suppressAutoHyphens/>
              <w:autoSpaceDE w:val="0"/>
              <w:autoSpaceDN w:val="0"/>
              <w:adjustRightInd w:val="0"/>
              <w:spacing w:line="360" w:lineRule="auto"/>
              <w:rPr>
                <w:rFonts w:ascii="Times New Roman" w:hAnsi="Times New Roman" w:cs="Times New Roman"/>
                <w:bCs/>
                <w:sz w:val="28"/>
                <w:szCs w:val="28"/>
              </w:rPr>
            </w:pPr>
            <w:r w:rsidRPr="00E23424">
              <w:rPr>
                <w:rFonts w:ascii="Times New Roman" w:hAnsi="Times New Roman" w:cs="Times New Roman"/>
                <w:sz w:val="28"/>
                <w:szCs w:val="28"/>
              </w:rPr>
              <w:t>1 Оценка состояния кадрового корпуса и профессионализация</w:t>
            </w:r>
          </w:p>
        </w:tc>
        <w:tc>
          <w:tcPr>
            <w:tcW w:w="709" w:type="dxa"/>
          </w:tcPr>
          <w:p w:rsidR="003C5E7A" w:rsidRPr="00E23424" w:rsidRDefault="003C5E7A"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C5E7A" w:rsidRPr="00E23424" w:rsidTr="00D36647">
        <w:tc>
          <w:tcPr>
            <w:tcW w:w="8769" w:type="dxa"/>
            <w:gridSpan w:val="2"/>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r w:rsidRPr="00E23424">
              <w:rPr>
                <w:rFonts w:ascii="Times New Roman" w:hAnsi="Times New Roman" w:cs="Times New Roman"/>
                <w:sz w:val="28"/>
                <w:szCs w:val="28"/>
              </w:rPr>
              <w:t>муниципальной служб</w:t>
            </w:r>
          </w:p>
        </w:tc>
        <w:tc>
          <w:tcPr>
            <w:tcW w:w="709" w:type="dxa"/>
          </w:tcPr>
          <w:p w:rsidR="003C5E7A" w:rsidRPr="00E23424"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E23424">
              <w:rPr>
                <w:rFonts w:ascii="Times New Roman" w:hAnsi="Times New Roman" w:cs="Times New Roman"/>
                <w:bCs/>
                <w:sz w:val="28"/>
                <w:szCs w:val="28"/>
              </w:rPr>
              <w:t>5</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E23424">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sz w:val="28"/>
                <w:szCs w:val="28"/>
              </w:rPr>
              <w:t>2 Правовое обеспечение кадровой службы муниципальных</w:t>
            </w:r>
          </w:p>
        </w:tc>
        <w:tc>
          <w:tcPr>
            <w:tcW w:w="709" w:type="dxa"/>
          </w:tcPr>
          <w:p w:rsidR="003C5E7A" w:rsidRPr="00E23424" w:rsidRDefault="003C5E7A"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C5E7A" w:rsidRPr="00E23424" w:rsidTr="00D36647">
        <w:tc>
          <w:tcPr>
            <w:tcW w:w="8769" w:type="dxa"/>
            <w:gridSpan w:val="2"/>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sz w:val="28"/>
                <w:szCs w:val="28"/>
              </w:rPr>
              <w:t>образований</w:t>
            </w:r>
          </w:p>
        </w:tc>
        <w:tc>
          <w:tcPr>
            <w:tcW w:w="709" w:type="dxa"/>
          </w:tcPr>
          <w:p w:rsidR="003C5E7A" w:rsidRPr="00E23424"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E23424" w:rsidP="00D36647">
            <w:pPr>
              <w:widowControl w:val="0"/>
              <w:suppressAutoHyphen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3</w:t>
            </w:r>
            <w:r w:rsidR="003C5E7A" w:rsidRPr="00E23424">
              <w:rPr>
                <w:rFonts w:ascii="Times New Roman" w:hAnsi="Times New Roman" w:cs="Times New Roman"/>
                <w:sz w:val="28"/>
                <w:szCs w:val="28"/>
              </w:rPr>
              <w:t xml:space="preserve"> Проблемы кадрового обеспечения органов местного</w:t>
            </w:r>
          </w:p>
        </w:tc>
        <w:tc>
          <w:tcPr>
            <w:tcW w:w="709" w:type="dxa"/>
          </w:tcPr>
          <w:p w:rsidR="003C5E7A" w:rsidRPr="00E23424" w:rsidRDefault="003C5E7A"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C5E7A" w:rsidRPr="00E23424" w:rsidTr="00D36647">
        <w:tc>
          <w:tcPr>
            <w:tcW w:w="8769" w:type="dxa"/>
            <w:gridSpan w:val="2"/>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sz w:val="28"/>
                <w:szCs w:val="28"/>
              </w:rPr>
              <w:t>самоуправления</w:t>
            </w:r>
          </w:p>
        </w:tc>
        <w:tc>
          <w:tcPr>
            <w:tcW w:w="709" w:type="dxa"/>
          </w:tcPr>
          <w:p w:rsidR="003C5E7A" w:rsidRPr="00E23424"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r w:rsidR="003C5E7A" w:rsidRPr="00E23424">
              <w:rPr>
                <w:rFonts w:ascii="Times New Roman" w:hAnsi="Times New Roman" w:cs="Times New Roman"/>
                <w:bCs/>
                <w:sz w:val="28"/>
                <w:szCs w:val="28"/>
              </w:rPr>
              <w:t>5</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b/>
                <w:bCs/>
                <w:sz w:val="28"/>
                <w:szCs w:val="28"/>
              </w:rPr>
              <w:t>Заключение</w:t>
            </w:r>
          </w:p>
        </w:tc>
        <w:tc>
          <w:tcPr>
            <w:tcW w:w="709" w:type="dxa"/>
          </w:tcPr>
          <w:p w:rsidR="003C5E7A" w:rsidRPr="00E23424"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tr w:rsidR="003C5E7A" w:rsidRPr="00E23424"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b/>
                <w:bCs/>
                <w:sz w:val="28"/>
                <w:szCs w:val="28"/>
              </w:rPr>
              <w:t>Библиографический список</w:t>
            </w:r>
          </w:p>
        </w:tc>
        <w:tc>
          <w:tcPr>
            <w:tcW w:w="709" w:type="dxa"/>
          </w:tcPr>
          <w:p w:rsidR="003C5E7A" w:rsidRPr="00E23424" w:rsidRDefault="00E23424" w:rsidP="00E23424">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22</w:t>
            </w:r>
          </w:p>
        </w:tc>
      </w:tr>
      <w:tr w:rsidR="003C5E7A" w:rsidTr="00D36647">
        <w:tc>
          <w:tcPr>
            <w:tcW w:w="831"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938" w:type="dxa"/>
          </w:tcPr>
          <w:p w:rsidR="003C5E7A" w:rsidRPr="00E23424" w:rsidRDefault="003C5E7A" w:rsidP="00D36647">
            <w:pPr>
              <w:widowControl w:val="0"/>
              <w:suppressAutoHyphens/>
              <w:autoSpaceDE w:val="0"/>
              <w:autoSpaceDN w:val="0"/>
              <w:adjustRightInd w:val="0"/>
              <w:spacing w:line="360" w:lineRule="auto"/>
              <w:rPr>
                <w:rFonts w:ascii="Times New Roman" w:hAnsi="Times New Roman" w:cs="Times New Roman"/>
                <w:sz w:val="28"/>
                <w:szCs w:val="28"/>
              </w:rPr>
            </w:pPr>
            <w:r w:rsidRPr="00E23424">
              <w:rPr>
                <w:rFonts w:ascii="Times New Roman" w:hAnsi="Times New Roman" w:cs="Times New Roman"/>
                <w:b/>
                <w:bCs/>
                <w:sz w:val="28"/>
                <w:szCs w:val="28"/>
              </w:rPr>
              <w:t>Приложения</w:t>
            </w:r>
          </w:p>
        </w:tc>
        <w:tc>
          <w:tcPr>
            <w:tcW w:w="709" w:type="dxa"/>
          </w:tcPr>
          <w:p w:rsidR="003C5E7A" w:rsidRDefault="00E23424" w:rsidP="00D3664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25</w:t>
            </w:r>
          </w:p>
        </w:tc>
      </w:tr>
    </w:tbl>
    <w:p w:rsidR="003C5E7A" w:rsidRPr="00E155CE" w:rsidRDefault="003C5E7A" w:rsidP="003C5E7A">
      <w:pPr>
        <w:widowControl w:val="0"/>
        <w:suppressAutoHyphens/>
        <w:autoSpaceDE w:val="0"/>
        <w:autoSpaceDN w:val="0"/>
        <w:adjustRightInd w:val="0"/>
        <w:spacing w:after="0" w:line="360" w:lineRule="auto"/>
        <w:ind w:left="3900" w:firstLine="709"/>
        <w:rPr>
          <w:rFonts w:ascii="Times New Roman" w:hAnsi="Times New Roman" w:cs="Times New Roman"/>
          <w:sz w:val="28"/>
          <w:szCs w:val="28"/>
        </w:rPr>
      </w:pPr>
      <w:r>
        <w:rPr>
          <w:rFonts w:ascii="Times New Roman" w:hAnsi="Times New Roman" w:cs="Times New Roman"/>
          <w:bCs/>
          <w:sz w:val="28"/>
          <w:szCs w:val="28"/>
        </w:rPr>
        <w:t xml:space="preserve">                          </w:t>
      </w:r>
      <w:r w:rsidRPr="00E155C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3C5E7A" w:rsidRPr="00DF7AC9" w:rsidRDefault="003C5E7A" w:rsidP="003C5E7A">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3C5E7A" w:rsidRDefault="003C5E7A" w:rsidP="003C5E7A">
      <w:pPr>
        <w:rPr>
          <w:rFonts w:ascii="Times New Roman" w:hAnsi="Times New Roman" w:cs="Times New Roman"/>
          <w:i/>
          <w:iCs/>
          <w:sz w:val="28"/>
          <w:szCs w:val="28"/>
        </w:rPr>
      </w:pPr>
      <w:r>
        <w:rPr>
          <w:rFonts w:ascii="Times New Roman" w:hAnsi="Times New Roman" w:cs="Times New Roman"/>
          <w:i/>
          <w:iCs/>
          <w:sz w:val="28"/>
          <w:szCs w:val="28"/>
        </w:rPr>
        <w:br w:type="page"/>
      </w:r>
    </w:p>
    <w:p w:rsidR="0037500C" w:rsidRDefault="0037500C" w:rsidP="0037500C">
      <w:pPr>
        <w:widowControl w:val="0"/>
        <w:suppressAutoHyphens/>
        <w:autoSpaceDE w:val="0"/>
        <w:autoSpaceDN w:val="0"/>
        <w:adjustRightInd w:val="0"/>
        <w:spacing w:after="0" w:line="240" w:lineRule="auto"/>
        <w:ind w:firstLine="709"/>
        <w:rPr>
          <w:rFonts w:ascii="Times New Roman" w:hAnsi="Times New Roman" w:cs="Times New Roman"/>
          <w:i/>
          <w:iCs/>
          <w:sz w:val="28"/>
          <w:szCs w:val="28"/>
        </w:rPr>
      </w:pPr>
      <w:r>
        <w:rPr>
          <w:rFonts w:ascii="Times New Roman" w:hAnsi="Times New Roman" w:cs="Times New Roman"/>
          <w:i/>
          <w:iCs/>
          <w:sz w:val="28"/>
          <w:szCs w:val="28"/>
        </w:rPr>
        <w:lastRenderedPageBreak/>
        <w:t>П</w:t>
      </w:r>
      <w:r w:rsidRPr="00DF7AC9">
        <w:rPr>
          <w:rFonts w:ascii="Times New Roman" w:hAnsi="Times New Roman" w:cs="Times New Roman"/>
          <w:i/>
          <w:iCs/>
          <w:sz w:val="28"/>
          <w:szCs w:val="28"/>
        </w:rPr>
        <w:t>ример</w:t>
      </w:r>
      <w:r>
        <w:rPr>
          <w:rFonts w:ascii="Times New Roman" w:hAnsi="Times New Roman" w:cs="Times New Roman"/>
          <w:i/>
          <w:iCs/>
          <w:sz w:val="28"/>
          <w:szCs w:val="28"/>
        </w:rPr>
        <w:t xml:space="preserve"> оформления содержания </w:t>
      </w:r>
      <w:r w:rsidR="000B2687">
        <w:rPr>
          <w:rFonts w:ascii="Times New Roman" w:hAnsi="Times New Roman" w:cs="Times New Roman"/>
          <w:i/>
          <w:iCs/>
          <w:sz w:val="28"/>
          <w:szCs w:val="28"/>
        </w:rPr>
        <w:t>выпускной квалификационной</w:t>
      </w:r>
      <w:r>
        <w:rPr>
          <w:rFonts w:ascii="Times New Roman" w:hAnsi="Times New Roman" w:cs="Times New Roman"/>
          <w:i/>
          <w:iCs/>
          <w:sz w:val="28"/>
          <w:szCs w:val="28"/>
        </w:rPr>
        <w:t xml:space="preserve"> работы</w:t>
      </w:r>
    </w:p>
    <w:p w:rsidR="0037500C" w:rsidRPr="00DF7AC9" w:rsidRDefault="0037500C" w:rsidP="0037500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7500C" w:rsidRPr="000B2687"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b/>
          <w:bCs/>
          <w:sz w:val="28"/>
          <w:szCs w:val="28"/>
        </w:rPr>
      </w:pPr>
      <w:r w:rsidRPr="000B2687">
        <w:rPr>
          <w:rFonts w:ascii="Times New Roman" w:hAnsi="Times New Roman" w:cs="Times New Roman"/>
          <w:b/>
          <w:bCs/>
          <w:sz w:val="28"/>
          <w:szCs w:val="28"/>
        </w:rPr>
        <w:t xml:space="preserve">Содержание  </w:t>
      </w:r>
    </w:p>
    <w:p w:rsidR="0037500C" w:rsidRPr="000B2687"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bCs/>
          <w:sz w:val="28"/>
          <w:szCs w:val="28"/>
        </w:rPr>
      </w:pPr>
      <w:r w:rsidRPr="000B2687">
        <w:rPr>
          <w:rFonts w:ascii="Times New Roman" w:hAnsi="Times New Roman" w:cs="Times New Roman"/>
          <w:bCs/>
          <w:sz w:val="28"/>
          <w:szCs w:val="28"/>
        </w:rPr>
        <w:t xml:space="preserve">  </w:t>
      </w:r>
    </w:p>
    <w:tbl>
      <w:tblPr>
        <w:tblStyle w:val="a9"/>
        <w:tblW w:w="9620"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
        <w:gridCol w:w="8080"/>
        <w:gridCol w:w="709"/>
      </w:tblGrid>
      <w:tr w:rsidR="0037500C" w:rsidRPr="000B2687"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С.</w:t>
            </w:r>
          </w:p>
        </w:tc>
      </w:tr>
      <w:tr w:rsidR="0037500C" w:rsidRPr="000B2687"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b/>
                <w:bCs/>
                <w:sz w:val="28"/>
                <w:szCs w:val="28"/>
              </w:rPr>
              <w:t xml:space="preserve">Введение   </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F02065">
        <w:trPr>
          <w:trHeight w:val="445"/>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
                <w:bCs/>
                <w:sz w:val="28"/>
                <w:szCs w:val="28"/>
              </w:rPr>
            </w:pPr>
            <w:r w:rsidRPr="000B2687">
              <w:rPr>
                <w:rFonts w:ascii="Times New Roman" w:hAnsi="Times New Roman" w:cs="Times New Roman"/>
                <w:b/>
                <w:bCs/>
                <w:sz w:val="28"/>
                <w:szCs w:val="28"/>
              </w:rPr>
              <w:t xml:space="preserve">Глава 1 </w:t>
            </w:r>
            <w:r w:rsidR="000B2687" w:rsidRPr="000B2687">
              <w:rPr>
                <w:rFonts w:ascii="Times New Roman" w:eastAsia="SimSun" w:hAnsi="Times New Roman"/>
                <w:b/>
                <w:bCs/>
                <w:sz w:val="28"/>
                <w:szCs w:val="28"/>
                <w:lang w:eastAsia="ru-RU"/>
              </w:rPr>
              <w:t>Теоретические основы анализа</w:t>
            </w:r>
            <w:r w:rsidR="000B2687" w:rsidRPr="000B2687">
              <w:rPr>
                <w:rFonts w:ascii="Times New Roman" w:eastAsia="SimSun" w:hAnsi="Times New Roman"/>
                <w:sz w:val="28"/>
                <w:szCs w:val="28"/>
                <w:lang w:eastAsia="ru-RU"/>
              </w:rPr>
              <w:t xml:space="preserve"> </w:t>
            </w:r>
            <w:r w:rsidR="000B2687" w:rsidRPr="000B2687">
              <w:rPr>
                <w:rFonts w:ascii="Times New Roman" w:eastAsia="SimSun" w:hAnsi="Times New Roman"/>
                <w:b/>
                <w:sz w:val="28"/>
                <w:szCs w:val="28"/>
                <w:lang w:eastAsia="ru-RU"/>
              </w:rPr>
              <w:t>кадровой политики</w:t>
            </w:r>
            <w:r w:rsidR="000B2687" w:rsidRPr="000B2687">
              <w:rPr>
                <w:rFonts w:ascii="Times New Roman" w:eastAsia="SimSun" w:hAnsi="Times New Roman"/>
                <w:sz w:val="28"/>
                <w:szCs w:val="28"/>
                <w:lang w:eastAsia="ru-RU"/>
              </w:rPr>
              <w:t xml:space="preserve">          </w:t>
            </w:r>
          </w:p>
        </w:tc>
        <w:tc>
          <w:tcPr>
            <w:tcW w:w="709" w:type="dxa"/>
          </w:tcPr>
          <w:p w:rsidR="0037500C" w:rsidRP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sidRPr="000B2687">
              <w:rPr>
                <w:rFonts w:ascii="Times New Roman" w:hAnsi="Times New Roman" w:cs="Times New Roman"/>
                <w:bCs/>
                <w:sz w:val="28"/>
                <w:szCs w:val="28"/>
              </w:rPr>
              <w:t>5</w:t>
            </w:r>
          </w:p>
        </w:tc>
      </w:tr>
      <w:tr w:rsidR="0037500C" w:rsidRPr="000B2687" w:rsidTr="00F02065">
        <w:trPr>
          <w:trHeight w:val="445"/>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0B268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 xml:space="preserve">1.1 Концептуальные основы кадровой политики </w:t>
            </w:r>
          </w:p>
        </w:tc>
        <w:tc>
          <w:tcPr>
            <w:tcW w:w="709" w:type="dxa"/>
          </w:tcPr>
          <w:p w:rsidR="0037500C" w:rsidRP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tc>
      </w:tr>
      <w:tr w:rsidR="0037500C" w:rsidRPr="000B2687"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r w:rsidRPr="000B2687">
              <w:rPr>
                <w:rFonts w:ascii="Times New Roman" w:hAnsi="Times New Roman" w:cs="Times New Roman"/>
                <w:sz w:val="28"/>
                <w:szCs w:val="28"/>
              </w:rPr>
              <w:t xml:space="preserve">1.2 </w:t>
            </w:r>
            <w:r w:rsidR="000B2687">
              <w:rPr>
                <w:rFonts w:ascii="Times New Roman" w:eastAsia="SimSun" w:hAnsi="Times New Roman"/>
                <w:sz w:val="28"/>
                <w:szCs w:val="28"/>
                <w:lang w:eastAsia="ru-RU"/>
              </w:rPr>
              <w:t xml:space="preserve">Методологические основы анализа  </w:t>
            </w:r>
            <w:r w:rsidR="000B2687" w:rsidRPr="0009704B">
              <w:rPr>
                <w:rFonts w:ascii="Times New Roman" w:eastAsia="SimSun" w:hAnsi="Times New Roman"/>
                <w:sz w:val="28"/>
                <w:szCs w:val="28"/>
                <w:lang w:eastAsia="ru-RU"/>
              </w:rPr>
              <w:t>кадровой политики</w:t>
            </w:r>
            <w:r w:rsidR="000B2687">
              <w:rPr>
                <w:rFonts w:ascii="Times New Roman" w:eastAsia="SimSun" w:hAnsi="Times New Roman"/>
                <w:sz w:val="28"/>
                <w:szCs w:val="28"/>
                <w:lang w:eastAsia="ru-RU"/>
              </w:rPr>
              <w:t xml:space="preserve">                 </w:t>
            </w:r>
          </w:p>
        </w:tc>
        <w:tc>
          <w:tcPr>
            <w:tcW w:w="709" w:type="dxa"/>
          </w:tcPr>
          <w:p w:rsidR="0037500C" w:rsidRP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37500C" w:rsidRPr="000B2687" w:rsidTr="00F02065">
        <w:trPr>
          <w:trHeight w:val="459"/>
        </w:trPr>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b/>
                <w:bCs/>
                <w:sz w:val="28"/>
                <w:szCs w:val="28"/>
              </w:rPr>
              <w:t xml:space="preserve">Глава 2 </w:t>
            </w:r>
            <w:r w:rsidR="000B2687">
              <w:rPr>
                <w:rFonts w:ascii="Times New Roman" w:eastAsia="SimSun" w:hAnsi="Times New Roman"/>
                <w:b/>
                <w:bCs/>
                <w:sz w:val="28"/>
                <w:szCs w:val="28"/>
                <w:lang w:eastAsia="ru-RU"/>
              </w:rPr>
              <w:t xml:space="preserve">Анализ </w:t>
            </w:r>
            <w:r w:rsidR="000B2687" w:rsidRPr="0009704B">
              <w:rPr>
                <w:rFonts w:ascii="Times New Roman" w:eastAsia="SimSun" w:hAnsi="Times New Roman"/>
                <w:b/>
                <w:bCs/>
                <w:sz w:val="28"/>
                <w:szCs w:val="28"/>
                <w:lang w:eastAsia="ru-RU"/>
              </w:rPr>
              <w:t xml:space="preserve"> кадровой политики</w:t>
            </w:r>
            <w:r w:rsidR="000B2687">
              <w:rPr>
                <w:rFonts w:ascii="Times New Roman" w:eastAsia="SimSun" w:hAnsi="Times New Roman"/>
                <w:b/>
                <w:bCs/>
                <w:sz w:val="28"/>
                <w:szCs w:val="28"/>
                <w:lang w:eastAsia="ru-RU"/>
              </w:rPr>
              <w:t xml:space="preserve"> на предприятии</w:t>
            </w:r>
          </w:p>
        </w:tc>
        <w:tc>
          <w:tcPr>
            <w:tcW w:w="709" w:type="dxa"/>
          </w:tcPr>
          <w:p w:rsidR="0037500C" w:rsidRP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p>
        </w:tc>
      </w:tr>
      <w:tr w:rsidR="0037500C" w:rsidRPr="000B2687"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 xml:space="preserve">2.1 </w:t>
            </w:r>
            <w:r w:rsidR="000B2687">
              <w:rPr>
                <w:rFonts w:ascii="Times New Roman" w:eastAsia="SimSun" w:hAnsi="Times New Roman"/>
                <w:sz w:val="28"/>
                <w:szCs w:val="28"/>
                <w:lang w:eastAsia="ru-RU"/>
              </w:rPr>
              <w:t xml:space="preserve">Организационно-экономическая характеристика предприятия      </w:t>
            </w:r>
          </w:p>
        </w:tc>
        <w:tc>
          <w:tcPr>
            <w:tcW w:w="709" w:type="dxa"/>
          </w:tcPr>
          <w:p w:rsidR="0037500C" w:rsidRP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p>
        </w:tc>
      </w:tr>
      <w:tr w:rsidR="0037500C" w:rsidRPr="000B2687"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0B2687">
              <w:rPr>
                <w:rFonts w:ascii="Times New Roman" w:hAnsi="Times New Roman" w:cs="Times New Roman"/>
                <w:sz w:val="28"/>
                <w:szCs w:val="28"/>
              </w:rPr>
              <w:t xml:space="preserve">2.2 </w:t>
            </w:r>
            <w:r w:rsidR="000B2687">
              <w:rPr>
                <w:rFonts w:ascii="Times New Roman" w:eastAsia="SimSun" w:hAnsi="Times New Roman"/>
                <w:sz w:val="28"/>
                <w:szCs w:val="28"/>
                <w:lang w:eastAsia="ru-RU"/>
              </w:rPr>
              <w:t>Анализ и оценка решений в области кадровой политики на</w:t>
            </w:r>
          </w:p>
        </w:tc>
        <w:tc>
          <w:tcPr>
            <w:tcW w:w="709" w:type="dxa"/>
          </w:tcPr>
          <w:p w:rsidR="0037500C" w:rsidRPr="000B2687" w:rsidRDefault="0037500C"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p>
        </w:tc>
      </w:tr>
      <w:tr w:rsidR="0037500C" w:rsidRPr="000B2687" w:rsidTr="00F02065">
        <w:tc>
          <w:tcPr>
            <w:tcW w:w="8911" w:type="dxa"/>
            <w:gridSpan w:val="2"/>
          </w:tcPr>
          <w:p w:rsidR="0037500C" w:rsidRPr="000B2687" w:rsidRDefault="000B2687" w:rsidP="001007D7">
            <w:pPr>
              <w:widowControl w:val="0"/>
              <w:suppressAutoHyphen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предприятии</w:t>
            </w:r>
          </w:p>
        </w:tc>
        <w:tc>
          <w:tcPr>
            <w:tcW w:w="709" w:type="dxa"/>
          </w:tcPr>
          <w:p w:rsidR="000B2687" w:rsidRPr="000B2687" w:rsidRDefault="000B2687" w:rsidP="000B268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30</w:t>
            </w:r>
          </w:p>
        </w:tc>
      </w:tr>
      <w:tr w:rsidR="0037500C" w:rsidTr="00F02065">
        <w:tc>
          <w:tcPr>
            <w:tcW w:w="831" w:type="dxa"/>
          </w:tcPr>
          <w:p w:rsidR="0037500C" w:rsidRPr="000B2687"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Pr="000B2687" w:rsidRDefault="000B2687" w:rsidP="001007D7">
            <w:pPr>
              <w:widowControl w:val="0"/>
              <w:suppressAutoHyphen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eastAsia="SimSun" w:hAnsi="Times New Roman"/>
                <w:sz w:val="28"/>
                <w:szCs w:val="28"/>
                <w:lang w:eastAsia="ru-RU"/>
              </w:rPr>
              <w:t xml:space="preserve">Совершенствование </w:t>
            </w:r>
            <w:r w:rsidRPr="0009704B">
              <w:rPr>
                <w:rFonts w:ascii="Times New Roman" w:eastAsia="SimSun" w:hAnsi="Times New Roman"/>
                <w:sz w:val="28"/>
                <w:szCs w:val="28"/>
                <w:lang w:eastAsia="ru-RU"/>
              </w:rPr>
              <w:t xml:space="preserve"> кадрово</w:t>
            </w:r>
            <w:r>
              <w:rPr>
                <w:rFonts w:ascii="Times New Roman" w:eastAsia="SimSun" w:hAnsi="Times New Roman"/>
                <w:sz w:val="28"/>
                <w:szCs w:val="28"/>
                <w:lang w:eastAsia="ru-RU"/>
              </w:rPr>
              <w:t>й</w:t>
            </w:r>
            <w:r w:rsidRPr="0009704B">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политики на </w:t>
            </w:r>
            <w:r w:rsidRPr="0009704B">
              <w:rPr>
                <w:rFonts w:ascii="Times New Roman" w:eastAsia="SimSun" w:hAnsi="Times New Roman"/>
                <w:sz w:val="28"/>
                <w:szCs w:val="28"/>
                <w:lang w:eastAsia="ru-RU"/>
              </w:rPr>
              <w:t xml:space="preserve"> </w:t>
            </w:r>
            <w:r>
              <w:rPr>
                <w:rFonts w:ascii="Times New Roman" w:eastAsia="SimSun" w:hAnsi="Times New Roman"/>
                <w:sz w:val="28"/>
                <w:szCs w:val="28"/>
                <w:lang w:eastAsia="ru-RU"/>
              </w:rPr>
              <w:t xml:space="preserve">предприятии             </w:t>
            </w:r>
          </w:p>
        </w:tc>
        <w:tc>
          <w:tcPr>
            <w:tcW w:w="709" w:type="dxa"/>
          </w:tcPr>
          <w:p w:rsidR="0037500C"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46</w:t>
            </w:r>
          </w:p>
        </w:tc>
      </w:tr>
      <w:tr w:rsidR="000B2687" w:rsidTr="00F02065">
        <w:tc>
          <w:tcPr>
            <w:tcW w:w="831" w:type="dxa"/>
          </w:tcPr>
          <w:p w:rsidR="000B2687" w:rsidRPr="000B2687" w:rsidRDefault="000B2687"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0B2687" w:rsidRPr="000B2687" w:rsidRDefault="000B2687" w:rsidP="001007D7">
            <w:pPr>
              <w:widowControl w:val="0"/>
              <w:suppressAutoHyphens/>
              <w:autoSpaceDE w:val="0"/>
              <w:autoSpaceDN w:val="0"/>
              <w:adjustRightInd w:val="0"/>
              <w:spacing w:line="360" w:lineRule="auto"/>
              <w:rPr>
                <w:rFonts w:ascii="Times New Roman" w:hAnsi="Times New Roman" w:cs="Times New Roman"/>
                <w:b/>
                <w:bCs/>
                <w:sz w:val="28"/>
                <w:szCs w:val="28"/>
              </w:rPr>
            </w:pPr>
            <w:r w:rsidRPr="000B2687">
              <w:rPr>
                <w:rFonts w:ascii="Times New Roman" w:hAnsi="Times New Roman" w:cs="Times New Roman"/>
                <w:b/>
                <w:bCs/>
                <w:sz w:val="28"/>
                <w:szCs w:val="28"/>
              </w:rPr>
              <w:t>Заключение</w:t>
            </w:r>
          </w:p>
        </w:tc>
        <w:tc>
          <w:tcPr>
            <w:tcW w:w="709" w:type="dxa"/>
          </w:tcPr>
          <w:p w:rsidR="000B2687"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57</w:t>
            </w:r>
          </w:p>
        </w:tc>
      </w:tr>
      <w:tr w:rsidR="0037500C" w:rsidTr="00F02065">
        <w:tc>
          <w:tcPr>
            <w:tcW w:w="831" w:type="dxa"/>
          </w:tcPr>
          <w:p w:rsidR="0037500C"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DF7AC9">
              <w:rPr>
                <w:rFonts w:ascii="Times New Roman" w:hAnsi="Times New Roman" w:cs="Times New Roman"/>
                <w:b/>
                <w:bCs/>
                <w:sz w:val="28"/>
                <w:szCs w:val="28"/>
              </w:rPr>
              <w:t>Библиографический список</w:t>
            </w:r>
          </w:p>
        </w:tc>
        <w:tc>
          <w:tcPr>
            <w:tcW w:w="709" w:type="dxa"/>
          </w:tcPr>
          <w:p w:rsidR="0037500C"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60</w:t>
            </w:r>
          </w:p>
        </w:tc>
      </w:tr>
      <w:tr w:rsidR="0037500C" w:rsidTr="00F02065">
        <w:tc>
          <w:tcPr>
            <w:tcW w:w="831" w:type="dxa"/>
          </w:tcPr>
          <w:p w:rsidR="0037500C" w:rsidRDefault="0037500C" w:rsidP="001007D7">
            <w:pPr>
              <w:widowControl w:val="0"/>
              <w:suppressAutoHyphens/>
              <w:autoSpaceDE w:val="0"/>
              <w:autoSpaceDN w:val="0"/>
              <w:adjustRightInd w:val="0"/>
              <w:spacing w:line="360" w:lineRule="auto"/>
              <w:rPr>
                <w:rFonts w:ascii="Times New Roman" w:hAnsi="Times New Roman" w:cs="Times New Roman"/>
                <w:bCs/>
                <w:sz w:val="28"/>
                <w:szCs w:val="28"/>
              </w:rPr>
            </w:pPr>
          </w:p>
        </w:tc>
        <w:tc>
          <w:tcPr>
            <w:tcW w:w="8080" w:type="dxa"/>
          </w:tcPr>
          <w:p w:rsidR="0037500C" w:rsidRDefault="0037500C" w:rsidP="001007D7">
            <w:pPr>
              <w:widowControl w:val="0"/>
              <w:suppressAutoHyphens/>
              <w:autoSpaceDE w:val="0"/>
              <w:autoSpaceDN w:val="0"/>
              <w:adjustRightInd w:val="0"/>
              <w:spacing w:line="360" w:lineRule="auto"/>
              <w:rPr>
                <w:rFonts w:ascii="Times New Roman" w:hAnsi="Times New Roman" w:cs="Times New Roman"/>
                <w:sz w:val="28"/>
                <w:szCs w:val="28"/>
              </w:rPr>
            </w:pPr>
            <w:r w:rsidRPr="00DF7AC9">
              <w:rPr>
                <w:rFonts w:ascii="Times New Roman" w:hAnsi="Times New Roman" w:cs="Times New Roman"/>
                <w:b/>
                <w:bCs/>
                <w:sz w:val="28"/>
                <w:szCs w:val="28"/>
              </w:rPr>
              <w:t>Приложения</w:t>
            </w:r>
          </w:p>
        </w:tc>
        <w:tc>
          <w:tcPr>
            <w:tcW w:w="709" w:type="dxa"/>
          </w:tcPr>
          <w:p w:rsidR="0037500C" w:rsidRDefault="000B2687" w:rsidP="001007D7">
            <w:pPr>
              <w:widowControl w:val="0"/>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6</w:t>
            </w:r>
            <w:r w:rsidR="0037500C">
              <w:rPr>
                <w:rFonts w:ascii="Times New Roman" w:hAnsi="Times New Roman" w:cs="Times New Roman"/>
                <w:bCs/>
                <w:sz w:val="28"/>
                <w:szCs w:val="28"/>
              </w:rPr>
              <w:t>5</w:t>
            </w:r>
          </w:p>
        </w:tc>
      </w:tr>
    </w:tbl>
    <w:p w:rsidR="0037500C" w:rsidRPr="00E155CE" w:rsidRDefault="0037500C" w:rsidP="0037500C">
      <w:pPr>
        <w:widowControl w:val="0"/>
        <w:suppressAutoHyphens/>
        <w:autoSpaceDE w:val="0"/>
        <w:autoSpaceDN w:val="0"/>
        <w:adjustRightInd w:val="0"/>
        <w:spacing w:after="0" w:line="360" w:lineRule="auto"/>
        <w:ind w:left="3900" w:firstLine="709"/>
        <w:rPr>
          <w:rFonts w:ascii="Times New Roman" w:hAnsi="Times New Roman" w:cs="Times New Roman"/>
          <w:sz w:val="28"/>
          <w:szCs w:val="28"/>
        </w:rPr>
      </w:pPr>
      <w:r>
        <w:rPr>
          <w:rFonts w:ascii="Times New Roman" w:hAnsi="Times New Roman" w:cs="Times New Roman"/>
          <w:bCs/>
          <w:sz w:val="28"/>
          <w:szCs w:val="28"/>
        </w:rPr>
        <w:t xml:space="preserve">                          </w:t>
      </w:r>
      <w:r w:rsidRPr="00E155C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37500C" w:rsidRPr="00DF7AC9" w:rsidRDefault="0037500C" w:rsidP="0037500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37500C" w:rsidRPr="00DF7AC9" w:rsidRDefault="0037500C" w:rsidP="0037500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37500C" w:rsidRPr="00DF7AC9" w:rsidRDefault="0037500C" w:rsidP="0037500C">
      <w:pPr>
        <w:widowControl w:val="0"/>
        <w:suppressAutoHyphens/>
        <w:autoSpaceDE w:val="0"/>
        <w:autoSpaceDN w:val="0"/>
        <w:adjustRightInd w:val="0"/>
        <w:spacing w:after="0" w:line="360" w:lineRule="auto"/>
        <w:ind w:firstLine="709"/>
        <w:rPr>
          <w:rFonts w:ascii="Times New Roman" w:hAnsi="Times New Roman" w:cs="Times New Roman"/>
          <w:sz w:val="28"/>
          <w:szCs w:val="28"/>
        </w:rPr>
      </w:pPr>
    </w:p>
    <w:p w:rsidR="0037500C" w:rsidRPr="00DF7AC9" w:rsidRDefault="0037500C"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37500C" w:rsidRDefault="0037500C">
      <w:pPr>
        <w:rPr>
          <w:rFonts w:ascii="Times New Roman" w:hAnsi="Times New Roman" w:cs="Times New Roman"/>
          <w:sz w:val="28"/>
          <w:szCs w:val="28"/>
        </w:rPr>
      </w:pPr>
      <w:bookmarkStart w:id="2" w:name="page19"/>
      <w:bookmarkEnd w:id="2"/>
      <w:r>
        <w:rPr>
          <w:rFonts w:ascii="Times New Roman" w:hAnsi="Times New Roman" w:cs="Times New Roman"/>
          <w:sz w:val="28"/>
          <w:szCs w:val="28"/>
        </w:rPr>
        <w:br w:type="page"/>
      </w:r>
    </w:p>
    <w:p w:rsidR="00102506" w:rsidRPr="00DF7AC9" w:rsidRDefault="0001175B" w:rsidP="00D1568C">
      <w:pPr>
        <w:widowControl w:val="0"/>
        <w:suppressAutoHyphens/>
        <w:autoSpaceDE w:val="0"/>
        <w:autoSpaceDN w:val="0"/>
        <w:adjustRightInd w:val="0"/>
        <w:spacing w:after="0" w:line="360" w:lineRule="auto"/>
        <w:ind w:left="7120" w:firstLine="709"/>
        <w:jc w:val="right"/>
        <w:rPr>
          <w:rFonts w:ascii="Times New Roman" w:hAnsi="Times New Roman" w:cs="Times New Roman"/>
          <w:sz w:val="28"/>
          <w:szCs w:val="28"/>
        </w:rPr>
      </w:pPr>
      <w:r w:rsidRPr="00DF7AC9">
        <w:rPr>
          <w:rFonts w:ascii="Times New Roman" w:hAnsi="Times New Roman" w:cs="Times New Roman"/>
          <w:sz w:val="28"/>
          <w:szCs w:val="28"/>
        </w:rPr>
        <w:lastRenderedPageBreak/>
        <w:t xml:space="preserve">Приложение  </w:t>
      </w:r>
      <w:r w:rsidR="00F8329C">
        <w:rPr>
          <w:rFonts w:ascii="Times New Roman" w:hAnsi="Times New Roman" w:cs="Times New Roman"/>
          <w:sz w:val="28"/>
          <w:szCs w:val="28"/>
        </w:rPr>
        <w:t>2</w:t>
      </w:r>
    </w:p>
    <w:p w:rsidR="003062B5" w:rsidRPr="00F8329C" w:rsidRDefault="00F8329C" w:rsidP="00D1568C">
      <w:pPr>
        <w:widowControl w:val="0"/>
        <w:spacing w:after="0" w:line="360" w:lineRule="auto"/>
        <w:ind w:firstLine="709"/>
        <w:rPr>
          <w:rFonts w:ascii="Times New Roman" w:hAnsi="Times New Roman"/>
          <w:i/>
          <w:sz w:val="28"/>
          <w:szCs w:val="28"/>
        </w:rPr>
      </w:pPr>
      <w:r>
        <w:rPr>
          <w:rFonts w:ascii="Times New Roman" w:hAnsi="Times New Roman"/>
          <w:i/>
          <w:sz w:val="28"/>
          <w:szCs w:val="28"/>
        </w:rPr>
        <w:t>П</w:t>
      </w:r>
      <w:r w:rsidRPr="00F8329C">
        <w:rPr>
          <w:rFonts w:ascii="Times New Roman" w:hAnsi="Times New Roman"/>
          <w:i/>
          <w:sz w:val="28"/>
          <w:szCs w:val="28"/>
        </w:rPr>
        <w:t>римеры библиографического описания</w:t>
      </w:r>
    </w:p>
    <w:p w:rsidR="003062B5" w:rsidRDefault="003062B5" w:rsidP="00D1568C">
      <w:pPr>
        <w:widowControl w:val="0"/>
        <w:spacing w:after="0" w:line="360" w:lineRule="auto"/>
        <w:ind w:firstLine="709"/>
        <w:jc w:val="center"/>
        <w:outlineLvl w:val="3"/>
        <w:rPr>
          <w:rFonts w:ascii="Times New Roman" w:hAnsi="Times New Roman"/>
          <w:b/>
          <w:i/>
          <w:sz w:val="28"/>
          <w:szCs w:val="28"/>
        </w:rPr>
      </w:pPr>
    </w:p>
    <w:p w:rsidR="003062B5" w:rsidRDefault="003062B5" w:rsidP="00D1568C">
      <w:pPr>
        <w:widowControl w:val="0"/>
        <w:spacing w:after="0" w:line="360" w:lineRule="auto"/>
        <w:ind w:firstLine="709"/>
        <w:jc w:val="center"/>
        <w:outlineLvl w:val="3"/>
        <w:rPr>
          <w:rFonts w:ascii="Times New Roman" w:hAnsi="Times New Roman"/>
          <w:b/>
          <w:sz w:val="28"/>
          <w:szCs w:val="28"/>
        </w:rPr>
      </w:pPr>
      <w:r>
        <w:rPr>
          <w:rFonts w:ascii="Times New Roman" w:hAnsi="Times New Roman"/>
          <w:b/>
          <w:sz w:val="28"/>
          <w:szCs w:val="28"/>
        </w:rPr>
        <w:t xml:space="preserve">Законодательные материалы. </w:t>
      </w:r>
      <w:r>
        <w:rPr>
          <w:rFonts w:ascii="Times New Roman" w:hAnsi="Times New Roman"/>
          <w:b/>
          <w:iCs/>
          <w:sz w:val="28"/>
          <w:szCs w:val="28"/>
        </w:rPr>
        <w:t>Запись под заглавием</w:t>
      </w:r>
    </w:p>
    <w:p w:rsidR="003062B5" w:rsidRDefault="003062B5" w:rsidP="00870E43">
      <w:pPr>
        <w:pStyle w:val="a3"/>
        <w:widowControl w:val="0"/>
        <w:numPr>
          <w:ilvl w:val="0"/>
          <w:numId w:val="21"/>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Конституция Российской Федерации : офиц. текст. - М. : Маркетинг, 2010. - 39 с.</w:t>
      </w:r>
    </w:p>
    <w:p w:rsidR="003062B5" w:rsidRDefault="003062B5" w:rsidP="00870E43">
      <w:pPr>
        <w:pStyle w:val="a3"/>
        <w:widowControl w:val="0"/>
        <w:numPr>
          <w:ilvl w:val="0"/>
          <w:numId w:val="21"/>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Гражданский процессуальный кодекс Российской Федерации : офиц. текст. – М. : Кнорус, 2013. – 149 с.</w:t>
      </w:r>
    </w:p>
    <w:p w:rsidR="003062B5" w:rsidRDefault="003062B5" w:rsidP="00870E43">
      <w:pPr>
        <w:widowControl w:val="0"/>
        <w:spacing w:after="0" w:line="360" w:lineRule="auto"/>
        <w:ind w:firstLine="709"/>
        <w:jc w:val="center"/>
        <w:outlineLvl w:val="3"/>
        <w:rPr>
          <w:rFonts w:ascii="Times New Roman" w:hAnsi="Times New Roman"/>
          <w:b/>
          <w:sz w:val="28"/>
          <w:szCs w:val="28"/>
        </w:rPr>
      </w:pPr>
    </w:p>
    <w:p w:rsidR="003062B5" w:rsidRDefault="003062B5" w:rsidP="00870E43">
      <w:pPr>
        <w:widowControl w:val="0"/>
        <w:spacing w:after="0" w:line="360" w:lineRule="auto"/>
        <w:ind w:firstLine="709"/>
        <w:jc w:val="center"/>
        <w:outlineLvl w:val="3"/>
        <w:rPr>
          <w:rFonts w:ascii="Times New Roman" w:hAnsi="Times New Roman"/>
          <w:b/>
          <w:sz w:val="28"/>
          <w:szCs w:val="28"/>
        </w:rPr>
      </w:pPr>
      <w:r>
        <w:rPr>
          <w:rFonts w:ascii="Times New Roman" w:hAnsi="Times New Roman"/>
          <w:b/>
          <w:sz w:val="28"/>
          <w:szCs w:val="28"/>
        </w:rPr>
        <w:t xml:space="preserve">Примеры аналитического описания официальных документов </w:t>
      </w:r>
    </w:p>
    <w:p w:rsidR="003062B5" w:rsidRDefault="003062B5" w:rsidP="00870E43">
      <w:pPr>
        <w:widowControl w:val="0"/>
        <w:spacing w:after="0" w:line="360" w:lineRule="auto"/>
        <w:ind w:firstLine="709"/>
        <w:jc w:val="center"/>
        <w:outlineLvl w:val="3"/>
        <w:rPr>
          <w:rFonts w:ascii="Times New Roman" w:hAnsi="Times New Roman"/>
          <w:b/>
          <w:sz w:val="28"/>
          <w:szCs w:val="28"/>
        </w:rPr>
      </w:pPr>
      <w:r>
        <w:rPr>
          <w:rFonts w:ascii="Times New Roman" w:hAnsi="Times New Roman"/>
          <w:b/>
          <w:sz w:val="28"/>
          <w:szCs w:val="28"/>
        </w:rPr>
        <w:t>из Собрания законодательства РФ</w:t>
      </w:r>
    </w:p>
    <w:p w:rsidR="003062B5" w:rsidRDefault="003062B5" w:rsidP="00870E43">
      <w:pPr>
        <w:pStyle w:val="a3"/>
        <w:widowControl w:val="0"/>
        <w:numPr>
          <w:ilvl w:val="0"/>
          <w:numId w:val="22"/>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О ратификации Статута Суда Евразийского экономического сообщес</w:t>
      </w:r>
      <w:r>
        <w:rPr>
          <w:rFonts w:ascii="Times New Roman" w:hAnsi="Times New Roman"/>
          <w:sz w:val="28"/>
          <w:szCs w:val="28"/>
        </w:rPr>
        <w:t>т</w:t>
      </w:r>
      <w:r>
        <w:rPr>
          <w:rFonts w:ascii="Times New Roman" w:hAnsi="Times New Roman"/>
          <w:sz w:val="28"/>
          <w:szCs w:val="28"/>
        </w:rPr>
        <w:t xml:space="preserve">ва : федеральный закон от 3 мая 2011 г. № 82-ФЗ // Собрание законодательства РФ. – 2011. - № 19. – Ст. 2699. </w:t>
      </w:r>
    </w:p>
    <w:p w:rsidR="003062B5" w:rsidRDefault="003062B5" w:rsidP="00870E43">
      <w:pPr>
        <w:widowControl w:val="0"/>
        <w:spacing w:after="0" w:line="360" w:lineRule="auto"/>
        <w:ind w:firstLine="709"/>
        <w:jc w:val="center"/>
        <w:outlineLvl w:val="3"/>
        <w:rPr>
          <w:rFonts w:ascii="Times New Roman" w:hAnsi="Times New Roman"/>
          <w:b/>
          <w:sz w:val="28"/>
          <w:szCs w:val="28"/>
        </w:rPr>
      </w:pPr>
    </w:p>
    <w:p w:rsidR="003062B5" w:rsidRDefault="003062B5" w:rsidP="00870E43">
      <w:pPr>
        <w:widowControl w:val="0"/>
        <w:spacing w:after="0" w:line="360" w:lineRule="auto"/>
        <w:ind w:firstLine="709"/>
        <w:jc w:val="center"/>
        <w:outlineLvl w:val="3"/>
        <w:rPr>
          <w:rFonts w:ascii="Times New Roman" w:hAnsi="Times New Roman"/>
          <w:b/>
          <w:sz w:val="28"/>
          <w:szCs w:val="28"/>
          <w:lang w:val="en-US"/>
        </w:rPr>
      </w:pPr>
      <w:r>
        <w:rPr>
          <w:rFonts w:ascii="Times New Roman" w:hAnsi="Times New Roman"/>
          <w:b/>
          <w:sz w:val="28"/>
          <w:szCs w:val="28"/>
        </w:rPr>
        <w:t>Пример описани</w:t>
      </w:r>
      <w:r w:rsidR="009D229B">
        <w:rPr>
          <w:rFonts w:ascii="Times New Roman" w:hAnsi="Times New Roman"/>
          <w:b/>
          <w:sz w:val="28"/>
          <w:szCs w:val="28"/>
        </w:rPr>
        <w:t>я</w:t>
      </w:r>
      <w:r>
        <w:rPr>
          <w:rFonts w:ascii="Times New Roman" w:hAnsi="Times New Roman"/>
          <w:b/>
          <w:sz w:val="28"/>
          <w:szCs w:val="28"/>
        </w:rPr>
        <w:t xml:space="preserve"> книг одного автора</w:t>
      </w:r>
    </w:p>
    <w:p w:rsidR="003062B5" w:rsidRDefault="003062B5" w:rsidP="00870E43">
      <w:pPr>
        <w:pStyle w:val="a3"/>
        <w:widowControl w:val="0"/>
        <w:numPr>
          <w:ilvl w:val="0"/>
          <w:numId w:val="23"/>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Агапов, А. Б. Административное право : учебник для бакалавров / А. Б. Агапов. - 8-е изд., перераб. и доп. – М. : Юрайт, 2012. – 425 с.</w:t>
      </w:r>
    </w:p>
    <w:p w:rsidR="003062B5" w:rsidRDefault="003062B5" w:rsidP="00870E43">
      <w:pPr>
        <w:pStyle w:val="a3"/>
        <w:widowControl w:val="0"/>
        <w:numPr>
          <w:ilvl w:val="0"/>
          <w:numId w:val="23"/>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Алексеев, В. Б. Лекции по дискретной математике : учебное пособие / В. Б. Алексеенко. - М. : Инфра-М, 2015. – 90 с.</w:t>
      </w:r>
    </w:p>
    <w:p w:rsidR="003062B5" w:rsidRDefault="003062B5" w:rsidP="00870E43">
      <w:pPr>
        <w:pStyle w:val="a3"/>
        <w:widowControl w:val="0"/>
        <w:numPr>
          <w:ilvl w:val="0"/>
          <w:numId w:val="23"/>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Курбатов, А. Я.  Банковское дело : учебник / А. Я. Курбатов. – 4-е изд., перераб. и доп. - М. : Юрайт, 2014. – 565 с.</w:t>
      </w:r>
    </w:p>
    <w:p w:rsidR="003062B5" w:rsidRDefault="003062B5" w:rsidP="00870E43">
      <w:pPr>
        <w:widowControl w:val="0"/>
        <w:spacing w:after="0" w:line="360" w:lineRule="auto"/>
        <w:ind w:firstLine="709"/>
        <w:jc w:val="center"/>
        <w:outlineLvl w:val="3"/>
        <w:rPr>
          <w:rFonts w:ascii="Times New Roman" w:hAnsi="Times New Roman"/>
          <w:b/>
          <w:sz w:val="28"/>
          <w:szCs w:val="28"/>
        </w:rPr>
      </w:pPr>
    </w:p>
    <w:p w:rsidR="003062B5" w:rsidRDefault="003062B5" w:rsidP="00870E43">
      <w:pPr>
        <w:widowControl w:val="0"/>
        <w:spacing w:after="0" w:line="360" w:lineRule="auto"/>
        <w:ind w:firstLine="709"/>
        <w:jc w:val="center"/>
        <w:outlineLvl w:val="3"/>
        <w:rPr>
          <w:rFonts w:ascii="Times New Roman" w:hAnsi="Times New Roman"/>
          <w:b/>
          <w:sz w:val="28"/>
          <w:szCs w:val="28"/>
          <w:lang w:val="en-US"/>
        </w:rPr>
      </w:pPr>
      <w:r>
        <w:rPr>
          <w:rFonts w:ascii="Times New Roman" w:hAnsi="Times New Roman"/>
          <w:b/>
          <w:sz w:val="28"/>
          <w:szCs w:val="28"/>
        </w:rPr>
        <w:t>Пример описани</w:t>
      </w:r>
      <w:r w:rsidR="009D229B">
        <w:rPr>
          <w:rFonts w:ascii="Times New Roman" w:hAnsi="Times New Roman"/>
          <w:b/>
          <w:sz w:val="28"/>
          <w:szCs w:val="28"/>
        </w:rPr>
        <w:t>я</w:t>
      </w:r>
      <w:r>
        <w:rPr>
          <w:rFonts w:ascii="Times New Roman" w:hAnsi="Times New Roman"/>
          <w:b/>
          <w:sz w:val="28"/>
          <w:szCs w:val="28"/>
        </w:rPr>
        <w:t xml:space="preserve"> книг двух авторов</w:t>
      </w:r>
    </w:p>
    <w:p w:rsidR="003062B5" w:rsidRDefault="003062B5" w:rsidP="00870E43">
      <w:pPr>
        <w:pStyle w:val="a3"/>
        <w:widowControl w:val="0"/>
        <w:numPr>
          <w:ilvl w:val="0"/>
          <w:numId w:val="24"/>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Шувалова, Н. Н. Основы делопроизводства. Язык служебного док</w:t>
      </w:r>
      <w:r>
        <w:rPr>
          <w:rFonts w:ascii="Times New Roman" w:hAnsi="Times New Roman"/>
          <w:sz w:val="28"/>
          <w:szCs w:val="28"/>
        </w:rPr>
        <w:t>у</w:t>
      </w:r>
      <w:r>
        <w:rPr>
          <w:rFonts w:ascii="Times New Roman" w:hAnsi="Times New Roman"/>
          <w:sz w:val="28"/>
          <w:szCs w:val="28"/>
        </w:rPr>
        <w:t>мента : учебник и практикум / Н. Н. Шувалова, А. Ю. Иванова ; под ред. Н. Н. Ш</w:t>
      </w:r>
      <w:r>
        <w:rPr>
          <w:rFonts w:ascii="Times New Roman" w:hAnsi="Times New Roman"/>
          <w:sz w:val="28"/>
          <w:szCs w:val="28"/>
        </w:rPr>
        <w:t>у</w:t>
      </w:r>
      <w:r>
        <w:rPr>
          <w:rFonts w:ascii="Times New Roman" w:hAnsi="Times New Roman"/>
          <w:sz w:val="28"/>
          <w:szCs w:val="28"/>
        </w:rPr>
        <w:lastRenderedPageBreak/>
        <w:t>валовой. – М. : Юрайт, 2016. – 375 с.</w:t>
      </w:r>
    </w:p>
    <w:p w:rsidR="003062B5" w:rsidRDefault="003062B5" w:rsidP="00870E43">
      <w:pPr>
        <w:pStyle w:val="a3"/>
        <w:widowControl w:val="0"/>
        <w:numPr>
          <w:ilvl w:val="0"/>
          <w:numId w:val="24"/>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Светлов, Н. М. Информационные технологии управления проектами : учебное пособие / Н. М. Светлов, Г. Н. Светлова. – 2-е изд., перераб. и доп. - М. : Инфра-М, 2015. - 232 с.</w:t>
      </w:r>
    </w:p>
    <w:p w:rsidR="003062B5" w:rsidRDefault="003062B5" w:rsidP="00870E43">
      <w:pPr>
        <w:widowControl w:val="0"/>
        <w:spacing w:after="0" w:line="360" w:lineRule="auto"/>
        <w:ind w:firstLine="709"/>
        <w:jc w:val="center"/>
        <w:outlineLvl w:val="3"/>
        <w:rPr>
          <w:rFonts w:ascii="Times New Roman" w:hAnsi="Times New Roman"/>
          <w:b/>
          <w:sz w:val="28"/>
          <w:szCs w:val="28"/>
        </w:rPr>
      </w:pPr>
    </w:p>
    <w:p w:rsidR="003062B5" w:rsidRPr="003062B5" w:rsidRDefault="003062B5" w:rsidP="00870E43">
      <w:pPr>
        <w:widowControl w:val="0"/>
        <w:spacing w:after="0" w:line="360" w:lineRule="auto"/>
        <w:ind w:firstLine="709"/>
        <w:jc w:val="center"/>
        <w:outlineLvl w:val="3"/>
        <w:rPr>
          <w:rFonts w:ascii="Times New Roman" w:hAnsi="Times New Roman"/>
          <w:b/>
          <w:sz w:val="28"/>
          <w:szCs w:val="28"/>
        </w:rPr>
      </w:pPr>
      <w:r>
        <w:rPr>
          <w:rFonts w:ascii="Times New Roman" w:hAnsi="Times New Roman"/>
          <w:b/>
          <w:sz w:val="28"/>
          <w:szCs w:val="28"/>
        </w:rPr>
        <w:t>Пример описания книг 3-х авторов</w:t>
      </w:r>
    </w:p>
    <w:p w:rsidR="003062B5" w:rsidRDefault="003062B5" w:rsidP="00870E43">
      <w:pPr>
        <w:pStyle w:val="a3"/>
        <w:widowControl w:val="0"/>
        <w:numPr>
          <w:ilvl w:val="0"/>
          <w:numId w:val="25"/>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Сергеев, И. В. Инвестиции : учебник и практикум / И. В. Сергеев, И. И. Веретен-ников, В. В. Шеховцов. – 3-е изд., перераб. и доп. – М. : Юрайт, 2016. – 314 с.</w:t>
      </w:r>
    </w:p>
    <w:p w:rsidR="003062B5" w:rsidRDefault="003062B5" w:rsidP="00870E43">
      <w:pPr>
        <w:pStyle w:val="a3"/>
        <w:widowControl w:val="0"/>
        <w:numPr>
          <w:ilvl w:val="0"/>
          <w:numId w:val="25"/>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Травин, В. В. Управление инновациями. Модуль VII : учебное пособие / В. В. Травин, М. И. Магура, М. Б. Курбатова. - М. : Издательский дом «Дело» РАНХиГС, 2013. – 104 с.</w:t>
      </w:r>
    </w:p>
    <w:p w:rsidR="003062B5" w:rsidRDefault="003062B5" w:rsidP="00870E43">
      <w:pPr>
        <w:pStyle w:val="a3"/>
        <w:widowControl w:val="0"/>
        <w:numPr>
          <w:ilvl w:val="0"/>
          <w:numId w:val="25"/>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Гобарева, Я. Л. Бизнес-аналитика средствами Excel : учебное пособие / Я. Л. Гобарева, О. Ю. Городецкая, А. В. Золотарюк. – 2-е изд., исправ. и доп. - М. : Инфра-М, 2015. - 336 с.</w:t>
      </w:r>
    </w:p>
    <w:p w:rsidR="003062B5" w:rsidRDefault="003062B5" w:rsidP="00870E43">
      <w:pPr>
        <w:widowControl w:val="0"/>
        <w:spacing w:after="0" w:line="360" w:lineRule="auto"/>
        <w:ind w:firstLine="709"/>
        <w:jc w:val="center"/>
        <w:outlineLvl w:val="3"/>
        <w:rPr>
          <w:rFonts w:ascii="Times New Roman" w:hAnsi="Times New Roman"/>
          <w:b/>
          <w:sz w:val="28"/>
          <w:szCs w:val="28"/>
        </w:rPr>
      </w:pPr>
    </w:p>
    <w:p w:rsidR="003062B5" w:rsidRDefault="003062B5" w:rsidP="00870E43">
      <w:pPr>
        <w:widowControl w:val="0"/>
        <w:spacing w:after="0" w:line="360" w:lineRule="auto"/>
        <w:ind w:firstLine="709"/>
        <w:jc w:val="center"/>
        <w:outlineLvl w:val="3"/>
        <w:rPr>
          <w:rFonts w:ascii="Times New Roman" w:hAnsi="Times New Roman"/>
          <w:b/>
          <w:sz w:val="28"/>
          <w:szCs w:val="28"/>
        </w:rPr>
      </w:pPr>
      <w:r>
        <w:rPr>
          <w:rFonts w:ascii="Times New Roman" w:hAnsi="Times New Roman"/>
          <w:b/>
          <w:sz w:val="28"/>
          <w:szCs w:val="28"/>
        </w:rPr>
        <w:t>Пример описания книг 4-х авторов и более</w:t>
      </w:r>
    </w:p>
    <w:p w:rsidR="003062B5" w:rsidRDefault="003062B5" w:rsidP="00870E43">
      <w:pPr>
        <w:pStyle w:val="a3"/>
        <w:widowControl w:val="0"/>
        <w:numPr>
          <w:ilvl w:val="0"/>
          <w:numId w:val="26"/>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 xml:space="preserve">Инвестиционный менеджмент : учебник / Н. Д. Гуськова [и др.].– 2-е изд., перераб. и доп. - М. : Кнорус, 2015. – 438 с.  </w:t>
      </w:r>
    </w:p>
    <w:p w:rsidR="003062B5" w:rsidRDefault="003062B5" w:rsidP="00870E43">
      <w:pPr>
        <w:pStyle w:val="a3"/>
        <w:widowControl w:val="0"/>
        <w:numPr>
          <w:ilvl w:val="0"/>
          <w:numId w:val="26"/>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Английский язык для экономических специальностей : учебник / Г. С. Пшегусова [и др.]. – 2-е изд. - М. : Дашков и Кº, 2013. – 456 с.</w:t>
      </w:r>
    </w:p>
    <w:p w:rsidR="003062B5" w:rsidRDefault="003062B5" w:rsidP="00870E43">
      <w:pPr>
        <w:widowControl w:val="0"/>
        <w:spacing w:after="0" w:line="360" w:lineRule="auto"/>
        <w:ind w:firstLine="709"/>
        <w:jc w:val="center"/>
        <w:rPr>
          <w:rFonts w:ascii="Times New Roman" w:hAnsi="Times New Roman"/>
          <w:b/>
          <w:sz w:val="28"/>
          <w:szCs w:val="28"/>
        </w:rPr>
      </w:pPr>
    </w:p>
    <w:p w:rsidR="003062B5" w:rsidRDefault="003062B5" w:rsidP="00870E43">
      <w:pPr>
        <w:widowControl w:val="0"/>
        <w:spacing w:after="0" w:line="360" w:lineRule="auto"/>
        <w:ind w:firstLine="709"/>
        <w:jc w:val="center"/>
        <w:rPr>
          <w:rFonts w:ascii="Times New Roman" w:hAnsi="Times New Roman"/>
          <w:b/>
          <w:sz w:val="28"/>
          <w:szCs w:val="28"/>
          <w:lang w:val="en-US"/>
        </w:rPr>
      </w:pPr>
      <w:r>
        <w:rPr>
          <w:rFonts w:ascii="Times New Roman" w:hAnsi="Times New Roman"/>
          <w:b/>
          <w:sz w:val="28"/>
          <w:szCs w:val="28"/>
        </w:rPr>
        <w:t>Пример описания статьи из журнала</w:t>
      </w:r>
    </w:p>
    <w:p w:rsidR="003062B5" w:rsidRDefault="003062B5" w:rsidP="00870E43">
      <w:pPr>
        <w:pStyle w:val="a3"/>
        <w:widowControl w:val="0"/>
        <w:numPr>
          <w:ilvl w:val="0"/>
          <w:numId w:val="27"/>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t>Кирякова, О. Г. Новеллы жилищного законодательства. Формы пров</w:t>
      </w:r>
      <w:r>
        <w:rPr>
          <w:rFonts w:ascii="Times New Roman" w:hAnsi="Times New Roman"/>
          <w:sz w:val="28"/>
          <w:szCs w:val="28"/>
        </w:rPr>
        <w:t>е</w:t>
      </w:r>
      <w:r>
        <w:rPr>
          <w:rFonts w:ascii="Times New Roman" w:hAnsi="Times New Roman"/>
          <w:sz w:val="28"/>
          <w:szCs w:val="28"/>
        </w:rPr>
        <w:t>дения общих собраний собственников жилья / О. Г. Кирякова  // Актуальные пр</w:t>
      </w:r>
      <w:r>
        <w:rPr>
          <w:rFonts w:ascii="Times New Roman" w:hAnsi="Times New Roman"/>
          <w:sz w:val="28"/>
          <w:szCs w:val="28"/>
        </w:rPr>
        <w:t>о</w:t>
      </w:r>
      <w:r>
        <w:rPr>
          <w:rFonts w:ascii="Times New Roman" w:hAnsi="Times New Roman"/>
          <w:sz w:val="28"/>
          <w:szCs w:val="28"/>
        </w:rPr>
        <w:t>блемы современности. – 2016. - №</w:t>
      </w:r>
      <w:r w:rsidR="00E43B21">
        <w:rPr>
          <w:rFonts w:ascii="Times New Roman" w:hAnsi="Times New Roman"/>
          <w:sz w:val="28"/>
          <w:szCs w:val="28"/>
        </w:rPr>
        <w:t xml:space="preserve"> </w:t>
      </w:r>
      <w:r>
        <w:rPr>
          <w:rFonts w:ascii="Times New Roman" w:hAnsi="Times New Roman"/>
          <w:sz w:val="28"/>
          <w:szCs w:val="28"/>
        </w:rPr>
        <w:t>1(10). – С. 9-12.</w:t>
      </w:r>
    </w:p>
    <w:p w:rsidR="003062B5" w:rsidRDefault="003062B5" w:rsidP="00870E43">
      <w:pPr>
        <w:pStyle w:val="a3"/>
        <w:widowControl w:val="0"/>
        <w:numPr>
          <w:ilvl w:val="0"/>
          <w:numId w:val="27"/>
        </w:numPr>
        <w:spacing w:after="0" w:line="360" w:lineRule="auto"/>
        <w:ind w:left="0" w:firstLine="709"/>
        <w:jc w:val="both"/>
        <w:outlineLvl w:val="3"/>
        <w:rPr>
          <w:rFonts w:ascii="Times New Roman" w:hAnsi="Times New Roman"/>
          <w:sz w:val="28"/>
          <w:szCs w:val="28"/>
        </w:rPr>
      </w:pPr>
      <w:r>
        <w:rPr>
          <w:rFonts w:ascii="Times New Roman" w:hAnsi="Times New Roman"/>
          <w:sz w:val="28"/>
          <w:szCs w:val="28"/>
        </w:rPr>
        <w:lastRenderedPageBreak/>
        <w:t>Остапец, О. Г. Пути повышения правовой культуры населения мун</w:t>
      </w:r>
      <w:r>
        <w:rPr>
          <w:rFonts w:ascii="Times New Roman" w:hAnsi="Times New Roman"/>
          <w:sz w:val="28"/>
          <w:szCs w:val="28"/>
        </w:rPr>
        <w:t>и</w:t>
      </w:r>
      <w:r>
        <w:rPr>
          <w:rFonts w:ascii="Times New Roman" w:hAnsi="Times New Roman"/>
          <w:sz w:val="28"/>
          <w:szCs w:val="28"/>
        </w:rPr>
        <w:t>ципальных образований / О. Г. Остапец // Государственная власть и местное сам</w:t>
      </w:r>
      <w:r>
        <w:rPr>
          <w:rFonts w:ascii="Times New Roman" w:hAnsi="Times New Roman"/>
          <w:sz w:val="28"/>
          <w:szCs w:val="28"/>
        </w:rPr>
        <w:t>о</w:t>
      </w:r>
      <w:r>
        <w:rPr>
          <w:rFonts w:ascii="Times New Roman" w:hAnsi="Times New Roman"/>
          <w:sz w:val="28"/>
          <w:szCs w:val="28"/>
        </w:rPr>
        <w:t xml:space="preserve">управление. – 2015. - № 8. – С. 15-19.  </w:t>
      </w:r>
    </w:p>
    <w:p w:rsidR="003062B5" w:rsidRDefault="003062B5" w:rsidP="00870E43">
      <w:pPr>
        <w:widowControl w:val="0"/>
        <w:spacing w:after="0" w:line="360" w:lineRule="auto"/>
        <w:ind w:firstLine="709"/>
        <w:rPr>
          <w:rFonts w:ascii="Times New Roman" w:hAnsi="Times New Roman"/>
          <w:b/>
          <w:sz w:val="24"/>
          <w:szCs w:val="24"/>
        </w:rPr>
      </w:pPr>
    </w:p>
    <w:p w:rsidR="003062B5" w:rsidRDefault="003062B5" w:rsidP="00870E43">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t>Пример описания электронного ресурса</w:t>
      </w:r>
    </w:p>
    <w:p w:rsidR="003062B5" w:rsidRDefault="003062B5" w:rsidP="00870E43">
      <w:pPr>
        <w:pStyle w:val="a3"/>
        <w:widowControl w:val="0"/>
        <w:numPr>
          <w:ilvl w:val="3"/>
          <w:numId w:val="27"/>
        </w:numPr>
        <w:tabs>
          <w:tab w:val="left" w:pos="709"/>
        </w:tabs>
        <w:spacing w:after="0" w:line="36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Европейская хартия местного самоуправления ETS N 122 (Страсбург, 1985 г.) [Электронный ресурс] : ратифицирована Федеральным законом от 11 апр</w:t>
      </w:r>
      <w:r>
        <w:rPr>
          <w:rFonts w:ascii="Times New Roman" w:hAnsi="Times New Roman"/>
          <w:sz w:val="28"/>
          <w:szCs w:val="28"/>
          <w:shd w:val="clear" w:color="auto" w:fill="FFFFFF"/>
        </w:rPr>
        <w:t>е</w:t>
      </w:r>
      <w:r>
        <w:rPr>
          <w:rFonts w:ascii="Times New Roman" w:hAnsi="Times New Roman"/>
          <w:sz w:val="28"/>
          <w:szCs w:val="28"/>
          <w:shd w:val="clear" w:color="auto" w:fill="FFFFFF"/>
        </w:rPr>
        <w:t>ля 1998 г. № 55–ФЗ. – Режим доступа: http://base.garant.ru/2540485/.</w:t>
      </w:r>
    </w:p>
    <w:p w:rsidR="003062B5" w:rsidRDefault="003062B5" w:rsidP="00870E43">
      <w:pPr>
        <w:pStyle w:val="2"/>
        <w:numPr>
          <w:ilvl w:val="0"/>
          <w:numId w:val="43"/>
        </w:numPr>
        <w:tabs>
          <w:tab w:val="left" w:pos="993"/>
        </w:tabs>
        <w:suppressAutoHyphen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федеральной целевой программе "Жилище" на 2015-2020 годы </w:t>
      </w:r>
      <w:r>
        <w:rPr>
          <w:rFonts w:ascii="Times New Roman" w:hAnsi="Times New Roman"/>
          <w:sz w:val="28"/>
          <w:szCs w:val="28"/>
          <w:shd w:val="clear" w:color="auto" w:fill="FFFFFF"/>
        </w:rPr>
        <w:t xml:space="preserve">[Электронный ресурс] </w:t>
      </w:r>
      <w:r>
        <w:rPr>
          <w:rFonts w:ascii="Times New Roman" w:hAnsi="Times New Roman" w:cs="Times New Roman"/>
          <w:sz w:val="28"/>
          <w:szCs w:val="28"/>
          <w:shd w:val="clear" w:color="auto" w:fill="FFFFFF"/>
        </w:rPr>
        <w:t>: постановление Правительства РФ от 17 декабря 2010 г. № 1050. – Режим доступа: http://base.garant.ru/12182235/.</w:t>
      </w:r>
    </w:p>
    <w:p w:rsidR="003062B5" w:rsidRDefault="003062B5" w:rsidP="00870E43">
      <w:pPr>
        <w:pStyle w:val="a3"/>
        <w:numPr>
          <w:ilvl w:val="0"/>
          <w:numId w:val="43"/>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sz w:val="28"/>
          <w:szCs w:val="28"/>
        </w:rPr>
        <w:t>Виговская, М. Е. Психология делового общения [Электронный ресурс] : учебное пособие / М. Е. Виговская, А. А. Лисевич. - Электрон. текстовые данные. - Саратов : Ай Пи Эр Медиа, 2016. - 73 c. - Режим доступа: http://www.iprbookshop.ru/44184</w:t>
      </w:r>
      <w:r>
        <w:rPr>
          <w:rFonts w:ascii="Times New Roman" w:hAnsi="Times New Roman"/>
          <w:sz w:val="28"/>
          <w:szCs w:val="28"/>
          <w:shd w:val="clear" w:color="auto" w:fill="FFFFFF"/>
        </w:rPr>
        <w:t>.</w:t>
      </w:r>
    </w:p>
    <w:p w:rsidR="003062B5" w:rsidRPr="003062B5" w:rsidRDefault="003062B5" w:rsidP="00870E43">
      <w:pPr>
        <w:pStyle w:val="a3"/>
        <w:numPr>
          <w:ilvl w:val="0"/>
          <w:numId w:val="43"/>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Попов, А. М. Информатика и математика [Электронный ресурс] : учебное пособие для студентов вузов / А. М. Попов, В. Н. Сотников, Е. И. Нагаева. - Электрон. текстовые данные. - М. : ЮНИТИ-ДАНА, 2012. - 302 c. - Режим доступа</w:t>
      </w:r>
      <w:r w:rsidRPr="003062B5">
        <w:rPr>
          <w:rFonts w:ascii="Times New Roman" w:hAnsi="Times New Roman"/>
          <w:sz w:val="28"/>
          <w:szCs w:val="28"/>
        </w:rPr>
        <w:t xml:space="preserve">: </w:t>
      </w:r>
      <w:hyperlink r:id="rId8" w:history="1">
        <w:r w:rsidRPr="003062B5">
          <w:rPr>
            <w:rStyle w:val="aa"/>
            <w:rFonts w:ascii="Times New Roman" w:hAnsi="Times New Roman"/>
            <w:color w:val="auto"/>
            <w:sz w:val="28"/>
            <w:szCs w:val="28"/>
            <w:u w:val="none"/>
          </w:rPr>
          <w:t>http://www.iprbookshop.ru/7039</w:t>
        </w:r>
      </w:hyperlink>
      <w:r w:rsidRPr="003062B5">
        <w:rPr>
          <w:rFonts w:ascii="Times New Roman" w:hAnsi="Times New Roman"/>
          <w:sz w:val="28"/>
          <w:szCs w:val="28"/>
        </w:rPr>
        <w:t>.</w:t>
      </w:r>
    </w:p>
    <w:p w:rsidR="00CB51C8" w:rsidRDefault="00CB51C8" w:rsidP="00D1568C">
      <w:pPr>
        <w:suppressAutoHyphens/>
        <w:spacing w:line="360" w:lineRule="auto"/>
        <w:ind w:firstLine="709"/>
        <w:rPr>
          <w:rFonts w:ascii="Times New Roman" w:hAnsi="Times New Roman" w:cs="Times New Roman"/>
          <w:b/>
          <w:sz w:val="24"/>
          <w:szCs w:val="24"/>
        </w:rPr>
      </w:pPr>
    </w:p>
    <w:p w:rsidR="00CB51C8" w:rsidRDefault="00CB51C8" w:rsidP="00D1568C">
      <w:pPr>
        <w:suppressAutoHyphens/>
        <w:spacing w:line="360" w:lineRule="auto"/>
        <w:ind w:firstLine="709"/>
        <w:rPr>
          <w:rFonts w:ascii="Times New Roman" w:hAnsi="Times New Roman" w:cs="Times New Roman"/>
          <w:b/>
          <w:sz w:val="24"/>
          <w:szCs w:val="24"/>
        </w:rPr>
      </w:pPr>
    </w:p>
    <w:p w:rsidR="00CB51C8" w:rsidRDefault="00CB51C8" w:rsidP="00D1568C">
      <w:pPr>
        <w:suppressAutoHyphens/>
        <w:spacing w:line="360" w:lineRule="auto"/>
        <w:ind w:firstLine="709"/>
        <w:rPr>
          <w:rFonts w:ascii="Times New Roman" w:hAnsi="Times New Roman" w:cs="Times New Roman"/>
          <w:b/>
          <w:sz w:val="24"/>
          <w:szCs w:val="24"/>
        </w:rPr>
      </w:pPr>
    </w:p>
    <w:p w:rsidR="001C1A9A" w:rsidRDefault="001C1A9A" w:rsidP="00D1568C">
      <w:pPr>
        <w:suppressAutoHyphens/>
        <w:ind w:firstLine="709"/>
        <w:jc w:val="right"/>
        <w:rPr>
          <w:rFonts w:ascii="Times New Roman" w:hAnsi="Times New Roman" w:cs="Times New Roman"/>
          <w:sz w:val="28"/>
          <w:szCs w:val="28"/>
        </w:rPr>
      </w:pPr>
    </w:p>
    <w:p w:rsidR="003062B5" w:rsidRDefault="003062B5" w:rsidP="00D1568C">
      <w:pPr>
        <w:ind w:firstLine="709"/>
        <w:rPr>
          <w:rFonts w:ascii="Times New Roman" w:hAnsi="Times New Roman" w:cs="Times New Roman"/>
          <w:sz w:val="28"/>
          <w:szCs w:val="28"/>
        </w:rPr>
      </w:pPr>
      <w:r>
        <w:rPr>
          <w:rFonts w:ascii="Times New Roman" w:hAnsi="Times New Roman" w:cs="Times New Roman"/>
          <w:sz w:val="28"/>
          <w:szCs w:val="28"/>
        </w:rPr>
        <w:br w:type="page"/>
      </w:r>
    </w:p>
    <w:p w:rsidR="00CB51C8" w:rsidRPr="00AB6A06" w:rsidRDefault="0089023C" w:rsidP="00D1568C">
      <w:pPr>
        <w:suppressAutoHyphens/>
        <w:ind w:firstLine="709"/>
        <w:jc w:val="right"/>
        <w:rPr>
          <w:rFonts w:ascii="Times New Roman" w:hAnsi="Times New Roman" w:cs="Times New Roman"/>
          <w:sz w:val="28"/>
          <w:szCs w:val="28"/>
        </w:rPr>
      </w:pPr>
      <w:r w:rsidRPr="00AB6A06">
        <w:rPr>
          <w:rFonts w:ascii="Times New Roman" w:hAnsi="Times New Roman" w:cs="Times New Roman"/>
          <w:sz w:val="28"/>
          <w:szCs w:val="28"/>
        </w:rPr>
        <w:lastRenderedPageBreak/>
        <w:t xml:space="preserve">Приложение </w:t>
      </w:r>
      <w:r w:rsidR="00F8329C">
        <w:rPr>
          <w:rFonts w:ascii="Times New Roman" w:hAnsi="Times New Roman" w:cs="Times New Roman"/>
          <w:sz w:val="28"/>
          <w:szCs w:val="28"/>
        </w:rPr>
        <w:t>3</w:t>
      </w:r>
    </w:p>
    <w:p w:rsidR="0089023C" w:rsidRPr="00AB6A06" w:rsidRDefault="0089023C" w:rsidP="00D1568C">
      <w:pPr>
        <w:suppressAutoHyphens/>
        <w:ind w:firstLine="709"/>
        <w:rPr>
          <w:rFonts w:ascii="Times New Roman" w:hAnsi="Times New Roman" w:cs="Times New Roman"/>
          <w:i/>
          <w:sz w:val="28"/>
          <w:szCs w:val="28"/>
        </w:rPr>
      </w:pPr>
      <w:r w:rsidRPr="00AB6A06">
        <w:rPr>
          <w:rFonts w:ascii="Times New Roman" w:hAnsi="Times New Roman" w:cs="Times New Roman"/>
          <w:i/>
          <w:sz w:val="28"/>
          <w:szCs w:val="28"/>
        </w:rPr>
        <w:t xml:space="preserve">Пример оформления библиографического списка </w:t>
      </w:r>
    </w:p>
    <w:p w:rsidR="003062B5" w:rsidRDefault="0086450B" w:rsidP="00D1568C">
      <w:pPr>
        <w:suppressAutoHyphens/>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Библиографический список </w:t>
      </w:r>
    </w:p>
    <w:p w:rsidR="003062B5" w:rsidRDefault="003062B5" w:rsidP="00D1568C">
      <w:pPr>
        <w:pStyle w:val="a3"/>
        <w:suppressAutoHyphens/>
        <w:spacing w:after="0" w:line="360" w:lineRule="auto"/>
        <w:ind w:left="567" w:firstLine="709"/>
        <w:jc w:val="center"/>
        <w:rPr>
          <w:rFonts w:ascii="Times New Roman" w:hAnsi="Times New Roman"/>
          <w:b/>
          <w:sz w:val="28"/>
          <w:szCs w:val="28"/>
        </w:rPr>
      </w:pPr>
    </w:p>
    <w:p w:rsidR="003062B5" w:rsidRDefault="003062B5" w:rsidP="00D1568C">
      <w:pPr>
        <w:pStyle w:val="a3"/>
        <w:suppressAutoHyphens/>
        <w:spacing w:after="0" w:line="360" w:lineRule="auto"/>
        <w:ind w:left="567" w:firstLine="709"/>
        <w:jc w:val="center"/>
        <w:rPr>
          <w:rFonts w:ascii="Times New Roman" w:hAnsi="Times New Roman"/>
          <w:b/>
          <w:sz w:val="28"/>
          <w:szCs w:val="28"/>
        </w:rPr>
      </w:pPr>
      <w:r>
        <w:rPr>
          <w:rFonts w:ascii="Times New Roman" w:hAnsi="Times New Roman"/>
          <w:b/>
          <w:sz w:val="28"/>
          <w:szCs w:val="28"/>
        </w:rPr>
        <w:t xml:space="preserve">Нормативно-правовые акты, судебная практика и </w:t>
      </w:r>
    </w:p>
    <w:p w:rsidR="003062B5" w:rsidRDefault="003062B5" w:rsidP="00D1568C">
      <w:pPr>
        <w:pStyle w:val="a3"/>
        <w:suppressAutoHyphens/>
        <w:spacing w:after="0" w:line="360" w:lineRule="auto"/>
        <w:ind w:left="567" w:firstLine="709"/>
        <w:jc w:val="center"/>
        <w:rPr>
          <w:rFonts w:ascii="Times New Roman" w:hAnsi="Times New Roman"/>
          <w:b/>
          <w:sz w:val="28"/>
          <w:szCs w:val="28"/>
        </w:rPr>
      </w:pPr>
      <w:r>
        <w:rPr>
          <w:rFonts w:ascii="Times New Roman" w:hAnsi="Times New Roman"/>
          <w:b/>
          <w:sz w:val="28"/>
          <w:szCs w:val="28"/>
        </w:rPr>
        <w:t>иные официальные документы</w:t>
      </w:r>
    </w:p>
    <w:p w:rsidR="006E2FBD" w:rsidRDefault="006E2FBD" w:rsidP="00E43B21">
      <w:pPr>
        <w:pStyle w:val="a3"/>
        <w:tabs>
          <w:tab w:val="left" w:pos="993"/>
        </w:tabs>
        <w:suppressAutoHyphens/>
        <w:spacing w:after="0" w:line="360" w:lineRule="auto"/>
        <w:ind w:left="0" w:firstLine="709"/>
        <w:jc w:val="center"/>
        <w:rPr>
          <w:rFonts w:ascii="Times New Roman" w:hAnsi="Times New Roman"/>
          <w:b/>
          <w:sz w:val="28"/>
          <w:szCs w:val="28"/>
          <w:lang w:val="en-US"/>
        </w:rPr>
      </w:pPr>
    </w:p>
    <w:p w:rsidR="003062B5" w:rsidRDefault="003062B5" w:rsidP="00E43B21">
      <w:pPr>
        <w:pStyle w:val="2"/>
        <w:numPr>
          <w:ilvl w:val="0"/>
          <w:numId w:val="42"/>
        </w:numPr>
        <w:tabs>
          <w:tab w:val="left" w:pos="993"/>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Международный пакт о гражданских и политических правах </w:t>
      </w:r>
      <w:r>
        <w:rPr>
          <w:rFonts w:ascii="Times New Roman" w:hAnsi="Times New Roman" w:cs="Times New Roman"/>
          <w:sz w:val="28"/>
          <w:szCs w:val="28"/>
        </w:rPr>
        <w:t>[Электронный ресурс] :</w:t>
      </w:r>
      <w:r>
        <w:rPr>
          <w:rFonts w:ascii="Times New Roman" w:hAnsi="Times New Roman" w:cs="Times New Roman"/>
          <w:bCs/>
          <w:sz w:val="28"/>
          <w:szCs w:val="28"/>
        </w:rPr>
        <w:t xml:space="preserve"> принят 16 декабря 1966 г. Генеральной Ассамблеей Организации Объединенных Наций</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Режим доступа: http://www.un.org/ru/documents/decl_conv/conventions/pactpol.</w:t>
      </w:r>
    </w:p>
    <w:p w:rsidR="003062B5" w:rsidRDefault="003062B5" w:rsidP="00E43B21">
      <w:pPr>
        <w:pStyle w:val="a3"/>
        <w:numPr>
          <w:ilvl w:val="0"/>
          <w:numId w:val="42"/>
        </w:numPr>
        <w:tabs>
          <w:tab w:val="left" w:pos="993"/>
        </w:tabs>
        <w:suppressAutoHyphen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Европейская хартия местного самоуправления ETS N 122 (Страсбург, 1985 г.)  [Электронный ресурс] : ратифицирована Федеральным законом от 11 апреля 1998 г. № 55–ФЗ. – Режим доступа: http://base.garant.ru/2540485/.</w:t>
      </w:r>
    </w:p>
    <w:p w:rsidR="003062B5" w:rsidRDefault="003062B5" w:rsidP="00E43B21">
      <w:pPr>
        <w:pStyle w:val="2"/>
        <w:numPr>
          <w:ilvl w:val="0"/>
          <w:numId w:val="42"/>
        </w:numPr>
        <w:tabs>
          <w:tab w:val="left" w:pos="993"/>
        </w:tabs>
        <w:suppressAutoHyphen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Конституция Российской Федерации : офиц. текст. – М. : Юрайт, 2016. - 27 с.</w:t>
      </w:r>
    </w:p>
    <w:p w:rsidR="00E43B21" w:rsidRDefault="003062B5" w:rsidP="00E43B21">
      <w:pPr>
        <w:pStyle w:val="2"/>
        <w:numPr>
          <w:ilvl w:val="0"/>
          <w:numId w:val="42"/>
        </w:numPr>
        <w:tabs>
          <w:tab w:val="left" w:pos="993"/>
        </w:tabs>
        <w:suppressAutoHyphen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Гражданский процессуальный кодекс Российской Федерации : офиц. текст. – М. : Кнорус, 2013. – 149 с.</w:t>
      </w:r>
    </w:p>
    <w:p w:rsidR="00E43B21" w:rsidRPr="00E43B21" w:rsidRDefault="00E43B21" w:rsidP="00E43B21">
      <w:pPr>
        <w:pStyle w:val="2"/>
        <w:numPr>
          <w:ilvl w:val="0"/>
          <w:numId w:val="42"/>
        </w:numPr>
        <w:tabs>
          <w:tab w:val="left" w:pos="993"/>
        </w:tabs>
        <w:suppressAutoHyphens/>
        <w:spacing w:line="360" w:lineRule="auto"/>
        <w:ind w:left="0" w:firstLine="709"/>
        <w:jc w:val="both"/>
        <w:rPr>
          <w:rFonts w:ascii="Times New Roman" w:hAnsi="Times New Roman" w:cs="Times New Roman"/>
          <w:sz w:val="28"/>
          <w:szCs w:val="28"/>
          <w:shd w:val="clear" w:color="auto" w:fill="FFFFFF"/>
        </w:rPr>
      </w:pPr>
      <w:r w:rsidRPr="00E43B21">
        <w:rPr>
          <w:rFonts w:ascii="Times New Roman" w:eastAsiaTheme="minorHAnsi" w:hAnsi="Times New Roman"/>
          <w:sz w:val="28"/>
          <w:szCs w:val="28"/>
          <w:lang w:eastAsia="en-US"/>
        </w:rPr>
        <w:t>О бухгалтерском учете [Электронный ресурс]</w:t>
      </w:r>
      <w:r>
        <w:rPr>
          <w:rFonts w:ascii="Times New Roman" w:eastAsiaTheme="minorHAnsi" w:hAnsi="Times New Roman"/>
          <w:sz w:val="28"/>
          <w:szCs w:val="28"/>
          <w:lang w:eastAsia="en-US"/>
        </w:rPr>
        <w:t xml:space="preserve"> : ф</w:t>
      </w:r>
      <w:r w:rsidRPr="00E43B21">
        <w:rPr>
          <w:rFonts w:ascii="Times New Roman" w:eastAsiaTheme="minorHAnsi" w:hAnsi="Times New Roman"/>
          <w:sz w:val="28"/>
          <w:szCs w:val="28"/>
          <w:lang w:eastAsia="en-US"/>
        </w:rPr>
        <w:t xml:space="preserve">едеральный закон от 06 декабря 2011 № 402-ФЗ. </w:t>
      </w:r>
      <w:r>
        <w:rPr>
          <w:rFonts w:ascii="Times New Roman" w:eastAsiaTheme="minorHAnsi" w:hAnsi="Times New Roman"/>
          <w:sz w:val="28"/>
          <w:szCs w:val="28"/>
          <w:lang w:eastAsia="en-US"/>
        </w:rPr>
        <w:t xml:space="preserve"> </w:t>
      </w:r>
      <w:r w:rsidRPr="00E43B21">
        <w:rPr>
          <w:rFonts w:ascii="Times New Roman" w:eastAsiaTheme="minorHAnsi" w:hAnsi="Times New Roman"/>
          <w:sz w:val="28"/>
          <w:szCs w:val="28"/>
          <w:lang w:eastAsia="en-US"/>
        </w:rPr>
        <w:t xml:space="preserve">- Режим доступа: </w:t>
      </w:r>
      <w:hyperlink r:id="rId9" w:history="1">
        <w:r w:rsidRPr="00E43B21">
          <w:rPr>
            <w:rFonts w:ascii="Times New Roman" w:eastAsiaTheme="minorHAnsi" w:hAnsi="Times New Roman"/>
            <w:sz w:val="28"/>
            <w:szCs w:val="28"/>
            <w:lang w:eastAsia="en-US"/>
          </w:rPr>
          <w:t>http://base.garant.ru/70103036/</w:t>
        </w:r>
      </w:hyperlink>
      <w:r w:rsidRPr="00E43B21">
        <w:rPr>
          <w:rFonts w:ascii="Times New Roman" w:eastAsiaTheme="minorHAnsi" w:hAnsi="Times New Roman"/>
          <w:sz w:val="28"/>
          <w:szCs w:val="28"/>
          <w:lang w:eastAsia="en-US"/>
        </w:rPr>
        <w:t>.</w:t>
      </w:r>
    </w:p>
    <w:p w:rsidR="003062B5" w:rsidRDefault="003062B5" w:rsidP="00E43B21">
      <w:pPr>
        <w:pStyle w:val="2"/>
        <w:numPr>
          <w:ilvl w:val="0"/>
          <w:numId w:val="42"/>
        </w:numPr>
        <w:tabs>
          <w:tab w:val="left" w:pos="993"/>
          <w:tab w:val="left" w:pos="1134"/>
        </w:tabs>
        <w:suppressAutoHyphen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внесении изменений в статьи 346.2 и 346.3 части второй Налогового кодекса Российской Федерации </w:t>
      </w:r>
      <w:r>
        <w:rPr>
          <w:rFonts w:ascii="Times New Roman" w:hAnsi="Times New Roman"/>
          <w:sz w:val="28"/>
          <w:szCs w:val="28"/>
          <w:shd w:val="clear" w:color="auto" w:fill="FFFFFF"/>
        </w:rPr>
        <w:t xml:space="preserve">[Электронный ресурс] </w:t>
      </w:r>
      <w:r>
        <w:rPr>
          <w:rFonts w:ascii="Times New Roman" w:hAnsi="Times New Roman" w:cs="Times New Roman"/>
          <w:sz w:val="28"/>
          <w:szCs w:val="28"/>
          <w:shd w:val="clear" w:color="auto" w:fill="FFFFFF"/>
        </w:rPr>
        <w:t>: федеральный закон от 23 июня 2016 г. № 216-ФЗ. – Режим доступа: http://www.garant.ru/hotlaw/federal/760364/.</w:t>
      </w:r>
    </w:p>
    <w:p w:rsidR="00E43B21" w:rsidRPr="00E43B21" w:rsidRDefault="003062B5" w:rsidP="00E43B21">
      <w:pPr>
        <w:pStyle w:val="2"/>
        <w:numPr>
          <w:ilvl w:val="0"/>
          <w:numId w:val="42"/>
        </w:numPr>
        <w:tabs>
          <w:tab w:val="left" w:pos="993"/>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E43B21">
        <w:rPr>
          <w:rFonts w:ascii="Times New Roman" w:hAnsi="Times New Roman" w:cs="Times New Roman"/>
          <w:sz w:val="28"/>
          <w:szCs w:val="28"/>
          <w:shd w:val="clear" w:color="auto" w:fill="FFFFFF"/>
        </w:rPr>
        <w:t xml:space="preserve">О федеральной целевой программе "Жилище" на 2015-2020 годы </w:t>
      </w:r>
      <w:r w:rsidRPr="00E43B21">
        <w:rPr>
          <w:rFonts w:ascii="Times New Roman" w:hAnsi="Times New Roman"/>
          <w:sz w:val="28"/>
          <w:szCs w:val="28"/>
          <w:shd w:val="clear" w:color="auto" w:fill="FFFFFF"/>
        </w:rPr>
        <w:t xml:space="preserve">[Электронный ресурс] </w:t>
      </w:r>
      <w:r w:rsidRPr="00E43B21">
        <w:rPr>
          <w:rFonts w:ascii="Times New Roman" w:hAnsi="Times New Roman" w:cs="Times New Roman"/>
          <w:sz w:val="28"/>
          <w:szCs w:val="28"/>
          <w:shd w:val="clear" w:color="auto" w:fill="FFFFFF"/>
        </w:rPr>
        <w:t xml:space="preserve">: постановление Правительства РФ от 17 декабря 2010 г. № </w:t>
      </w:r>
      <w:r w:rsidRPr="00E43B21">
        <w:rPr>
          <w:rFonts w:ascii="Times New Roman" w:hAnsi="Times New Roman" w:cs="Times New Roman"/>
          <w:sz w:val="28"/>
          <w:szCs w:val="28"/>
          <w:shd w:val="clear" w:color="auto" w:fill="FFFFFF"/>
        </w:rPr>
        <w:lastRenderedPageBreak/>
        <w:t xml:space="preserve">1050. – Режим доступа: </w:t>
      </w:r>
      <w:hyperlink r:id="rId10" w:history="1">
        <w:r w:rsidR="00E43B21" w:rsidRPr="00E43B21">
          <w:rPr>
            <w:rStyle w:val="aa"/>
            <w:rFonts w:ascii="Times New Roman" w:hAnsi="Times New Roman" w:cs="Times New Roman"/>
            <w:color w:val="auto"/>
            <w:sz w:val="28"/>
            <w:szCs w:val="28"/>
            <w:u w:val="none"/>
            <w:shd w:val="clear" w:color="auto" w:fill="FFFFFF"/>
          </w:rPr>
          <w:t>http://base.garant.ru/12182235/</w:t>
        </w:r>
      </w:hyperlink>
      <w:r w:rsidRPr="00E43B21">
        <w:rPr>
          <w:rFonts w:ascii="Times New Roman" w:hAnsi="Times New Roman" w:cs="Times New Roman"/>
          <w:sz w:val="28"/>
          <w:szCs w:val="28"/>
          <w:shd w:val="clear" w:color="auto" w:fill="FFFFFF"/>
        </w:rPr>
        <w:t>.</w:t>
      </w:r>
    </w:p>
    <w:p w:rsidR="003062B5" w:rsidRDefault="003062B5" w:rsidP="00E43B21">
      <w:pPr>
        <w:pStyle w:val="2"/>
        <w:numPr>
          <w:ilvl w:val="0"/>
          <w:numId w:val="42"/>
        </w:numPr>
        <w:tabs>
          <w:tab w:val="left" w:pos="993"/>
          <w:tab w:val="left" w:pos="1134"/>
        </w:tabs>
        <w:suppressAutoHyphen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 предоставлении коммунальных услуг собственникам и пользователям помещений в многоквартирных домах и жилых домов : постановление Правительства РФ от 6 мая 2011 г. № 354  // Собрание законодательства  РФ. - 2012. - №</w:t>
      </w:r>
      <w:r w:rsidR="00E43B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19. - Ст. 2725.</w:t>
      </w:r>
    </w:p>
    <w:p w:rsidR="00E43B21" w:rsidRDefault="003062B5" w:rsidP="00E43B21">
      <w:pPr>
        <w:pStyle w:val="a3"/>
        <w:widowControl w:val="0"/>
        <w:numPr>
          <w:ilvl w:val="0"/>
          <w:numId w:val="42"/>
        </w:numPr>
        <w:tabs>
          <w:tab w:val="left" w:pos="0"/>
          <w:tab w:val="left" w:pos="993"/>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E43B21">
        <w:rPr>
          <w:rFonts w:ascii="Times New Roman" w:hAnsi="Times New Roman"/>
          <w:sz w:val="28"/>
          <w:szCs w:val="28"/>
        </w:rPr>
        <w:t xml:space="preserve"> О применении арбитражными судами части 3.1 статьи 38 и пункта 4 части 2 статьи 39 Арбитражного процессуального кодекса Российской Федерации : постановление Пленума Высшего Арбитражного Суда РФ от 30 апреля 2012 г. № 34 // Вестник Высшего Арбитражного Суда РФ. - 2009 г. - №</w:t>
      </w:r>
      <w:r w:rsidR="00E43B21">
        <w:rPr>
          <w:rFonts w:ascii="Times New Roman" w:hAnsi="Times New Roman"/>
          <w:sz w:val="28"/>
          <w:szCs w:val="28"/>
        </w:rPr>
        <w:t xml:space="preserve"> </w:t>
      </w:r>
      <w:r w:rsidRPr="00E43B21">
        <w:rPr>
          <w:rFonts w:ascii="Times New Roman" w:hAnsi="Times New Roman"/>
          <w:sz w:val="28"/>
          <w:szCs w:val="28"/>
        </w:rPr>
        <w:t>7. – С.17-19.</w:t>
      </w:r>
    </w:p>
    <w:p w:rsidR="00E43B21" w:rsidRPr="00E43B21" w:rsidRDefault="00E43B21" w:rsidP="00E43B21">
      <w:pPr>
        <w:pStyle w:val="a3"/>
        <w:widowControl w:val="0"/>
        <w:numPr>
          <w:ilvl w:val="0"/>
          <w:numId w:val="42"/>
        </w:numPr>
        <w:tabs>
          <w:tab w:val="left" w:pos="0"/>
          <w:tab w:val="left" w:pos="993"/>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E43B21">
        <w:rPr>
          <w:rFonts w:ascii="Times New Roman" w:hAnsi="Times New Roman"/>
          <w:sz w:val="28"/>
          <w:szCs w:val="28"/>
        </w:rPr>
        <w:t>Положение об особенностях порядка исчисления средней заработной платы</w:t>
      </w:r>
      <w:r>
        <w:rPr>
          <w:rFonts w:ascii="Times New Roman" w:hAnsi="Times New Roman"/>
          <w:sz w:val="28"/>
          <w:szCs w:val="28"/>
        </w:rPr>
        <w:t xml:space="preserve"> </w:t>
      </w:r>
      <w:r w:rsidRPr="00E43B21">
        <w:rPr>
          <w:rFonts w:ascii="Times New Roman" w:hAnsi="Times New Roman"/>
          <w:sz w:val="28"/>
          <w:szCs w:val="28"/>
        </w:rPr>
        <w:t>[Электронный ресурс]</w:t>
      </w:r>
      <w:r>
        <w:rPr>
          <w:rFonts w:ascii="Times New Roman" w:hAnsi="Times New Roman"/>
          <w:sz w:val="28"/>
          <w:szCs w:val="28"/>
        </w:rPr>
        <w:t xml:space="preserve"> : </w:t>
      </w:r>
      <w:r w:rsidRPr="00E43B21">
        <w:rPr>
          <w:rFonts w:ascii="Times New Roman" w:hAnsi="Times New Roman"/>
          <w:sz w:val="28"/>
          <w:szCs w:val="28"/>
        </w:rPr>
        <w:t>постановление Правительства РФ от 24</w:t>
      </w:r>
      <w:r>
        <w:rPr>
          <w:rFonts w:ascii="Times New Roman" w:hAnsi="Times New Roman"/>
          <w:sz w:val="28"/>
          <w:szCs w:val="28"/>
        </w:rPr>
        <w:t xml:space="preserve"> декабря 20</w:t>
      </w:r>
      <w:r w:rsidRPr="00E43B21">
        <w:rPr>
          <w:rFonts w:ascii="Times New Roman" w:hAnsi="Times New Roman"/>
          <w:sz w:val="28"/>
          <w:szCs w:val="28"/>
        </w:rPr>
        <w:t>07</w:t>
      </w:r>
      <w:r>
        <w:rPr>
          <w:rFonts w:ascii="Times New Roman" w:hAnsi="Times New Roman"/>
          <w:sz w:val="28"/>
          <w:szCs w:val="28"/>
        </w:rPr>
        <w:t>.</w:t>
      </w:r>
      <w:r w:rsidRPr="00E43B21">
        <w:rPr>
          <w:rFonts w:ascii="Times New Roman" w:hAnsi="Times New Roman"/>
          <w:sz w:val="28"/>
          <w:szCs w:val="28"/>
        </w:rPr>
        <w:t xml:space="preserve"> №</w:t>
      </w:r>
      <w:r>
        <w:rPr>
          <w:rFonts w:ascii="Times New Roman" w:hAnsi="Times New Roman"/>
          <w:sz w:val="28"/>
          <w:szCs w:val="28"/>
        </w:rPr>
        <w:t xml:space="preserve"> </w:t>
      </w:r>
      <w:r w:rsidRPr="00E43B21">
        <w:rPr>
          <w:rFonts w:ascii="Times New Roman" w:hAnsi="Times New Roman"/>
          <w:sz w:val="28"/>
          <w:szCs w:val="28"/>
        </w:rPr>
        <w:t xml:space="preserve">922. -  Режим доступа: </w:t>
      </w:r>
      <w:hyperlink r:id="rId11" w:history="1">
        <w:r w:rsidRPr="00E43B21">
          <w:rPr>
            <w:rFonts w:ascii="Times New Roman" w:hAnsi="Times New Roman"/>
            <w:sz w:val="28"/>
            <w:szCs w:val="28"/>
          </w:rPr>
          <w:t>http://base.garant.ru/12158040/</w:t>
        </w:r>
      </w:hyperlink>
      <w:r w:rsidRPr="00E43B21">
        <w:rPr>
          <w:rFonts w:ascii="Times New Roman" w:hAnsi="Times New Roman"/>
          <w:sz w:val="28"/>
          <w:szCs w:val="28"/>
        </w:rPr>
        <w:t>.</w:t>
      </w:r>
    </w:p>
    <w:p w:rsidR="003062B5" w:rsidRDefault="003062B5" w:rsidP="00D1568C">
      <w:pPr>
        <w:pStyle w:val="a3"/>
        <w:widowControl w:val="0"/>
        <w:suppressAutoHyphens/>
        <w:spacing w:after="0" w:line="360" w:lineRule="auto"/>
        <w:ind w:left="567" w:firstLine="709"/>
        <w:jc w:val="center"/>
        <w:rPr>
          <w:rFonts w:ascii="Times New Roman" w:hAnsi="Times New Roman"/>
          <w:b/>
          <w:sz w:val="28"/>
          <w:szCs w:val="28"/>
        </w:rPr>
      </w:pPr>
    </w:p>
    <w:p w:rsidR="003062B5" w:rsidRDefault="003062B5" w:rsidP="00D1568C">
      <w:pPr>
        <w:pStyle w:val="a3"/>
        <w:widowControl w:val="0"/>
        <w:suppressAutoHyphens/>
        <w:spacing w:after="0" w:line="360" w:lineRule="auto"/>
        <w:ind w:left="567" w:firstLine="709"/>
        <w:jc w:val="center"/>
        <w:rPr>
          <w:rFonts w:ascii="Times New Roman" w:hAnsi="Times New Roman"/>
          <w:b/>
          <w:sz w:val="28"/>
          <w:szCs w:val="28"/>
        </w:rPr>
      </w:pPr>
      <w:r>
        <w:rPr>
          <w:rFonts w:ascii="Times New Roman" w:hAnsi="Times New Roman"/>
          <w:b/>
          <w:sz w:val="28"/>
          <w:szCs w:val="28"/>
        </w:rPr>
        <w:t>Специальная, научная и учебная литература</w:t>
      </w:r>
    </w:p>
    <w:p w:rsidR="006E2FBD" w:rsidRDefault="006E2FBD" w:rsidP="00D1568C">
      <w:pPr>
        <w:pStyle w:val="a3"/>
        <w:widowControl w:val="0"/>
        <w:suppressAutoHyphens/>
        <w:spacing w:after="0" w:line="360" w:lineRule="auto"/>
        <w:ind w:left="567" w:firstLine="709"/>
        <w:jc w:val="center"/>
        <w:rPr>
          <w:rFonts w:ascii="Times New Roman" w:hAnsi="Times New Roman"/>
          <w:b/>
          <w:sz w:val="28"/>
          <w:szCs w:val="28"/>
          <w:lang w:val="en-US"/>
        </w:rPr>
      </w:pP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Административное право : учебно-практическое пособие / под ред. Н. М. Конина, Е. И. Моториной. - М. : Юрайт, 2014. – 446 с.</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Барышная, Н. А. Миграция как региональный этнополитический фактор / Н. А. Барышная // Власть. – 2013. - №</w:t>
      </w:r>
      <w:r w:rsidR="00E43B21" w:rsidRPr="003A6748">
        <w:rPr>
          <w:rFonts w:ascii="Times New Roman" w:hAnsi="Times New Roman" w:cs="Times New Roman"/>
          <w:sz w:val="28"/>
          <w:szCs w:val="28"/>
          <w:shd w:val="clear" w:color="auto" w:fill="FFFFFF"/>
        </w:rPr>
        <w:t xml:space="preserve"> </w:t>
      </w:r>
      <w:r w:rsidRPr="003A6748">
        <w:rPr>
          <w:rFonts w:ascii="Times New Roman" w:hAnsi="Times New Roman" w:cs="Times New Roman"/>
          <w:sz w:val="28"/>
          <w:szCs w:val="28"/>
          <w:shd w:val="clear" w:color="auto" w:fill="FFFFFF"/>
        </w:rPr>
        <w:t>9. – С. 35-38.</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Виговская, М. Е. Психология делового общения [Электронный ресурс] : учебное пособие / М. Е. Виговская, А. А. Лисевич. - Электрон. текстовые данные. - Саратов : Ай Пи Эр Медиа, 2016. - 73 c. - Режим доступа: http://www.iprbookshop.ru/44184.</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Власов, А. А. Арбитражный процесс : учебник для бакалавров / А. А. Власов. – 2-е изд., перераб. и доп. – М. : Юрайт, 2013. – 425 с.</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Злобин, В. К. Нейросети и нейрокомпьютеры : учебное пособие / В. К. </w:t>
      </w:r>
      <w:r w:rsidRPr="003A6748">
        <w:rPr>
          <w:rFonts w:ascii="Times New Roman" w:hAnsi="Times New Roman" w:cs="Times New Roman"/>
          <w:sz w:val="28"/>
          <w:szCs w:val="28"/>
          <w:shd w:val="clear" w:color="auto" w:fill="FFFFFF"/>
        </w:rPr>
        <w:lastRenderedPageBreak/>
        <w:t>Злобин, В. Н. Ручкин. – СПб. : БХВ - Петербург, 2011. – 378 с.</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Информатика. Общий курс : учебник / А. Н. Гуда [и др.] ; под ред. В. И. Колесникова. – М. : Наука Пресс, 2012. – 643 с.</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Каракеян, В. И. Безопасность жизнедеятельности : учебник для бакалавров / В. И. Каракеян, И. М. Никулина, П. А. Боголюбов. - М. : Проспект, 2012. – 567 с.</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Остапец, О. Г. Пути повышения правовой культуры населения муниципальных образований / О. Г. Остапец // Государственная власть и местное самоуправление. – 2015. - № 8. – С. 15-19. </w:t>
      </w:r>
    </w:p>
    <w:p w:rsidR="003062B5" w:rsidRPr="003A6748" w:rsidRDefault="003062B5" w:rsidP="003A6748">
      <w:pPr>
        <w:pStyle w:val="2"/>
        <w:numPr>
          <w:ilvl w:val="0"/>
          <w:numId w:val="42"/>
        </w:numPr>
        <w:tabs>
          <w:tab w:val="left" w:pos="1134"/>
        </w:tabs>
        <w:suppressAutoHyphens/>
        <w:spacing w:line="360" w:lineRule="auto"/>
        <w:ind w:left="0" w:firstLine="709"/>
        <w:jc w:val="both"/>
        <w:rPr>
          <w:rFonts w:ascii="Times New Roman" w:hAnsi="Times New Roman" w:cs="Times New Roman"/>
          <w:sz w:val="28"/>
          <w:szCs w:val="28"/>
          <w:shd w:val="clear" w:color="auto" w:fill="FFFFFF"/>
        </w:rPr>
      </w:pPr>
      <w:r w:rsidRPr="003A6748">
        <w:rPr>
          <w:rFonts w:ascii="Times New Roman" w:hAnsi="Times New Roman" w:cs="Times New Roman"/>
          <w:sz w:val="28"/>
          <w:szCs w:val="28"/>
          <w:shd w:val="clear" w:color="auto" w:fill="FFFFFF"/>
        </w:rPr>
        <w:t xml:space="preserve"> Попов, А. М. Информатика и математика [Электронный ресурс] : учебное пособие для студентов вузов / А. М. Попов, В. Н. Сотников, Е. И. Нагаева. - Электрон. текстовые данные. - М. : ЮНИТИ-ДАНА, 2012. - 302 c. - Режим доступа: </w:t>
      </w:r>
      <w:hyperlink r:id="rId12" w:history="1">
        <w:r w:rsidRPr="003A6748">
          <w:rPr>
            <w:rFonts w:cs="Times New Roman"/>
            <w:shd w:val="clear" w:color="auto" w:fill="FFFFFF"/>
          </w:rPr>
          <w:t>http://www.iprbookshop.ru/7039</w:t>
        </w:r>
      </w:hyperlink>
      <w:r w:rsidRPr="003A6748">
        <w:rPr>
          <w:rFonts w:ascii="Times New Roman" w:hAnsi="Times New Roman" w:cs="Times New Roman"/>
          <w:sz w:val="28"/>
          <w:szCs w:val="28"/>
          <w:shd w:val="clear" w:color="auto" w:fill="FFFFFF"/>
        </w:rPr>
        <w:t>.</w:t>
      </w:r>
    </w:p>
    <w:p w:rsidR="00870E43" w:rsidRDefault="00870E43" w:rsidP="00E43B21">
      <w:pPr>
        <w:ind w:firstLine="709"/>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D42C4D" w:rsidRPr="002D53DF" w:rsidRDefault="00D42C4D" w:rsidP="00D42C4D">
      <w:pPr>
        <w:widowControl w:val="0"/>
        <w:shd w:val="clear" w:color="auto" w:fill="FFFFFF"/>
        <w:suppressAutoHyphens/>
        <w:spacing w:after="0" w:line="240" w:lineRule="auto"/>
        <w:ind w:firstLine="709"/>
        <w:jc w:val="right"/>
        <w:rPr>
          <w:rFonts w:ascii="Times New Roman" w:eastAsia="Times New Roman" w:hAnsi="Times New Roman"/>
          <w:spacing w:val="-1"/>
          <w:sz w:val="28"/>
          <w:szCs w:val="28"/>
        </w:rPr>
      </w:pPr>
      <w:r w:rsidRPr="002D53DF">
        <w:rPr>
          <w:rFonts w:ascii="Times New Roman" w:eastAsia="Times New Roman" w:hAnsi="Times New Roman"/>
          <w:spacing w:val="-1"/>
          <w:sz w:val="28"/>
          <w:szCs w:val="28"/>
        </w:rPr>
        <w:lastRenderedPageBreak/>
        <w:t>Приложение</w:t>
      </w:r>
      <w:r>
        <w:rPr>
          <w:rFonts w:ascii="Times New Roman" w:eastAsia="Times New Roman" w:hAnsi="Times New Roman"/>
          <w:spacing w:val="-1"/>
          <w:sz w:val="28"/>
          <w:szCs w:val="28"/>
        </w:rPr>
        <w:t xml:space="preserve">  4</w:t>
      </w:r>
    </w:p>
    <w:p w:rsidR="00D42C4D" w:rsidRDefault="000D0266" w:rsidP="000D0266">
      <w:pPr>
        <w:ind w:firstLine="709"/>
        <w:rPr>
          <w:rFonts w:ascii="Times New Roman" w:eastAsia="Times New Roman" w:hAnsi="Times New Roman"/>
          <w:spacing w:val="-1"/>
          <w:sz w:val="28"/>
          <w:szCs w:val="28"/>
        </w:rPr>
      </w:pPr>
      <w:r w:rsidRPr="002D53DF">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сносок</w:t>
      </w:r>
    </w:p>
    <w:p w:rsidR="00707A2D" w:rsidRDefault="00D42C4D" w:rsidP="0081727C">
      <w:pPr>
        <w:spacing w:after="0" w:line="360" w:lineRule="auto"/>
        <w:ind w:firstLine="709"/>
        <w:jc w:val="both"/>
        <w:rPr>
          <w:rFonts w:ascii="Times New Roman" w:eastAsia="Times New Roman" w:hAnsi="Times New Roman"/>
          <w:spacing w:val="-1"/>
          <w:sz w:val="28"/>
          <w:szCs w:val="28"/>
        </w:rPr>
      </w:pPr>
      <w:r w:rsidRPr="00D42C4D">
        <w:rPr>
          <w:rFonts w:ascii="Times New Roman" w:eastAsia="Times New Roman" w:hAnsi="Times New Roman"/>
          <w:spacing w:val="-1"/>
          <w:sz w:val="28"/>
          <w:szCs w:val="28"/>
        </w:rPr>
        <w:t>Электронно-библиотечная система IPRbooks — научно-образовательный р</w:t>
      </w:r>
      <w:r w:rsidRPr="00D42C4D">
        <w:rPr>
          <w:rFonts w:ascii="Times New Roman" w:eastAsia="Times New Roman" w:hAnsi="Times New Roman"/>
          <w:spacing w:val="-1"/>
          <w:sz w:val="28"/>
          <w:szCs w:val="28"/>
        </w:rPr>
        <w:t>е</w:t>
      </w:r>
      <w:r w:rsidRPr="00D42C4D">
        <w:rPr>
          <w:rFonts w:ascii="Times New Roman" w:eastAsia="Times New Roman" w:hAnsi="Times New Roman"/>
          <w:spacing w:val="-1"/>
          <w:sz w:val="28"/>
          <w:szCs w:val="28"/>
        </w:rPr>
        <w:t>сурс для решения задач обучения в России и за рубежом. Уникальная платформа объединяет новейшие информационные технологии и учебную лицензионную л</w:t>
      </w:r>
      <w:r w:rsidRPr="00D42C4D">
        <w:rPr>
          <w:rFonts w:ascii="Times New Roman" w:eastAsia="Times New Roman" w:hAnsi="Times New Roman"/>
          <w:spacing w:val="-1"/>
          <w:sz w:val="28"/>
          <w:szCs w:val="28"/>
        </w:rPr>
        <w:t>и</w:t>
      </w:r>
      <w:r w:rsidRPr="00D42C4D">
        <w:rPr>
          <w:rFonts w:ascii="Times New Roman" w:eastAsia="Times New Roman" w:hAnsi="Times New Roman"/>
          <w:spacing w:val="-1"/>
          <w:sz w:val="28"/>
          <w:szCs w:val="28"/>
        </w:rPr>
        <w:t>тературу</w:t>
      </w:r>
      <w:r>
        <w:rPr>
          <w:rStyle w:val="ad"/>
          <w:rFonts w:ascii="Times New Roman" w:eastAsia="Times New Roman" w:hAnsi="Times New Roman"/>
          <w:spacing w:val="-1"/>
          <w:sz w:val="28"/>
          <w:szCs w:val="28"/>
        </w:rPr>
        <w:footnoteReference w:id="1"/>
      </w:r>
      <w:r w:rsidRPr="00D42C4D">
        <w:rPr>
          <w:rFonts w:ascii="Times New Roman" w:eastAsia="Times New Roman" w:hAnsi="Times New Roman"/>
          <w:spacing w:val="-1"/>
          <w:sz w:val="28"/>
          <w:szCs w:val="28"/>
        </w:rPr>
        <w:t xml:space="preserve">. </w:t>
      </w:r>
    </w:p>
    <w:p w:rsidR="0081727C" w:rsidRDefault="0081727C" w:rsidP="0081727C">
      <w:pPr>
        <w:spacing w:after="0" w:line="360" w:lineRule="auto"/>
        <w:ind w:firstLine="709"/>
        <w:jc w:val="both"/>
        <w:rPr>
          <w:rFonts w:ascii="Times New Roman" w:eastAsia="Times New Roman" w:hAnsi="Times New Roman"/>
          <w:spacing w:val="-1"/>
          <w:sz w:val="28"/>
          <w:szCs w:val="28"/>
        </w:rPr>
      </w:pPr>
    </w:p>
    <w:p w:rsidR="00707A2D" w:rsidRDefault="0081727C" w:rsidP="0081727C">
      <w:pPr>
        <w:widowControl w:val="0"/>
        <w:shd w:val="clear" w:color="auto" w:fill="FFFFFF"/>
        <w:suppressAutoHyphens/>
        <w:spacing w:after="0" w:line="360" w:lineRule="auto"/>
        <w:ind w:firstLine="709"/>
        <w:jc w:val="both"/>
        <w:rPr>
          <w:rFonts w:ascii="Times New Roman" w:eastAsia="Times New Roman" w:hAnsi="Times New Roman"/>
          <w:spacing w:val="-1"/>
          <w:sz w:val="28"/>
          <w:szCs w:val="28"/>
        </w:rPr>
      </w:pPr>
      <w:r w:rsidRPr="0081727C">
        <w:rPr>
          <w:rFonts w:ascii="Times New Roman" w:eastAsia="Times New Roman" w:hAnsi="Times New Roman"/>
          <w:spacing w:val="-1"/>
          <w:sz w:val="28"/>
          <w:szCs w:val="28"/>
        </w:rPr>
        <w:t>Следует отметить, что в России имеется значительный опыт в разработке экономико-правовой и методической базы экологической ответственности. Необходимость введения страхования экологической ответственности, как считают российские специалисты, диктуется помимо прочих факторов еще и состоянием бюджетного финансирования природоохранных мероприятий</w:t>
      </w:r>
      <w:r>
        <w:rPr>
          <w:rStyle w:val="ad"/>
          <w:rFonts w:ascii="Times New Roman" w:eastAsia="Times New Roman" w:hAnsi="Times New Roman"/>
          <w:spacing w:val="-1"/>
          <w:sz w:val="28"/>
          <w:szCs w:val="28"/>
        </w:rPr>
        <w:footnoteReference w:id="2"/>
      </w:r>
      <w:r w:rsidRPr="0081727C">
        <w:rPr>
          <w:rFonts w:ascii="Times New Roman" w:eastAsia="Times New Roman" w:hAnsi="Times New Roman"/>
          <w:spacing w:val="-1"/>
          <w:sz w:val="28"/>
          <w:szCs w:val="28"/>
        </w:rPr>
        <w:t xml:space="preserve">. </w:t>
      </w:r>
    </w:p>
    <w:p w:rsidR="00A00619" w:rsidRDefault="00A00619" w:rsidP="0081727C">
      <w:pPr>
        <w:widowControl w:val="0"/>
        <w:shd w:val="clear" w:color="auto" w:fill="FFFFFF"/>
        <w:suppressAutoHyphens/>
        <w:spacing w:after="0" w:line="360" w:lineRule="auto"/>
        <w:ind w:firstLine="709"/>
        <w:jc w:val="both"/>
        <w:rPr>
          <w:rFonts w:ascii="Times New Roman" w:eastAsia="Times New Roman" w:hAnsi="Times New Roman"/>
          <w:spacing w:val="-1"/>
          <w:sz w:val="28"/>
          <w:szCs w:val="28"/>
        </w:rPr>
      </w:pPr>
    </w:p>
    <w:p w:rsidR="00A00619" w:rsidRPr="00A00619" w:rsidRDefault="00A00619" w:rsidP="00A00619">
      <w:pPr>
        <w:widowControl w:val="0"/>
        <w:shd w:val="clear" w:color="auto" w:fill="FFFFFF"/>
        <w:suppressAutoHyphens/>
        <w:spacing w:after="0" w:line="360" w:lineRule="auto"/>
        <w:ind w:firstLine="709"/>
        <w:jc w:val="both"/>
        <w:rPr>
          <w:rFonts w:ascii="Times New Roman" w:eastAsia="Times New Roman" w:hAnsi="Times New Roman"/>
          <w:spacing w:val="-1"/>
          <w:sz w:val="28"/>
          <w:szCs w:val="28"/>
        </w:rPr>
      </w:pPr>
      <w:r w:rsidRPr="00A00619">
        <w:rPr>
          <w:rFonts w:ascii="Times New Roman" w:eastAsia="Times New Roman" w:hAnsi="Times New Roman"/>
          <w:spacing w:val="-1"/>
          <w:sz w:val="28"/>
          <w:szCs w:val="28"/>
        </w:rPr>
        <w:t>Начало нашего века, как известно, связано с распространением христианства,</w:t>
      </w:r>
    </w:p>
    <w:p w:rsidR="00A00619" w:rsidRDefault="00A00619" w:rsidP="00A00619">
      <w:pPr>
        <w:widowControl w:val="0"/>
        <w:shd w:val="clear" w:color="auto" w:fill="FFFFFF"/>
        <w:suppressAutoHyphens/>
        <w:spacing w:after="0" w:line="360" w:lineRule="auto"/>
        <w:jc w:val="both"/>
        <w:rPr>
          <w:rFonts w:ascii="Times New Roman" w:eastAsia="Times New Roman" w:hAnsi="Times New Roman"/>
          <w:spacing w:val="-1"/>
          <w:sz w:val="28"/>
          <w:szCs w:val="28"/>
        </w:rPr>
      </w:pPr>
      <w:r w:rsidRPr="00A00619">
        <w:rPr>
          <w:rFonts w:ascii="Times New Roman" w:eastAsia="Times New Roman" w:hAnsi="Times New Roman"/>
          <w:spacing w:val="-1"/>
          <w:sz w:val="28"/>
          <w:szCs w:val="28"/>
        </w:rPr>
        <w:t>которое вначале не было идеологией народа и внедрялось в борьбе с греко-римской</w:t>
      </w:r>
      <w:r>
        <w:rPr>
          <w:rFonts w:ascii="Times New Roman" w:eastAsia="Times New Roman" w:hAnsi="Times New Roman"/>
          <w:spacing w:val="-1"/>
          <w:sz w:val="28"/>
          <w:szCs w:val="28"/>
        </w:rPr>
        <w:t xml:space="preserve"> </w:t>
      </w:r>
      <w:r w:rsidRPr="00A00619">
        <w:rPr>
          <w:rFonts w:ascii="Times New Roman" w:eastAsia="Times New Roman" w:hAnsi="Times New Roman"/>
          <w:spacing w:val="-1"/>
          <w:sz w:val="28"/>
          <w:szCs w:val="28"/>
        </w:rPr>
        <w:t>философией</w:t>
      </w:r>
      <w:r>
        <w:rPr>
          <w:rStyle w:val="ad"/>
          <w:rFonts w:ascii="Times New Roman" w:eastAsia="Times New Roman" w:hAnsi="Times New Roman"/>
          <w:spacing w:val="-1"/>
          <w:sz w:val="28"/>
          <w:szCs w:val="28"/>
        </w:rPr>
        <w:footnoteReference w:id="3"/>
      </w:r>
      <w:r>
        <w:rPr>
          <w:rFonts w:ascii="Times New Roman" w:eastAsia="Times New Roman" w:hAnsi="Times New Roman"/>
          <w:spacing w:val="-1"/>
          <w:sz w:val="28"/>
          <w:szCs w:val="28"/>
        </w:rPr>
        <w:t>.</w:t>
      </w:r>
    </w:p>
    <w:p w:rsidR="0081727C" w:rsidRDefault="0081727C">
      <w:pPr>
        <w:rPr>
          <w:rFonts w:ascii="Times New Roman" w:eastAsia="Times New Roman" w:hAnsi="Times New Roman"/>
          <w:spacing w:val="-1"/>
          <w:sz w:val="28"/>
          <w:szCs w:val="28"/>
        </w:rPr>
      </w:pPr>
      <w:r>
        <w:rPr>
          <w:rFonts w:ascii="Times New Roman" w:eastAsia="Times New Roman" w:hAnsi="Times New Roman"/>
          <w:spacing w:val="-1"/>
          <w:sz w:val="28"/>
          <w:szCs w:val="28"/>
        </w:rPr>
        <w:br w:type="page"/>
      </w:r>
    </w:p>
    <w:p w:rsidR="006E2FBD" w:rsidRPr="002D53DF" w:rsidRDefault="006E2FBD" w:rsidP="00D1568C">
      <w:pPr>
        <w:widowControl w:val="0"/>
        <w:shd w:val="clear" w:color="auto" w:fill="FFFFFF"/>
        <w:suppressAutoHyphens/>
        <w:spacing w:after="0" w:line="240" w:lineRule="auto"/>
        <w:ind w:firstLine="709"/>
        <w:jc w:val="right"/>
        <w:rPr>
          <w:rFonts w:ascii="Times New Roman" w:eastAsia="Times New Roman" w:hAnsi="Times New Roman"/>
          <w:spacing w:val="-1"/>
          <w:sz w:val="28"/>
          <w:szCs w:val="28"/>
        </w:rPr>
      </w:pPr>
      <w:r w:rsidRPr="002D53DF">
        <w:rPr>
          <w:rFonts w:ascii="Times New Roman" w:eastAsia="Times New Roman" w:hAnsi="Times New Roman"/>
          <w:spacing w:val="-1"/>
          <w:sz w:val="28"/>
          <w:szCs w:val="28"/>
        </w:rPr>
        <w:lastRenderedPageBreak/>
        <w:t>Приложение</w:t>
      </w:r>
      <w:r>
        <w:rPr>
          <w:rFonts w:ascii="Times New Roman" w:eastAsia="Times New Roman" w:hAnsi="Times New Roman"/>
          <w:spacing w:val="-1"/>
          <w:sz w:val="28"/>
          <w:szCs w:val="28"/>
        </w:rPr>
        <w:t xml:space="preserve">  </w:t>
      </w:r>
      <w:r w:rsidR="00D42C4D">
        <w:rPr>
          <w:rFonts w:ascii="Times New Roman" w:eastAsia="Times New Roman" w:hAnsi="Times New Roman"/>
          <w:spacing w:val="-1"/>
          <w:sz w:val="28"/>
          <w:szCs w:val="28"/>
        </w:rPr>
        <w:t>5</w:t>
      </w:r>
    </w:p>
    <w:p w:rsidR="00F97C98" w:rsidRDefault="00F97C98"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2D53DF">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текста</w:t>
      </w:r>
      <w:r w:rsidR="00863456">
        <w:rPr>
          <w:rFonts w:ascii="Times New Roman" w:eastAsia="Times New Roman" w:hAnsi="Times New Roman"/>
          <w:i/>
          <w:spacing w:val="-1"/>
          <w:sz w:val="28"/>
          <w:szCs w:val="28"/>
        </w:rPr>
        <w:t xml:space="preserve"> 1</w:t>
      </w:r>
    </w:p>
    <w:p w:rsidR="00863456" w:rsidRDefault="00863456"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p>
    <w:p w:rsidR="009A54E5" w:rsidRDefault="00863456"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Pr>
          <w:rFonts w:ascii="Times New Roman" w:eastAsia="Times New Roman" w:hAnsi="Times New Roman"/>
          <w:i/>
          <w:noProof/>
          <w:spacing w:val="-1"/>
          <w:sz w:val="28"/>
          <w:szCs w:val="28"/>
        </w:rPr>
        <w:drawing>
          <wp:inline distT="0" distB="0" distL="0" distR="0">
            <wp:extent cx="6027089" cy="33371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2998" cy="3351492"/>
                    </a:xfrm>
                    <a:prstGeom prst="rect">
                      <a:avLst/>
                    </a:prstGeom>
                    <a:noFill/>
                    <a:ln>
                      <a:noFill/>
                    </a:ln>
                  </pic:spPr>
                </pic:pic>
              </a:graphicData>
            </a:graphic>
          </wp:inline>
        </w:drawing>
      </w:r>
    </w:p>
    <w:p w:rsidR="009A54E5" w:rsidRPr="002D53DF" w:rsidRDefault="009A54E5"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p>
    <w:p w:rsidR="00863456" w:rsidRDefault="00863456" w:rsidP="00D1568C">
      <w:pPr>
        <w:ind w:firstLine="709"/>
        <w:jc w:val="center"/>
        <w:rPr>
          <w:rFonts w:ascii="Times New Roman" w:eastAsia="Times New Roman" w:hAnsi="Times New Roman"/>
          <w:spacing w:val="-1"/>
          <w:sz w:val="28"/>
          <w:szCs w:val="28"/>
        </w:rPr>
      </w:pPr>
    </w:p>
    <w:p w:rsidR="00863456" w:rsidRDefault="00863456"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2D53DF">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текста 2</w:t>
      </w:r>
    </w:p>
    <w:p w:rsidR="00863456" w:rsidRDefault="00863456" w:rsidP="00D1568C">
      <w:pPr>
        <w:ind w:firstLine="709"/>
        <w:jc w:val="center"/>
        <w:rPr>
          <w:rFonts w:ascii="Times New Roman" w:eastAsia="Times New Roman" w:hAnsi="Times New Roman"/>
          <w:spacing w:val="-1"/>
          <w:sz w:val="28"/>
          <w:szCs w:val="28"/>
        </w:rPr>
      </w:pPr>
    </w:p>
    <w:p w:rsidR="006E2FBD" w:rsidRDefault="00863456" w:rsidP="00D1568C">
      <w:pPr>
        <w:ind w:firstLine="709"/>
        <w:jc w:val="center"/>
        <w:rPr>
          <w:rFonts w:ascii="Times New Roman" w:eastAsia="Times New Roman" w:hAnsi="Times New Roman"/>
          <w:spacing w:val="-1"/>
          <w:sz w:val="28"/>
          <w:szCs w:val="28"/>
        </w:rPr>
      </w:pPr>
      <w:r>
        <w:rPr>
          <w:rFonts w:ascii="Times New Roman" w:eastAsia="Times New Roman" w:hAnsi="Times New Roman"/>
          <w:noProof/>
          <w:spacing w:val="-1"/>
          <w:sz w:val="28"/>
          <w:szCs w:val="28"/>
        </w:rPr>
        <w:lastRenderedPageBreak/>
        <w:drawing>
          <wp:inline distT="0" distB="0" distL="0" distR="0">
            <wp:extent cx="6391910" cy="3252470"/>
            <wp:effectExtent l="0" t="0" r="889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910" cy="3252470"/>
                    </a:xfrm>
                    <a:prstGeom prst="rect">
                      <a:avLst/>
                    </a:prstGeom>
                    <a:noFill/>
                    <a:ln>
                      <a:noFill/>
                    </a:ln>
                  </pic:spPr>
                </pic:pic>
              </a:graphicData>
            </a:graphic>
          </wp:inline>
        </w:drawing>
      </w:r>
      <w:r w:rsidR="006E2FBD">
        <w:rPr>
          <w:rFonts w:ascii="Times New Roman" w:eastAsia="Times New Roman" w:hAnsi="Times New Roman"/>
          <w:spacing w:val="-1"/>
          <w:sz w:val="28"/>
          <w:szCs w:val="28"/>
        </w:rPr>
        <w:br w:type="page"/>
      </w:r>
    </w:p>
    <w:p w:rsidR="00EB6383" w:rsidRPr="002D53DF" w:rsidRDefault="00EB6383" w:rsidP="00D1568C">
      <w:pPr>
        <w:widowControl w:val="0"/>
        <w:shd w:val="clear" w:color="auto" w:fill="FFFFFF"/>
        <w:suppressAutoHyphens/>
        <w:spacing w:after="0" w:line="240" w:lineRule="auto"/>
        <w:ind w:firstLine="709"/>
        <w:jc w:val="right"/>
        <w:rPr>
          <w:rFonts w:ascii="Times New Roman" w:eastAsia="Times New Roman" w:hAnsi="Times New Roman"/>
          <w:spacing w:val="-1"/>
          <w:sz w:val="28"/>
          <w:szCs w:val="28"/>
        </w:rPr>
      </w:pPr>
      <w:r w:rsidRPr="002D53DF">
        <w:rPr>
          <w:rFonts w:ascii="Times New Roman" w:eastAsia="Times New Roman" w:hAnsi="Times New Roman"/>
          <w:spacing w:val="-1"/>
          <w:sz w:val="28"/>
          <w:szCs w:val="28"/>
        </w:rPr>
        <w:lastRenderedPageBreak/>
        <w:t>Приложение</w:t>
      </w:r>
      <w:r w:rsidR="000373C3">
        <w:rPr>
          <w:rFonts w:ascii="Times New Roman" w:eastAsia="Times New Roman" w:hAnsi="Times New Roman"/>
          <w:spacing w:val="-1"/>
          <w:sz w:val="28"/>
          <w:szCs w:val="28"/>
        </w:rPr>
        <w:t xml:space="preserve">  </w:t>
      </w:r>
      <w:r w:rsidR="00D42C4D">
        <w:rPr>
          <w:rFonts w:ascii="Times New Roman" w:eastAsia="Times New Roman" w:hAnsi="Times New Roman"/>
          <w:spacing w:val="-1"/>
          <w:sz w:val="28"/>
          <w:szCs w:val="28"/>
        </w:rPr>
        <w:t>6</w:t>
      </w:r>
    </w:p>
    <w:p w:rsidR="00EB6383" w:rsidRPr="002D53DF" w:rsidRDefault="00EB6383"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rPr>
      </w:pPr>
    </w:p>
    <w:p w:rsidR="00EB6383" w:rsidRPr="002D53DF" w:rsidRDefault="00EB6383"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2D53DF">
        <w:rPr>
          <w:rFonts w:ascii="Times New Roman" w:eastAsia="Times New Roman" w:hAnsi="Times New Roman"/>
          <w:i/>
          <w:spacing w:val="-1"/>
          <w:sz w:val="28"/>
          <w:szCs w:val="28"/>
        </w:rPr>
        <w:t>Пример оформления таблицы</w:t>
      </w:r>
    </w:p>
    <w:p w:rsidR="00E1586A" w:rsidRPr="002D53DF" w:rsidRDefault="00E1586A" w:rsidP="00D1568C">
      <w:pPr>
        <w:widowControl w:val="0"/>
        <w:shd w:val="clear" w:color="auto" w:fill="FFFFFF"/>
        <w:suppressAutoHyphens/>
        <w:spacing w:after="0" w:line="240" w:lineRule="auto"/>
        <w:ind w:firstLine="709"/>
        <w:jc w:val="center"/>
        <w:rPr>
          <w:rFonts w:ascii="Times New Roman" w:eastAsia="Times New Roman" w:hAnsi="Times New Roman"/>
          <w:spacing w:val="-1"/>
          <w:sz w:val="28"/>
          <w:szCs w:val="28"/>
        </w:rPr>
      </w:pPr>
    </w:p>
    <w:p w:rsidR="00D60D77" w:rsidRPr="00D60D77" w:rsidRDefault="00D60D77" w:rsidP="00D1568C">
      <w:pPr>
        <w:tabs>
          <w:tab w:val="left" w:pos="708"/>
        </w:tabs>
        <w:suppressAutoHyphens/>
        <w:spacing w:after="0" w:line="240" w:lineRule="auto"/>
        <w:ind w:firstLine="709"/>
        <w:jc w:val="right"/>
        <w:rPr>
          <w:rFonts w:ascii="Times New Roman" w:eastAsia="Times New Roman" w:hAnsi="Times New Roman" w:cs="Times New Roman"/>
          <w:sz w:val="28"/>
          <w:szCs w:val="28"/>
        </w:rPr>
      </w:pPr>
      <w:r w:rsidRPr="00D60D77">
        <w:rPr>
          <w:rFonts w:ascii="Times New Roman" w:eastAsia="Times New Roman" w:hAnsi="Times New Roman" w:cs="Times New Roman"/>
          <w:sz w:val="28"/>
          <w:szCs w:val="28"/>
        </w:rPr>
        <w:t xml:space="preserve">Таблица 1 </w:t>
      </w:r>
    </w:p>
    <w:p w:rsidR="00D60D77" w:rsidRPr="00FF5F32" w:rsidRDefault="00D60D77" w:rsidP="00D1568C">
      <w:pPr>
        <w:tabs>
          <w:tab w:val="left" w:pos="708"/>
        </w:tabs>
        <w:suppressAutoHyphens/>
        <w:spacing w:after="0" w:line="240" w:lineRule="auto"/>
        <w:ind w:firstLine="709"/>
        <w:jc w:val="center"/>
        <w:rPr>
          <w:rFonts w:ascii="Times New Roman" w:eastAsia="Times New Roman" w:hAnsi="Times New Roman" w:cs="Times New Roman"/>
          <w:b/>
          <w:sz w:val="28"/>
          <w:szCs w:val="28"/>
        </w:rPr>
      </w:pPr>
      <w:r w:rsidRPr="00D60D77">
        <w:rPr>
          <w:rFonts w:ascii="Times New Roman" w:eastAsia="Times New Roman" w:hAnsi="Times New Roman" w:cs="Times New Roman"/>
          <w:b/>
          <w:sz w:val="28"/>
          <w:szCs w:val="28"/>
        </w:rPr>
        <w:t>Расчет сумм годовой амортизации</w:t>
      </w:r>
    </w:p>
    <w:p w:rsidR="00D60D77" w:rsidRPr="00D60D77" w:rsidRDefault="00D60D77" w:rsidP="00D1568C">
      <w:pPr>
        <w:tabs>
          <w:tab w:val="left" w:pos="708"/>
        </w:tabs>
        <w:suppressAutoHyphens/>
        <w:spacing w:after="0" w:line="240" w:lineRule="auto"/>
        <w:ind w:firstLine="709"/>
        <w:jc w:val="center"/>
        <w:rPr>
          <w:rFonts w:ascii="Times New Roman" w:eastAsia="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276"/>
        <w:gridCol w:w="1134"/>
        <w:gridCol w:w="1276"/>
        <w:gridCol w:w="1134"/>
      </w:tblGrid>
      <w:tr w:rsidR="00D60D77" w:rsidRPr="00D60D77" w:rsidTr="001C1A9A">
        <w:tc>
          <w:tcPr>
            <w:tcW w:w="5245" w:type="dxa"/>
            <w:vMerge w:val="restart"/>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Ед. изм.</w:t>
            </w:r>
          </w:p>
        </w:tc>
        <w:tc>
          <w:tcPr>
            <w:tcW w:w="3544" w:type="dxa"/>
            <w:gridSpan w:val="3"/>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Годы</w:t>
            </w:r>
          </w:p>
        </w:tc>
      </w:tr>
      <w:tr w:rsidR="00D60D77" w:rsidRPr="00D60D77" w:rsidTr="001C1A9A">
        <w:tc>
          <w:tcPr>
            <w:tcW w:w="5245" w:type="dxa"/>
            <w:vMerge/>
            <w:tcBorders>
              <w:top w:val="single" w:sz="4" w:space="0" w:color="auto"/>
              <w:left w:val="single" w:sz="4" w:space="0" w:color="auto"/>
              <w:bottom w:val="single" w:sz="4" w:space="0" w:color="auto"/>
              <w:right w:val="single" w:sz="4" w:space="0" w:color="auto"/>
            </w:tcBorders>
            <w:vAlign w:val="center"/>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баз</w:t>
            </w:r>
            <w:r w:rsidR="00870E43">
              <w:rPr>
                <w:rFonts w:ascii="Times New Roman" w:eastAsia="Times New Roman" w:hAnsi="Times New Roman" w:cs="Times New Roman"/>
                <w:sz w:val="24"/>
                <w:szCs w:val="24"/>
              </w:rPr>
              <w:t>овый</w:t>
            </w:r>
          </w:p>
        </w:tc>
        <w:tc>
          <w:tcPr>
            <w:tcW w:w="1276"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w:t>
            </w:r>
            <w:r w:rsidR="00D60D77" w:rsidRPr="00D60D77">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 </w:t>
            </w:r>
            <w:r w:rsidR="00D60D77" w:rsidRPr="00D60D77">
              <w:rPr>
                <w:rFonts w:ascii="Times New Roman" w:eastAsia="Times New Roman" w:hAnsi="Times New Roman" w:cs="Times New Roman"/>
                <w:sz w:val="24"/>
                <w:szCs w:val="24"/>
              </w:rPr>
              <w:t>2</w:t>
            </w:r>
          </w:p>
        </w:tc>
      </w:tr>
      <w:tr w:rsidR="00D60D77" w:rsidRPr="00D60D77" w:rsidTr="001C1A9A">
        <w:tc>
          <w:tcPr>
            <w:tcW w:w="5245" w:type="dxa"/>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1.Амортизационные отчисления по эксплуатируемым основным средствам (на 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60D77" w:rsidRPr="00D60D77">
              <w:rPr>
                <w:rFonts w:ascii="Times New Roman" w:eastAsia="Times New Roman" w:hAnsi="Times New Roman" w:cs="Times New Roman"/>
                <w:sz w:val="24"/>
                <w:szCs w:val="24"/>
              </w:rPr>
              <w:t>ыс.руб.</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110</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115</w:t>
            </w:r>
          </w:p>
        </w:tc>
      </w:tr>
      <w:tr w:rsidR="00D60D77" w:rsidRPr="00D60D77" w:rsidTr="001C1A9A">
        <w:tc>
          <w:tcPr>
            <w:tcW w:w="5245" w:type="dxa"/>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2. Оборудование, вводимое в плановом периоде</w:t>
            </w:r>
          </w:p>
        </w:tc>
        <w:tc>
          <w:tcPr>
            <w:tcW w:w="1276"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D60D77" w:rsidRPr="00D60D77">
              <w:rPr>
                <w:rFonts w:ascii="Times New Roman" w:eastAsia="Times New Roman" w:hAnsi="Times New Roman" w:cs="Times New Roman"/>
                <w:sz w:val="24"/>
                <w:szCs w:val="24"/>
              </w:rPr>
              <w:t>т.</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6</w:t>
            </w:r>
          </w:p>
        </w:tc>
      </w:tr>
      <w:tr w:rsidR="00D60D77" w:rsidRPr="00D60D77" w:rsidTr="001C1A9A">
        <w:tc>
          <w:tcPr>
            <w:tcW w:w="5245" w:type="dxa"/>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3. Сумма годовой амортизации по вводимому оборудованию</w:t>
            </w:r>
          </w:p>
        </w:tc>
        <w:tc>
          <w:tcPr>
            <w:tcW w:w="1276"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60D77" w:rsidRPr="00D60D77">
              <w:rPr>
                <w:rFonts w:ascii="Times New Roman" w:eastAsia="Times New Roman" w:hAnsi="Times New Roman" w:cs="Times New Roman"/>
                <w:sz w:val="24"/>
                <w:szCs w:val="24"/>
              </w:rPr>
              <w:t>ыс.руб.</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250</w:t>
            </w:r>
          </w:p>
        </w:tc>
        <w:tc>
          <w:tcPr>
            <w:tcW w:w="1276"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280</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280</w:t>
            </w:r>
          </w:p>
        </w:tc>
      </w:tr>
      <w:tr w:rsidR="00D60D77" w:rsidRPr="00D60D77" w:rsidTr="001C1A9A">
        <w:tc>
          <w:tcPr>
            <w:tcW w:w="5245" w:type="dxa"/>
            <w:tcBorders>
              <w:top w:val="single" w:sz="4" w:space="0" w:color="auto"/>
              <w:left w:val="single" w:sz="4" w:space="0" w:color="auto"/>
              <w:bottom w:val="single" w:sz="4" w:space="0" w:color="auto"/>
              <w:right w:val="single" w:sz="4" w:space="0" w:color="auto"/>
            </w:tcBorders>
            <w:hideMark/>
          </w:tcPr>
          <w:p w:rsidR="00D60D77" w:rsidRPr="00D60D77" w:rsidRDefault="00D60D77" w:rsidP="00870E43">
            <w:pPr>
              <w:tabs>
                <w:tab w:val="left" w:pos="708"/>
              </w:tabs>
              <w:suppressAutoHyphens/>
              <w:spacing w:after="0" w:line="240" w:lineRule="auto"/>
              <w:rPr>
                <w:rFonts w:ascii="Times New Roman" w:eastAsia="Times New Roman" w:hAnsi="Times New Roman" w:cs="Times New Roman"/>
                <w:sz w:val="24"/>
                <w:szCs w:val="24"/>
              </w:rPr>
            </w:pPr>
            <w:r w:rsidRPr="00D60D77">
              <w:rPr>
                <w:rFonts w:ascii="Times New Roman" w:eastAsia="Times New Roman" w:hAnsi="Times New Roman" w:cs="Times New Roman"/>
                <w:sz w:val="24"/>
                <w:szCs w:val="24"/>
              </w:rPr>
              <w:t>4. Оборудование, выбывающее в плановом году</w:t>
            </w:r>
          </w:p>
        </w:tc>
        <w:tc>
          <w:tcPr>
            <w:tcW w:w="1276" w:type="dxa"/>
            <w:tcBorders>
              <w:top w:val="single" w:sz="4" w:space="0" w:color="auto"/>
              <w:left w:val="single" w:sz="4" w:space="0" w:color="auto"/>
              <w:bottom w:val="single" w:sz="4" w:space="0" w:color="auto"/>
              <w:right w:val="single" w:sz="4" w:space="0" w:color="auto"/>
            </w:tcBorders>
            <w:hideMark/>
          </w:tcPr>
          <w:p w:rsidR="00D60D77" w:rsidRPr="00D60D77" w:rsidRDefault="001C1A9A" w:rsidP="00870E43">
            <w:pPr>
              <w:tabs>
                <w:tab w:val="left" w:pos="708"/>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D60D77" w:rsidRPr="00D60D77">
              <w:rPr>
                <w:rFonts w:ascii="Times New Roman" w:eastAsia="Times New Roman" w:hAnsi="Times New Roman" w:cs="Times New Roman"/>
                <w:sz w:val="24"/>
                <w:szCs w:val="24"/>
              </w:rPr>
              <w:t>т.</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60D77" w:rsidRPr="00D60D77" w:rsidRDefault="00D60D77" w:rsidP="00870E43">
            <w:pPr>
              <w:tabs>
                <w:tab w:val="left" w:pos="708"/>
              </w:tabs>
              <w:suppressAutoHyphens/>
              <w:spacing w:after="0" w:line="240" w:lineRule="auto"/>
              <w:jc w:val="center"/>
              <w:rPr>
                <w:rFonts w:ascii="Times New Roman" w:eastAsia="Times New Roman" w:hAnsi="Times New Roman" w:cs="Times New Roman"/>
                <w:sz w:val="24"/>
                <w:szCs w:val="24"/>
              </w:rPr>
            </w:pPr>
            <w:r w:rsidRPr="00FF5F32">
              <w:rPr>
                <w:rFonts w:ascii="Times New Roman" w:eastAsia="Times New Roman" w:hAnsi="Times New Roman" w:cs="Times New Roman"/>
                <w:sz w:val="24"/>
                <w:szCs w:val="24"/>
              </w:rPr>
              <w:t>12</w:t>
            </w:r>
          </w:p>
        </w:tc>
      </w:tr>
    </w:tbl>
    <w:p w:rsidR="00D60D77" w:rsidRPr="00D60D77" w:rsidRDefault="00D60D77" w:rsidP="00D1568C">
      <w:pPr>
        <w:keepNext/>
        <w:tabs>
          <w:tab w:val="left" w:pos="708"/>
        </w:tabs>
        <w:suppressAutoHyphens/>
        <w:spacing w:after="0" w:line="240" w:lineRule="auto"/>
        <w:ind w:firstLine="709"/>
        <w:jc w:val="right"/>
        <w:outlineLvl w:val="2"/>
        <w:rPr>
          <w:rFonts w:ascii="Times New Roman" w:eastAsia="Times New Roman" w:hAnsi="Times New Roman" w:cs="Times New Roman"/>
          <w:sz w:val="24"/>
          <w:szCs w:val="24"/>
        </w:rPr>
      </w:pPr>
    </w:p>
    <w:p w:rsidR="00E1586A" w:rsidRPr="00FF5F32" w:rsidRDefault="00E1586A" w:rsidP="00D1568C">
      <w:pPr>
        <w:widowControl w:val="0"/>
        <w:shd w:val="clear" w:color="auto" w:fill="FFFFFF"/>
        <w:suppressAutoHyphens/>
        <w:spacing w:after="0" w:line="240" w:lineRule="auto"/>
        <w:ind w:firstLine="709"/>
        <w:jc w:val="center"/>
        <w:rPr>
          <w:rFonts w:ascii="Times New Roman" w:eastAsia="Times New Roman" w:hAnsi="Times New Roman" w:cs="Times New Roman"/>
          <w:spacing w:val="-1"/>
          <w:sz w:val="28"/>
          <w:szCs w:val="28"/>
          <w:highlight w:val="lightGray"/>
        </w:rPr>
      </w:pPr>
    </w:p>
    <w:p w:rsidR="00FF5F32" w:rsidRPr="00FF5F32" w:rsidRDefault="00FF5F32" w:rsidP="00D1568C">
      <w:pPr>
        <w:suppressAutoHyphens/>
        <w:spacing w:after="240" w:line="240" w:lineRule="auto"/>
        <w:ind w:firstLine="709"/>
        <w:jc w:val="right"/>
        <w:rPr>
          <w:rFonts w:ascii="Times New Roman" w:eastAsia="Times New Roman" w:hAnsi="Times New Roman" w:cs="Times New Roman"/>
          <w:color w:val="000000"/>
          <w:sz w:val="28"/>
          <w:szCs w:val="28"/>
        </w:rPr>
      </w:pPr>
      <w:r w:rsidRPr="00FF5F32">
        <w:rPr>
          <w:rFonts w:ascii="Times New Roman" w:eastAsia="Times New Roman" w:hAnsi="Times New Roman" w:cs="Times New Roman"/>
          <w:color w:val="000000"/>
          <w:sz w:val="28"/>
          <w:szCs w:val="28"/>
        </w:rPr>
        <w:t xml:space="preserve">Таблица </w:t>
      </w:r>
      <w:r>
        <w:rPr>
          <w:rFonts w:ascii="Times New Roman" w:eastAsia="Times New Roman" w:hAnsi="Times New Roman" w:cs="Times New Roman"/>
          <w:color w:val="000000"/>
          <w:sz w:val="28"/>
          <w:szCs w:val="28"/>
        </w:rPr>
        <w:t>2</w:t>
      </w:r>
    </w:p>
    <w:p w:rsidR="001C1A9A" w:rsidRDefault="001C1A9A" w:rsidP="00D1568C">
      <w:pPr>
        <w:pStyle w:val="ab"/>
        <w:widowControl w:val="0"/>
        <w:spacing w:line="360" w:lineRule="auto"/>
        <w:ind w:right="27" w:firstLine="709"/>
        <w:jc w:val="center"/>
        <w:rPr>
          <w:b/>
          <w:sz w:val="28"/>
          <w:szCs w:val="28"/>
        </w:rPr>
      </w:pPr>
      <w:r>
        <w:rPr>
          <w:b/>
          <w:sz w:val="28"/>
          <w:szCs w:val="28"/>
        </w:rPr>
        <w:t xml:space="preserve">Экономические показатели фирмы </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1083"/>
        <w:gridCol w:w="1083"/>
        <w:gridCol w:w="1083"/>
        <w:gridCol w:w="963"/>
        <w:gridCol w:w="1083"/>
        <w:gridCol w:w="882"/>
        <w:gridCol w:w="882"/>
      </w:tblGrid>
      <w:tr w:rsidR="001C1A9A" w:rsidRPr="001C1A9A" w:rsidTr="00BF5A07">
        <w:trPr>
          <w:trHeight w:val="330"/>
        </w:trPr>
        <w:tc>
          <w:tcPr>
            <w:tcW w:w="3117" w:type="dxa"/>
            <w:vMerge w:val="restart"/>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firstLine="34"/>
              <w:rPr>
                <w:rFonts w:ascii="Times New Roman" w:hAnsi="Times New Roman" w:cs="Calibri"/>
                <w:sz w:val="24"/>
                <w:szCs w:val="24"/>
                <w:lang w:val="en-US"/>
              </w:rPr>
            </w:pPr>
            <w:r w:rsidRPr="001C1A9A">
              <w:rPr>
                <w:rFonts w:ascii="Times New Roman" w:hAnsi="Times New Roman"/>
                <w:bCs/>
                <w:sz w:val="24"/>
                <w:szCs w:val="24"/>
              </w:rPr>
              <w:t>Наименование показателя</w:t>
            </w:r>
          </w:p>
        </w:tc>
        <w:tc>
          <w:tcPr>
            <w:tcW w:w="1082" w:type="dxa"/>
            <w:vMerge w:val="restart"/>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bCs/>
                <w:sz w:val="24"/>
                <w:szCs w:val="24"/>
              </w:rPr>
              <w:t>2014 г.</w:t>
            </w:r>
          </w:p>
        </w:tc>
        <w:tc>
          <w:tcPr>
            <w:tcW w:w="1082" w:type="dxa"/>
            <w:vMerge w:val="restart"/>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bCs/>
                <w:sz w:val="24"/>
                <w:szCs w:val="24"/>
              </w:rPr>
              <w:t>2015 г.</w:t>
            </w:r>
          </w:p>
        </w:tc>
        <w:tc>
          <w:tcPr>
            <w:tcW w:w="1083" w:type="dxa"/>
            <w:vMerge w:val="restart"/>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bCs/>
                <w:sz w:val="24"/>
                <w:szCs w:val="24"/>
              </w:rPr>
              <w:t>2016 г.</w:t>
            </w:r>
          </w:p>
        </w:tc>
        <w:tc>
          <w:tcPr>
            <w:tcW w:w="2046" w:type="dxa"/>
            <w:gridSpan w:val="2"/>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sz w:val="24"/>
                <w:szCs w:val="24"/>
              </w:rPr>
              <w:t>Изменение</w:t>
            </w:r>
          </w:p>
        </w:tc>
        <w:tc>
          <w:tcPr>
            <w:tcW w:w="1764" w:type="dxa"/>
            <w:gridSpan w:val="2"/>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sz w:val="24"/>
                <w:szCs w:val="24"/>
              </w:rPr>
              <w:t>Темп роста, %</w:t>
            </w:r>
          </w:p>
        </w:tc>
      </w:tr>
      <w:tr w:rsidR="001C1A9A" w:rsidRPr="001C1A9A" w:rsidTr="00BF5A07">
        <w:trPr>
          <w:trHeight w:val="315"/>
        </w:trPr>
        <w:tc>
          <w:tcPr>
            <w:tcW w:w="3117" w:type="dxa"/>
            <w:vMerge/>
            <w:tcBorders>
              <w:top w:val="single" w:sz="4" w:space="0" w:color="auto"/>
              <w:left w:val="single" w:sz="4" w:space="0" w:color="auto"/>
              <w:bottom w:val="single" w:sz="4" w:space="0" w:color="auto"/>
              <w:right w:val="single" w:sz="4" w:space="0" w:color="auto"/>
            </w:tcBorders>
            <w:vAlign w:val="center"/>
            <w:hideMark/>
          </w:tcPr>
          <w:p w:rsidR="001C1A9A" w:rsidRPr="001C1A9A" w:rsidRDefault="001C1A9A" w:rsidP="00870E43">
            <w:pPr>
              <w:widowControl w:val="0"/>
              <w:spacing w:after="0" w:line="240" w:lineRule="auto"/>
              <w:ind w:firstLine="34"/>
              <w:rPr>
                <w:rFonts w:ascii="Times New Roman" w:hAnsi="Times New Roman" w:cs="Calibri"/>
                <w:sz w:val="24"/>
                <w:szCs w:val="24"/>
                <w:lang w:val="en-US"/>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1C1A9A" w:rsidRPr="001C1A9A" w:rsidRDefault="001C1A9A" w:rsidP="00870E43">
            <w:pPr>
              <w:widowControl w:val="0"/>
              <w:spacing w:after="0" w:line="240" w:lineRule="auto"/>
              <w:rPr>
                <w:rFonts w:ascii="Times New Roman" w:hAnsi="Times New Roman" w:cs="Calibri"/>
                <w:sz w:val="24"/>
                <w:szCs w:val="24"/>
                <w:lang w:val="en-US"/>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1C1A9A" w:rsidRPr="001C1A9A" w:rsidRDefault="001C1A9A" w:rsidP="00870E43">
            <w:pPr>
              <w:widowControl w:val="0"/>
              <w:spacing w:after="0" w:line="240" w:lineRule="auto"/>
              <w:rPr>
                <w:rFonts w:ascii="Times New Roman" w:hAnsi="Times New Roman" w:cs="Calibr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1A9A" w:rsidRPr="001C1A9A" w:rsidRDefault="001C1A9A" w:rsidP="00870E43">
            <w:pPr>
              <w:widowControl w:val="0"/>
              <w:spacing w:after="0" w:line="240" w:lineRule="auto"/>
              <w:rPr>
                <w:rFonts w:ascii="Times New Roman" w:hAnsi="Times New Roman" w:cs="Calibri"/>
                <w:sz w:val="24"/>
                <w:szCs w:val="24"/>
                <w:lang w:val="en-US"/>
              </w:rPr>
            </w:pPr>
          </w:p>
        </w:tc>
        <w:tc>
          <w:tcPr>
            <w:tcW w:w="963" w:type="dxa"/>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bCs/>
                <w:sz w:val="24"/>
                <w:szCs w:val="24"/>
              </w:rPr>
              <w:t>201</w:t>
            </w:r>
            <w:r>
              <w:rPr>
                <w:rFonts w:ascii="Times New Roman" w:hAnsi="Times New Roman"/>
                <w:bCs/>
                <w:sz w:val="24"/>
                <w:szCs w:val="24"/>
              </w:rPr>
              <w:t xml:space="preserve">5 </w:t>
            </w:r>
            <w:r w:rsidRPr="001C1A9A">
              <w:rPr>
                <w:rFonts w:ascii="Times New Roman" w:hAnsi="Times New Roman"/>
                <w:bCs/>
                <w:sz w:val="24"/>
                <w:szCs w:val="24"/>
              </w:rPr>
              <w:t>г.</w:t>
            </w:r>
          </w:p>
        </w:tc>
        <w:tc>
          <w:tcPr>
            <w:tcW w:w="1083" w:type="dxa"/>
            <w:tcBorders>
              <w:top w:val="single" w:sz="4" w:space="0" w:color="auto"/>
              <w:left w:val="single" w:sz="4" w:space="0" w:color="auto"/>
              <w:bottom w:val="single" w:sz="4" w:space="0" w:color="auto"/>
              <w:right w:val="single" w:sz="4" w:space="0" w:color="auto"/>
            </w:tcBorders>
            <w:noWrap/>
            <w:vAlign w:val="center"/>
            <w:hideMark/>
          </w:tcPr>
          <w:p w:rsidR="001C1A9A" w:rsidRPr="001C1A9A" w:rsidRDefault="001C1A9A" w:rsidP="00870E43">
            <w:pPr>
              <w:widowControl w:val="0"/>
              <w:spacing w:after="0" w:line="240" w:lineRule="auto"/>
              <w:ind w:right="27"/>
              <w:jc w:val="center"/>
              <w:rPr>
                <w:rFonts w:ascii="Times New Roman" w:hAnsi="Times New Roman" w:cs="Calibri"/>
                <w:sz w:val="24"/>
                <w:szCs w:val="24"/>
                <w:lang w:val="en-US"/>
              </w:rPr>
            </w:pPr>
            <w:r w:rsidRPr="001C1A9A">
              <w:rPr>
                <w:rFonts w:ascii="Times New Roman" w:hAnsi="Times New Roman"/>
                <w:bCs/>
                <w:sz w:val="24"/>
                <w:szCs w:val="24"/>
              </w:rPr>
              <w:t>201</w:t>
            </w:r>
            <w:r>
              <w:rPr>
                <w:rFonts w:ascii="Times New Roman" w:hAnsi="Times New Roman"/>
                <w:bCs/>
                <w:sz w:val="24"/>
                <w:szCs w:val="24"/>
              </w:rPr>
              <w:t xml:space="preserve">6 </w:t>
            </w:r>
            <w:r w:rsidRPr="001C1A9A">
              <w:rPr>
                <w:rFonts w:ascii="Times New Roman" w:hAnsi="Times New Roman"/>
                <w:bCs/>
                <w:sz w:val="24"/>
                <w:szCs w:val="24"/>
              </w:rPr>
              <w:t>г.</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C1A9A" w:rsidRPr="00BF5A07" w:rsidRDefault="001C1A9A" w:rsidP="00870E43">
            <w:pPr>
              <w:widowControl w:val="0"/>
              <w:spacing w:after="0" w:line="240" w:lineRule="auto"/>
              <w:ind w:right="27"/>
              <w:jc w:val="center"/>
              <w:rPr>
                <w:rFonts w:ascii="Times New Roman" w:hAnsi="Times New Roman" w:cs="Calibri"/>
                <w:sz w:val="24"/>
                <w:szCs w:val="24"/>
                <w:lang w:val="en-US"/>
              </w:rPr>
            </w:pPr>
            <w:r w:rsidRPr="00BF5A07">
              <w:rPr>
                <w:rFonts w:ascii="Times New Roman" w:hAnsi="Times New Roman"/>
                <w:bCs/>
                <w:sz w:val="24"/>
                <w:szCs w:val="24"/>
              </w:rPr>
              <w:t xml:space="preserve">2015 </w:t>
            </w:r>
          </w:p>
        </w:tc>
        <w:tc>
          <w:tcPr>
            <w:tcW w:w="882" w:type="dxa"/>
            <w:tcBorders>
              <w:top w:val="single" w:sz="4" w:space="0" w:color="auto"/>
              <w:left w:val="single" w:sz="4" w:space="0" w:color="auto"/>
              <w:bottom w:val="single" w:sz="4" w:space="0" w:color="auto"/>
              <w:right w:val="single" w:sz="4" w:space="0" w:color="auto"/>
            </w:tcBorders>
            <w:noWrap/>
            <w:vAlign w:val="center"/>
            <w:hideMark/>
          </w:tcPr>
          <w:p w:rsidR="001C1A9A" w:rsidRPr="00BF5A07" w:rsidRDefault="001C1A9A" w:rsidP="00870E43">
            <w:pPr>
              <w:widowControl w:val="0"/>
              <w:spacing w:after="0" w:line="240" w:lineRule="auto"/>
              <w:ind w:right="27"/>
              <w:jc w:val="center"/>
              <w:rPr>
                <w:rFonts w:ascii="Times New Roman" w:hAnsi="Times New Roman" w:cs="Calibri"/>
                <w:sz w:val="24"/>
                <w:szCs w:val="24"/>
                <w:lang w:val="en-US"/>
              </w:rPr>
            </w:pPr>
            <w:r w:rsidRPr="00BF5A07">
              <w:rPr>
                <w:rFonts w:ascii="Times New Roman" w:hAnsi="Times New Roman"/>
                <w:bCs/>
                <w:sz w:val="24"/>
                <w:szCs w:val="24"/>
              </w:rPr>
              <w:t xml:space="preserve">2016 </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1. Выручка от продажи у</w:t>
            </w:r>
            <w:r w:rsidRPr="001C1A9A">
              <w:rPr>
                <w:rFonts w:ascii="Times New Roman" w:hAnsi="Times New Roman"/>
                <w:sz w:val="24"/>
                <w:szCs w:val="24"/>
              </w:rPr>
              <w:t>с</w:t>
            </w:r>
            <w:r w:rsidRPr="001C1A9A">
              <w:rPr>
                <w:rFonts w:ascii="Times New Roman" w:hAnsi="Times New Roman"/>
                <w:sz w:val="24"/>
                <w:szCs w:val="24"/>
              </w:rPr>
              <w:t>луг,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1600678</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2000677</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3907000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399999</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1906323</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3,99</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15,26</w:t>
            </w:r>
          </w:p>
        </w:tc>
      </w:tr>
      <w:tr w:rsidR="00BF5A07" w:rsidRPr="001C1A9A" w:rsidTr="00BF5A07">
        <w:trPr>
          <w:trHeight w:val="579"/>
        </w:trPr>
        <w:tc>
          <w:tcPr>
            <w:tcW w:w="3117" w:type="dxa"/>
            <w:tcBorders>
              <w:top w:val="single" w:sz="4" w:space="0" w:color="auto"/>
              <w:left w:val="single" w:sz="4" w:space="0" w:color="auto"/>
              <w:bottom w:val="single" w:sz="4" w:space="0" w:color="auto"/>
              <w:right w:val="single" w:sz="4" w:space="0" w:color="auto"/>
            </w:tcBorders>
            <w:hideMark/>
          </w:tcPr>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2. Полная себестоимость проданных услуг,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240067</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250078</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561870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10011</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311792</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24.9</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31.1</w:t>
            </w:r>
          </w:p>
        </w:tc>
      </w:tr>
      <w:tr w:rsidR="00BF5A07" w:rsidRPr="001C1A9A" w:rsidTr="00BF5A07">
        <w:trPr>
          <w:trHeight w:val="559"/>
        </w:trPr>
        <w:tc>
          <w:tcPr>
            <w:tcW w:w="3117" w:type="dxa"/>
            <w:tcBorders>
              <w:top w:val="single" w:sz="4" w:space="0" w:color="auto"/>
              <w:left w:val="single" w:sz="4" w:space="0" w:color="auto"/>
              <w:bottom w:val="single" w:sz="4" w:space="0" w:color="auto"/>
              <w:right w:val="single" w:sz="4" w:space="0" w:color="auto"/>
            </w:tcBorders>
            <w:hideMark/>
          </w:tcPr>
          <w:p w:rsidR="00BF5A07" w:rsidRDefault="001C1A9A" w:rsidP="00870E43">
            <w:pPr>
              <w:widowControl w:val="0"/>
              <w:spacing w:after="0" w:line="240" w:lineRule="auto"/>
              <w:ind w:right="27" w:firstLine="34"/>
              <w:rPr>
                <w:rFonts w:ascii="Times New Roman" w:hAnsi="Times New Roman"/>
                <w:sz w:val="24"/>
                <w:szCs w:val="24"/>
              </w:rPr>
            </w:pPr>
            <w:r w:rsidRPr="001C1A9A">
              <w:rPr>
                <w:rFonts w:ascii="Times New Roman" w:hAnsi="Times New Roman"/>
                <w:sz w:val="24"/>
                <w:szCs w:val="24"/>
              </w:rPr>
              <w:t xml:space="preserve">3.Валовая прибыль от </w:t>
            </w:r>
          </w:p>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реализации,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1360611</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1750599</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3345130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389988</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1594531</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hideMark/>
          </w:tcPr>
          <w:p w:rsidR="00BF5A07" w:rsidRDefault="001C1A9A" w:rsidP="00870E43">
            <w:pPr>
              <w:widowControl w:val="0"/>
              <w:spacing w:after="0" w:line="240" w:lineRule="auto"/>
              <w:ind w:right="27" w:firstLine="34"/>
              <w:rPr>
                <w:rFonts w:ascii="Times New Roman" w:hAnsi="Times New Roman"/>
                <w:sz w:val="24"/>
                <w:szCs w:val="24"/>
              </w:rPr>
            </w:pPr>
            <w:r w:rsidRPr="001C1A9A">
              <w:rPr>
                <w:rFonts w:ascii="Times New Roman" w:hAnsi="Times New Roman"/>
                <w:sz w:val="24"/>
                <w:szCs w:val="24"/>
              </w:rPr>
              <w:t xml:space="preserve">3. Среднесписочная </w:t>
            </w:r>
          </w:p>
          <w:p w:rsidR="001C1A9A" w:rsidRPr="001C1A9A" w:rsidRDefault="001C1A9A" w:rsidP="00870E43">
            <w:pPr>
              <w:widowControl w:val="0"/>
              <w:spacing w:after="0" w:line="240" w:lineRule="auto"/>
              <w:ind w:right="-112" w:firstLine="34"/>
              <w:rPr>
                <w:rFonts w:ascii="Times New Roman" w:hAnsi="Times New Roman" w:cs="Calibri"/>
                <w:sz w:val="24"/>
                <w:szCs w:val="24"/>
                <w:lang w:val="en-US"/>
              </w:rPr>
            </w:pPr>
            <w:r w:rsidRPr="001C1A9A">
              <w:rPr>
                <w:rFonts w:ascii="Times New Roman" w:hAnsi="Times New Roman"/>
                <w:sz w:val="24"/>
                <w:szCs w:val="24"/>
              </w:rPr>
              <w:t>численность персонала, чел.</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6</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6</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w:t>
            </w:r>
            <w:r w:rsidR="00BF5A07">
              <w:rPr>
                <w:rFonts w:ascii="Times New Roman" w:hAnsi="Times New Roman"/>
                <w:sz w:val="24"/>
                <w:szCs w:val="24"/>
              </w:rPr>
              <w:t>,</w:t>
            </w:r>
            <w:r w:rsidRPr="001C1A9A">
              <w:rPr>
                <w:rFonts w:ascii="Times New Roman" w:hAnsi="Times New Roman"/>
                <w:sz w:val="24"/>
                <w:szCs w:val="24"/>
              </w:rPr>
              <w:t>6</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hideMark/>
          </w:tcPr>
          <w:p w:rsidR="00BF5A07" w:rsidRDefault="001C1A9A" w:rsidP="00870E43">
            <w:pPr>
              <w:widowControl w:val="0"/>
              <w:spacing w:after="0" w:line="240" w:lineRule="auto"/>
              <w:ind w:right="27" w:firstLine="34"/>
              <w:rPr>
                <w:rFonts w:ascii="Times New Roman" w:hAnsi="Times New Roman"/>
                <w:sz w:val="24"/>
                <w:szCs w:val="24"/>
              </w:rPr>
            </w:pPr>
            <w:r w:rsidRPr="001C1A9A">
              <w:rPr>
                <w:rFonts w:ascii="Times New Roman" w:hAnsi="Times New Roman"/>
                <w:sz w:val="24"/>
                <w:szCs w:val="24"/>
              </w:rPr>
              <w:t xml:space="preserve">4. Среднемесячная </w:t>
            </w:r>
          </w:p>
          <w:p w:rsidR="00BF5A07" w:rsidRDefault="001C1A9A" w:rsidP="00870E43">
            <w:pPr>
              <w:widowControl w:val="0"/>
              <w:spacing w:after="0" w:line="240" w:lineRule="auto"/>
              <w:ind w:right="27" w:firstLine="34"/>
              <w:rPr>
                <w:rFonts w:ascii="Times New Roman" w:hAnsi="Times New Roman"/>
                <w:sz w:val="24"/>
                <w:szCs w:val="24"/>
              </w:rPr>
            </w:pPr>
            <w:r w:rsidRPr="001C1A9A">
              <w:rPr>
                <w:rFonts w:ascii="Times New Roman" w:hAnsi="Times New Roman"/>
                <w:sz w:val="24"/>
                <w:szCs w:val="24"/>
              </w:rPr>
              <w:t xml:space="preserve">зарплата одного/всех </w:t>
            </w:r>
          </w:p>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работников,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8000</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9500</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12600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w:t>
            </w:r>
            <w:r w:rsidR="00BF5A07">
              <w:rPr>
                <w:rFonts w:ascii="Times New Roman" w:hAnsi="Times New Roman"/>
                <w:sz w:val="24"/>
                <w:szCs w:val="24"/>
              </w:rPr>
              <w:t>,</w:t>
            </w:r>
            <w:r w:rsidRPr="001C1A9A">
              <w:rPr>
                <w:rFonts w:ascii="Times New Roman" w:hAnsi="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w:t>
            </w:r>
            <w:r w:rsidR="00BF5A07">
              <w:rPr>
                <w:rFonts w:ascii="Times New Roman" w:hAnsi="Times New Roman"/>
                <w:sz w:val="24"/>
                <w:szCs w:val="24"/>
              </w:rPr>
              <w:t>,</w:t>
            </w:r>
            <w:r w:rsidRPr="001C1A9A">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w:t>
            </w:r>
            <w:r w:rsidR="00BF5A07">
              <w:rPr>
                <w:rFonts w:ascii="Times New Roman" w:hAnsi="Times New Roman"/>
                <w:sz w:val="24"/>
                <w:szCs w:val="24"/>
              </w:rPr>
              <w:t>,</w:t>
            </w:r>
            <w:r w:rsidRPr="001C1A9A">
              <w:rPr>
                <w:rFonts w:ascii="Times New Roman" w:hAnsi="Times New Roman"/>
                <w:sz w:val="24"/>
                <w:szCs w:val="24"/>
              </w:rPr>
              <w:t>5</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hideMark/>
          </w:tcPr>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5. Производительность труда, тыс.руб./чел.</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266,77</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333,44</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390,70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66.6</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57.2</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5</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6</w:t>
            </w:r>
            <w:r w:rsidR="00BF5A07">
              <w:rPr>
                <w:rFonts w:ascii="Times New Roman" w:hAnsi="Times New Roman"/>
                <w:sz w:val="24"/>
                <w:szCs w:val="24"/>
              </w:rPr>
              <w:t>,</w:t>
            </w:r>
            <w:r w:rsidRPr="001C1A9A">
              <w:rPr>
                <w:rFonts w:ascii="Times New Roman" w:hAnsi="Times New Roman"/>
                <w:sz w:val="24"/>
                <w:szCs w:val="24"/>
              </w:rPr>
              <w:t>8</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firstLine="34"/>
              <w:rPr>
                <w:rFonts w:ascii="Times New Roman" w:hAnsi="Times New Roman" w:cs="Calibri"/>
                <w:sz w:val="24"/>
                <w:szCs w:val="24"/>
              </w:rPr>
            </w:pPr>
            <w:r w:rsidRPr="001C1A9A">
              <w:rPr>
                <w:rFonts w:ascii="Times New Roman" w:hAnsi="Times New Roman"/>
                <w:sz w:val="24"/>
                <w:szCs w:val="24"/>
              </w:rPr>
              <w:t>6. Прибыль от продаж у</w:t>
            </w:r>
            <w:r w:rsidRPr="001C1A9A">
              <w:rPr>
                <w:rFonts w:ascii="Times New Roman" w:hAnsi="Times New Roman"/>
                <w:sz w:val="24"/>
                <w:szCs w:val="24"/>
              </w:rPr>
              <w:t>с</w:t>
            </w:r>
            <w:r w:rsidRPr="001C1A9A">
              <w:rPr>
                <w:rFonts w:ascii="Times New Roman" w:hAnsi="Times New Roman"/>
                <w:sz w:val="24"/>
                <w:szCs w:val="24"/>
              </w:rPr>
              <w:t>луг,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1120544</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1500521</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2783260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378549</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1555953</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3,78</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15,55</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noWrap/>
            <w:hideMark/>
          </w:tcPr>
          <w:p w:rsidR="00BF5A07" w:rsidRDefault="001C1A9A" w:rsidP="00870E43">
            <w:pPr>
              <w:widowControl w:val="0"/>
              <w:spacing w:after="0" w:line="240" w:lineRule="auto"/>
              <w:ind w:right="27" w:firstLine="34"/>
              <w:rPr>
                <w:rFonts w:ascii="Times New Roman" w:hAnsi="Times New Roman"/>
                <w:sz w:val="24"/>
                <w:szCs w:val="24"/>
              </w:rPr>
            </w:pPr>
            <w:r w:rsidRPr="001C1A9A">
              <w:rPr>
                <w:rFonts w:ascii="Times New Roman" w:hAnsi="Times New Roman"/>
                <w:sz w:val="24"/>
                <w:szCs w:val="24"/>
              </w:rPr>
              <w:t xml:space="preserve">7. Чистая прибыль, </w:t>
            </w:r>
          </w:p>
          <w:p w:rsidR="001C1A9A" w:rsidRPr="001C1A9A" w:rsidRDefault="001C1A9A" w:rsidP="00870E43">
            <w:pPr>
              <w:widowControl w:val="0"/>
              <w:spacing w:after="0" w:line="240" w:lineRule="auto"/>
              <w:ind w:right="27" w:firstLine="34"/>
              <w:rPr>
                <w:rFonts w:ascii="Times New Roman" w:hAnsi="Times New Roman" w:cs="Calibri"/>
                <w:sz w:val="24"/>
                <w:szCs w:val="24"/>
                <w:lang w:val="en-US"/>
              </w:rPr>
            </w:pPr>
            <w:r w:rsidRPr="001C1A9A">
              <w:rPr>
                <w:rFonts w:ascii="Times New Roman" w:hAnsi="Times New Roman"/>
                <w:sz w:val="24"/>
                <w:szCs w:val="24"/>
              </w:rPr>
              <w:t>тыс. руб.</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544544</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924521</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1271260</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379977</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346739</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1,7</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1,8</w:t>
            </w:r>
          </w:p>
        </w:tc>
      </w:tr>
      <w:tr w:rsidR="00BF5A07" w:rsidRPr="001C1A9A" w:rsidTr="00BF5A07">
        <w:trPr>
          <w:trHeight w:val="315"/>
        </w:trPr>
        <w:tc>
          <w:tcPr>
            <w:tcW w:w="3117"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firstLine="34"/>
              <w:rPr>
                <w:rFonts w:ascii="Times New Roman" w:hAnsi="Times New Roman" w:cs="Calibri"/>
                <w:sz w:val="24"/>
                <w:szCs w:val="24"/>
                <w:lang w:val="en-US"/>
              </w:rPr>
            </w:pPr>
            <w:r w:rsidRPr="001C1A9A">
              <w:rPr>
                <w:rFonts w:ascii="Times New Roman" w:hAnsi="Times New Roman"/>
                <w:sz w:val="24"/>
                <w:szCs w:val="24"/>
              </w:rPr>
              <w:t>8. Рентабельность продаж, %</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0,8</w:t>
            </w:r>
          </w:p>
        </w:tc>
        <w:tc>
          <w:tcPr>
            <w:tcW w:w="10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0,8</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0,9</w:t>
            </w:r>
          </w:p>
        </w:tc>
        <w:tc>
          <w:tcPr>
            <w:tcW w:w="96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0,8</w:t>
            </w:r>
          </w:p>
        </w:tc>
        <w:tc>
          <w:tcPr>
            <w:tcW w:w="1083"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0.9</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0.9</w:t>
            </w:r>
          </w:p>
        </w:tc>
        <w:tc>
          <w:tcPr>
            <w:tcW w:w="882" w:type="dxa"/>
            <w:tcBorders>
              <w:top w:val="single" w:sz="4" w:space="0" w:color="auto"/>
              <w:left w:val="single" w:sz="4" w:space="0" w:color="auto"/>
              <w:bottom w:val="single" w:sz="4" w:space="0" w:color="auto"/>
              <w:right w:val="single" w:sz="4" w:space="0" w:color="auto"/>
            </w:tcBorders>
            <w:noWrap/>
            <w:hideMark/>
          </w:tcPr>
          <w:p w:rsidR="001C1A9A" w:rsidRPr="001C1A9A" w:rsidRDefault="001C1A9A" w:rsidP="00870E43">
            <w:pPr>
              <w:widowControl w:val="0"/>
              <w:spacing w:after="0" w:line="240" w:lineRule="auto"/>
              <w:ind w:right="27"/>
              <w:jc w:val="center"/>
              <w:rPr>
                <w:rFonts w:ascii="Times New Roman" w:hAnsi="Times New Roman" w:cs="Calibri"/>
                <w:sz w:val="24"/>
                <w:szCs w:val="24"/>
              </w:rPr>
            </w:pPr>
            <w:r w:rsidRPr="001C1A9A">
              <w:rPr>
                <w:rFonts w:ascii="Times New Roman" w:hAnsi="Times New Roman"/>
                <w:sz w:val="24"/>
                <w:szCs w:val="24"/>
              </w:rPr>
              <w:t>1</w:t>
            </w:r>
          </w:p>
        </w:tc>
      </w:tr>
    </w:tbl>
    <w:p w:rsidR="001C1A9A" w:rsidRDefault="001C1A9A" w:rsidP="00D1568C">
      <w:pPr>
        <w:pStyle w:val="ab"/>
        <w:widowControl w:val="0"/>
        <w:spacing w:line="360" w:lineRule="auto"/>
        <w:ind w:left="7090" w:right="27" w:firstLine="709"/>
        <w:jc w:val="both"/>
        <w:rPr>
          <w:rFonts w:cs="Calibri"/>
          <w:b/>
          <w:sz w:val="28"/>
          <w:szCs w:val="28"/>
        </w:rPr>
      </w:pPr>
    </w:p>
    <w:p w:rsidR="001C1A9A" w:rsidRDefault="001C1A9A" w:rsidP="00D1568C">
      <w:pPr>
        <w:pStyle w:val="ab"/>
        <w:widowControl w:val="0"/>
        <w:spacing w:line="360" w:lineRule="auto"/>
        <w:ind w:right="27" w:firstLine="709"/>
        <w:jc w:val="both"/>
        <w:rPr>
          <w:sz w:val="28"/>
          <w:szCs w:val="28"/>
          <w:lang w:val="en-US"/>
        </w:rPr>
      </w:pPr>
    </w:p>
    <w:p w:rsidR="001C1A9A" w:rsidRDefault="001C1A9A" w:rsidP="00D1568C">
      <w:pPr>
        <w:widowControl w:val="0"/>
        <w:tabs>
          <w:tab w:val="left" w:pos="0"/>
        </w:tabs>
        <w:spacing w:line="360" w:lineRule="auto"/>
        <w:ind w:right="27"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1C1A9A" w:rsidRDefault="001C1A9A" w:rsidP="00D1568C">
      <w:pPr>
        <w:widowControl w:val="0"/>
        <w:tabs>
          <w:tab w:val="left" w:pos="0"/>
        </w:tabs>
        <w:spacing w:line="360" w:lineRule="auto"/>
        <w:ind w:right="27" w:firstLine="709"/>
        <w:jc w:val="both"/>
        <w:rPr>
          <w:rFonts w:ascii="Times New Roman" w:hAnsi="Times New Roman" w:cs="Times New Roman"/>
          <w:b/>
          <w:sz w:val="28"/>
          <w:szCs w:val="28"/>
        </w:rPr>
      </w:pPr>
    </w:p>
    <w:p w:rsidR="00E1586A" w:rsidRPr="001E5574" w:rsidRDefault="00E1586A" w:rsidP="00D1568C">
      <w:pPr>
        <w:widowControl w:val="0"/>
        <w:shd w:val="clear" w:color="auto" w:fill="FFFFFF"/>
        <w:suppressAutoHyphens/>
        <w:spacing w:after="0" w:line="240" w:lineRule="auto"/>
        <w:ind w:firstLine="709"/>
        <w:jc w:val="right"/>
        <w:rPr>
          <w:rFonts w:ascii="Times New Roman" w:eastAsia="Times New Roman" w:hAnsi="Times New Roman"/>
          <w:spacing w:val="-1"/>
          <w:sz w:val="28"/>
          <w:szCs w:val="28"/>
        </w:rPr>
      </w:pPr>
      <w:r w:rsidRPr="00AB6A06">
        <w:rPr>
          <w:rFonts w:ascii="Times New Roman" w:eastAsia="Times New Roman" w:hAnsi="Times New Roman"/>
          <w:spacing w:val="-1"/>
          <w:sz w:val="28"/>
          <w:szCs w:val="28"/>
        </w:rPr>
        <w:t xml:space="preserve">Приложение </w:t>
      </w:r>
      <w:r w:rsidR="00D42C4D">
        <w:rPr>
          <w:rFonts w:ascii="Times New Roman" w:eastAsia="Times New Roman" w:hAnsi="Times New Roman"/>
          <w:spacing w:val="-1"/>
          <w:sz w:val="28"/>
          <w:szCs w:val="28"/>
        </w:rPr>
        <w:t>7</w:t>
      </w:r>
    </w:p>
    <w:p w:rsidR="00E1586A" w:rsidRDefault="00E1586A" w:rsidP="00D1568C">
      <w:pPr>
        <w:widowControl w:val="0"/>
        <w:shd w:val="clear" w:color="auto" w:fill="FFFFFF"/>
        <w:suppressAutoHyphens/>
        <w:spacing w:after="0" w:line="240" w:lineRule="auto"/>
        <w:ind w:firstLine="709"/>
        <w:jc w:val="both"/>
        <w:rPr>
          <w:rFonts w:ascii="Times New Roman" w:eastAsia="Times New Roman" w:hAnsi="Times New Roman"/>
          <w:spacing w:val="-1"/>
          <w:sz w:val="28"/>
          <w:szCs w:val="28"/>
          <w:highlight w:val="lightGray"/>
        </w:rPr>
      </w:pPr>
    </w:p>
    <w:p w:rsidR="00E1586A" w:rsidRDefault="00E1586A"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731DF2">
        <w:rPr>
          <w:rFonts w:ascii="Times New Roman" w:eastAsia="Times New Roman" w:hAnsi="Times New Roman"/>
          <w:i/>
          <w:spacing w:val="-1"/>
          <w:sz w:val="28"/>
          <w:szCs w:val="28"/>
        </w:rPr>
        <w:t>Пример оформления иллюстративного материала</w:t>
      </w:r>
    </w:p>
    <w:p w:rsidR="00731DF2" w:rsidRDefault="00731DF2"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p>
    <w:p w:rsidR="00731DF2" w:rsidRDefault="00731DF2"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p>
    <w:p w:rsidR="00615F32" w:rsidRDefault="00DE1AF7" w:rsidP="00D1568C">
      <w:pPr>
        <w:tabs>
          <w:tab w:val="left" w:pos="2010"/>
        </w:tabs>
        <w:suppressAutoHyphens/>
        <w:ind w:firstLine="709"/>
        <w:rPr>
          <w:szCs w:val="28"/>
        </w:rPr>
      </w:pPr>
      <w:r>
        <w:rPr>
          <w:noProof/>
          <w:szCs w:val="28"/>
        </w:rPr>
        <w:drawing>
          <wp:anchor distT="0" distB="0" distL="114300" distR="114300" simplePos="0" relativeHeight="251662336" behindDoc="1" locked="0" layoutInCell="1" allowOverlap="1">
            <wp:simplePos x="0" y="0"/>
            <wp:positionH relativeFrom="column">
              <wp:posOffset>3810</wp:posOffset>
            </wp:positionH>
            <wp:positionV relativeFrom="paragraph">
              <wp:posOffset>2208530</wp:posOffset>
            </wp:positionV>
            <wp:extent cx="6238875" cy="2095500"/>
            <wp:effectExtent l="0" t="0" r="0" b="0"/>
            <wp:wrapTight wrapText="bothSides">
              <wp:wrapPolygon edited="0">
                <wp:start x="0" y="0"/>
                <wp:lineTo x="0" y="21404"/>
                <wp:lineTo x="21501" y="21404"/>
                <wp:lineTo x="21501"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15F32">
        <w:rPr>
          <w:noProof/>
          <w:szCs w:val="28"/>
        </w:rPr>
        <w:drawing>
          <wp:inline distT="0" distB="0" distL="0" distR="0">
            <wp:extent cx="6181725" cy="21907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5F32" w:rsidRDefault="00DE1AF7" w:rsidP="00D1568C">
      <w:pPr>
        <w:suppressAutoHyphens/>
        <w:ind w:firstLine="709"/>
        <w:rPr>
          <w:szCs w:val="28"/>
        </w:rPr>
      </w:pPr>
      <w:r>
        <w:rPr>
          <w:noProof/>
          <w:szCs w:val="28"/>
        </w:rPr>
        <w:lastRenderedPageBreak/>
        <w:drawing>
          <wp:anchor distT="0" distB="0" distL="114300" distR="114300" simplePos="0" relativeHeight="251663360" behindDoc="1" locked="0" layoutInCell="1" allowOverlap="1">
            <wp:simplePos x="0" y="0"/>
            <wp:positionH relativeFrom="column">
              <wp:posOffset>99060</wp:posOffset>
            </wp:positionH>
            <wp:positionV relativeFrom="paragraph">
              <wp:posOffset>-66675</wp:posOffset>
            </wp:positionV>
            <wp:extent cx="6429375" cy="2352675"/>
            <wp:effectExtent l="0" t="0" r="0" b="0"/>
            <wp:wrapTight wrapText="bothSides">
              <wp:wrapPolygon edited="0">
                <wp:start x="0" y="0"/>
                <wp:lineTo x="0" y="21338"/>
                <wp:lineTo x="21504" y="21338"/>
                <wp:lineTo x="21504"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15F32" w:rsidRPr="00615F32" w:rsidRDefault="00615F32" w:rsidP="00D1568C">
      <w:pPr>
        <w:tabs>
          <w:tab w:val="left" w:pos="1905"/>
        </w:tabs>
        <w:suppressAutoHyphens/>
        <w:ind w:firstLine="709"/>
        <w:jc w:val="center"/>
        <w:rPr>
          <w:rFonts w:ascii="Times New Roman" w:hAnsi="Times New Roman" w:cs="Times New Roman"/>
          <w:sz w:val="28"/>
          <w:szCs w:val="28"/>
        </w:rPr>
      </w:pPr>
      <w:r w:rsidRPr="00615F32">
        <w:rPr>
          <w:rFonts w:ascii="Times New Roman" w:hAnsi="Times New Roman" w:cs="Times New Roman"/>
          <w:sz w:val="28"/>
          <w:szCs w:val="28"/>
        </w:rPr>
        <w:t>Рис.</w:t>
      </w:r>
      <w:r>
        <w:rPr>
          <w:rFonts w:ascii="Times New Roman" w:hAnsi="Times New Roman" w:cs="Times New Roman"/>
          <w:sz w:val="28"/>
          <w:szCs w:val="28"/>
        </w:rPr>
        <w:t xml:space="preserve"> 1.</w:t>
      </w:r>
      <w:r w:rsidR="000373C3">
        <w:rPr>
          <w:rFonts w:ascii="Times New Roman" w:hAnsi="Times New Roman" w:cs="Times New Roman"/>
          <w:sz w:val="28"/>
          <w:szCs w:val="28"/>
        </w:rPr>
        <w:t xml:space="preserve">  </w:t>
      </w:r>
      <w:r w:rsidRPr="00615F32">
        <w:rPr>
          <w:rFonts w:ascii="Times New Roman" w:hAnsi="Times New Roman" w:cs="Times New Roman"/>
          <w:sz w:val="28"/>
          <w:szCs w:val="28"/>
        </w:rPr>
        <w:t>Структура себестоимости по элементам затрат</w:t>
      </w:r>
    </w:p>
    <w:p w:rsidR="00615F32" w:rsidRPr="00615F32" w:rsidRDefault="00615F32" w:rsidP="00D1568C">
      <w:pPr>
        <w:tabs>
          <w:tab w:val="left" w:pos="1905"/>
        </w:tabs>
        <w:suppressAutoHyphens/>
        <w:ind w:firstLine="709"/>
        <w:jc w:val="center"/>
        <w:rPr>
          <w:rFonts w:ascii="Times New Roman" w:hAnsi="Times New Roman" w:cs="Times New Roman"/>
          <w:sz w:val="28"/>
          <w:szCs w:val="28"/>
        </w:rPr>
      </w:pPr>
    </w:p>
    <w:p w:rsidR="00615F32" w:rsidRDefault="00615F32" w:rsidP="00D1568C">
      <w:pPr>
        <w:tabs>
          <w:tab w:val="left" w:pos="1905"/>
        </w:tabs>
        <w:suppressAutoHyphens/>
        <w:ind w:firstLine="709"/>
        <w:rPr>
          <w:szCs w:val="28"/>
        </w:rPr>
      </w:pPr>
    </w:p>
    <w:p w:rsidR="00615F32" w:rsidRPr="00615F32" w:rsidRDefault="00615F32" w:rsidP="00D1568C">
      <w:pPr>
        <w:tabs>
          <w:tab w:val="left" w:pos="1905"/>
        </w:tabs>
        <w:suppressAutoHyphens/>
        <w:ind w:firstLine="709"/>
        <w:rPr>
          <w:szCs w:val="28"/>
        </w:rPr>
      </w:pPr>
      <w:r w:rsidRPr="00EE63F7">
        <w:rPr>
          <w:noProof/>
          <w:szCs w:val="28"/>
        </w:rPr>
        <w:drawing>
          <wp:anchor distT="0" distB="0" distL="114300" distR="114300" simplePos="0" relativeHeight="251661312" behindDoc="1" locked="0" layoutInCell="1" allowOverlap="1">
            <wp:simplePos x="0" y="0"/>
            <wp:positionH relativeFrom="column">
              <wp:posOffset>120015</wp:posOffset>
            </wp:positionH>
            <wp:positionV relativeFrom="paragraph">
              <wp:posOffset>3860165</wp:posOffset>
            </wp:positionV>
            <wp:extent cx="5743575" cy="2981325"/>
            <wp:effectExtent l="0" t="0" r="0" b="0"/>
            <wp:wrapTight wrapText="bothSides">
              <wp:wrapPolygon edited="0">
                <wp:start x="2293" y="2898"/>
                <wp:lineTo x="645" y="3312"/>
                <wp:lineTo x="645" y="3865"/>
                <wp:lineTo x="2364" y="5383"/>
                <wp:lineTo x="2364" y="12008"/>
                <wp:lineTo x="1648" y="12422"/>
                <wp:lineTo x="1719" y="13250"/>
                <wp:lineTo x="4943" y="14216"/>
                <wp:lineTo x="4872" y="14630"/>
                <wp:lineTo x="5660" y="16286"/>
                <wp:lineTo x="6018" y="16424"/>
                <wp:lineTo x="6018" y="18081"/>
                <wp:lineTo x="7093" y="18633"/>
                <wp:lineTo x="6161" y="18771"/>
                <wp:lineTo x="5946" y="19461"/>
                <wp:lineTo x="6734" y="20013"/>
                <wp:lineTo x="16907" y="20013"/>
                <wp:lineTo x="17481" y="19461"/>
                <wp:lineTo x="17122" y="18633"/>
                <wp:lineTo x="14615" y="18495"/>
                <wp:lineTo x="17481" y="16976"/>
                <wp:lineTo x="17337" y="16424"/>
                <wp:lineTo x="17982" y="16424"/>
                <wp:lineTo x="20704" y="14630"/>
                <wp:lineTo x="20633" y="14216"/>
                <wp:lineTo x="20991" y="12836"/>
                <wp:lineTo x="19916" y="12560"/>
                <wp:lineTo x="12322" y="12008"/>
                <wp:lineTo x="12466" y="10213"/>
                <wp:lineTo x="11463" y="9799"/>
                <wp:lineTo x="8669" y="9799"/>
                <wp:lineTo x="17839" y="8005"/>
                <wp:lineTo x="20346" y="5797"/>
                <wp:lineTo x="20490" y="4141"/>
                <wp:lineTo x="17194" y="3727"/>
                <wp:lineTo x="4442" y="2898"/>
                <wp:lineTo x="2293" y="2898"/>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373C3">
        <w:rPr>
          <w:szCs w:val="28"/>
        </w:rPr>
        <w:t xml:space="preserve">  </w:t>
      </w:r>
      <w:r w:rsidRPr="00A64392">
        <w:rPr>
          <w:noProof/>
          <w:szCs w:val="28"/>
        </w:rPr>
        <w:drawing>
          <wp:inline distT="0" distB="0" distL="0" distR="0">
            <wp:extent cx="5667375" cy="2971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5F32" w:rsidRPr="00615F32" w:rsidRDefault="00615F32" w:rsidP="00D1568C">
      <w:pPr>
        <w:suppressAutoHyphens/>
        <w:ind w:firstLine="709"/>
        <w:jc w:val="center"/>
        <w:rPr>
          <w:rFonts w:ascii="Times New Roman" w:hAnsi="Times New Roman" w:cs="Times New Roman"/>
          <w:sz w:val="28"/>
          <w:szCs w:val="28"/>
        </w:rPr>
      </w:pPr>
      <w:r w:rsidRPr="00615F32">
        <w:rPr>
          <w:rFonts w:ascii="Times New Roman" w:hAnsi="Times New Roman" w:cs="Times New Roman"/>
          <w:sz w:val="28"/>
          <w:szCs w:val="28"/>
        </w:rPr>
        <w:t>Рис. 2. Динамика рентабельности производства</w:t>
      </w:r>
    </w:p>
    <w:p w:rsidR="00615F32" w:rsidRDefault="00615F32" w:rsidP="00D1568C">
      <w:pPr>
        <w:suppressAutoHyphens/>
        <w:ind w:firstLine="709"/>
        <w:rPr>
          <w:szCs w:val="28"/>
        </w:rPr>
      </w:pPr>
    </w:p>
    <w:p w:rsidR="00615F32" w:rsidRDefault="00615F32" w:rsidP="00D1568C">
      <w:pPr>
        <w:suppressAutoHyphens/>
        <w:ind w:left="360" w:firstLine="709"/>
        <w:rPr>
          <w:szCs w:val="28"/>
        </w:rPr>
      </w:pPr>
      <w:r>
        <w:rPr>
          <w:b/>
          <w:bCs/>
        </w:rPr>
        <w:br w:type="textWrapping" w:clear="all"/>
      </w: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93269D" w:rsidRDefault="0093269D" w:rsidP="00D1568C">
      <w:pPr>
        <w:suppressAutoHyphens/>
        <w:ind w:firstLine="709"/>
        <w:jc w:val="center"/>
        <w:rPr>
          <w:rFonts w:ascii="Times New Roman" w:hAnsi="Times New Roman" w:cs="Times New Roman"/>
          <w:sz w:val="28"/>
          <w:szCs w:val="28"/>
        </w:rPr>
      </w:pPr>
    </w:p>
    <w:p w:rsidR="00615F32" w:rsidRPr="00615F32" w:rsidRDefault="00615F32" w:rsidP="00D1568C">
      <w:pPr>
        <w:suppressAutoHyphens/>
        <w:ind w:firstLine="709"/>
        <w:jc w:val="center"/>
        <w:rPr>
          <w:rFonts w:ascii="Times New Roman" w:hAnsi="Times New Roman" w:cs="Times New Roman"/>
          <w:sz w:val="28"/>
          <w:szCs w:val="28"/>
        </w:rPr>
      </w:pPr>
      <w:r w:rsidRPr="00615F32">
        <w:rPr>
          <w:rFonts w:ascii="Times New Roman" w:hAnsi="Times New Roman" w:cs="Times New Roman"/>
          <w:sz w:val="28"/>
          <w:szCs w:val="28"/>
        </w:rPr>
        <w:t xml:space="preserve">Рис. 3. </w:t>
      </w:r>
      <w:r w:rsidRPr="00615F32">
        <w:rPr>
          <w:rFonts w:ascii="Times New Roman" w:hAnsi="Times New Roman" w:cs="Times New Roman"/>
          <w:bCs/>
          <w:sz w:val="28"/>
          <w:szCs w:val="28"/>
        </w:rPr>
        <w:t>Динамика затрат на 1 рубль товарной продукции</w:t>
      </w:r>
    </w:p>
    <w:p w:rsidR="00615F32" w:rsidRDefault="00615F32" w:rsidP="00D1568C">
      <w:pPr>
        <w:suppressAutoHyphens/>
        <w:ind w:firstLine="709"/>
      </w:pPr>
    </w:p>
    <w:p w:rsidR="00615F32" w:rsidRDefault="00615F32" w:rsidP="00D1568C">
      <w:pPr>
        <w:pStyle w:val="a7"/>
        <w:suppressAutoHyphens/>
        <w:spacing w:line="360" w:lineRule="auto"/>
        <w:ind w:firstLine="709"/>
      </w:pPr>
    </w:p>
    <w:p w:rsidR="00615F32" w:rsidRPr="00A261EC" w:rsidRDefault="00615F32" w:rsidP="00D1568C">
      <w:pPr>
        <w:suppressAutoHyphens/>
        <w:ind w:firstLine="709"/>
        <w:jc w:val="right"/>
        <w:rPr>
          <w:b/>
        </w:rPr>
      </w:pPr>
    </w:p>
    <w:p w:rsidR="00731DF2" w:rsidRPr="00731DF2" w:rsidRDefault="00731DF2" w:rsidP="00D1568C">
      <w:pPr>
        <w:widowControl w:val="0"/>
        <w:shd w:val="clear" w:color="auto" w:fill="FFFFFF"/>
        <w:suppressAutoHyphens/>
        <w:spacing w:after="0" w:line="240" w:lineRule="auto"/>
        <w:ind w:firstLine="709"/>
        <w:rPr>
          <w:rFonts w:ascii="Times New Roman" w:eastAsia="Times New Roman" w:hAnsi="Times New Roman"/>
          <w:i/>
          <w:spacing w:val="-1"/>
          <w:sz w:val="28"/>
          <w:szCs w:val="28"/>
          <w:highlight w:val="lightGray"/>
        </w:rPr>
      </w:pPr>
    </w:p>
    <w:p w:rsidR="00773663" w:rsidRDefault="00773663" w:rsidP="00D1568C">
      <w:pPr>
        <w:widowControl w:val="0"/>
        <w:shd w:val="clear" w:color="auto" w:fill="FFFFFF"/>
        <w:suppressAutoHyphens/>
        <w:spacing w:after="0" w:line="240" w:lineRule="auto"/>
        <w:ind w:firstLine="709"/>
        <w:jc w:val="center"/>
        <w:rPr>
          <w:rFonts w:ascii="Times New Roman" w:eastAsia="Times New Roman" w:hAnsi="Times New Roman"/>
          <w:spacing w:val="-1"/>
          <w:sz w:val="28"/>
          <w:szCs w:val="28"/>
          <w:highlight w:val="lightGray"/>
        </w:rPr>
      </w:pPr>
    </w:p>
    <w:p w:rsidR="00773663" w:rsidRDefault="00773663" w:rsidP="00D1568C">
      <w:pPr>
        <w:widowControl w:val="0"/>
        <w:shd w:val="clear" w:color="auto" w:fill="FFFFFF"/>
        <w:suppressAutoHyphens/>
        <w:spacing w:after="0" w:line="240" w:lineRule="auto"/>
        <w:ind w:firstLine="709"/>
        <w:jc w:val="center"/>
        <w:rPr>
          <w:rFonts w:ascii="Times New Roman" w:eastAsia="Times New Roman" w:hAnsi="Times New Roman"/>
          <w:spacing w:val="-1"/>
          <w:sz w:val="28"/>
          <w:szCs w:val="28"/>
          <w:highlight w:val="lightGray"/>
        </w:rPr>
      </w:pPr>
    </w:p>
    <w:p w:rsidR="00E1586A" w:rsidRDefault="00E1586A" w:rsidP="00D1568C">
      <w:pPr>
        <w:widowControl w:val="0"/>
        <w:shd w:val="clear" w:color="auto" w:fill="FFFFFF"/>
        <w:suppressAutoHyphens/>
        <w:spacing w:after="0" w:line="240" w:lineRule="auto"/>
        <w:ind w:firstLine="709"/>
        <w:jc w:val="center"/>
        <w:rPr>
          <w:rFonts w:ascii="Times New Roman" w:eastAsia="Times New Roman" w:hAnsi="Times New Roman"/>
          <w:spacing w:val="-1"/>
          <w:sz w:val="28"/>
          <w:szCs w:val="28"/>
          <w:highlight w:val="lightGray"/>
        </w:rPr>
      </w:pPr>
    </w:p>
    <w:p w:rsidR="00102506" w:rsidRPr="00DF7AC9" w:rsidRDefault="00102506" w:rsidP="00D1568C">
      <w:pPr>
        <w:widowControl w:val="0"/>
        <w:suppressAutoHyphens/>
        <w:autoSpaceDE w:val="0"/>
        <w:autoSpaceDN w:val="0"/>
        <w:adjustRightInd w:val="0"/>
        <w:spacing w:after="0" w:line="240" w:lineRule="auto"/>
        <w:ind w:firstLine="709"/>
        <w:rPr>
          <w:rFonts w:ascii="Times New Roman" w:hAnsi="Times New Roman" w:cs="Times New Roman"/>
          <w:sz w:val="28"/>
          <w:szCs w:val="28"/>
        </w:rPr>
      </w:pPr>
    </w:p>
    <w:p w:rsidR="004E0F38" w:rsidRDefault="004E0F38" w:rsidP="00D1568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p>
    <w:p w:rsidR="00102506" w:rsidRDefault="00AB6A06" w:rsidP="00D1568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42C4D">
        <w:rPr>
          <w:rFonts w:ascii="Times New Roman" w:hAnsi="Times New Roman" w:cs="Times New Roman"/>
          <w:sz w:val="28"/>
          <w:szCs w:val="28"/>
        </w:rPr>
        <w:t>8</w:t>
      </w:r>
    </w:p>
    <w:p w:rsidR="00AE270C" w:rsidRDefault="00AE270C" w:rsidP="00AE270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731DF2">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справки для курсовой работы</w:t>
      </w:r>
    </w:p>
    <w:p w:rsidR="00AB6A06" w:rsidRDefault="00AB6A06" w:rsidP="00D1568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p>
    <w:p w:rsidR="00AB6A06" w:rsidRDefault="00AB6A06" w:rsidP="00D1568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p>
    <w:p w:rsidR="00921681" w:rsidRDefault="00921681" w:rsidP="00921681">
      <w:pPr>
        <w:widowControl w:val="0"/>
        <w:suppressAutoHyphens/>
        <w:autoSpaceDE w:val="0"/>
        <w:autoSpaceDN w:val="0"/>
        <w:adjustRightInd w:val="0"/>
        <w:spacing w:after="0" w:line="240" w:lineRule="auto"/>
        <w:jc w:val="right"/>
        <w:rPr>
          <w:rFonts w:ascii="Times New Roman" w:hAnsi="Times New Roman" w:cs="Times New Roman"/>
          <w:sz w:val="28"/>
          <w:szCs w:val="28"/>
        </w:rPr>
      </w:pPr>
    </w:p>
    <w:p w:rsidR="00921681" w:rsidRPr="00FF4806" w:rsidRDefault="00921681" w:rsidP="0092168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921681" w:rsidRDefault="00921681" w:rsidP="0092168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результатах самопроверке текстовых документов</w:t>
      </w:r>
    </w:p>
    <w:p w:rsidR="00921681" w:rsidRDefault="00921681" w:rsidP="00921681">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наличие неправомерных заимствований</w:t>
      </w:r>
    </w:p>
    <w:p w:rsidR="00921681" w:rsidRDefault="00921681" w:rsidP="00921681">
      <w:pPr>
        <w:suppressAutoHyphens/>
        <w:spacing w:after="0" w:line="240" w:lineRule="auto"/>
        <w:jc w:val="center"/>
        <w:rPr>
          <w:rFonts w:ascii="Times New Roman" w:hAnsi="Times New Roman" w:cs="Times New Roman"/>
          <w:sz w:val="24"/>
          <w:szCs w:val="24"/>
        </w:rPr>
      </w:pPr>
    </w:p>
    <w:tbl>
      <w:tblPr>
        <w:tblW w:w="0" w:type="auto"/>
        <w:tblInd w:w="87" w:type="dxa"/>
        <w:tblBorders>
          <w:bottom w:val="single" w:sz="4" w:space="0" w:color="auto"/>
        </w:tblBorders>
        <w:tblLook w:val="0000"/>
      </w:tblPr>
      <w:tblGrid>
        <w:gridCol w:w="9480"/>
      </w:tblGrid>
      <w:tr w:rsidR="00921681" w:rsidTr="00D36647">
        <w:trPr>
          <w:trHeight w:val="360"/>
        </w:trPr>
        <w:tc>
          <w:tcPr>
            <w:tcW w:w="9480" w:type="dxa"/>
            <w:tcBorders>
              <w:bottom w:val="single" w:sz="4" w:space="0" w:color="auto"/>
            </w:tcBorders>
          </w:tcPr>
          <w:p w:rsidR="00921681" w:rsidRDefault="00921681" w:rsidP="00D36647">
            <w:pPr>
              <w:suppressAutoHyphens/>
              <w:spacing w:after="0" w:line="240" w:lineRule="auto"/>
              <w:jc w:val="center"/>
              <w:rPr>
                <w:rFonts w:ascii="Times New Roman" w:hAnsi="Times New Roman" w:cs="Times New Roman"/>
                <w:sz w:val="24"/>
                <w:szCs w:val="24"/>
              </w:rPr>
            </w:pPr>
          </w:p>
        </w:tc>
      </w:tr>
      <w:tr w:rsidR="00921681" w:rsidTr="00D36647">
        <w:trPr>
          <w:trHeight w:val="360"/>
        </w:trPr>
        <w:tc>
          <w:tcPr>
            <w:tcW w:w="9480" w:type="dxa"/>
            <w:tcBorders>
              <w:top w:val="single" w:sz="4" w:space="0" w:color="auto"/>
            </w:tcBorders>
          </w:tcPr>
          <w:p w:rsidR="00921681" w:rsidRPr="00F3705E" w:rsidRDefault="00921681" w:rsidP="00D36647">
            <w:pPr>
              <w:suppressAutoHyphens/>
              <w:spacing w:after="0" w:line="240" w:lineRule="auto"/>
              <w:jc w:val="center"/>
              <w:rPr>
                <w:rFonts w:ascii="Times New Roman" w:hAnsi="Times New Roman" w:cs="Times New Roman"/>
                <w:sz w:val="20"/>
                <w:szCs w:val="20"/>
              </w:rPr>
            </w:pPr>
            <w:r w:rsidRPr="00F3705E">
              <w:rPr>
                <w:rFonts w:ascii="Times New Roman" w:hAnsi="Times New Roman" w:cs="Times New Roman"/>
                <w:sz w:val="20"/>
                <w:szCs w:val="20"/>
              </w:rPr>
              <w:t>Ф.И.О. студента</w:t>
            </w:r>
          </w:p>
          <w:p w:rsidR="00921681" w:rsidRDefault="00921681" w:rsidP="00D36647">
            <w:pPr>
              <w:suppressAutoHyphens/>
              <w:spacing w:after="0" w:line="240" w:lineRule="auto"/>
              <w:jc w:val="center"/>
              <w:rPr>
                <w:rFonts w:ascii="Times New Roman" w:hAnsi="Times New Roman" w:cs="Times New Roman"/>
                <w:sz w:val="24"/>
                <w:szCs w:val="24"/>
              </w:rPr>
            </w:pPr>
          </w:p>
        </w:tc>
      </w:tr>
    </w:tbl>
    <w:p w:rsidR="00921681" w:rsidRPr="00F3705E" w:rsidRDefault="00921681" w:rsidP="00921681">
      <w:pPr>
        <w:suppressAutoHyphens/>
        <w:spacing w:after="0" w:line="240" w:lineRule="auto"/>
        <w:jc w:val="center"/>
        <w:rPr>
          <w:rFonts w:ascii="Times New Roman" w:hAnsi="Times New Roman" w:cs="Times New Roman"/>
          <w:sz w:val="20"/>
          <w:szCs w:val="20"/>
        </w:rPr>
      </w:pPr>
      <w:r w:rsidRPr="00F3705E">
        <w:rPr>
          <w:rFonts w:ascii="Times New Roman" w:hAnsi="Times New Roman" w:cs="Times New Roman"/>
          <w:sz w:val="20"/>
          <w:szCs w:val="20"/>
        </w:rPr>
        <w:lastRenderedPageBreak/>
        <w:t>направление подготовки, курс</w:t>
      </w:r>
    </w:p>
    <w:p w:rsidR="00921681" w:rsidRDefault="00921681" w:rsidP="0092168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1681" w:rsidRDefault="00921681" w:rsidP="00921681">
      <w:pPr>
        <w:suppressAutoHyphens/>
        <w:spacing w:after="0" w:line="240" w:lineRule="auto"/>
        <w:jc w:val="both"/>
        <w:rPr>
          <w:rFonts w:ascii="Times New Roman" w:hAnsi="Times New Roman" w:cs="Times New Roman"/>
          <w:sz w:val="24"/>
          <w:szCs w:val="24"/>
        </w:rPr>
      </w:pPr>
    </w:p>
    <w:p w:rsidR="00921681" w:rsidRDefault="00921681" w:rsidP="00CC31F8">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«О внедрении в РАНХиГС системы проверки текстовых документов на наличие неправомерных заимствований» мной была проведена проверка текста </w:t>
      </w:r>
      <w:r w:rsidR="00AE270C">
        <w:rPr>
          <w:rFonts w:ascii="Times New Roman" w:hAnsi="Times New Roman" w:cs="Times New Roman"/>
          <w:sz w:val="24"/>
          <w:szCs w:val="24"/>
        </w:rPr>
        <w:t xml:space="preserve">письменной </w:t>
      </w:r>
      <w:r>
        <w:rPr>
          <w:rFonts w:ascii="Times New Roman" w:hAnsi="Times New Roman" w:cs="Times New Roman"/>
          <w:sz w:val="24"/>
          <w:szCs w:val="24"/>
        </w:rPr>
        <w:t xml:space="preserve">работы </w:t>
      </w:r>
      <w:r w:rsidR="00CC31F8">
        <w:rPr>
          <w:rFonts w:ascii="Times New Roman" w:hAnsi="Times New Roman" w:cs="Times New Roman"/>
          <w:sz w:val="24"/>
          <w:szCs w:val="24"/>
        </w:rPr>
        <w:t xml:space="preserve"> </w:t>
      </w:r>
      <w:r>
        <w:rPr>
          <w:rFonts w:ascii="Times New Roman" w:hAnsi="Times New Roman" w:cs="Times New Roman"/>
          <w:sz w:val="24"/>
          <w:szCs w:val="24"/>
        </w:rPr>
        <w:t xml:space="preserve">по дисциплине </w:t>
      </w:r>
      <w:r w:rsidRPr="00F56479">
        <w:rPr>
          <w:rFonts w:ascii="Times New Roman" w:hAnsi="Times New Roman" w:cs="Times New Roman"/>
          <w:sz w:val="24"/>
          <w:szCs w:val="24"/>
        </w:rPr>
        <w:t>«…………………………», тема «………………….».</w:t>
      </w:r>
    </w:p>
    <w:p w:rsidR="00921681" w:rsidRPr="005A2115" w:rsidRDefault="00921681" w:rsidP="0092168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684E9C">
        <w:rPr>
          <w:rFonts w:ascii="Times New Roman" w:hAnsi="Times New Roman" w:cs="Times New Roman"/>
          <w:sz w:val="24"/>
          <w:szCs w:val="24"/>
        </w:rPr>
        <w:t xml:space="preserve">В соответствии с проведенным анализом оригинальный текст </w:t>
      </w:r>
      <w:r>
        <w:rPr>
          <w:rFonts w:ascii="Times New Roman" w:hAnsi="Times New Roman" w:cs="Times New Roman"/>
          <w:sz w:val="24"/>
          <w:szCs w:val="24"/>
        </w:rPr>
        <w:t>п</w:t>
      </w:r>
      <w:r w:rsidRPr="00684E9C">
        <w:rPr>
          <w:rFonts w:ascii="Times New Roman" w:hAnsi="Times New Roman" w:cs="Times New Roman"/>
          <w:sz w:val="24"/>
          <w:szCs w:val="24"/>
        </w:rPr>
        <w:t>репринта составляет</w:t>
      </w:r>
      <w:r w:rsidRPr="00684E9C">
        <w:rPr>
          <w:rFonts w:ascii="Times New Roman" w:hAnsi="Times New Roman" w:cs="Times New Roman"/>
          <w:i/>
          <w:sz w:val="24"/>
          <w:szCs w:val="24"/>
        </w:rPr>
        <w:t xml:space="preserve"> </w:t>
      </w:r>
      <w:r w:rsidRPr="00542EF4">
        <w:rPr>
          <w:rFonts w:ascii="Times New Roman" w:hAnsi="Times New Roman" w:cs="Times New Roman"/>
          <w:sz w:val="24"/>
          <w:szCs w:val="24"/>
        </w:rPr>
        <w:t>_________</w:t>
      </w:r>
      <w:r>
        <w:rPr>
          <w:rFonts w:ascii="Times New Roman" w:hAnsi="Times New Roman" w:cs="Times New Roman"/>
          <w:sz w:val="24"/>
          <w:szCs w:val="24"/>
        </w:rPr>
        <w:t>_____процент</w:t>
      </w:r>
      <w:r w:rsidRPr="00542EF4">
        <w:rPr>
          <w:rFonts w:ascii="Times New Roman" w:hAnsi="Times New Roman" w:cs="Times New Roman"/>
          <w:sz w:val="20"/>
          <w:szCs w:val="20"/>
        </w:rPr>
        <w:t>.</w:t>
      </w:r>
    </w:p>
    <w:p w:rsidR="00921681" w:rsidRDefault="00921681" w:rsidP="00921681">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921681" w:rsidRPr="00B95CFF" w:rsidRDefault="00921681" w:rsidP="00921681">
      <w:pPr>
        <w:spacing w:line="240" w:lineRule="auto"/>
        <w:ind w:firstLine="708"/>
        <w:rPr>
          <w:rFonts w:ascii="Times New Roman" w:hAnsi="Times New Roman" w:cs="Times New Roman"/>
          <w:sz w:val="20"/>
          <w:szCs w:val="20"/>
        </w:rPr>
      </w:pPr>
      <w:r w:rsidRPr="00684E9C">
        <w:rPr>
          <w:rFonts w:ascii="Times New Roman" w:hAnsi="Times New Roman" w:cs="Times New Roman"/>
          <w:sz w:val="24"/>
          <w:szCs w:val="24"/>
        </w:rPr>
        <w:t>Оставшимся процентам соответствуют:</w:t>
      </w:r>
    </w:p>
    <w:p w:rsidR="00921681" w:rsidRPr="00B95CFF" w:rsidRDefault="00921681" w:rsidP="00921681">
      <w:pPr>
        <w:spacing w:line="12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542EF4" w:rsidRDefault="00921681" w:rsidP="00921681">
      <w:pPr>
        <w:spacing w:line="120" w:lineRule="auto"/>
        <w:ind w:left="2832" w:firstLine="708"/>
        <w:rPr>
          <w:rFonts w:ascii="Times New Roman" w:hAnsi="Times New Roman" w:cs="Times New Roman"/>
          <w:sz w:val="16"/>
          <w:szCs w:val="16"/>
        </w:rPr>
      </w:pPr>
      <w:r w:rsidRPr="00542EF4">
        <w:rPr>
          <w:rFonts w:ascii="Times New Roman" w:hAnsi="Times New Roman" w:cs="Times New Roman"/>
          <w:sz w:val="20"/>
          <w:szCs w:val="20"/>
        </w:rPr>
        <w:t>(объяснение)</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Pr="00B95CFF" w:rsidRDefault="00921681" w:rsidP="00921681">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921681" w:rsidRDefault="00921681" w:rsidP="00921681">
      <w:pPr>
        <w:spacing w:after="0" w:line="240" w:lineRule="auto"/>
        <w:ind w:firstLine="708"/>
        <w:rPr>
          <w:rFonts w:ascii="Times New Roman" w:hAnsi="Times New Roman" w:cs="Times New Roman"/>
          <w:sz w:val="24"/>
          <w:szCs w:val="24"/>
        </w:rPr>
      </w:pPr>
    </w:p>
    <w:p w:rsidR="00921681" w:rsidRDefault="00921681" w:rsidP="00921681">
      <w:pPr>
        <w:spacing w:after="0" w:line="240" w:lineRule="auto"/>
        <w:ind w:firstLine="708"/>
        <w:rPr>
          <w:rFonts w:ascii="Times New Roman" w:hAnsi="Times New Roman" w:cs="Times New Roman"/>
          <w:sz w:val="24"/>
          <w:szCs w:val="24"/>
        </w:rPr>
      </w:pPr>
    </w:p>
    <w:p w:rsidR="00921681" w:rsidRDefault="00921681" w:rsidP="00921681">
      <w:pPr>
        <w:spacing w:after="0" w:line="10" w:lineRule="atLeast"/>
        <w:jc w:val="both"/>
        <w:rPr>
          <w:rFonts w:ascii="Times New Roman" w:hAnsi="Times New Roman" w:cs="Times New Roman"/>
          <w:sz w:val="24"/>
          <w:szCs w:val="24"/>
        </w:rPr>
      </w:pPr>
      <w:bookmarkStart w:id="3" w:name="_GoBack"/>
      <w:bookmarkEnd w:id="3"/>
    </w:p>
    <w:p w:rsidR="00921681" w:rsidRDefault="00921681" w:rsidP="00921681">
      <w:pPr>
        <w:spacing w:after="0" w:line="10" w:lineRule="atLeast"/>
        <w:jc w:val="both"/>
        <w:rPr>
          <w:rFonts w:ascii="Times New Roman" w:hAnsi="Times New Roman" w:cs="Times New Roman"/>
          <w:sz w:val="24"/>
          <w:szCs w:val="24"/>
        </w:rPr>
      </w:pPr>
      <w:r w:rsidRPr="00684E9C">
        <w:rPr>
          <w:rFonts w:ascii="Times New Roman" w:hAnsi="Times New Roman" w:cs="Times New Roman"/>
          <w:sz w:val="24"/>
          <w:szCs w:val="24"/>
        </w:rPr>
        <w:t>_________________</w:t>
      </w:r>
      <w:r>
        <w:rPr>
          <w:rFonts w:ascii="Times New Roman" w:hAnsi="Times New Roman" w:cs="Times New Roman"/>
          <w:sz w:val="24"/>
          <w:szCs w:val="24"/>
        </w:rPr>
        <w:t>_____________________</w:t>
      </w:r>
    </w:p>
    <w:p w:rsidR="00921681" w:rsidRPr="006D4F98" w:rsidRDefault="00921681" w:rsidP="00921681">
      <w:pPr>
        <w:spacing w:after="0" w:line="10" w:lineRule="atLeast"/>
        <w:ind w:firstLine="708"/>
        <w:jc w:val="both"/>
        <w:rPr>
          <w:rFonts w:ascii="Times New Roman" w:hAnsi="Times New Roman" w:cs="Times New Roman"/>
          <w:i/>
          <w:sz w:val="20"/>
          <w:szCs w:val="20"/>
          <w:vertAlign w:val="superscript"/>
        </w:rPr>
      </w:pPr>
      <w:r w:rsidRPr="006D4F98">
        <w:rPr>
          <w:rFonts w:ascii="Times New Roman" w:hAnsi="Times New Roman" w:cs="Times New Roman"/>
          <w:sz w:val="20"/>
          <w:szCs w:val="20"/>
          <w:vertAlign w:val="superscript"/>
        </w:rPr>
        <w:t xml:space="preserve">          (</w:t>
      </w:r>
      <w:r w:rsidRPr="006D4F98">
        <w:rPr>
          <w:rFonts w:ascii="Times New Roman" w:hAnsi="Times New Roman" w:cs="Times New Roman"/>
          <w:i/>
          <w:sz w:val="24"/>
          <w:szCs w:val="24"/>
          <w:vertAlign w:val="superscript"/>
        </w:rPr>
        <w:t xml:space="preserve">ФИО  </w:t>
      </w:r>
      <w:r>
        <w:rPr>
          <w:rFonts w:ascii="Times New Roman" w:hAnsi="Times New Roman" w:cs="Times New Roman"/>
          <w:i/>
          <w:sz w:val="24"/>
          <w:szCs w:val="24"/>
          <w:vertAlign w:val="superscript"/>
        </w:rPr>
        <w:t>руководителя</w:t>
      </w:r>
      <w:r w:rsidRPr="006D4F98">
        <w:rPr>
          <w:rFonts w:ascii="Times New Roman" w:hAnsi="Times New Roman" w:cs="Times New Roman"/>
          <w:i/>
          <w:sz w:val="24"/>
          <w:szCs w:val="24"/>
          <w:vertAlign w:val="superscript"/>
        </w:rPr>
        <w:t>)</w:t>
      </w:r>
      <w:r w:rsidRPr="006D4F98">
        <w:rPr>
          <w:rFonts w:ascii="Times New Roman" w:hAnsi="Times New Roman" w:cs="Times New Roman"/>
          <w:i/>
          <w:sz w:val="20"/>
          <w:szCs w:val="20"/>
          <w:vertAlign w:val="superscript"/>
        </w:rPr>
        <w:t xml:space="preserve">                     (подпись)</w:t>
      </w:r>
    </w:p>
    <w:p w:rsidR="00921681" w:rsidRDefault="00921681" w:rsidP="00921681">
      <w:pPr>
        <w:suppressAutoHyphens/>
        <w:jc w:val="right"/>
        <w:rPr>
          <w:rFonts w:ascii="Times New Roman" w:hAnsi="Times New Roman" w:cs="Times New Roman"/>
          <w:sz w:val="24"/>
          <w:szCs w:val="24"/>
        </w:rPr>
      </w:pPr>
    </w:p>
    <w:p w:rsidR="00CC31F8" w:rsidRDefault="00CC31F8">
      <w:pPr>
        <w:rPr>
          <w:rFonts w:ascii="Times New Roman" w:hAnsi="Times New Roman" w:cs="Times New Roman"/>
          <w:sz w:val="28"/>
          <w:szCs w:val="28"/>
        </w:rPr>
      </w:pPr>
      <w:r>
        <w:rPr>
          <w:rFonts w:ascii="Times New Roman" w:hAnsi="Times New Roman" w:cs="Times New Roman"/>
          <w:sz w:val="28"/>
          <w:szCs w:val="28"/>
        </w:rPr>
        <w:br w:type="page"/>
      </w:r>
    </w:p>
    <w:p w:rsidR="00AE270C" w:rsidRDefault="00AE270C" w:rsidP="00AE270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AE270C" w:rsidRDefault="00AE270C" w:rsidP="00AE270C">
      <w:pPr>
        <w:widowControl w:val="0"/>
        <w:shd w:val="clear" w:color="auto" w:fill="FFFFFF"/>
        <w:suppressAutoHyphens/>
        <w:spacing w:after="0" w:line="240" w:lineRule="auto"/>
        <w:ind w:firstLine="709"/>
        <w:rPr>
          <w:rFonts w:ascii="Times New Roman" w:eastAsia="Times New Roman" w:hAnsi="Times New Roman"/>
          <w:i/>
          <w:spacing w:val="-1"/>
          <w:sz w:val="28"/>
          <w:szCs w:val="28"/>
        </w:rPr>
      </w:pPr>
      <w:r w:rsidRPr="00731DF2">
        <w:rPr>
          <w:rFonts w:ascii="Times New Roman" w:eastAsia="Times New Roman" w:hAnsi="Times New Roman"/>
          <w:i/>
          <w:spacing w:val="-1"/>
          <w:sz w:val="28"/>
          <w:szCs w:val="28"/>
        </w:rPr>
        <w:t xml:space="preserve">Пример оформления </w:t>
      </w:r>
      <w:r>
        <w:rPr>
          <w:rFonts w:ascii="Times New Roman" w:eastAsia="Times New Roman" w:hAnsi="Times New Roman"/>
          <w:i/>
          <w:spacing w:val="-1"/>
          <w:sz w:val="28"/>
          <w:szCs w:val="28"/>
        </w:rPr>
        <w:t>справки для ВКР</w:t>
      </w:r>
    </w:p>
    <w:p w:rsidR="00AE270C" w:rsidRDefault="00AE270C" w:rsidP="00AE270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p>
    <w:p w:rsidR="00AE270C" w:rsidRDefault="00AE270C" w:rsidP="00AE270C">
      <w:pPr>
        <w:widowControl w:val="0"/>
        <w:suppressAutoHyphens/>
        <w:autoSpaceDE w:val="0"/>
        <w:autoSpaceDN w:val="0"/>
        <w:adjustRightInd w:val="0"/>
        <w:spacing w:after="0" w:line="240" w:lineRule="auto"/>
        <w:ind w:firstLine="709"/>
        <w:jc w:val="right"/>
        <w:rPr>
          <w:rFonts w:ascii="Times New Roman" w:hAnsi="Times New Roman" w:cs="Times New Roman"/>
          <w:sz w:val="28"/>
          <w:szCs w:val="28"/>
        </w:rPr>
      </w:pPr>
    </w:p>
    <w:p w:rsidR="00AE270C" w:rsidRDefault="00AE270C" w:rsidP="00AE270C">
      <w:pPr>
        <w:widowControl w:val="0"/>
        <w:suppressAutoHyphens/>
        <w:autoSpaceDE w:val="0"/>
        <w:autoSpaceDN w:val="0"/>
        <w:adjustRightInd w:val="0"/>
        <w:spacing w:after="0" w:line="240" w:lineRule="auto"/>
        <w:jc w:val="right"/>
        <w:rPr>
          <w:rFonts w:ascii="Times New Roman" w:hAnsi="Times New Roman" w:cs="Times New Roman"/>
          <w:sz w:val="28"/>
          <w:szCs w:val="28"/>
        </w:rPr>
      </w:pPr>
    </w:p>
    <w:p w:rsidR="00AE270C" w:rsidRPr="00FF4806" w:rsidRDefault="00AE270C" w:rsidP="00AE270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AE270C" w:rsidRDefault="00AE270C" w:rsidP="00AE270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результатах самопроверке текстовых документов</w:t>
      </w:r>
    </w:p>
    <w:p w:rsidR="00AE270C" w:rsidRDefault="00AE270C" w:rsidP="00AE270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наличие неправомерных заимствований</w:t>
      </w:r>
    </w:p>
    <w:p w:rsidR="00AE270C" w:rsidRDefault="00AE270C" w:rsidP="00AE270C">
      <w:pPr>
        <w:suppressAutoHyphens/>
        <w:spacing w:after="0" w:line="240" w:lineRule="auto"/>
        <w:jc w:val="center"/>
        <w:rPr>
          <w:rFonts w:ascii="Times New Roman" w:hAnsi="Times New Roman" w:cs="Times New Roman"/>
          <w:sz w:val="24"/>
          <w:szCs w:val="24"/>
        </w:rPr>
      </w:pPr>
    </w:p>
    <w:tbl>
      <w:tblPr>
        <w:tblW w:w="0" w:type="auto"/>
        <w:tblInd w:w="87" w:type="dxa"/>
        <w:tblBorders>
          <w:bottom w:val="single" w:sz="4" w:space="0" w:color="auto"/>
        </w:tblBorders>
        <w:tblLook w:val="0000"/>
      </w:tblPr>
      <w:tblGrid>
        <w:gridCol w:w="9480"/>
      </w:tblGrid>
      <w:tr w:rsidR="00AE270C" w:rsidTr="00E43B21">
        <w:trPr>
          <w:trHeight w:val="360"/>
        </w:trPr>
        <w:tc>
          <w:tcPr>
            <w:tcW w:w="9480" w:type="dxa"/>
            <w:tcBorders>
              <w:bottom w:val="single" w:sz="4" w:space="0" w:color="auto"/>
            </w:tcBorders>
          </w:tcPr>
          <w:p w:rsidR="00AE270C" w:rsidRDefault="00AE270C" w:rsidP="00E43B21">
            <w:pPr>
              <w:suppressAutoHyphens/>
              <w:spacing w:after="0" w:line="240" w:lineRule="auto"/>
              <w:jc w:val="center"/>
              <w:rPr>
                <w:rFonts w:ascii="Times New Roman" w:hAnsi="Times New Roman" w:cs="Times New Roman"/>
                <w:sz w:val="24"/>
                <w:szCs w:val="24"/>
              </w:rPr>
            </w:pPr>
          </w:p>
        </w:tc>
      </w:tr>
      <w:tr w:rsidR="00AE270C" w:rsidTr="00E43B21">
        <w:trPr>
          <w:trHeight w:val="360"/>
        </w:trPr>
        <w:tc>
          <w:tcPr>
            <w:tcW w:w="9480" w:type="dxa"/>
            <w:tcBorders>
              <w:top w:val="single" w:sz="4" w:space="0" w:color="auto"/>
            </w:tcBorders>
          </w:tcPr>
          <w:p w:rsidR="00AE270C" w:rsidRPr="00F3705E" w:rsidRDefault="00AE270C" w:rsidP="00E43B21">
            <w:pPr>
              <w:suppressAutoHyphens/>
              <w:spacing w:after="0" w:line="240" w:lineRule="auto"/>
              <w:jc w:val="center"/>
              <w:rPr>
                <w:rFonts w:ascii="Times New Roman" w:hAnsi="Times New Roman" w:cs="Times New Roman"/>
                <w:sz w:val="20"/>
                <w:szCs w:val="20"/>
              </w:rPr>
            </w:pPr>
            <w:r w:rsidRPr="00F3705E">
              <w:rPr>
                <w:rFonts w:ascii="Times New Roman" w:hAnsi="Times New Roman" w:cs="Times New Roman"/>
                <w:sz w:val="20"/>
                <w:szCs w:val="20"/>
              </w:rPr>
              <w:t>Ф.И.О. студента</w:t>
            </w:r>
          </w:p>
          <w:p w:rsidR="00AE270C" w:rsidRDefault="00AE270C" w:rsidP="00E43B21">
            <w:pPr>
              <w:suppressAutoHyphens/>
              <w:spacing w:after="0" w:line="240" w:lineRule="auto"/>
              <w:jc w:val="center"/>
              <w:rPr>
                <w:rFonts w:ascii="Times New Roman" w:hAnsi="Times New Roman" w:cs="Times New Roman"/>
                <w:sz w:val="24"/>
                <w:szCs w:val="24"/>
              </w:rPr>
            </w:pPr>
          </w:p>
        </w:tc>
      </w:tr>
    </w:tbl>
    <w:p w:rsidR="00AE270C" w:rsidRPr="00F3705E" w:rsidRDefault="00AE270C" w:rsidP="00AE270C">
      <w:pPr>
        <w:suppressAutoHyphens/>
        <w:spacing w:after="0" w:line="240" w:lineRule="auto"/>
        <w:jc w:val="center"/>
        <w:rPr>
          <w:rFonts w:ascii="Times New Roman" w:hAnsi="Times New Roman" w:cs="Times New Roman"/>
          <w:sz w:val="20"/>
          <w:szCs w:val="20"/>
        </w:rPr>
      </w:pPr>
      <w:r w:rsidRPr="00F3705E">
        <w:rPr>
          <w:rFonts w:ascii="Times New Roman" w:hAnsi="Times New Roman" w:cs="Times New Roman"/>
          <w:sz w:val="20"/>
          <w:szCs w:val="20"/>
        </w:rPr>
        <w:t>направление подготовки, курс</w:t>
      </w:r>
    </w:p>
    <w:p w:rsidR="00AE270C" w:rsidRDefault="00AE270C" w:rsidP="00AE27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E270C" w:rsidRDefault="00AE270C" w:rsidP="00AE270C">
      <w:pPr>
        <w:suppressAutoHyphens/>
        <w:spacing w:after="0" w:line="240" w:lineRule="auto"/>
        <w:jc w:val="both"/>
        <w:rPr>
          <w:rFonts w:ascii="Times New Roman" w:hAnsi="Times New Roman" w:cs="Times New Roman"/>
          <w:sz w:val="24"/>
          <w:szCs w:val="24"/>
        </w:rPr>
      </w:pPr>
    </w:p>
    <w:p w:rsidR="00CC31F8" w:rsidRDefault="00AE270C" w:rsidP="00CC31F8">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«О внедрении в РАНХиГС системы проверки текстовых документов на наличие неправомерных заимствований» мной была проведена проверка текста </w:t>
      </w:r>
      <w:r w:rsidR="00CC31F8">
        <w:rPr>
          <w:rFonts w:ascii="Times New Roman" w:hAnsi="Times New Roman" w:cs="Times New Roman"/>
          <w:sz w:val="24"/>
          <w:szCs w:val="24"/>
        </w:rPr>
        <w:t>выпускной квалификационной</w:t>
      </w:r>
      <w:r>
        <w:rPr>
          <w:rFonts w:ascii="Times New Roman" w:hAnsi="Times New Roman" w:cs="Times New Roman"/>
          <w:sz w:val="24"/>
          <w:szCs w:val="24"/>
        </w:rPr>
        <w:t xml:space="preserve"> работы</w:t>
      </w:r>
      <w:r w:rsidR="00CC31F8">
        <w:rPr>
          <w:rFonts w:ascii="Times New Roman" w:hAnsi="Times New Roman" w:cs="Times New Roman"/>
          <w:sz w:val="24"/>
          <w:szCs w:val="24"/>
        </w:rPr>
        <w:t>.</w:t>
      </w:r>
    </w:p>
    <w:p w:rsidR="00AE270C" w:rsidRDefault="00CC31F8" w:rsidP="00CC31F8">
      <w:pPr>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Тема «………………………………………………………………</w:t>
      </w:r>
      <w:r w:rsidR="00AE270C" w:rsidRPr="00F56479">
        <w:rPr>
          <w:rFonts w:ascii="Times New Roman" w:hAnsi="Times New Roman" w:cs="Times New Roman"/>
          <w:sz w:val="24"/>
          <w:szCs w:val="24"/>
        </w:rPr>
        <w:t>….».</w:t>
      </w:r>
    </w:p>
    <w:p w:rsidR="00AE270C" w:rsidRPr="005A2115" w:rsidRDefault="00AE270C" w:rsidP="00AE27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684E9C">
        <w:rPr>
          <w:rFonts w:ascii="Times New Roman" w:hAnsi="Times New Roman" w:cs="Times New Roman"/>
          <w:sz w:val="24"/>
          <w:szCs w:val="24"/>
        </w:rPr>
        <w:t xml:space="preserve">В соответствии с проведенным анализом оригинальный текст </w:t>
      </w:r>
      <w:r>
        <w:rPr>
          <w:rFonts w:ascii="Times New Roman" w:hAnsi="Times New Roman" w:cs="Times New Roman"/>
          <w:sz w:val="24"/>
          <w:szCs w:val="24"/>
        </w:rPr>
        <w:t>п</w:t>
      </w:r>
      <w:r w:rsidRPr="00684E9C">
        <w:rPr>
          <w:rFonts w:ascii="Times New Roman" w:hAnsi="Times New Roman" w:cs="Times New Roman"/>
          <w:sz w:val="24"/>
          <w:szCs w:val="24"/>
        </w:rPr>
        <w:t>репринта составляет</w:t>
      </w:r>
      <w:r w:rsidRPr="00684E9C">
        <w:rPr>
          <w:rFonts w:ascii="Times New Roman" w:hAnsi="Times New Roman" w:cs="Times New Roman"/>
          <w:i/>
          <w:sz w:val="24"/>
          <w:szCs w:val="24"/>
        </w:rPr>
        <w:t xml:space="preserve"> </w:t>
      </w:r>
      <w:r w:rsidRPr="00542EF4">
        <w:rPr>
          <w:rFonts w:ascii="Times New Roman" w:hAnsi="Times New Roman" w:cs="Times New Roman"/>
          <w:sz w:val="24"/>
          <w:szCs w:val="24"/>
        </w:rPr>
        <w:t>_________</w:t>
      </w:r>
      <w:r>
        <w:rPr>
          <w:rFonts w:ascii="Times New Roman" w:hAnsi="Times New Roman" w:cs="Times New Roman"/>
          <w:sz w:val="24"/>
          <w:szCs w:val="24"/>
        </w:rPr>
        <w:t>_____процент</w:t>
      </w:r>
      <w:r w:rsidRPr="00542EF4">
        <w:rPr>
          <w:rFonts w:ascii="Times New Roman" w:hAnsi="Times New Roman" w:cs="Times New Roman"/>
          <w:sz w:val="20"/>
          <w:szCs w:val="20"/>
        </w:rPr>
        <w:t>.</w:t>
      </w:r>
    </w:p>
    <w:p w:rsidR="00AE270C" w:rsidRDefault="00AE270C" w:rsidP="00AE270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AE270C" w:rsidRPr="00B95CFF" w:rsidRDefault="00AE270C" w:rsidP="00AE270C">
      <w:pPr>
        <w:spacing w:line="240" w:lineRule="auto"/>
        <w:ind w:firstLine="708"/>
        <w:rPr>
          <w:rFonts w:ascii="Times New Roman" w:hAnsi="Times New Roman" w:cs="Times New Roman"/>
          <w:sz w:val="20"/>
          <w:szCs w:val="20"/>
        </w:rPr>
      </w:pPr>
      <w:r w:rsidRPr="00684E9C">
        <w:rPr>
          <w:rFonts w:ascii="Times New Roman" w:hAnsi="Times New Roman" w:cs="Times New Roman"/>
          <w:sz w:val="24"/>
          <w:szCs w:val="24"/>
        </w:rPr>
        <w:t>Оставшимся процентам соответствуют:</w:t>
      </w:r>
    </w:p>
    <w:p w:rsidR="00AE270C" w:rsidRPr="00B95CFF" w:rsidRDefault="00AE270C" w:rsidP="00AE270C">
      <w:pPr>
        <w:spacing w:line="12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542EF4" w:rsidRDefault="00AE270C" w:rsidP="00AE270C">
      <w:pPr>
        <w:spacing w:line="120" w:lineRule="auto"/>
        <w:ind w:left="2832" w:firstLine="708"/>
        <w:rPr>
          <w:rFonts w:ascii="Times New Roman" w:hAnsi="Times New Roman" w:cs="Times New Roman"/>
          <w:sz w:val="16"/>
          <w:szCs w:val="16"/>
        </w:rPr>
      </w:pPr>
      <w:r w:rsidRPr="00542EF4">
        <w:rPr>
          <w:rFonts w:ascii="Times New Roman" w:hAnsi="Times New Roman" w:cs="Times New Roman"/>
          <w:sz w:val="20"/>
          <w:szCs w:val="20"/>
        </w:rPr>
        <w:t>(объяснение)</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Pr="00B95CFF" w:rsidRDefault="00AE270C" w:rsidP="00AE270C">
      <w:pPr>
        <w:spacing w:line="240" w:lineRule="auto"/>
        <w:rPr>
          <w:rFonts w:ascii="Times New Roman" w:hAnsi="Times New Roman" w:cs="Times New Roman"/>
          <w:i/>
          <w:sz w:val="20"/>
          <w:szCs w:val="20"/>
        </w:rPr>
      </w:pPr>
      <w:r>
        <w:rPr>
          <w:rFonts w:ascii="Times New Roman" w:hAnsi="Times New Roman" w:cs="Times New Roman"/>
          <w:i/>
          <w:sz w:val="24"/>
          <w:szCs w:val="24"/>
        </w:rPr>
        <w:t>_____________________________________________________________________________</w:t>
      </w:r>
    </w:p>
    <w:p w:rsidR="00AE270C" w:rsidRDefault="00AE270C" w:rsidP="00AE270C">
      <w:pPr>
        <w:spacing w:after="0" w:line="240" w:lineRule="auto"/>
        <w:ind w:firstLine="708"/>
        <w:rPr>
          <w:rFonts w:ascii="Times New Roman" w:hAnsi="Times New Roman" w:cs="Times New Roman"/>
          <w:sz w:val="24"/>
          <w:szCs w:val="24"/>
        </w:rPr>
      </w:pPr>
    </w:p>
    <w:p w:rsidR="00AE270C" w:rsidRDefault="00AE270C" w:rsidP="00AE270C">
      <w:pPr>
        <w:spacing w:after="0" w:line="240" w:lineRule="auto"/>
        <w:ind w:firstLine="708"/>
        <w:rPr>
          <w:rFonts w:ascii="Times New Roman" w:hAnsi="Times New Roman" w:cs="Times New Roman"/>
          <w:sz w:val="24"/>
          <w:szCs w:val="24"/>
        </w:rPr>
      </w:pPr>
    </w:p>
    <w:p w:rsidR="00AE270C" w:rsidRDefault="00AE270C" w:rsidP="00AE270C">
      <w:pPr>
        <w:spacing w:after="0" w:line="10" w:lineRule="atLeast"/>
        <w:jc w:val="both"/>
        <w:rPr>
          <w:rFonts w:ascii="Times New Roman" w:hAnsi="Times New Roman" w:cs="Times New Roman"/>
          <w:sz w:val="24"/>
          <w:szCs w:val="24"/>
        </w:rPr>
      </w:pPr>
    </w:p>
    <w:p w:rsidR="00AE270C" w:rsidRDefault="00AE270C" w:rsidP="00AE270C">
      <w:pPr>
        <w:spacing w:after="0" w:line="10" w:lineRule="atLeast"/>
        <w:jc w:val="both"/>
        <w:rPr>
          <w:rFonts w:ascii="Times New Roman" w:hAnsi="Times New Roman" w:cs="Times New Roman"/>
          <w:sz w:val="24"/>
          <w:szCs w:val="24"/>
        </w:rPr>
      </w:pPr>
      <w:r w:rsidRPr="00684E9C">
        <w:rPr>
          <w:rFonts w:ascii="Times New Roman" w:hAnsi="Times New Roman" w:cs="Times New Roman"/>
          <w:sz w:val="24"/>
          <w:szCs w:val="24"/>
        </w:rPr>
        <w:t>_________________</w:t>
      </w:r>
      <w:r>
        <w:rPr>
          <w:rFonts w:ascii="Times New Roman" w:hAnsi="Times New Roman" w:cs="Times New Roman"/>
          <w:sz w:val="24"/>
          <w:szCs w:val="24"/>
        </w:rPr>
        <w:t>_____________________</w:t>
      </w:r>
    </w:p>
    <w:p w:rsidR="00AE270C" w:rsidRPr="006D4F98" w:rsidRDefault="00AE270C" w:rsidP="00AE270C">
      <w:pPr>
        <w:spacing w:after="0" w:line="10" w:lineRule="atLeast"/>
        <w:ind w:firstLine="708"/>
        <w:jc w:val="both"/>
        <w:rPr>
          <w:rFonts w:ascii="Times New Roman" w:hAnsi="Times New Roman" w:cs="Times New Roman"/>
          <w:i/>
          <w:sz w:val="20"/>
          <w:szCs w:val="20"/>
          <w:vertAlign w:val="superscript"/>
        </w:rPr>
      </w:pPr>
      <w:r w:rsidRPr="006D4F98">
        <w:rPr>
          <w:rFonts w:ascii="Times New Roman" w:hAnsi="Times New Roman" w:cs="Times New Roman"/>
          <w:sz w:val="20"/>
          <w:szCs w:val="20"/>
          <w:vertAlign w:val="superscript"/>
        </w:rPr>
        <w:lastRenderedPageBreak/>
        <w:t xml:space="preserve">          (</w:t>
      </w:r>
      <w:r w:rsidRPr="006D4F98">
        <w:rPr>
          <w:rFonts w:ascii="Times New Roman" w:hAnsi="Times New Roman" w:cs="Times New Roman"/>
          <w:i/>
          <w:sz w:val="24"/>
          <w:szCs w:val="24"/>
          <w:vertAlign w:val="superscript"/>
        </w:rPr>
        <w:t xml:space="preserve">ФИО  </w:t>
      </w:r>
      <w:r>
        <w:rPr>
          <w:rFonts w:ascii="Times New Roman" w:hAnsi="Times New Roman" w:cs="Times New Roman"/>
          <w:i/>
          <w:sz w:val="24"/>
          <w:szCs w:val="24"/>
          <w:vertAlign w:val="superscript"/>
        </w:rPr>
        <w:t>руководителя</w:t>
      </w:r>
      <w:r w:rsidRPr="006D4F98">
        <w:rPr>
          <w:rFonts w:ascii="Times New Roman" w:hAnsi="Times New Roman" w:cs="Times New Roman"/>
          <w:i/>
          <w:sz w:val="24"/>
          <w:szCs w:val="24"/>
          <w:vertAlign w:val="superscript"/>
        </w:rPr>
        <w:t>)</w:t>
      </w:r>
      <w:r w:rsidRPr="006D4F98">
        <w:rPr>
          <w:rFonts w:ascii="Times New Roman" w:hAnsi="Times New Roman" w:cs="Times New Roman"/>
          <w:i/>
          <w:sz w:val="20"/>
          <w:szCs w:val="20"/>
          <w:vertAlign w:val="superscript"/>
        </w:rPr>
        <w:t xml:space="preserve">                     (подпись)</w:t>
      </w:r>
    </w:p>
    <w:p w:rsidR="00F56479" w:rsidRDefault="00F56479" w:rsidP="00D1568C">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p>
    <w:sectPr w:rsidR="00F56479" w:rsidSect="0089023C">
      <w:headerReference w:type="default" r:id="rId20"/>
      <w:pgSz w:w="11906" w:h="16841"/>
      <w:pgMar w:top="1190" w:right="700" w:bottom="681" w:left="1134" w:header="720" w:footer="720" w:gutter="0"/>
      <w:cols w:space="720" w:equalWidth="0">
        <w:col w:w="1006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96" w:rsidRDefault="00055796" w:rsidP="00D42C4D">
      <w:pPr>
        <w:spacing w:after="0" w:line="240" w:lineRule="auto"/>
      </w:pPr>
      <w:r>
        <w:separator/>
      </w:r>
    </w:p>
  </w:endnote>
  <w:endnote w:type="continuationSeparator" w:id="0">
    <w:p w:rsidR="00055796" w:rsidRDefault="00055796" w:rsidP="00D4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96" w:rsidRDefault="00055796" w:rsidP="00D42C4D">
      <w:pPr>
        <w:spacing w:after="0" w:line="240" w:lineRule="auto"/>
      </w:pPr>
      <w:r>
        <w:separator/>
      </w:r>
    </w:p>
  </w:footnote>
  <w:footnote w:type="continuationSeparator" w:id="0">
    <w:p w:rsidR="00055796" w:rsidRDefault="00055796" w:rsidP="00D42C4D">
      <w:pPr>
        <w:spacing w:after="0" w:line="240" w:lineRule="auto"/>
      </w:pPr>
      <w:r>
        <w:continuationSeparator/>
      </w:r>
    </w:p>
  </w:footnote>
  <w:footnote w:id="1">
    <w:p w:rsidR="00E43B21" w:rsidRPr="00A00619" w:rsidRDefault="00E43B21" w:rsidP="00D42C4D">
      <w:pPr>
        <w:pStyle w:val="a7"/>
        <w:widowControl w:val="0"/>
        <w:ind w:firstLine="709"/>
        <w:rPr>
          <w:sz w:val="24"/>
          <w:szCs w:val="24"/>
          <w:lang w:val="ru-RU"/>
        </w:rPr>
      </w:pPr>
      <w:r w:rsidRPr="00707A2D">
        <w:rPr>
          <w:rStyle w:val="ad"/>
          <w:sz w:val="24"/>
          <w:szCs w:val="24"/>
        </w:rPr>
        <w:footnoteRef/>
      </w:r>
      <w:r w:rsidRPr="00707A2D">
        <w:rPr>
          <w:sz w:val="24"/>
          <w:szCs w:val="24"/>
        </w:rPr>
        <w:t xml:space="preserve"> </w:t>
      </w:r>
      <w:r w:rsidRPr="0081727C">
        <w:rPr>
          <w:sz w:val="24"/>
          <w:szCs w:val="24"/>
        </w:rPr>
        <w:t>Электронно-библиотечная система IPRbooks — научно-образовательный ресурс для решения задач обучения в России и за рубежом</w:t>
      </w:r>
      <w:r w:rsidRPr="0081727C">
        <w:rPr>
          <w:sz w:val="24"/>
          <w:szCs w:val="24"/>
          <w:lang w:val="ru-RU"/>
        </w:rPr>
        <w:t xml:space="preserve"> </w:t>
      </w:r>
      <w:r w:rsidRPr="0081727C">
        <w:rPr>
          <w:sz w:val="24"/>
          <w:szCs w:val="24"/>
        </w:rPr>
        <w:t>[Электронный ресурс] :</w:t>
      </w:r>
      <w:r w:rsidRPr="0081727C">
        <w:rPr>
          <w:sz w:val="24"/>
          <w:szCs w:val="24"/>
          <w:lang w:val="ru-RU"/>
        </w:rPr>
        <w:t xml:space="preserve"> официальная информ</w:t>
      </w:r>
      <w:r w:rsidRPr="0081727C">
        <w:rPr>
          <w:sz w:val="24"/>
          <w:szCs w:val="24"/>
          <w:lang w:val="ru-RU"/>
        </w:rPr>
        <w:t>а</w:t>
      </w:r>
      <w:r w:rsidRPr="0081727C">
        <w:rPr>
          <w:sz w:val="24"/>
          <w:szCs w:val="24"/>
          <w:lang w:val="ru-RU"/>
        </w:rPr>
        <w:t xml:space="preserve">ция с главной страницы </w:t>
      </w:r>
      <w:r w:rsidRPr="0081727C">
        <w:rPr>
          <w:sz w:val="24"/>
          <w:szCs w:val="24"/>
        </w:rPr>
        <w:t>IPRbooks</w:t>
      </w:r>
      <w:r w:rsidRPr="0081727C">
        <w:rPr>
          <w:sz w:val="24"/>
          <w:szCs w:val="24"/>
          <w:lang w:val="ru-RU"/>
        </w:rPr>
        <w:t>. - Режим доступа:</w:t>
      </w:r>
      <w:r w:rsidRPr="0081727C">
        <w:rPr>
          <w:sz w:val="24"/>
          <w:szCs w:val="24"/>
        </w:rPr>
        <w:t xml:space="preserve"> http://www.iprbookshop.ru/</w:t>
      </w:r>
      <w:r>
        <w:rPr>
          <w:sz w:val="24"/>
          <w:szCs w:val="24"/>
          <w:lang w:val="ru-RU"/>
        </w:rPr>
        <w:t>.</w:t>
      </w:r>
    </w:p>
  </w:footnote>
  <w:footnote w:id="2">
    <w:p w:rsidR="00E43B21" w:rsidRPr="0081727C" w:rsidRDefault="00E43B21" w:rsidP="0081727C">
      <w:pPr>
        <w:pStyle w:val="a7"/>
        <w:ind w:firstLine="709"/>
        <w:rPr>
          <w:sz w:val="24"/>
          <w:szCs w:val="24"/>
          <w:lang w:val="ru-RU"/>
        </w:rPr>
      </w:pPr>
      <w:r w:rsidRPr="0081727C">
        <w:rPr>
          <w:rStyle w:val="ad"/>
          <w:sz w:val="24"/>
          <w:szCs w:val="24"/>
        </w:rPr>
        <w:footnoteRef/>
      </w:r>
      <w:r w:rsidRPr="0081727C">
        <w:rPr>
          <w:sz w:val="24"/>
          <w:szCs w:val="24"/>
        </w:rPr>
        <w:t xml:space="preserve"> </w:t>
      </w:r>
      <w:r w:rsidRPr="0081727C">
        <w:rPr>
          <w:sz w:val="24"/>
          <w:szCs w:val="24"/>
          <w:lang w:val="ru-RU"/>
        </w:rPr>
        <w:t>С</w:t>
      </w:r>
      <w:r w:rsidRPr="0081727C">
        <w:rPr>
          <w:sz w:val="24"/>
          <w:szCs w:val="24"/>
        </w:rPr>
        <w:t>атторов</w:t>
      </w:r>
      <w:r w:rsidRPr="0081727C">
        <w:rPr>
          <w:sz w:val="24"/>
          <w:szCs w:val="24"/>
          <w:lang w:val="ru-RU"/>
        </w:rPr>
        <w:t xml:space="preserve">, </w:t>
      </w:r>
      <w:r w:rsidRPr="0081727C">
        <w:rPr>
          <w:sz w:val="24"/>
          <w:szCs w:val="24"/>
        </w:rPr>
        <w:t xml:space="preserve"> </w:t>
      </w:r>
      <w:r w:rsidRPr="0081727C">
        <w:rPr>
          <w:sz w:val="24"/>
          <w:szCs w:val="24"/>
          <w:lang w:val="ru-RU"/>
        </w:rPr>
        <w:t>А. Х. И</w:t>
      </w:r>
      <w:r w:rsidRPr="0081727C">
        <w:rPr>
          <w:sz w:val="24"/>
          <w:szCs w:val="24"/>
        </w:rPr>
        <w:t>нституциональные условия и экономические методы развития экологического страхования</w:t>
      </w:r>
      <w:r w:rsidRPr="0081727C">
        <w:rPr>
          <w:sz w:val="24"/>
          <w:szCs w:val="24"/>
          <w:lang w:val="ru-RU"/>
        </w:rPr>
        <w:t xml:space="preserve">. </w:t>
      </w:r>
      <w:r w:rsidRPr="0081727C">
        <w:rPr>
          <w:sz w:val="24"/>
          <w:szCs w:val="24"/>
        </w:rPr>
        <w:t>[Электронный ресурс] :</w:t>
      </w:r>
      <w:r w:rsidRPr="0081727C">
        <w:rPr>
          <w:sz w:val="24"/>
          <w:szCs w:val="24"/>
          <w:lang w:val="ru-RU"/>
        </w:rPr>
        <w:t xml:space="preserve"> а</w:t>
      </w:r>
      <w:r w:rsidRPr="0081727C">
        <w:rPr>
          <w:sz w:val="24"/>
          <w:szCs w:val="24"/>
        </w:rPr>
        <w:t>втореферат</w:t>
      </w:r>
      <w:r w:rsidRPr="0081727C">
        <w:rPr>
          <w:sz w:val="24"/>
          <w:szCs w:val="24"/>
          <w:lang w:val="ru-RU"/>
        </w:rPr>
        <w:t xml:space="preserve">  </w:t>
      </w:r>
      <w:r w:rsidRPr="0081727C">
        <w:rPr>
          <w:sz w:val="24"/>
          <w:szCs w:val="24"/>
        </w:rPr>
        <w:t>диссертации  на соискание ученой степени</w:t>
      </w:r>
      <w:r w:rsidRPr="0081727C">
        <w:rPr>
          <w:sz w:val="24"/>
          <w:szCs w:val="24"/>
          <w:lang w:val="ru-RU"/>
        </w:rPr>
        <w:t xml:space="preserve"> </w:t>
      </w:r>
      <w:r w:rsidRPr="0081727C">
        <w:rPr>
          <w:sz w:val="24"/>
          <w:szCs w:val="24"/>
        </w:rPr>
        <w:t>кандидата экономических наук</w:t>
      </w:r>
      <w:r w:rsidRPr="0081727C">
        <w:rPr>
          <w:sz w:val="24"/>
          <w:szCs w:val="24"/>
          <w:lang w:val="ru-RU"/>
        </w:rPr>
        <w:t xml:space="preserve"> / А. Х. С</w:t>
      </w:r>
      <w:r w:rsidRPr="0081727C">
        <w:rPr>
          <w:sz w:val="24"/>
          <w:szCs w:val="24"/>
        </w:rPr>
        <w:t>атторов</w:t>
      </w:r>
      <w:r w:rsidRPr="0081727C">
        <w:rPr>
          <w:sz w:val="24"/>
          <w:szCs w:val="24"/>
          <w:lang w:val="ru-RU"/>
        </w:rPr>
        <w:t xml:space="preserve">. – </w:t>
      </w:r>
      <w:r w:rsidRPr="0081727C">
        <w:rPr>
          <w:sz w:val="24"/>
          <w:szCs w:val="24"/>
        </w:rPr>
        <w:t>Москва</w:t>
      </w:r>
      <w:r w:rsidRPr="0081727C">
        <w:rPr>
          <w:sz w:val="24"/>
          <w:szCs w:val="24"/>
          <w:lang w:val="ru-RU"/>
        </w:rPr>
        <w:t xml:space="preserve">, </w:t>
      </w:r>
      <w:r w:rsidRPr="0081727C">
        <w:rPr>
          <w:sz w:val="24"/>
          <w:szCs w:val="24"/>
        </w:rPr>
        <w:t>2012</w:t>
      </w:r>
      <w:r>
        <w:rPr>
          <w:sz w:val="24"/>
          <w:szCs w:val="24"/>
          <w:lang w:val="ru-RU"/>
        </w:rPr>
        <w:t>. – 25 с.</w:t>
      </w:r>
      <w:r w:rsidRPr="0081727C">
        <w:rPr>
          <w:sz w:val="24"/>
          <w:szCs w:val="24"/>
          <w:lang w:val="ru-RU"/>
        </w:rPr>
        <w:t xml:space="preserve"> - Режим доступа: http://dissers.ru/1ekonomika/institucionalnie-usloviya-ekonomicheskie-metodi-razvitiya-ekologicheskogo-strahovaniya-specialnost-08-00-05-ekonomika-upravlenie-narodnim.php</w:t>
      </w:r>
      <w:r>
        <w:rPr>
          <w:sz w:val="24"/>
          <w:szCs w:val="24"/>
          <w:lang w:val="ru-RU"/>
        </w:rPr>
        <w:t>.</w:t>
      </w:r>
    </w:p>
  </w:footnote>
  <w:footnote w:id="3">
    <w:p w:rsidR="00E43B21" w:rsidRPr="00A00619" w:rsidRDefault="00E43B21" w:rsidP="00A00619">
      <w:pPr>
        <w:pStyle w:val="a7"/>
        <w:ind w:firstLine="709"/>
        <w:rPr>
          <w:sz w:val="24"/>
          <w:szCs w:val="24"/>
          <w:lang w:val="ru-RU"/>
        </w:rPr>
      </w:pPr>
      <w:r w:rsidRPr="00A00619">
        <w:rPr>
          <w:rStyle w:val="ad"/>
          <w:sz w:val="24"/>
          <w:szCs w:val="24"/>
        </w:rPr>
        <w:footnoteRef/>
      </w:r>
      <w:r w:rsidRPr="00A00619">
        <w:rPr>
          <w:sz w:val="24"/>
          <w:szCs w:val="24"/>
        </w:rPr>
        <w:t xml:space="preserve"> Аникина</w:t>
      </w:r>
      <w:r>
        <w:rPr>
          <w:sz w:val="24"/>
          <w:szCs w:val="24"/>
          <w:lang w:val="ru-RU"/>
        </w:rPr>
        <w:t>,</w:t>
      </w:r>
      <w:r w:rsidRPr="00A00619">
        <w:rPr>
          <w:sz w:val="24"/>
          <w:szCs w:val="24"/>
        </w:rPr>
        <w:t xml:space="preserve"> Е.</w:t>
      </w:r>
      <w:r>
        <w:rPr>
          <w:sz w:val="24"/>
          <w:szCs w:val="24"/>
          <w:lang w:val="ru-RU"/>
        </w:rPr>
        <w:t xml:space="preserve"> </w:t>
      </w:r>
      <w:r w:rsidRPr="00A00619">
        <w:rPr>
          <w:sz w:val="24"/>
          <w:szCs w:val="24"/>
        </w:rPr>
        <w:t>А. Экономическая теория</w:t>
      </w:r>
      <w:r>
        <w:rPr>
          <w:sz w:val="24"/>
          <w:szCs w:val="24"/>
          <w:lang w:val="ru-RU"/>
        </w:rPr>
        <w:t xml:space="preserve"> </w:t>
      </w:r>
      <w:r w:rsidRPr="00A00619">
        <w:rPr>
          <w:sz w:val="24"/>
          <w:szCs w:val="24"/>
        </w:rPr>
        <w:t>: учебник / Е.</w:t>
      </w:r>
      <w:r>
        <w:rPr>
          <w:sz w:val="24"/>
          <w:szCs w:val="24"/>
          <w:lang w:val="ru-RU"/>
        </w:rPr>
        <w:t xml:space="preserve"> </w:t>
      </w:r>
      <w:r w:rsidRPr="00A00619">
        <w:rPr>
          <w:sz w:val="24"/>
          <w:szCs w:val="24"/>
        </w:rPr>
        <w:t>А. Аникина, Л.</w:t>
      </w:r>
      <w:r>
        <w:rPr>
          <w:sz w:val="24"/>
          <w:szCs w:val="24"/>
          <w:lang w:val="ru-RU"/>
        </w:rPr>
        <w:t xml:space="preserve"> </w:t>
      </w:r>
      <w:r w:rsidRPr="00A00619">
        <w:rPr>
          <w:sz w:val="24"/>
          <w:szCs w:val="24"/>
        </w:rPr>
        <w:t>И. Гавриленко. – Томск: Изд-во Томского политехнического университета, 2014. –</w:t>
      </w:r>
      <w:r>
        <w:rPr>
          <w:sz w:val="24"/>
          <w:szCs w:val="24"/>
          <w:lang w:val="ru-RU"/>
        </w:rPr>
        <w:t xml:space="preserve"> С</w:t>
      </w:r>
      <w:r w:rsidRPr="00A00619">
        <w:rPr>
          <w:sz w:val="24"/>
          <w:szCs w:val="24"/>
        </w:rPr>
        <w:t>.</w:t>
      </w:r>
      <w:r>
        <w:rPr>
          <w:sz w:val="24"/>
          <w:szCs w:val="24"/>
          <w:lang w:val="ru-RU"/>
        </w:rPr>
        <w:t xml:space="preserve">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23" w:rsidRDefault="00073523" w:rsidP="00073523">
    <w:pPr>
      <w:pStyle w:val="ae"/>
      <w:jc w:val="center"/>
      <w:rPr>
        <w:b/>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Pr>
        <w:b/>
        <w:sz w:val="32"/>
        <w:szCs w:val="32"/>
      </w:rPr>
      <w:t xml:space="preserve">Работа выполнена авторами сайта </w:t>
    </w:r>
    <w:hyperlink r:id="rId1" w:history="1">
      <w:r>
        <w:rPr>
          <w:rStyle w:val="aa"/>
          <w:b/>
          <w:sz w:val="32"/>
          <w:szCs w:val="32"/>
        </w:rPr>
        <w:t>ДЦО.РФ</w:t>
      </w:r>
    </w:hyperlink>
  </w:p>
  <w:p w:rsidR="00073523" w:rsidRDefault="00073523" w:rsidP="0007352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73523" w:rsidRDefault="00073523" w:rsidP="0007352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73523" w:rsidRDefault="00073523" w:rsidP="0007352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73523" w:rsidRDefault="00073523">
    <w:pPr>
      <w:pStyle w:val="ae"/>
    </w:pPr>
  </w:p>
  <w:p w:rsidR="00073523" w:rsidRDefault="0007352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00006E5D">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decimal"/>
      <w:lvlText w:val="%1"/>
      <w:lvlJc w:val="left"/>
      <w:pPr>
        <w:tabs>
          <w:tab w:val="num" w:pos="720"/>
        </w:tabs>
        <w:ind w:left="720" w:hanging="360"/>
      </w:pPr>
    </w:lvl>
    <w:lvl w:ilvl="1" w:tplc="000041B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decimal"/>
      <w:lvlText w:val="6.%1."/>
      <w:lvlJc w:val="left"/>
      <w:pPr>
        <w:tabs>
          <w:tab w:val="num" w:pos="720"/>
        </w:tabs>
        <w:ind w:left="720" w:hanging="360"/>
      </w:pPr>
    </w:lvl>
    <w:lvl w:ilvl="1" w:tplc="00007F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0000260D"/>
    <w:lvl w:ilvl="0" w:tplc="00006B8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decimal"/>
      <w:lvlText w:val="2.%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00005F90">
      <w:start w:val="6"/>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1"/>
      <w:numFmt w:val="decimal"/>
      <w:lvlText w:val="%1"/>
      <w:lvlJc w:val="left"/>
      <w:pPr>
        <w:tabs>
          <w:tab w:val="num" w:pos="720"/>
        </w:tabs>
        <w:ind w:left="720" w:hanging="360"/>
      </w:pPr>
    </w:lvl>
    <w:lvl w:ilvl="1" w:tplc="0000154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
      <w:lvlJc w:val="left"/>
      <w:pPr>
        <w:tabs>
          <w:tab w:val="num" w:pos="1211"/>
        </w:tabs>
        <w:ind w:left="1211" w:hanging="360"/>
      </w:pPr>
    </w:lvl>
    <w:lvl w:ilvl="1" w:tplc="0000428B">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decimal"/>
      <w:lvlText w:val="4.%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6AE"/>
    <w:multiLevelType w:val="hybridMultilevel"/>
    <w:tmpl w:val="00000732"/>
    <w:lvl w:ilvl="0" w:tplc="0000012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5E3177"/>
    <w:multiLevelType w:val="hybridMultilevel"/>
    <w:tmpl w:val="C980D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967386C"/>
    <w:multiLevelType w:val="hybridMultilevel"/>
    <w:tmpl w:val="BE5E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9906BF1"/>
    <w:multiLevelType w:val="hybridMultilevel"/>
    <w:tmpl w:val="541041F8"/>
    <w:lvl w:ilvl="0" w:tplc="2AB6DCE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1F1F1549"/>
    <w:multiLevelType w:val="hybridMultilevel"/>
    <w:tmpl w:val="3C94899C"/>
    <w:lvl w:ilvl="0" w:tplc="2AB6DCE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D4402C"/>
    <w:multiLevelType w:val="hybridMultilevel"/>
    <w:tmpl w:val="B4A00C26"/>
    <w:lvl w:ilvl="0" w:tplc="4A203F62">
      <w:start w:val="1"/>
      <w:numFmt w:val="decimal"/>
      <w:lvlText w:val="%1."/>
      <w:lvlJc w:val="left"/>
      <w:pPr>
        <w:ind w:left="786" w:hanging="360"/>
      </w:pPr>
      <w:rPr>
        <w:b w:val="0"/>
        <w:color w:val="auto"/>
        <w:sz w:val="28"/>
        <w:szCs w:val="28"/>
      </w:r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5">
    <w:nsid w:val="33190FD0"/>
    <w:multiLevelType w:val="hybridMultilevel"/>
    <w:tmpl w:val="7F8C8928"/>
    <w:lvl w:ilvl="0" w:tplc="BC6C1BB0">
      <w:start w:val="1"/>
      <w:numFmt w:val="decimal"/>
      <w:lvlText w:val="%1"/>
      <w:lvlJc w:val="center"/>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00198A"/>
    <w:multiLevelType w:val="hybridMultilevel"/>
    <w:tmpl w:val="E3668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E07239"/>
    <w:multiLevelType w:val="hybridMultilevel"/>
    <w:tmpl w:val="7F8C8928"/>
    <w:lvl w:ilvl="0" w:tplc="BC6C1BB0">
      <w:start w:val="1"/>
      <w:numFmt w:val="decimal"/>
      <w:lvlText w:val="%1"/>
      <w:lvlJc w:val="center"/>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04CD0"/>
    <w:multiLevelType w:val="hybridMultilevel"/>
    <w:tmpl w:val="1A581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2917E9D"/>
    <w:multiLevelType w:val="hybridMultilevel"/>
    <w:tmpl w:val="36CA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956FD8"/>
    <w:multiLevelType w:val="hybridMultilevel"/>
    <w:tmpl w:val="541041F8"/>
    <w:lvl w:ilvl="0" w:tplc="2AB6DCE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470967B2"/>
    <w:multiLevelType w:val="hybridMultilevel"/>
    <w:tmpl w:val="AC5A7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C9124F7"/>
    <w:multiLevelType w:val="hybridMultilevel"/>
    <w:tmpl w:val="986AC0DC"/>
    <w:lvl w:ilvl="0" w:tplc="43940F0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573FB5"/>
    <w:multiLevelType w:val="hybridMultilevel"/>
    <w:tmpl w:val="ECFAC24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8461E9A"/>
    <w:multiLevelType w:val="hybridMultilevel"/>
    <w:tmpl w:val="3C94899C"/>
    <w:lvl w:ilvl="0" w:tplc="2AB6DCE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AD66A06"/>
    <w:multiLevelType w:val="hybridMultilevel"/>
    <w:tmpl w:val="4CCEE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BD79F7"/>
    <w:multiLevelType w:val="hybridMultilevel"/>
    <w:tmpl w:val="B4D85AB4"/>
    <w:lvl w:ilvl="0" w:tplc="BC6C1BB0">
      <w:start w:val="1"/>
      <w:numFmt w:val="decimal"/>
      <w:lvlText w:val="%1"/>
      <w:lvlJc w:val="center"/>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A5682"/>
    <w:multiLevelType w:val="hybridMultilevel"/>
    <w:tmpl w:val="BE5E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182471"/>
    <w:multiLevelType w:val="hybridMultilevel"/>
    <w:tmpl w:val="2E86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5"/>
  </w:num>
  <w:num w:numId="5">
    <w:abstractNumId w:val="9"/>
  </w:num>
  <w:num w:numId="6">
    <w:abstractNumId w:val="4"/>
  </w:num>
  <w:num w:numId="7">
    <w:abstractNumId w:val="11"/>
  </w:num>
  <w:num w:numId="8">
    <w:abstractNumId w:val="1"/>
  </w:num>
  <w:num w:numId="9">
    <w:abstractNumId w:val="12"/>
  </w:num>
  <w:num w:numId="10">
    <w:abstractNumId w:val="15"/>
  </w:num>
  <w:num w:numId="11">
    <w:abstractNumId w:val="13"/>
  </w:num>
  <w:num w:numId="12">
    <w:abstractNumId w:val="8"/>
  </w:num>
  <w:num w:numId="13">
    <w:abstractNumId w:val="18"/>
  </w:num>
  <w:num w:numId="14">
    <w:abstractNumId w:val="3"/>
  </w:num>
  <w:num w:numId="15">
    <w:abstractNumId w:val="6"/>
  </w:num>
  <w:num w:numId="16">
    <w:abstractNumId w:val="19"/>
  </w:num>
  <w:num w:numId="17">
    <w:abstractNumId w:val="7"/>
  </w:num>
  <w:num w:numId="18">
    <w:abstractNumId w:val="2"/>
  </w:num>
  <w:num w:numId="19">
    <w:abstractNumId w:val="16"/>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1"/>
  </w:num>
  <w:num w:numId="30">
    <w:abstractNumId w:val="37"/>
  </w:num>
  <w:num w:numId="31">
    <w:abstractNumId w:val="28"/>
  </w:num>
  <w:num w:numId="32">
    <w:abstractNumId w:val="26"/>
  </w:num>
  <w:num w:numId="33">
    <w:abstractNumId w:val="20"/>
  </w:num>
  <w:num w:numId="34">
    <w:abstractNumId w:val="35"/>
  </w:num>
  <w:num w:numId="35">
    <w:abstractNumId w:val="38"/>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7"/>
  </w:num>
  <w:num w:numId="41">
    <w:abstractNumId w:val="36"/>
  </w:num>
  <w:num w:numId="42">
    <w:abstractNumId w:val="34"/>
  </w:num>
  <w:num w:numId="4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01175B"/>
    <w:rsid w:val="0001175B"/>
    <w:rsid w:val="000373C3"/>
    <w:rsid w:val="0004187A"/>
    <w:rsid w:val="00055796"/>
    <w:rsid w:val="0006001E"/>
    <w:rsid w:val="00073523"/>
    <w:rsid w:val="000B2687"/>
    <w:rsid w:val="000C344D"/>
    <w:rsid w:val="000D0266"/>
    <w:rsid w:val="000D41A8"/>
    <w:rsid w:val="000D4346"/>
    <w:rsid w:val="001007D7"/>
    <w:rsid w:val="00102506"/>
    <w:rsid w:val="00107555"/>
    <w:rsid w:val="00110015"/>
    <w:rsid w:val="00110EEE"/>
    <w:rsid w:val="00126BDE"/>
    <w:rsid w:val="00134FCD"/>
    <w:rsid w:val="0013626C"/>
    <w:rsid w:val="001526D5"/>
    <w:rsid w:val="00177CA3"/>
    <w:rsid w:val="0019323A"/>
    <w:rsid w:val="00195F0D"/>
    <w:rsid w:val="001B696B"/>
    <w:rsid w:val="001C1A9A"/>
    <w:rsid w:val="001C5468"/>
    <w:rsid w:val="001C6D54"/>
    <w:rsid w:val="001C7FC5"/>
    <w:rsid w:val="001E4959"/>
    <w:rsid w:val="001F1062"/>
    <w:rsid w:val="0022148B"/>
    <w:rsid w:val="00230BAD"/>
    <w:rsid w:val="00267CDE"/>
    <w:rsid w:val="00282266"/>
    <w:rsid w:val="00286B1B"/>
    <w:rsid w:val="002D1274"/>
    <w:rsid w:val="002D53DF"/>
    <w:rsid w:val="002E47DE"/>
    <w:rsid w:val="00305954"/>
    <w:rsid w:val="003062B5"/>
    <w:rsid w:val="0030793F"/>
    <w:rsid w:val="00364F95"/>
    <w:rsid w:val="00372411"/>
    <w:rsid w:val="0037500C"/>
    <w:rsid w:val="00375E03"/>
    <w:rsid w:val="00382BB6"/>
    <w:rsid w:val="003835EE"/>
    <w:rsid w:val="0039180F"/>
    <w:rsid w:val="003A1B30"/>
    <w:rsid w:val="003A6748"/>
    <w:rsid w:val="003B3021"/>
    <w:rsid w:val="003C13AF"/>
    <w:rsid w:val="003C5E7A"/>
    <w:rsid w:val="003E1611"/>
    <w:rsid w:val="003F75EA"/>
    <w:rsid w:val="00431C43"/>
    <w:rsid w:val="00434C5C"/>
    <w:rsid w:val="004419BF"/>
    <w:rsid w:val="00480D4F"/>
    <w:rsid w:val="004A1371"/>
    <w:rsid w:val="004D525A"/>
    <w:rsid w:val="004E0F38"/>
    <w:rsid w:val="004E4163"/>
    <w:rsid w:val="00525F1E"/>
    <w:rsid w:val="00530D32"/>
    <w:rsid w:val="00542096"/>
    <w:rsid w:val="00566384"/>
    <w:rsid w:val="005935A3"/>
    <w:rsid w:val="005A1F86"/>
    <w:rsid w:val="005A6929"/>
    <w:rsid w:val="005A78B1"/>
    <w:rsid w:val="005D37BB"/>
    <w:rsid w:val="005F5E0B"/>
    <w:rsid w:val="00601553"/>
    <w:rsid w:val="00615F32"/>
    <w:rsid w:val="006176CF"/>
    <w:rsid w:val="0062758A"/>
    <w:rsid w:val="00647A05"/>
    <w:rsid w:val="00677994"/>
    <w:rsid w:val="006C6130"/>
    <w:rsid w:val="006E25EC"/>
    <w:rsid w:val="006E2C87"/>
    <w:rsid w:val="006E2FBD"/>
    <w:rsid w:val="00707A2D"/>
    <w:rsid w:val="00731DF2"/>
    <w:rsid w:val="00773663"/>
    <w:rsid w:val="007864F8"/>
    <w:rsid w:val="0078799D"/>
    <w:rsid w:val="007913E8"/>
    <w:rsid w:val="007A3D46"/>
    <w:rsid w:val="007B0EE8"/>
    <w:rsid w:val="007B4021"/>
    <w:rsid w:val="007D11E3"/>
    <w:rsid w:val="007D77DB"/>
    <w:rsid w:val="007E6597"/>
    <w:rsid w:val="00803A82"/>
    <w:rsid w:val="0081398E"/>
    <w:rsid w:val="00815973"/>
    <w:rsid w:val="00815ABC"/>
    <w:rsid w:val="0081727C"/>
    <w:rsid w:val="00863456"/>
    <w:rsid w:val="0086450B"/>
    <w:rsid w:val="00870E43"/>
    <w:rsid w:val="00884A28"/>
    <w:rsid w:val="00886FAC"/>
    <w:rsid w:val="008879FC"/>
    <w:rsid w:val="0089023C"/>
    <w:rsid w:val="008A1B44"/>
    <w:rsid w:val="008A1E66"/>
    <w:rsid w:val="008B446A"/>
    <w:rsid w:val="008E288D"/>
    <w:rsid w:val="008F5E58"/>
    <w:rsid w:val="0090778E"/>
    <w:rsid w:val="00921681"/>
    <w:rsid w:val="0093269D"/>
    <w:rsid w:val="00936662"/>
    <w:rsid w:val="00953C59"/>
    <w:rsid w:val="009A54E5"/>
    <w:rsid w:val="009B23C0"/>
    <w:rsid w:val="009C1AA9"/>
    <w:rsid w:val="009C5C9C"/>
    <w:rsid w:val="009D229B"/>
    <w:rsid w:val="009D6497"/>
    <w:rsid w:val="009E6B70"/>
    <w:rsid w:val="00A00619"/>
    <w:rsid w:val="00A0212E"/>
    <w:rsid w:val="00A1791A"/>
    <w:rsid w:val="00A26CFA"/>
    <w:rsid w:val="00A34DDF"/>
    <w:rsid w:val="00A542E0"/>
    <w:rsid w:val="00A557D9"/>
    <w:rsid w:val="00A67BC6"/>
    <w:rsid w:val="00A80B97"/>
    <w:rsid w:val="00A8282D"/>
    <w:rsid w:val="00A92523"/>
    <w:rsid w:val="00A951C0"/>
    <w:rsid w:val="00AB325B"/>
    <w:rsid w:val="00AB6A06"/>
    <w:rsid w:val="00AE0DE0"/>
    <w:rsid w:val="00AE270C"/>
    <w:rsid w:val="00B26519"/>
    <w:rsid w:val="00B26CF0"/>
    <w:rsid w:val="00B3053A"/>
    <w:rsid w:val="00B33A67"/>
    <w:rsid w:val="00B95036"/>
    <w:rsid w:val="00BA24E1"/>
    <w:rsid w:val="00BD6881"/>
    <w:rsid w:val="00BE1A15"/>
    <w:rsid w:val="00BE59CD"/>
    <w:rsid w:val="00BF4520"/>
    <w:rsid w:val="00BF5A07"/>
    <w:rsid w:val="00C47263"/>
    <w:rsid w:val="00C4729A"/>
    <w:rsid w:val="00C65E0B"/>
    <w:rsid w:val="00C7270B"/>
    <w:rsid w:val="00C85E06"/>
    <w:rsid w:val="00C878BA"/>
    <w:rsid w:val="00CA314D"/>
    <w:rsid w:val="00CB51C3"/>
    <w:rsid w:val="00CB51C8"/>
    <w:rsid w:val="00CB6F73"/>
    <w:rsid w:val="00CC31F8"/>
    <w:rsid w:val="00CD7A94"/>
    <w:rsid w:val="00CE6371"/>
    <w:rsid w:val="00CF2072"/>
    <w:rsid w:val="00D11590"/>
    <w:rsid w:val="00D1568C"/>
    <w:rsid w:val="00D36647"/>
    <w:rsid w:val="00D3795D"/>
    <w:rsid w:val="00D42C4D"/>
    <w:rsid w:val="00D471D6"/>
    <w:rsid w:val="00D5517B"/>
    <w:rsid w:val="00D5584D"/>
    <w:rsid w:val="00D60D77"/>
    <w:rsid w:val="00D91C76"/>
    <w:rsid w:val="00DA209D"/>
    <w:rsid w:val="00DE1AF7"/>
    <w:rsid w:val="00DE654E"/>
    <w:rsid w:val="00DF7AC9"/>
    <w:rsid w:val="00E05304"/>
    <w:rsid w:val="00E155CE"/>
    <w:rsid w:val="00E1586A"/>
    <w:rsid w:val="00E23424"/>
    <w:rsid w:val="00E37627"/>
    <w:rsid w:val="00E43B21"/>
    <w:rsid w:val="00E50B14"/>
    <w:rsid w:val="00E81FC2"/>
    <w:rsid w:val="00E86D35"/>
    <w:rsid w:val="00E919F1"/>
    <w:rsid w:val="00EA2417"/>
    <w:rsid w:val="00EA3788"/>
    <w:rsid w:val="00EB6383"/>
    <w:rsid w:val="00EC2E62"/>
    <w:rsid w:val="00F02065"/>
    <w:rsid w:val="00F16F9A"/>
    <w:rsid w:val="00F27E45"/>
    <w:rsid w:val="00F3196A"/>
    <w:rsid w:val="00F53D69"/>
    <w:rsid w:val="00F56479"/>
    <w:rsid w:val="00F76F9C"/>
    <w:rsid w:val="00F77C6D"/>
    <w:rsid w:val="00F8329C"/>
    <w:rsid w:val="00F87552"/>
    <w:rsid w:val="00F97C98"/>
    <w:rsid w:val="00FA35A1"/>
    <w:rsid w:val="00FC2896"/>
    <w:rsid w:val="00FC2FBE"/>
    <w:rsid w:val="00FD1774"/>
    <w:rsid w:val="00FD1F54"/>
    <w:rsid w:val="00FD2263"/>
    <w:rsid w:val="00FF0DC4"/>
    <w:rsid w:val="00FF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F8"/>
  </w:style>
  <w:style w:type="paragraph" w:styleId="3">
    <w:name w:val="heading 3"/>
    <w:basedOn w:val="a"/>
    <w:link w:val="30"/>
    <w:uiPriority w:val="9"/>
    <w:semiHidden/>
    <w:unhideWhenUsed/>
    <w:qFormat/>
    <w:rsid w:val="000735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0735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C8"/>
    <w:pPr>
      <w:ind w:left="720"/>
      <w:contextualSpacing/>
    </w:pPr>
    <w:rPr>
      <w:rFonts w:eastAsiaTheme="minorHAnsi"/>
      <w:lang w:eastAsia="en-US"/>
    </w:rPr>
  </w:style>
  <w:style w:type="paragraph" w:styleId="a4">
    <w:name w:val="Balloon Text"/>
    <w:basedOn w:val="a"/>
    <w:link w:val="a5"/>
    <w:uiPriority w:val="99"/>
    <w:semiHidden/>
    <w:unhideWhenUsed/>
    <w:rsid w:val="009077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78E"/>
    <w:rPr>
      <w:rFonts w:ascii="Tahoma" w:hAnsi="Tahoma" w:cs="Tahoma"/>
      <w:sz w:val="16"/>
      <w:szCs w:val="16"/>
    </w:rPr>
  </w:style>
  <w:style w:type="character" w:customStyle="1" w:styleId="a6">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uiPriority w:val="99"/>
    <w:locked/>
    <w:rsid w:val="00615F32"/>
    <w:rPr>
      <w:rFonts w:ascii="Times New Roman" w:hAnsi="Times New Roman" w:cs="Times New Roman"/>
      <w:lang/>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6"/>
    <w:uiPriority w:val="99"/>
    <w:unhideWhenUsed/>
    <w:rsid w:val="00615F32"/>
    <w:pPr>
      <w:spacing w:after="0" w:line="240" w:lineRule="auto"/>
      <w:jc w:val="both"/>
    </w:pPr>
    <w:rPr>
      <w:rFonts w:ascii="Times New Roman" w:hAnsi="Times New Roman" w:cs="Times New Roman"/>
      <w:lang/>
    </w:rPr>
  </w:style>
  <w:style w:type="character" w:customStyle="1" w:styleId="1">
    <w:name w:val="Текст сноски Знак1"/>
    <w:basedOn w:val="a0"/>
    <w:uiPriority w:val="99"/>
    <w:semiHidden/>
    <w:rsid w:val="00615F32"/>
    <w:rPr>
      <w:sz w:val="20"/>
      <w:szCs w:val="20"/>
    </w:rPr>
  </w:style>
  <w:style w:type="paragraph" w:styleId="a8">
    <w:name w:val="Normal (Web)"/>
    <w:basedOn w:val="a"/>
    <w:uiPriority w:val="99"/>
    <w:semiHidden/>
    <w:unhideWhenUsed/>
    <w:rsid w:val="00615F3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564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F1062"/>
    <w:rPr>
      <w:color w:val="0000FF" w:themeColor="hyperlink"/>
      <w:u w:val="single"/>
    </w:rPr>
  </w:style>
  <w:style w:type="character" w:customStyle="1" w:styleId="tbb12">
    <w:name w:val="tbb12"/>
    <w:basedOn w:val="a0"/>
    <w:rsid w:val="00FF5F32"/>
  </w:style>
  <w:style w:type="paragraph" w:styleId="ab">
    <w:name w:val="No Spacing"/>
    <w:uiPriority w:val="1"/>
    <w:qFormat/>
    <w:rsid w:val="00CB51C3"/>
    <w:pPr>
      <w:autoSpaceDE w:val="0"/>
      <w:autoSpaceDN w:val="0"/>
      <w:spacing w:after="0" w:line="240" w:lineRule="auto"/>
    </w:pPr>
    <w:rPr>
      <w:rFonts w:ascii="Times New Roman" w:eastAsiaTheme="minorHAnsi" w:hAnsi="Times New Roman"/>
      <w:sz w:val="20"/>
      <w:szCs w:val="20"/>
    </w:rPr>
  </w:style>
  <w:style w:type="paragraph" w:customStyle="1" w:styleId="2">
    <w:name w:val="Без интервала2"/>
    <w:qFormat/>
    <w:rsid w:val="00CB51C3"/>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FollowedHyperlink"/>
    <w:basedOn w:val="a0"/>
    <w:uiPriority w:val="99"/>
    <w:semiHidden/>
    <w:unhideWhenUsed/>
    <w:rsid w:val="00B26519"/>
    <w:rPr>
      <w:color w:val="800080" w:themeColor="followedHyperlink"/>
      <w:u w:val="single"/>
    </w:rPr>
  </w:style>
  <w:style w:type="character" w:styleId="ad">
    <w:name w:val="footnote reference"/>
    <w:basedOn w:val="a0"/>
    <w:uiPriority w:val="99"/>
    <w:semiHidden/>
    <w:unhideWhenUsed/>
    <w:rsid w:val="00D42C4D"/>
    <w:rPr>
      <w:vertAlign w:val="superscript"/>
    </w:rPr>
  </w:style>
  <w:style w:type="paragraph" w:styleId="ae">
    <w:name w:val="header"/>
    <w:basedOn w:val="a"/>
    <w:link w:val="af"/>
    <w:uiPriority w:val="99"/>
    <w:unhideWhenUsed/>
    <w:rsid w:val="00073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73523"/>
  </w:style>
  <w:style w:type="paragraph" w:styleId="af0">
    <w:name w:val="footer"/>
    <w:basedOn w:val="a"/>
    <w:link w:val="af1"/>
    <w:uiPriority w:val="99"/>
    <w:semiHidden/>
    <w:unhideWhenUsed/>
    <w:rsid w:val="0007352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73523"/>
  </w:style>
  <w:style w:type="character" w:customStyle="1" w:styleId="30">
    <w:name w:val="Заголовок 3 Знак"/>
    <w:basedOn w:val="a0"/>
    <w:link w:val="3"/>
    <w:uiPriority w:val="9"/>
    <w:semiHidden/>
    <w:rsid w:val="0007352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7352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C8"/>
    <w:pPr>
      <w:ind w:left="720"/>
      <w:contextualSpacing/>
    </w:pPr>
    <w:rPr>
      <w:rFonts w:eastAsiaTheme="minorHAnsi"/>
      <w:lang w:eastAsia="en-US"/>
    </w:rPr>
  </w:style>
  <w:style w:type="paragraph" w:styleId="a4">
    <w:name w:val="Balloon Text"/>
    <w:basedOn w:val="a"/>
    <w:link w:val="a5"/>
    <w:uiPriority w:val="99"/>
    <w:semiHidden/>
    <w:unhideWhenUsed/>
    <w:rsid w:val="009077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778E"/>
    <w:rPr>
      <w:rFonts w:ascii="Tahoma" w:hAnsi="Tahoma" w:cs="Tahoma"/>
      <w:sz w:val="16"/>
      <w:szCs w:val="16"/>
    </w:rPr>
  </w:style>
  <w:style w:type="character" w:customStyle="1" w:styleId="a6">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7"/>
    <w:uiPriority w:val="99"/>
    <w:locked/>
    <w:rsid w:val="00615F32"/>
    <w:rPr>
      <w:rFonts w:ascii="Times New Roman" w:hAnsi="Times New Roman" w:cs="Times New Roman"/>
      <w:lang w:val="x-none" w:eastAsia="x-none"/>
    </w:rPr>
  </w:style>
  <w:style w:type="paragraph" w:styleId="a7">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6"/>
    <w:uiPriority w:val="99"/>
    <w:unhideWhenUsed/>
    <w:rsid w:val="00615F32"/>
    <w:pPr>
      <w:spacing w:after="0" w:line="240" w:lineRule="auto"/>
      <w:jc w:val="both"/>
    </w:pPr>
    <w:rPr>
      <w:rFonts w:ascii="Times New Roman" w:hAnsi="Times New Roman" w:cs="Times New Roman"/>
      <w:lang w:val="x-none" w:eastAsia="x-none"/>
    </w:rPr>
  </w:style>
  <w:style w:type="character" w:customStyle="1" w:styleId="1">
    <w:name w:val="Текст сноски Знак1"/>
    <w:basedOn w:val="a0"/>
    <w:uiPriority w:val="99"/>
    <w:semiHidden/>
    <w:rsid w:val="00615F32"/>
    <w:rPr>
      <w:sz w:val="20"/>
      <w:szCs w:val="20"/>
    </w:rPr>
  </w:style>
  <w:style w:type="paragraph" w:styleId="a8">
    <w:name w:val="Normal (Web)"/>
    <w:basedOn w:val="a"/>
    <w:uiPriority w:val="99"/>
    <w:semiHidden/>
    <w:unhideWhenUsed/>
    <w:rsid w:val="00615F32"/>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564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1F1062"/>
    <w:rPr>
      <w:color w:val="0000FF" w:themeColor="hyperlink"/>
      <w:u w:val="single"/>
    </w:rPr>
  </w:style>
  <w:style w:type="character" w:customStyle="1" w:styleId="tbb12">
    <w:name w:val="tbb12"/>
    <w:basedOn w:val="a0"/>
    <w:rsid w:val="00FF5F32"/>
  </w:style>
  <w:style w:type="paragraph" w:styleId="ab">
    <w:name w:val="No Spacing"/>
    <w:uiPriority w:val="1"/>
    <w:qFormat/>
    <w:rsid w:val="00CB51C3"/>
    <w:pPr>
      <w:autoSpaceDE w:val="0"/>
      <w:autoSpaceDN w:val="0"/>
      <w:spacing w:after="0" w:line="240" w:lineRule="auto"/>
    </w:pPr>
    <w:rPr>
      <w:rFonts w:ascii="Times New Roman" w:eastAsiaTheme="minorHAnsi" w:hAnsi="Times New Roman"/>
      <w:sz w:val="20"/>
      <w:szCs w:val="20"/>
    </w:rPr>
  </w:style>
  <w:style w:type="paragraph" w:customStyle="1" w:styleId="2">
    <w:name w:val="Без интервала2"/>
    <w:qFormat/>
    <w:rsid w:val="00CB51C3"/>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FollowedHyperlink"/>
    <w:basedOn w:val="a0"/>
    <w:uiPriority w:val="99"/>
    <w:semiHidden/>
    <w:unhideWhenUsed/>
    <w:rsid w:val="00B26519"/>
    <w:rPr>
      <w:color w:val="800080" w:themeColor="followedHyperlink"/>
      <w:u w:val="single"/>
    </w:rPr>
  </w:style>
  <w:style w:type="character" w:styleId="ad">
    <w:name w:val="footnote reference"/>
    <w:basedOn w:val="a0"/>
    <w:uiPriority w:val="99"/>
    <w:semiHidden/>
    <w:unhideWhenUsed/>
    <w:rsid w:val="00D42C4D"/>
    <w:rPr>
      <w:vertAlign w:val="superscript"/>
    </w:rPr>
  </w:style>
</w:styles>
</file>

<file path=word/webSettings.xml><?xml version="1.0" encoding="utf-8"?>
<w:webSettings xmlns:r="http://schemas.openxmlformats.org/officeDocument/2006/relationships" xmlns:w="http://schemas.openxmlformats.org/wordprocessingml/2006/main">
  <w:divs>
    <w:div w:id="70196386">
      <w:bodyDiv w:val="1"/>
      <w:marLeft w:val="0"/>
      <w:marRight w:val="0"/>
      <w:marTop w:val="0"/>
      <w:marBottom w:val="0"/>
      <w:divBdr>
        <w:top w:val="none" w:sz="0" w:space="0" w:color="auto"/>
        <w:left w:val="none" w:sz="0" w:space="0" w:color="auto"/>
        <w:bottom w:val="none" w:sz="0" w:space="0" w:color="auto"/>
        <w:right w:val="none" w:sz="0" w:space="0" w:color="auto"/>
      </w:divBdr>
    </w:div>
    <w:div w:id="83576586">
      <w:bodyDiv w:val="1"/>
      <w:marLeft w:val="0"/>
      <w:marRight w:val="0"/>
      <w:marTop w:val="0"/>
      <w:marBottom w:val="0"/>
      <w:divBdr>
        <w:top w:val="none" w:sz="0" w:space="0" w:color="auto"/>
        <w:left w:val="none" w:sz="0" w:space="0" w:color="auto"/>
        <w:bottom w:val="none" w:sz="0" w:space="0" w:color="auto"/>
        <w:right w:val="none" w:sz="0" w:space="0" w:color="auto"/>
      </w:divBdr>
    </w:div>
    <w:div w:id="308479913">
      <w:bodyDiv w:val="1"/>
      <w:marLeft w:val="0"/>
      <w:marRight w:val="0"/>
      <w:marTop w:val="0"/>
      <w:marBottom w:val="0"/>
      <w:divBdr>
        <w:top w:val="none" w:sz="0" w:space="0" w:color="auto"/>
        <w:left w:val="none" w:sz="0" w:space="0" w:color="auto"/>
        <w:bottom w:val="none" w:sz="0" w:space="0" w:color="auto"/>
        <w:right w:val="none" w:sz="0" w:space="0" w:color="auto"/>
      </w:divBdr>
    </w:div>
    <w:div w:id="471139884">
      <w:bodyDiv w:val="1"/>
      <w:marLeft w:val="0"/>
      <w:marRight w:val="0"/>
      <w:marTop w:val="0"/>
      <w:marBottom w:val="0"/>
      <w:divBdr>
        <w:top w:val="none" w:sz="0" w:space="0" w:color="auto"/>
        <w:left w:val="none" w:sz="0" w:space="0" w:color="auto"/>
        <w:bottom w:val="none" w:sz="0" w:space="0" w:color="auto"/>
        <w:right w:val="none" w:sz="0" w:space="0" w:color="auto"/>
      </w:divBdr>
    </w:div>
    <w:div w:id="471556891">
      <w:bodyDiv w:val="1"/>
      <w:marLeft w:val="0"/>
      <w:marRight w:val="0"/>
      <w:marTop w:val="0"/>
      <w:marBottom w:val="0"/>
      <w:divBdr>
        <w:top w:val="none" w:sz="0" w:space="0" w:color="auto"/>
        <w:left w:val="none" w:sz="0" w:space="0" w:color="auto"/>
        <w:bottom w:val="none" w:sz="0" w:space="0" w:color="auto"/>
        <w:right w:val="none" w:sz="0" w:space="0" w:color="auto"/>
      </w:divBdr>
    </w:div>
    <w:div w:id="486169394">
      <w:bodyDiv w:val="1"/>
      <w:marLeft w:val="0"/>
      <w:marRight w:val="0"/>
      <w:marTop w:val="0"/>
      <w:marBottom w:val="0"/>
      <w:divBdr>
        <w:top w:val="none" w:sz="0" w:space="0" w:color="auto"/>
        <w:left w:val="none" w:sz="0" w:space="0" w:color="auto"/>
        <w:bottom w:val="none" w:sz="0" w:space="0" w:color="auto"/>
        <w:right w:val="none" w:sz="0" w:space="0" w:color="auto"/>
      </w:divBdr>
    </w:div>
    <w:div w:id="538980141">
      <w:bodyDiv w:val="1"/>
      <w:marLeft w:val="0"/>
      <w:marRight w:val="0"/>
      <w:marTop w:val="0"/>
      <w:marBottom w:val="0"/>
      <w:divBdr>
        <w:top w:val="none" w:sz="0" w:space="0" w:color="auto"/>
        <w:left w:val="none" w:sz="0" w:space="0" w:color="auto"/>
        <w:bottom w:val="none" w:sz="0" w:space="0" w:color="auto"/>
        <w:right w:val="none" w:sz="0" w:space="0" w:color="auto"/>
      </w:divBdr>
    </w:div>
    <w:div w:id="644431174">
      <w:bodyDiv w:val="1"/>
      <w:marLeft w:val="0"/>
      <w:marRight w:val="0"/>
      <w:marTop w:val="0"/>
      <w:marBottom w:val="0"/>
      <w:divBdr>
        <w:top w:val="none" w:sz="0" w:space="0" w:color="auto"/>
        <w:left w:val="none" w:sz="0" w:space="0" w:color="auto"/>
        <w:bottom w:val="none" w:sz="0" w:space="0" w:color="auto"/>
        <w:right w:val="none" w:sz="0" w:space="0" w:color="auto"/>
      </w:divBdr>
    </w:div>
    <w:div w:id="717049565">
      <w:bodyDiv w:val="1"/>
      <w:marLeft w:val="0"/>
      <w:marRight w:val="0"/>
      <w:marTop w:val="0"/>
      <w:marBottom w:val="0"/>
      <w:divBdr>
        <w:top w:val="none" w:sz="0" w:space="0" w:color="auto"/>
        <w:left w:val="none" w:sz="0" w:space="0" w:color="auto"/>
        <w:bottom w:val="none" w:sz="0" w:space="0" w:color="auto"/>
        <w:right w:val="none" w:sz="0" w:space="0" w:color="auto"/>
      </w:divBdr>
    </w:div>
    <w:div w:id="735511973">
      <w:bodyDiv w:val="1"/>
      <w:marLeft w:val="0"/>
      <w:marRight w:val="0"/>
      <w:marTop w:val="0"/>
      <w:marBottom w:val="0"/>
      <w:divBdr>
        <w:top w:val="none" w:sz="0" w:space="0" w:color="auto"/>
        <w:left w:val="none" w:sz="0" w:space="0" w:color="auto"/>
        <w:bottom w:val="none" w:sz="0" w:space="0" w:color="auto"/>
        <w:right w:val="none" w:sz="0" w:space="0" w:color="auto"/>
      </w:divBdr>
    </w:div>
    <w:div w:id="807817951">
      <w:bodyDiv w:val="1"/>
      <w:marLeft w:val="0"/>
      <w:marRight w:val="0"/>
      <w:marTop w:val="0"/>
      <w:marBottom w:val="0"/>
      <w:divBdr>
        <w:top w:val="none" w:sz="0" w:space="0" w:color="auto"/>
        <w:left w:val="none" w:sz="0" w:space="0" w:color="auto"/>
        <w:bottom w:val="none" w:sz="0" w:space="0" w:color="auto"/>
        <w:right w:val="none" w:sz="0" w:space="0" w:color="auto"/>
      </w:divBdr>
    </w:div>
    <w:div w:id="908419036">
      <w:bodyDiv w:val="1"/>
      <w:marLeft w:val="0"/>
      <w:marRight w:val="0"/>
      <w:marTop w:val="0"/>
      <w:marBottom w:val="0"/>
      <w:divBdr>
        <w:top w:val="none" w:sz="0" w:space="0" w:color="auto"/>
        <w:left w:val="none" w:sz="0" w:space="0" w:color="auto"/>
        <w:bottom w:val="none" w:sz="0" w:space="0" w:color="auto"/>
        <w:right w:val="none" w:sz="0" w:space="0" w:color="auto"/>
      </w:divBdr>
    </w:div>
    <w:div w:id="912473433">
      <w:bodyDiv w:val="1"/>
      <w:marLeft w:val="0"/>
      <w:marRight w:val="0"/>
      <w:marTop w:val="0"/>
      <w:marBottom w:val="0"/>
      <w:divBdr>
        <w:top w:val="none" w:sz="0" w:space="0" w:color="auto"/>
        <w:left w:val="none" w:sz="0" w:space="0" w:color="auto"/>
        <w:bottom w:val="none" w:sz="0" w:space="0" w:color="auto"/>
        <w:right w:val="none" w:sz="0" w:space="0" w:color="auto"/>
      </w:divBdr>
    </w:div>
    <w:div w:id="1205556338">
      <w:bodyDiv w:val="1"/>
      <w:marLeft w:val="0"/>
      <w:marRight w:val="0"/>
      <w:marTop w:val="0"/>
      <w:marBottom w:val="0"/>
      <w:divBdr>
        <w:top w:val="none" w:sz="0" w:space="0" w:color="auto"/>
        <w:left w:val="none" w:sz="0" w:space="0" w:color="auto"/>
        <w:bottom w:val="none" w:sz="0" w:space="0" w:color="auto"/>
        <w:right w:val="none" w:sz="0" w:space="0" w:color="auto"/>
      </w:divBdr>
    </w:div>
    <w:div w:id="1268002761">
      <w:bodyDiv w:val="1"/>
      <w:marLeft w:val="0"/>
      <w:marRight w:val="0"/>
      <w:marTop w:val="0"/>
      <w:marBottom w:val="0"/>
      <w:divBdr>
        <w:top w:val="none" w:sz="0" w:space="0" w:color="auto"/>
        <w:left w:val="none" w:sz="0" w:space="0" w:color="auto"/>
        <w:bottom w:val="none" w:sz="0" w:space="0" w:color="auto"/>
        <w:right w:val="none" w:sz="0" w:space="0" w:color="auto"/>
      </w:divBdr>
    </w:div>
    <w:div w:id="1774746821">
      <w:bodyDiv w:val="1"/>
      <w:marLeft w:val="0"/>
      <w:marRight w:val="0"/>
      <w:marTop w:val="0"/>
      <w:marBottom w:val="0"/>
      <w:divBdr>
        <w:top w:val="none" w:sz="0" w:space="0" w:color="auto"/>
        <w:left w:val="none" w:sz="0" w:space="0" w:color="auto"/>
        <w:bottom w:val="none" w:sz="0" w:space="0" w:color="auto"/>
        <w:right w:val="none" w:sz="0" w:space="0" w:color="auto"/>
      </w:divBdr>
    </w:div>
    <w:div w:id="1839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39" TargetMode="Externa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039"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8040/"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stylesWithEffects" Target="stylesWithEffects.xml"/><Relationship Id="rId10" Type="http://schemas.openxmlformats.org/officeDocument/2006/relationships/hyperlink" Target="http://base.garant.ru/12182235/"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base.garant.ru/70103036/"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2017 год</a:t>
            </a:r>
          </a:p>
        </c:rich>
      </c:tx>
    </c:title>
    <c:view3D>
      <c:rotX val="30"/>
      <c:perspective val="30"/>
    </c:view3D>
    <c:plotArea>
      <c:layout>
        <c:manualLayout>
          <c:layoutTarget val="inner"/>
          <c:xMode val="edge"/>
          <c:yMode val="edge"/>
          <c:x val="0.20587333453547324"/>
          <c:y val="0.24455499880696743"/>
          <c:w val="0.55754699364869464"/>
          <c:h val="0.57740539250775469"/>
        </c:manualLayout>
      </c:layout>
      <c:pie3DChart>
        <c:varyColors val="1"/>
        <c:ser>
          <c:idx val="0"/>
          <c:order val="0"/>
          <c:tx>
            <c:strRef>
              <c:f>Лист1!$B$1</c:f>
              <c:strCache>
                <c:ptCount val="1"/>
                <c:pt idx="0">
                  <c:v>2011год</c:v>
                </c:pt>
              </c:strCache>
            </c:strRef>
          </c:tx>
          <c:explosion val="25"/>
          <c:dLbls>
            <c:dLbl>
              <c:idx val="0"/>
              <c:layout>
                <c:manualLayout>
                  <c:x val="1.556851195127327E-3"/>
                  <c:y val="-7.2173705559531818E-3"/>
                </c:manualLayout>
              </c:layout>
              <c:showVal val="1"/>
            </c:dLbl>
            <c:dLbl>
              <c:idx val="1"/>
              <c:layout>
                <c:manualLayout>
                  <c:x val="9.8301376450081208E-3"/>
                  <c:y val="5.8916726318301157E-3"/>
                </c:manualLayout>
              </c:layout>
              <c:showVal val="1"/>
            </c:dLbl>
            <c:txPr>
              <a:bodyPr/>
              <a:lstStyle/>
              <a:p>
                <a:pPr>
                  <a:defRPr sz="1200">
                    <a:latin typeface="Times New Roman" pitchFamily="18" charset="0"/>
                    <a:cs typeface="Times New Roman" pitchFamily="18" charset="0"/>
                  </a:defRPr>
                </a:pPr>
                <a:endParaRPr lang="ru-RU"/>
              </a:p>
            </c:txPr>
            <c:showVal val="1"/>
            <c:showLeaderLines val="1"/>
          </c:dLbls>
          <c:cat>
            <c:strRef>
              <c:f>Лист1!$A$2:$A$6</c:f>
              <c:strCache>
                <c:ptCount val="5"/>
                <c:pt idx="0">
                  <c:v>материальные затраты</c:v>
                </c:pt>
                <c:pt idx="1">
                  <c:v>затраты на оплату труда</c:v>
                </c:pt>
                <c:pt idx="2">
                  <c:v>отчисления на соц.нужды</c:v>
                </c:pt>
                <c:pt idx="3">
                  <c:v>амортизационные отчисления</c:v>
                </c:pt>
                <c:pt idx="4">
                  <c:v>прочие расходы</c:v>
                </c:pt>
              </c:strCache>
            </c:strRef>
          </c:cat>
          <c:val>
            <c:numRef>
              <c:f>Лист1!$B$2:$B$6</c:f>
              <c:numCache>
                <c:formatCode>0%</c:formatCode>
                <c:ptCount val="5"/>
                <c:pt idx="0" formatCode="0.00%">
                  <c:v>0.53800000000000003</c:v>
                </c:pt>
                <c:pt idx="1">
                  <c:v>0.32000000000000017</c:v>
                </c:pt>
                <c:pt idx="2" formatCode="0.00%">
                  <c:v>8.4000000000000061E-2</c:v>
                </c:pt>
                <c:pt idx="3" formatCode="0.00%">
                  <c:v>1.8000000000000006E-2</c:v>
                </c:pt>
                <c:pt idx="4">
                  <c:v>4.0000000000000022E-2</c:v>
                </c:pt>
              </c:numCache>
            </c:numRef>
          </c:val>
        </c:ser>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b="0">
                <a:latin typeface="Times New Roman" pitchFamily="18" charset="0"/>
                <a:cs typeface="Times New Roman" pitchFamily="18" charset="0"/>
              </a:rPr>
              <a:t>2016 год</a:t>
            </a:r>
          </a:p>
        </c:rich>
      </c:tx>
    </c:title>
    <c:view3D>
      <c:rotX val="30"/>
      <c:perspective val="30"/>
    </c:view3D>
    <c:plotArea>
      <c:layout>
        <c:manualLayout>
          <c:layoutTarget val="inner"/>
          <c:xMode val="edge"/>
          <c:yMode val="edge"/>
          <c:x val="8.5098738620692491E-2"/>
          <c:y val="0.2626808170717792"/>
          <c:w val="0.79282255357525611"/>
          <c:h val="0.59116010498687643"/>
        </c:manualLayout>
      </c:layout>
      <c:pie3DChart>
        <c:varyColors val="1"/>
        <c:ser>
          <c:idx val="0"/>
          <c:order val="0"/>
          <c:tx>
            <c:strRef>
              <c:f>Лист1!$B$1</c:f>
              <c:strCache>
                <c:ptCount val="1"/>
                <c:pt idx="0">
                  <c:v>базовый год 2010</c:v>
                </c:pt>
              </c:strCache>
            </c:strRef>
          </c:tx>
          <c:explosion val="25"/>
          <c:dLbls>
            <c:dLbl>
              <c:idx val="0"/>
              <c:layout>
                <c:manualLayout>
                  <c:x val="6.4773182242819837E-3"/>
                  <c:y val="-6.0316330023964478E-2"/>
                </c:manualLayout>
              </c:layout>
              <c:showVal val="1"/>
            </c:dLbl>
            <c:dLbl>
              <c:idx val="1"/>
              <c:layout>
                <c:manualLayout>
                  <c:x val="-6.0765401243180533E-3"/>
                  <c:y val="1.0858381832705698E-2"/>
                </c:manualLayout>
              </c:layout>
              <c:showVal val="1"/>
            </c:dLbl>
            <c:txPr>
              <a:bodyPr/>
              <a:lstStyle/>
              <a:p>
                <a:pPr>
                  <a:defRPr sz="1200">
                    <a:latin typeface="Times New Roman" pitchFamily="18" charset="0"/>
                    <a:cs typeface="Times New Roman" pitchFamily="18" charset="0"/>
                  </a:defRPr>
                </a:pPr>
                <a:endParaRPr lang="ru-RU"/>
              </a:p>
            </c:txPr>
            <c:showVal val="1"/>
            <c:showLeaderLines val="1"/>
          </c:dLbls>
          <c:cat>
            <c:strRef>
              <c:f>Лист1!$A$2:$A$6</c:f>
              <c:strCache>
                <c:ptCount val="5"/>
                <c:pt idx="0">
                  <c:v>материальные затраты</c:v>
                </c:pt>
                <c:pt idx="1">
                  <c:v>затраты на оплату труда</c:v>
                </c:pt>
                <c:pt idx="2">
                  <c:v>отчисления на соц.нужды</c:v>
                </c:pt>
                <c:pt idx="3">
                  <c:v>амортизационные отчисления</c:v>
                </c:pt>
                <c:pt idx="4">
                  <c:v>прочие расходы</c:v>
                </c:pt>
              </c:strCache>
            </c:strRef>
          </c:cat>
          <c:val>
            <c:numRef>
              <c:f>Лист1!$B$2:$B$6</c:f>
              <c:numCache>
                <c:formatCode>0%</c:formatCode>
                <c:ptCount val="5"/>
                <c:pt idx="0">
                  <c:v>0.55000000000000004</c:v>
                </c:pt>
                <c:pt idx="1">
                  <c:v>0.30000000000000016</c:v>
                </c:pt>
                <c:pt idx="2" formatCode="0.00%">
                  <c:v>7.8000000000000014E-2</c:v>
                </c:pt>
                <c:pt idx="3" formatCode="0.00%">
                  <c:v>2.5000000000000001E-2</c:v>
                </c:pt>
                <c:pt idx="4" formatCode="0.00%">
                  <c:v>4.7000000000000014E-2</c:v>
                </c:pt>
              </c:numCache>
            </c:numRef>
          </c:val>
        </c:ser>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b="0">
                <a:latin typeface="Times New Roman" pitchFamily="18" charset="0"/>
                <a:cs typeface="Times New Roman" pitchFamily="18" charset="0"/>
              </a:rPr>
              <a:t>2018 год</a:t>
            </a:r>
          </a:p>
        </c:rich>
      </c:tx>
    </c:title>
    <c:view3D>
      <c:rotX val="30"/>
      <c:perspective val="30"/>
    </c:view3D>
    <c:plotArea>
      <c:layout>
        <c:manualLayout>
          <c:layoutTarget val="inner"/>
          <c:xMode val="edge"/>
          <c:yMode val="edge"/>
          <c:x val="5.6573928258967628E-2"/>
          <c:y val="0.25213257249726378"/>
          <c:w val="0.88614212112374846"/>
          <c:h val="0.5263510684646201"/>
        </c:manualLayout>
      </c:layout>
      <c:pie3DChart>
        <c:varyColors val="1"/>
        <c:ser>
          <c:idx val="0"/>
          <c:order val="0"/>
          <c:tx>
            <c:strRef>
              <c:f>Лист1!$B$1</c:f>
              <c:strCache>
                <c:ptCount val="1"/>
                <c:pt idx="0">
                  <c:v>2012 год</c:v>
                </c:pt>
              </c:strCache>
            </c:strRef>
          </c:tx>
          <c:explosion val="25"/>
          <c:dLbls>
            <c:dLbl>
              <c:idx val="0"/>
              <c:layout>
                <c:manualLayout>
                  <c:x val="-5.8882939632545955E-2"/>
                  <c:y val="-0.2766901505732835"/>
                </c:manualLayout>
              </c:layout>
              <c:showVal val="1"/>
            </c:dLbl>
            <c:dLbl>
              <c:idx val="1"/>
              <c:layout>
                <c:manualLayout>
                  <c:x val="-1.1959793914649556E-2"/>
                  <c:y val="-1.1909422253392369E-2"/>
                </c:manualLayout>
              </c:layout>
              <c:showVal val="1"/>
            </c:dLbl>
            <c:txPr>
              <a:bodyPr/>
              <a:lstStyle/>
              <a:p>
                <a:pPr>
                  <a:defRPr sz="1200">
                    <a:latin typeface="Times New Roman" pitchFamily="18" charset="0"/>
                    <a:cs typeface="Times New Roman" pitchFamily="18" charset="0"/>
                  </a:defRPr>
                </a:pPr>
                <a:endParaRPr lang="ru-RU"/>
              </a:p>
            </c:txPr>
            <c:showVal val="1"/>
            <c:showLeaderLines val="1"/>
          </c:dLbls>
          <c:cat>
            <c:strRef>
              <c:f>Лист1!$A$2:$A$6</c:f>
              <c:strCache>
                <c:ptCount val="5"/>
                <c:pt idx="0">
                  <c:v>материальные затраты</c:v>
                </c:pt>
                <c:pt idx="1">
                  <c:v>затраты на оплату труда</c:v>
                </c:pt>
                <c:pt idx="2">
                  <c:v>отчисления на соц.нужды</c:v>
                </c:pt>
                <c:pt idx="3">
                  <c:v>амортизационные отчисления</c:v>
                </c:pt>
                <c:pt idx="4">
                  <c:v>прочие расходы</c:v>
                </c:pt>
              </c:strCache>
            </c:strRef>
          </c:cat>
          <c:val>
            <c:numRef>
              <c:f>Лист1!$B$2:$B$6</c:f>
              <c:numCache>
                <c:formatCode>0%</c:formatCode>
                <c:ptCount val="5"/>
                <c:pt idx="0">
                  <c:v>0.59</c:v>
                </c:pt>
                <c:pt idx="1">
                  <c:v>0.29000000000000015</c:v>
                </c:pt>
                <c:pt idx="2" formatCode="0.00%">
                  <c:v>7.6999999999999999E-2</c:v>
                </c:pt>
                <c:pt idx="3" formatCode="0.00%">
                  <c:v>1.2999999999999998E-2</c:v>
                </c:pt>
                <c:pt idx="4">
                  <c:v>3.0000000000000002E-2</c:v>
                </c:pt>
              </c:numCache>
            </c:numRef>
          </c:val>
        </c:ser>
      </c:pie3DChart>
    </c:plotArea>
    <c:legend>
      <c:legendPos val="b"/>
      <c:layout>
        <c:manualLayout>
          <c:xMode val="edge"/>
          <c:yMode val="edge"/>
          <c:x val="5.7410245941479539E-2"/>
          <c:y val="0.74644394147087911"/>
          <c:w val="0.89703120443277928"/>
          <c:h val="0.22116739456150983"/>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530911226850922"/>
          <c:y val="0.21278218991754741"/>
          <c:w val="0.84747396141657261"/>
          <c:h val="0.39651110981324633"/>
        </c:manualLayout>
      </c:layout>
      <c:barChart>
        <c:barDir val="col"/>
        <c:grouping val="clustered"/>
        <c:ser>
          <c:idx val="1"/>
          <c:order val="1"/>
          <c:tx>
            <c:strRef>
              <c:f>Sheet1!$A$3</c:f>
              <c:strCache>
                <c:ptCount val="1"/>
                <c:pt idx="0">
                  <c:v>себестоимость товарной продукции, тыс.руб.</c:v>
                </c:pt>
              </c:strCache>
            </c:strRef>
          </c:tx>
          <c:dLbls>
            <c:dLbl>
              <c:idx val="0"/>
              <c:layout>
                <c:manualLayout>
                  <c:x val="-1.7518066943384682E-2"/>
                  <c:y val="2.3123236628681983E-2"/>
                </c:manualLayout>
              </c:layout>
              <c:tx>
                <c:rich>
                  <a:bodyPr/>
                  <a:lstStyle/>
                  <a:p>
                    <a:r>
                      <a:rPr lang="en-US" sz="1200" dirty="0" smtClean="0"/>
                      <a:t>30618</a:t>
                    </a:r>
                    <a:r>
                      <a:rPr lang="ru-RU" sz="1200" dirty="0" smtClean="0"/>
                      <a:t>,</a:t>
                    </a:r>
                    <a:r>
                      <a:rPr lang="en-US" sz="1200" dirty="0" smtClean="0"/>
                      <a:t>45</a:t>
                    </a:r>
                    <a:endParaRPr lang="en-US" dirty="0"/>
                  </a:p>
                </c:rich>
              </c:tx>
              <c:dLblPos val="outEnd"/>
              <c:showVal val="1"/>
            </c:dLbl>
            <c:dLbl>
              <c:idx val="1"/>
              <c:layout>
                <c:manualLayout>
                  <c:x val="-2.1012024704612515E-2"/>
                  <c:y val="1.1807907176464408E-2"/>
                </c:manualLayout>
              </c:layout>
              <c:tx>
                <c:rich>
                  <a:bodyPr/>
                  <a:lstStyle/>
                  <a:p>
                    <a:r>
                      <a:rPr lang="en-US" sz="1200" dirty="0" smtClean="0"/>
                      <a:t>4</a:t>
                    </a:r>
                    <a:r>
                      <a:rPr lang="ru-RU" sz="1200" dirty="0" smtClean="0"/>
                      <a:t>1221,23</a:t>
                    </a:r>
                    <a:endParaRPr lang="en-US" dirty="0"/>
                  </a:p>
                </c:rich>
              </c:tx>
              <c:dLblPos val="outEnd"/>
              <c:showVal val="1"/>
            </c:dLbl>
            <c:dLbl>
              <c:idx val="2"/>
              <c:layout>
                <c:manualLayout>
                  <c:x val="-6.4136355851252798E-3"/>
                  <c:y val="1.3017863197097575E-2"/>
                </c:manualLayout>
              </c:layout>
              <c:tx>
                <c:rich>
                  <a:bodyPr/>
                  <a:lstStyle/>
                  <a:p>
                    <a:r>
                      <a:rPr lang="en-US" sz="1200" dirty="0" smtClean="0"/>
                      <a:t>39021</a:t>
                    </a:r>
                    <a:r>
                      <a:rPr lang="ru-RU" sz="1200" dirty="0" smtClean="0"/>
                      <a:t>,</a:t>
                    </a:r>
                    <a:r>
                      <a:rPr lang="en-US" sz="1200" dirty="0" smtClean="0"/>
                      <a:t>13</a:t>
                    </a:r>
                    <a:endParaRPr lang="en-US" dirty="0"/>
                  </a:p>
                </c:rich>
              </c:tx>
              <c:dLblPos val="outEnd"/>
              <c:showVal val="1"/>
            </c:dLbl>
            <c:txPr>
              <a:bodyPr/>
              <a:lstStyle/>
              <a:p>
                <a:pPr>
                  <a:defRPr sz="1200"/>
                </a:pPr>
                <a:endParaRPr lang="ru-RU"/>
              </a:p>
            </c:txPr>
            <c:dLblPos val="ctr"/>
            <c:showVal val="1"/>
          </c:dLbls>
          <c:cat>
            <c:numRef>
              <c:f>Sheet1!$B$1:$D$1</c:f>
              <c:numCache>
                <c:formatCode>General</c:formatCode>
                <c:ptCount val="3"/>
                <c:pt idx="0">
                  <c:v>2016</c:v>
                </c:pt>
                <c:pt idx="1">
                  <c:v>2017</c:v>
                </c:pt>
                <c:pt idx="2">
                  <c:v>2018</c:v>
                </c:pt>
              </c:numCache>
            </c:numRef>
          </c:cat>
          <c:val>
            <c:numRef>
              <c:f>Sheet1!$B$3:$D$3</c:f>
              <c:numCache>
                <c:formatCode>General</c:formatCode>
                <c:ptCount val="3"/>
                <c:pt idx="0">
                  <c:v>30618.45</c:v>
                </c:pt>
                <c:pt idx="1">
                  <c:v>44575.08</c:v>
                </c:pt>
                <c:pt idx="2">
                  <c:v>39021.129999999997</c:v>
                </c:pt>
              </c:numCache>
            </c:numRef>
          </c:val>
        </c:ser>
        <c:ser>
          <c:idx val="2"/>
          <c:order val="2"/>
          <c:tx>
            <c:strRef>
              <c:f>Sheet1!$A$4</c:f>
              <c:strCache>
                <c:ptCount val="1"/>
                <c:pt idx="0">
                  <c:v>объем товарной продукции, тыс.руб.</c:v>
                </c:pt>
              </c:strCache>
            </c:strRef>
          </c:tx>
          <c:dLbls>
            <c:dLbl>
              <c:idx val="0"/>
              <c:layout>
                <c:manualLayout>
                  <c:x val="1.5148070196411567E-2"/>
                  <c:y val="6.3138840433101502E-3"/>
                </c:manualLayout>
              </c:layout>
              <c:tx>
                <c:rich>
                  <a:bodyPr/>
                  <a:lstStyle/>
                  <a:p>
                    <a:r>
                      <a:rPr lang="en-US" sz="1200" dirty="0" smtClean="0"/>
                      <a:t>44439</a:t>
                    </a:r>
                    <a:r>
                      <a:rPr lang="ru-RU" sz="1200" dirty="0" smtClean="0"/>
                      <a:t>,</a:t>
                    </a:r>
                    <a:r>
                      <a:rPr lang="en-US" sz="1200" dirty="0" smtClean="0"/>
                      <a:t>62</a:t>
                    </a:r>
                    <a:endParaRPr lang="en-US" dirty="0"/>
                  </a:p>
                </c:rich>
              </c:tx>
              <c:dLblPos val="outEnd"/>
              <c:showVal val="1"/>
            </c:dLbl>
            <c:dLbl>
              <c:idx val="1"/>
              <c:layout>
                <c:manualLayout>
                  <c:x val="-2.1378018964112126E-3"/>
                  <c:y val="1.3541295901834147E-2"/>
                </c:manualLayout>
              </c:layout>
              <c:tx>
                <c:rich>
                  <a:bodyPr/>
                  <a:lstStyle/>
                  <a:p>
                    <a:r>
                      <a:rPr lang="en-US" sz="1200" dirty="0" smtClean="0"/>
                      <a:t>65747</a:t>
                    </a:r>
                    <a:r>
                      <a:rPr lang="ru-RU" sz="1200" dirty="0" smtClean="0"/>
                      <a:t>,</a:t>
                    </a:r>
                    <a:r>
                      <a:rPr lang="en-US" sz="1200" dirty="0" smtClean="0"/>
                      <a:t>25</a:t>
                    </a:r>
                    <a:endParaRPr lang="en-US" dirty="0"/>
                  </a:p>
                </c:rich>
              </c:tx>
              <c:dLblPos val="outEnd"/>
              <c:showVal val="1"/>
            </c:dLbl>
            <c:dLbl>
              <c:idx val="2"/>
              <c:layout>
                <c:manualLayout>
                  <c:x val="2.8406626059388991E-2"/>
                  <c:y val="1.5921904575095697E-2"/>
                </c:manualLayout>
              </c:layout>
              <c:tx>
                <c:rich>
                  <a:bodyPr/>
                  <a:lstStyle/>
                  <a:p>
                    <a:r>
                      <a:rPr lang="en-US" sz="1200" dirty="0" smtClean="0"/>
                      <a:t>55714</a:t>
                    </a:r>
                    <a:r>
                      <a:rPr lang="ru-RU" sz="1200" dirty="0" smtClean="0"/>
                      <a:t>,</a:t>
                    </a:r>
                    <a:r>
                      <a:rPr lang="en-US" sz="1200" dirty="0" smtClean="0"/>
                      <a:t>36</a:t>
                    </a:r>
                    <a:endParaRPr lang="en-US" dirty="0"/>
                  </a:p>
                </c:rich>
              </c:tx>
              <c:dLblPos val="outEnd"/>
              <c:showVal val="1"/>
            </c:dLbl>
            <c:txPr>
              <a:bodyPr/>
              <a:lstStyle/>
              <a:p>
                <a:pPr>
                  <a:defRPr sz="1200"/>
                </a:pPr>
                <a:endParaRPr lang="ru-RU"/>
              </a:p>
            </c:txPr>
            <c:dLblPos val="inBase"/>
            <c:showVal val="1"/>
          </c:dLbls>
          <c:cat>
            <c:numRef>
              <c:f>Sheet1!$B$1:$D$1</c:f>
              <c:numCache>
                <c:formatCode>General</c:formatCode>
                <c:ptCount val="3"/>
                <c:pt idx="0">
                  <c:v>2016</c:v>
                </c:pt>
                <c:pt idx="1">
                  <c:v>2017</c:v>
                </c:pt>
                <c:pt idx="2">
                  <c:v>2018</c:v>
                </c:pt>
              </c:numCache>
            </c:numRef>
          </c:cat>
          <c:val>
            <c:numRef>
              <c:f>Sheet1!$B$4:$D$4</c:f>
              <c:numCache>
                <c:formatCode>General</c:formatCode>
                <c:ptCount val="3"/>
                <c:pt idx="0">
                  <c:v>44439.62</c:v>
                </c:pt>
                <c:pt idx="1">
                  <c:v>65747.25</c:v>
                </c:pt>
                <c:pt idx="2">
                  <c:v>55714.36</c:v>
                </c:pt>
              </c:numCache>
            </c:numRef>
          </c:val>
        </c:ser>
        <c:axId val="100515200"/>
        <c:axId val="100541952"/>
      </c:barChart>
      <c:lineChart>
        <c:grouping val="standard"/>
        <c:ser>
          <c:idx val="0"/>
          <c:order val="0"/>
          <c:tx>
            <c:strRef>
              <c:f>Sheet1!$A$2</c:f>
              <c:strCache>
                <c:ptCount val="1"/>
                <c:pt idx="0">
                  <c:v>затраты на 1 рубль товарной продукции, руб.</c:v>
                </c:pt>
              </c:strCache>
            </c:strRef>
          </c:tx>
          <c:dLbls>
            <c:dLbl>
              <c:idx val="0"/>
              <c:layout>
                <c:manualLayout>
                  <c:x val="-2.8466858783000135E-2"/>
                  <c:y val="0.10379578704627117"/>
                </c:manualLayout>
              </c:layout>
              <c:tx>
                <c:rich>
                  <a:bodyPr/>
                  <a:lstStyle/>
                  <a:p>
                    <a:r>
                      <a:rPr lang="en-US" sz="1200" dirty="0" smtClean="0"/>
                      <a:t>0</a:t>
                    </a:r>
                    <a:r>
                      <a:rPr lang="ru-RU" sz="1200" dirty="0" smtClean="0"/>
                      <a:t>,</a:t>
                    </a:r>
                    <a:r>
                      <a:rPr lang="en-US" sz="1200" dirty="0" smtClean="0"/>
                      <a:t>689</a:t>
                    </a:r>
                    <a:endParaRPr lang="en-US" dirty="0"/>
                  </a:p>
                </c:rich>
              </c:tx>
              <c:dLblPos val="r"/>
              <c:showVal val="1"/>
            </c:dLbl>
            <c:dLbl>
              <c:idx val="1"/>
              <c:layout>
                <c:manualLayout>
                  <c:x val="-6.0583314845872101E-2"/>
                  <c:y val="6.6475953501544408E-2"/>
                </c:manualLayout>
              </c:layout>
              <c:tx>
                <c:rich>
                  <a:bodyPr/>
                  <a:lstStyle/>
                  <a:p>
                    <a:r>
                      <a:rPr lang="en-US" sz="1200" dirty="0" smtClean="0"/>
                      <a:t>0</a:t>
                    </a:r>
                    <a:r>
                      <a:rPr lang="ru-RU" sz="1200" dirty="0" smtClean="0"/>
                      <a:t>,</a:t>
                    </a:r>
                    <a:r>
                      <a:rPr lang="en-US" sz="1200" dirty="0" smtClean="0"/>
                      <a:t>6</a:t>
                    </a:r>
                    <a:r>
                      <a:rPr lang="ru-RU" sz="1200" dirty="0" smtClean="0"/>
                      <a:t>27</a:t>
                    </a:r>
                    <a:endParaRPr lang="en-US" dirty="0"/>
                  </a:p>
                </c:rich>
              </c:tx>
              <c:dLblPos val="r"/>
              <c:showVal val="1"/>
            </c:dLbl>
            <c:dLbl>
              <c:idx val="2"/>
              <c:layout>
                <c:manualLayout>
                  <c:x val="-5.9566945108907463E-2"/>
                  <c:y val="-4.5825890487593175E-2"/>
                </c:manualLayout>
              </c:layout>
              <c:tx>
                <c:rich>
                  <a:bodyPr/>
                  <a:lstStyle/>
                  <a:p>
                    <a:r>
                      <a:rPr lang="en-US" sz="1200" dirty="0" smtClean="0"/>
                      <a:t>0</a:t>
                    </a:r>
                    <a:r>
                      <a:rPr lang="ru-RU" sz="1200" dirty="0" smtClean="0"/>
                      <a:t>,</a:t>
                    </a:r>
                    <a:r>
                      <a:rPr lang="en-US" sz="1200" dirty="0" smtClean="0"/>
                      <a:t>7</a:t>
                    </a:r>
                    <a:endParaRPr lang="en-US" dirty="0"/>
                  </a:p>
                </c:rich>
              </c:tx>
              <c:dLblPos val="r"/>
              <c:showVal val="1"/>
            </c:dLbl>
            <c:spPr>
              <a:solidFill>
                <a:schemeClr val="bg1"/>
              </a:solidFill>
            </c:spPr>
            <c:txPr>
              <a:bodyPr/>
              <a:lstStyle/>
              <a:p>
                <a:pPr>
                  <a:defRPr sz="1200"/>
                </a:pPr>
                <a:endParaRPr lang="ru-RU"/>
              </a:p>
            </c:txPr>
            <c:dLblPos val="t"/>
            <c:showVal val="1"/>
          </c:dLbls>
          <c:cat>
            <c:numRef>
              <c:f>Sheet1!$B$1:$D$1</c:f>
              <c:numCache>
                <c:formatCode>General</c:formatCode>
                <c:ptCount val="3"/>
                <c:pt idx="0">
                  <c:v>2016</c:v>
                </c:pt>
                <c:pt idx="1">
                  <c:v>2017</c:v>
                </c:pt>
                <c:pt idx="2">
                  <c:v>2018</c:v>
                </c:pt>
              </c:numCache>
            </c:numRef>
          </c:cat>
          <c:val>
            <c:numRef>
              <c:f>Sheet1!$B$2:$D$2</c:f>
              <c:numCache>
                <c:formatCode>0.000</c:formatCode>
                <c:ptCount val="3"/>
                <c:pt idx="0">
                  <c:v>0.68899999999999995</c:v>
                </c:pt>
                <c:pt idx="1">
                  <c:v>0.67800000000000038</c:v>
                </c:pt>
                <c:pt idx="2">
                  <c:v>0.70000000000000018</c:v>
                </c:pt>
              </c:numCache>
            </c:numRef>
          </c:val>
        </c:ser>
        <c:marker val="1"/>
        <c:axId val="100543872"/>
        <c:axId val="100553856"/>
      </c:lineChart>
      <c:catAx>
        <c:axId val="100515200"/>
        <c:scaling>
          <c:orientation val="minMax"/>
        </c:scaling>
        <c:axPos val="b"/>
        <c:title>
          <c:tx>
            <c:rich>
              <a:bodyPr/>
              <a:lstStyle/>
              <a:p>
                <a:pPr>
                  <a:defRPr sz="1200"/>
                </a:pPr>
                <a:r>
                  <a:rPr lang="ru-RU" sz="1200"/>
                  <a:t>год</a:t>
                </a:r>
              </a:p>
            </c:rich>
          </c:tx>
          <c:layout>
            <c:manualLayout>
              <c:xMode val="edge"/>
              <c:yMode val="edge"/>
              <c:x val="0.91068728526286857"/>
              <c:y val="0.62614081161736623"/>
            </c:manualLayout>
          </c:layout>
        </c:title>
        <c:numFmt formatCode="General" sourceLinked="1"/>
        <c:majorTickMark val="none"/>
        <c:tickLblPos val="nextTo"/>
        <c:spPr>
          <a:ln>
            <a:solidFill>
              <a:schemeClr val="tx1"/>
            </a:solidFill>
            <a:tailEnd type="arrow"/>
          </a:ln>
        </c:spPr>
        <c:txPr>
          <a:bodyPr rot="0" vert="horz"/>
          <a:lstStyle/>
          <a:p>
            <a:pPr>
              <a:defRPr sz="1200"/>
            </a:pPr>
            <a:endParaRPr lang="ru-RU"/>
          </a:p>
        </c:txPr>
        <c:crossAx val="100541952"/>
        <c:crosses val="autoZero"/>
        <c:auto val="1"/>
        <c:lblAlgn val="ctr"/>
        <c:lblOffset val="100"/>
        <c:tickLblSkip val="1"/>
        <c:tickMarkSkip val="1"/>
      </c:catAx>
      <c:valAx>
        <c:axId val="100541952"/>
        <c:scaling>
          <c:orientation val="minMax"/>
        </c:scaling>
        <c:axPos val="l"/>
        <c:title>
          <c:tx>
            <c:rich>
              <a:bodyPr rot="0" vert="horz"/>
              <a:lstStyle/>
              <a:p>
                <a:pPr>
                  <a:defRPr sz="1200"/>
                </a:pPr>
                <a:r>
                  <a:rPr lang="ru-RU" sz="1200" dirty="0" smtClean="0"/>
                  <a:t>тыс.руб.    руб</a:t>
                </a:r>
                <a:r>
                  <a:rPr lang="ru-RU" sz="1200" dirty="0"/>
                  <a:t>.</a:t>
                </a:r>
              </a:p>
            </c:rich>
          </c:tx>
          <c:layout>
            <c:manualLayout>
              <c:xMode val="edge"/>
              <c:yMode val="edge"/>
              <c:x val="3.1881272565719015E-2"/>
              <c:y val="0.13642823480493357"/>
            </c:manualLayout>
          </c:layout>
        </c:title>
        <c:numFmt formatCode="General" sourceLinked="1"/>
        <c:majorTickMark val="none"/>
        <c:tickLblPos val="none"/>
        <c:spPr>
          <a:ln>
            <a:solidFill>
              <a:schemeClr val="tx1"/>
            </a:solidFill>
            <a:tailEnd type="arrow"/>
          </a:ln>
        </c:spPr>
        <c:crossAx val="100515200"/>
        <c:crosses val="autoZero"/>
        <c:crossBetween val="between"/>
      </c:valAx>
      <c:catAx>
        <c:axId val="100543872"/>
        <c:scaling>
          <c:orientation val="minMax"/>
        </c:scaling>
        <c:delete val="1"/>
        <c:axPos val="b"/>
        <c:numFmt formatCode="General" sourceLinked="1"/>
        <c:tickLblPos val="none"/>
        <c:crossAx val="100553856"/>
        <c:crosses val="autoZero"/>
        <c:auto val="1"/>
        <c:lblAlgn val="ctr"/>
        <c:lblOffset val="100"/>
      </c:catAx>
      <c:valAx>
        <c:axId val="100553856"/>
        <c:scaling>
          <c:orientation val="minMax"/>
        </c:scaling>
        <c:axPos val="r"/>
        <c:numFmt formatCode="0.000" sourceLinked="1"/>
        <c:majorTickMark val="none"/>
        <c:tickLblPos val="none"/>
        <c:spPr>
          <a:solidFill>
            <a:schemeClr val="bg1"/>
          </a:solidFill>
          <a:ln>
            <a:solidFill>
              <a:schemeClr val="bg1"/>
            </a:solidFill>
          </a:ln>
        </c:spPr>
        <c:crossAx val="100543872"/>
        <c:crosses val="max"/>
        <c:crossBetween val="between"/>
      </c:valAx>
      <c:spPr>
        <a:noFill/>
        <a:ln>
          <a:noFill/>
        </a:ln>
      </c:spPr>
    </c:plotArea>
    <c:legend>
      <c:legendPos val="b"/>
      <c:layout>
        <c:manualLayout>
          <c:xMode val="edge"/>
          <c:yMode val="edge"/>
          <c:x val="6.3968991642134904E-2"/>
          <c:y val="0.72479626609732561"/>
          <c:w val="0.89510149328876465"/>
          <c:h val="0.20047068538094698"/>
        </c:manualLayout>
      </c:layout>
      <c:txPr>
        <a:bodyPr/>
        <a:lstStyle/>
        <a:p>
          <a:pPr>
            <a:defRPr sz="1200"/>
          </a:pPr>
          <a:endParaRPr lang="ru-RU"/>
        </a:p>
      </c:txPr>
    </c:legend>
    <c:plotVisOnly val="1"/>
    <c:dispBlanksAs val="gap"/>
  </c:chart>
  <c:spPr>
    <a:noFill/>
    <a:ln>
      <a:noFill/>
    </a:ln>
  </c:spPr>
  <c:txPr>
    <a:bodyPr/>
    <a:lstStyle/>
    <a:p>
      <a:pPr>
        <a:defRPr b="0">
          <a:latin typeface="Times New Roman" pitchFamily="18" charset="0"/>
          <a:cs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9"/>
  <c:chart>
    <c:autoTitleDeleted val="1"/>
    <c:plotArea>
      <c:layout>
        <c:manualLayout>
          <c:layoutTarget val="inner"/>
          <c:xMode val="edge"/>
          <c:yMode val="edge"/>
          <c:x val="9.0614616052761818E-2"/>
          <c:y val="0.2560438182639011"/>
          <c:w val="0.88807651422569212"/>
          <c:h val="0.38494141083089678"/>
        </c:manualLayout>
      </c:layout>
      <c:barChart>
        <c:barDir val="col"/>
        <c:grouping val="clustered"/>
        <c:ser>
          <c:idx val="1"/>
          <c:order val="1"/>
          <c:tx>
            <c:strRef>
              <c:f>Sheet1!$A$3</c:f>
              <c:strCache>
                <c:ptCount val="1"/>
                <c:pt idx="0">
                  <c:v>прибыль от реализации, тыс. руб.</c:v>
                </c:pt>
              </c:strCache>
            </c:strRef>
          </c:tx>
          <c:dLbls>
            <c:dLbl>
              <c:idx val="0"/>
              <c:layout>
                <c:manualLayout>
                  <c:x val="9.4701892404668777E-3"/>
                  <c:y val="5.5175050450415224E-3"/>
                </c:manualLayout>
              </c:layout>
              <c:tx>
                <c:rich>
                  <a:bodyPr/>
                  <a:lstStyle/>
                  <a:p>
                    <a:r>
                      <a:rPr lang="en-US" sz="1200" dirty="0" smtClean="0"/>
                      <a:t>1288</a:t>
                    </a:r>
                    <a:r>
                      <a:rPr lang="ru-RU" sz="1200" dirty="0" smtClean="0"/>
                      <a:t>,</a:t>
                    </a:r>
                    <a:r>
                      <a:rPr lang="en-US" sz="1200" dirty="0" smtClean="0"/>
                      <a:t>04</a:t>
                    </a:r>
                    <a:endParaRPr lang="en-US" dirty="0"/>
                  </a:p>
                </c:rich>
              </c:tx>
              <c:dLblPos val="outEnd"/>
              <c:showVal val="1"/>
            </c:dLbl>
            <c:dLbl>
              <c:idx val="1"/>
              <c:layout>
                <c:manualLayout>
                  <c:x val="-2.0777062123416342E-2"/>
                  <c:y val="0"/>
                </c:manualLayout>
              </c:layout>
              <c:tx>
                <c:rich>
                  <a:bodyPr/>
                  <a:lstStyle/>
                  <a:p>
                    <a:r>
                      <a:rPr lang="en-US" sz="1200" dirty="0" smtClean="0"/>
                      <a:t>1761</a:t>
                    </a:r>
                    <a:r>
                      <a:rPr lang="ru-RU" sz="1200" dirty="0" smtClean="0"/>
                      <a:t>,</a:t>
                    </a:r>
                    <a:r>
                      <a:rPr lang="en-US" sz="1200" dirty="0" smtClean="0"/>
                      <a:t>96</a:t>
                    </a:r>
                    <a:endParaRPr lang="en-US" dirty="0"/>
                  </a:p>
                </c:rich>
              </c:tx>
              <c:dLblPos val="outEnd"/>
              <c:showVal val="1"/>
            </c:dLbl>
            <c:dLbl>
              <c:idx val="2"/>
              <c:layout>
                <c:manualLayout>
                  <c:x val="-4.3584663432458072E-2"/>
                  <c:y val="4.1992688643060824E-3"/>
                </c:manualLayout>
              </c:layout>
              <c:tx>
                <c:rich>
                  <a:bodyPr/>
                  <a:lstStyle/>
                  <a:p>
                    <a:r>
                      <a:rPr lang="en-US" sz="1200" dirty="0" smtClean="0"/>
                      <a:t>335</a:t>
                    </a:r>
                    <a:r>
                      <a:rPr lang="ru-RU" sz="1200" dirty="0" smtClean="0"/>
                      <a:t>,</a:t>
                    </a:r>
                    <a:r>
                      <a:rPr lang="en-US" sz="1200" dirty="0" smtClean="0"/>
                      <a:t>56</a:t>
                    </a:r>
                    <a:endParaRPr lang="en-US" dirty="0"/>
                  </a:p>
                </c:rich>
              </c:tx>
              <c:dLblPos val="outEnd"/>
              <c:showVal val="1"/>
            </c:dLbl>
            <c:txPr>
              <a:bodyPr/>
              <a:lstStyle/>
              <a:p>
                <a:pPr>
                  <a:defRPr sz="1200"/>
                </a:pPr>
                <a:endParaRPr lang="ru-RU"/>
              </a:p>
            </c:txPr>
            <c:dLblPos val="outEnd"/>
            <c:showVal val="1"/>
          </c:dLbls>
          <c:cat>
            <c:numRef>
              <c:f>Sheet1!$B$1:$D$1</c:f>
              <c:numCache>
                <c:formatCode>General</c:formatCode>
                <c:ptCount val="3"/>
                <c:pt idx="0">
                  <c:v>2016</c:v>
                </c:pt>
                <c:pt idx="1">
                  <c:v>2017</c:v>
                </c:pt>
                <c:pt idx="2">
                  <c:v>2018</c:v>
                </c:pt>
              </c:numCache>
            </c:numRef>
          </c:cat>
          <c:val>
            <c:numRef>
              <c:f>Sheet1!$B$3:$D$3</c:f>
              <c:numCache>
                <c:formatCode>General</c:formatCode>
                <c:ptCount val="3"/>
                <c:pt idx="0">
                  <c:v>1288.04</c:v>
                </c:pt>
                <c:pt idx="1">
                  <c:v>1761.96</c:v>
                </c:pt>
                <c:pt idx="2">
                  <c:v>335.56</c:v>
                </c:pt>
              </c:numCache>
            </c:numRef>
          </c:val>
        </c:ser>
        <c:ser>
          <c:idx val="2"/>
          <c:order val="2"/>
          <c:tx>
            <c:strRef>
              <c:f>Sheet1!$A$4</c:f>
              <c:strCache>
                <c:ptCount val="1"/>
                <c:pt idx="0">
                  <c:v>себестоимость реализованной продукции, тыс. руб.</c:v>
                </c:pt>
              </c:strCache>
            </c:strRef>
          </c:tx>
          <c:spPr>
            <a:solidFill>
              <a:schemeClr val="accent6">
                <a:lumMod val="60000"/>
                <a:lumOff val="40000"/>
              </a:schemeClr>
            </a:solidFill>
          </c:spPr>
          <c:dLbls>
            <c:dLbl>
              <c:idx val="0"/>
              <c:layout>
                <c:manualLayout>
                  <c:x val="4.1920642272657068E-3"/>
                  <c:y val="1.2591358772461175E-2"/>
                </c:manualLayout>
              </c:layout>
              <c:tx>
                <c:rich>
                  <a:bodyPr/>
                  <a:lstStyle/>
                  <a:p>
                    <a:r>
                      <a:rPr lang="en-US" sz="1200" dirty="0" smtClean="0"/>
                      <a:t>40191</a:t>
                    </a:r>
                    <a:r>
                      <a:rPr lang="ru-RU" sz="1200" dirty="0" smtClean="0"/>
                      <a:t>,</a:t>
                    </a:r>
                    <a:r>
                      <a:rPr lang="en-US" sz="1200" dirty="0" smtClean="0"/>
                      <a:t>66</a:t>
                    </a:r>
                    <a:endParaRPr lang="en-US" dirty="0"/>
                  </a:p>
                </c:rich>
              </c:tx>
              <c:dLblPos val="outEnd"/>
              <c:showVal val="1"/>
            </c:dLbl>
            <c:dLbl>
              <c:idx val="1"/>
              <c:layout>
                <c:manualLayout>
                  <c:x val="-1.9093962237346541E-3"/>
                  <c:y val="9.6574571668356247E-3"/>
                </c:manualLayout>
              </c:layout>
              <c:tx>
                <c:rich>
                  <a:bodyPr/>
                  <a:lstStyle/>
                  <a:p>
                    <a:r>
                      <a:rPr lang="en-US" sz="1200" dirty="0" smtClean="0"/>
                      <a:t>55631</a:t>
                    </a:r>
                    <a:r>
                      <a:rPr lang="ru-RU" sz="1200" dirty="0" smtClean="0"/>
                      <a:t>,</a:t>
                    </a:r>
                    <a:r>
                      <a:rPr lang="en-US" sz="1200" dirty="0" smtClean="0"/>
                      <a:t>24</a:t>
                    </a:r>
                    <a:endParaRPr lang="en-US" dirty="0"/>
                  </a:p>
                </c:rich>
              </c:tx>
              <c:dLblPos val="outEnd"/>
              <c:showVal val="1"/>
            </c:dLbl>
            <c:dLbl>
              <c:idx val="2"/>
              <c:layout>
                <c:manualLayout>
                  <c:x val="2.2725617007946296E-2"/>
                  <c:y val="-4.8649832420189255E-3"/>
                </c:manualLayout>
              </c:layout>
              <c:tx>
                <c:rich>
                  <a:bodyPr/>
                  <a:lstStyle/>
                  <a:p>
                    <a:r>
                      <a:rPr lang="en-US" sz="1200" dirty="0" smtClean="0"/>
                      <a:t>54104</a:t>
                    </a:r>
                    <a:r>
                      <a:rPr lang="ru-RU" sz="1200" dirty="0" smtClean="0"/>
                      <a:t>,</a:t>
                    </a:r>
                    <a:r>
                      <a:rPr lang="en-US" sz="1200" dirty="0" smtClean="0"/>
                      <a:t>06</a:t>
                    </a:r>
                    <a:endParaRPr lang="en-US" dirty="0"/>
                  </a:p>
                </c:rich>
              </c:tx>
              <c:dLblPos val="outEnd"/>
              <c:showVal val="1"/>
            </c:dLbl>
            <c:txPr>
              <a:bodyPr/>
              <a:lstStyle/>
              <a:p>
                <a:pPr>
                  <a:defRPr sz="1200"/>
                </a:pPr>
                <a:endParaRPr lang="ru-RU"/>
              </a:p>
            </c:txPr>
            <c:dLblPos val="outEnd"/>
            <c:showVal val="1"/>
          </c:dLbls>
          <c:cat>
            <c:numRef>
              <c:f>Sheet1!$B$1:$D$1</c:f>
              <c:numCache>
                <c:formatCode>General</c:formatCode>
                <c:ptCount val="3"/>
                <c:pt idx="0">
                  <c:v>2016</c:v>
                </c:pt>
                <c:pt idx="1">
                  <c:v>2017</c:v>
                </c:pt>
                <c:pt idx="2">
                  <c:v>2018</c:v>
                </c:pt>
              </c:numCache>
            </c:numRef>
          </c:cat>
          <c:val>
            <c:numRef>
              <c:f>Sheet1!$B$4:$D$4</c:f>
              <c:numCache>
                <c:formatCode>0.00</c:formatCode>
                <c:ptCount val="3"/>
                <c:pt idx="0">
                  <c:v>40191.660000000003</c:v>
                </c:pt>
                <c:pt idx="1">
                  <c:v>55631.24</c:v>
                </c:pt>
                <c:pt idx="2">
                  <c:v>54104.06</c:v>
                </c:pt>
              </c:numCache>
            </c:numRef>
          </c:val>
        </c:ser>
        <c:axId val="100982784"/>
        <c:axId val="100984704"/>
      </c:barChart>
      <c:lineChart>
        <c:grouping val="standard"/>
        <c:ser>
          <c:idx val="0"/>
          <c:order val="0"/>
          <c:tx>
            <c:strRef>
              <c:f>Sheet1!$A$2</c:f>
              <c:strCache>
                <c:ptCount val="1"/>
                <c:pt idx="0">
                  <c:v>рентабельность производства, %</c:v>
                </c:pt>
              </c:strCache>
            </c:strRef>
          </c:tx>
          <c:spPr>
            <a:ln w="19050">
              <a:solidFill>
                <a:srgbClr val="FF0000"/>
              </a:solidFill>
            </a:ln>
          </c:spPr>
          <c:marker>
            <c:spPr>
              <a:solidFill>
                <a:srgbClr val="FF0000"/>
              </a:solidFill>
              <a:ln w="19050">
                <a:solidFill>
                  <a:srgbClr val="FF0000"/>
                </a:solidFill>
              </a:ln>
            </c:spPr>
          </c:marker>
          <c:dLbls>
            <c:dLbl>
              <c:idx val="0"/>
              <c:layout>
                <c:manualLayout>
                  <c:x val="-5.6177728886225763E-2"/>
                  <c:y val="-4.5371501931884113E-2"/>
                </c:manualLayout>
              </c:layout>
              <c:tx>
                <c:rich>
                  <a:bodyPr/>
                  <a:lstStyle/>
                  <a:p>
                    <a:r>
                      <a:rPr lang="en-US" sz="1200" dirty="0" smtClean="0"/>
                      <a:t>3</a:t>
                    </a:r>
                    <a:r>
                      <a:rPr lang="ru-RU" sz="1200" dirty="0" smtClean="0"/>
                      <a:t>,</a:t>
                    </a:r>
                    <a:r>
                      <a:rPr lang="en-US" sz="1200" dirty="0" smtClean="0"/>
                      <a:t>2</a:t>
                    </a:r>
                    <a:endParaRPr lang="en-US" dirty="0"/>
                  </a:p>
                </c:rich>
              </c:tx>
              <c:dLblPos val="r"/>
              <c:showVal val="1"/>
            </c:dLbl>
            <c:dLbl>
              <c:idx val="1"/>
              <c:layout>
                <c:manualLayout>
                  <c:x val="-7.9803974421785731E-2"/>
                  <c:y val="6.2605312372699298E-2"/>
                </c:manualLayout>
              </c:layout>
              <c:tx>
                <c:rich>
                  <a:bodyPr/>
                  <a:lstStyle/>
                  <a:p>
                    <a:r>
                      <a:rPr lang="en-US" sz="1200" dirty="0" smtClean="0"/>
                      <a:t>3</a:t>
                    </a:r>
                    <a:r>
                      <a:rPr lang="ru-RU" sz="1200" dirty="0" smtClean="0"/>
                      <a:t>,</a:t>
                    </a:r>
                    <a:r>
                      <a:rPr lang="en-US" sz="1200" dirty="0" smtClean="0"/>
                      <a:t>17</a:t>
                    </a:r>
                    <a:endParaRPr lang="en-US" dirty="0"/>
                  </a:p>
                </c:rich>
              </c:tx>
              <c:dLblPos val="r"/>
              <c:showVal val="1"/>
            </c:dLbl>
            <c:dLbl>
              <c:idx val="2"/>
              <c:layout>
                <c:manualLayout>
                  <c:x val="-5.4267877339676411E-2"/>
                  <c:y val="-7.4325074991667711E-2"/>
                </c:manualLayout>
              </c:layout>
              <c:tx>
                <c:rich>
                  <a:bodyPr/>
                  <a:lstStyle/>
                  <a:p>
                    <a:r>
                      <a:rPr lang="en-US" sz="1200" dirty="0" smtClean="0"/>
                      <a:t>0</a:t>
                    </a:r>
                    <a:r>
                      <a:rPr lang="ru-RU" sz="1200" dirty="0" smtClean="0"/>
                      <a:t>,</a:t>
                    </a:r>
                    <a:r>
                      <a:rPr lang="en-US" sz="1200" dirty="0" smtClean="0"/>
                      <a:t>62</a:t>
                    </a:r>
                    <a:endParaRPr lang="en-US" dirty="0"/>
                  </a:p>
                </c:rich>
              </c:tx>
              <c:dLblPos val="r"/>
              <c:showVal val="1"/>
            </c:dLbl>
            <c:txPr>
              <a:bodyPr/>
              <a:lstStyle/>
              <a:p>
                <a:pPr>
                  <a:defRPr sz="1200"/>
                </a:pPr>
                <a:endParaRPr lang="ru-RU"/>
              </a:p>
            </c:txPr>
            <c:dLblPos val="ctr"/>
            <c:showVal val="1"/>
          </c:dLbls>
          <c:cat>
            <c:numRef>
              <c:f>Sheet1!$B$1:$D$1</c:f>
              <c:numCache>
                <c:formatCode>General</c:formatCode>
                <c:ptCount val="3"/>
                <c:pt idx="0">
                  <c:v>2016</c:v>
                </c:pt>
                <c:pt idx="1">
                  <c:v>2017</c:v>
                </c:pt>
                <c:pt idx="2">
                  <c:v>2018</c:v>
                </c:pt>
              </c:numCache>
            </c:numRef>
          </c:cat>
          <c:val>
            <c:numRef>
              <c:f>Sheet1!$B$2:$D$2</c:f>
              <c:numCache>
                <c:formatCode>General</c:formatCode>
                <c:ptCount val="3"/>
                <c:pt idx="0">
                  <c:v>3.2</c:v>
                </c:pt>
                <c:pt idx="1">
                  <c:v>3.17</c:v>
                </c:pt>
                <c:pt idx="2">
                  <c:v>0.62000000000000022</c:v>
                </c:pt>
              </c:numCache>
            </c:numRef>
          </c:val>
        </c:ser>
        <c:marker val="1"/>
        <c:axId val="100986240"/>
        <c:axId val="100607104"/>
      </c:lineChart>
      <c:catAx>
        <c:axId val="100982784"/>
        <c:scaling>
          <c:orientation val="minMax"/>
        </c:scaling>
        <c:axPos val="b"/>
        <c:title>
          <c:tx>
            <c:rich>
              <a:bodyPr/>
              <a:lstStyle/>
              <a:p>
                <a:pPr>
                  <a:defRPr sz="1200" b="0"/>
                </a:pPr>
                <a:r>
                  <a:rPr lang="ru-RU" sz="1200" b="0"/>
                  <a:t>год</a:t>
                </a:r>
              </a:p>
            </c:rich>
          </c:tx>
          <c:layout>
            <c:manualLayout>
              <c:xMode val="edge"/>
              <c:yMode val="edge"/>
              <c:x val="0.90704536617143561"/>
              <c:y val="0.64476995942249871"/>
            </c:manualLayout>
          </c:layout>
        </c:title>
        <c:numFmt formatCode="General" sourceLinked="1"/>
        <c:majorTickMark val="none"/>
        <c:tickLblPos val="nextTo"/>
        <c:spPr>
          <a:ln>
            <a:solidFill>
              <a:schemeClr val="tx1"/>
            </a:solidFill>
            <a:tailEnd type="arrow"/>
          </a:ln>
        </c:spPr>
        <c:txPr>
          <a:bodyPr rot="0" vert="horz"/>
          <a:lstStyle/>
          <a:p>
            <a:pPr>
              <a:defRPr sz="1200"/>
            </a:pPr>
            <a:endParaRPr lang="ru-RU"/>
          </a:p>
        </c:txPr>
        <c:crossAx val="100984704"/>
        <c:crosses val="autoZero"/>
        <c:auto val="1"/>
        <c:lblAlgn val="ctr"/>
        <c:lblOffset val="100"/>
        <c:tickLblSkip val="1"/>
        <c:tickMarkSkip val="1"/>
      </c:catAx>
      <c:valAx>
        <c:axId val="100984704"/>
        <c:scaling>
          <c:orientation val="minMax"/>
        </c:scaling>
        <c:axPos val="l"/>
        <c:numFmt formatCode="General" sourceLinked="1"/>
        <c:majorTickMark val="none"/>
        <c:tickLblPos val="none"/>
        <c:spPr>
          <a:ln>
            <a:solidFill>
              <a:schemeClr val="tx1"/>
            </a:solidFill>
            <a:tailEnd type="arrow"/>
          </a:ln>
        </c:spPr>
        <c:crossAx val="100982784"/>
        <c:crosses val="autoZero"/>
        <c:crossBetween val="between"/>
      </c:valAx>
      <c:catAx>
        <c:axId val="100986240"/>
        <c:scaling>
          <c:orientation val="minMax"/>
        </c:scaling>
        <c:delete val="1"/>
        <c:axPos val="b"/>
        <c:numFmt formatCode="General" sourceLinked="1"/>
        <c:tickLblPos val="none"/>
        <c:crossAx val="100607104"/>
        <c:crosses val="autoZero"/>
        <c:auto val="1"/>
        <c:lblAlgn val="ctr"/>
        <c:lblOffset val="100"/>
      </c:catAx>
      <c:valAx>
        <c:axId val="100607104"/>
        <c:scaling>
          <c:orientation val="minMax"/>
        </c:scaling>
        <c:axPos val="r"/>
        <c:numFmt formatCode="General" sourceLinked="1"/>
        <c:majorTickMark val="none"/>
        <c:tickLblPos val="none"/>
        <c:spPr>
          <a:noFill/>
          <a:ln>
            <a:noFill/>
          </a:ln>
        </c:spPr>
        <c:crossAx val="100986240"/>
        <c:crosses val="max"/>
        <c:crossBetween val="between"/>
      </c:valAx>
    </c:plotArea>
    <c:legend>
      <c:legendPos val="b"/>
      <c:layout>
        <c:manualLayout>
          <c:xMode val="edge"/>
          <c:yMode val="edge"/>
          <c:x val="2.0045054095644225E-2"/>
          <c:y val="0.78119927316777749"/>
          <c:w val="0.97716949889728577"/>
          <c:h val="0.18716232586311329"/>
        </c:manualLayout>
      </c:layout>
      <c:txPr>
        <a:bodyPr/>
        <a:lstStyle/>
        <a:p>
          <a:pPr>
            <a:defRPr sz="1200"/>
          </a:pPr>
          <a:endParaRPr lang="ru-RU"/>
        </a:p>
      </c:txPr>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0.06622</cdr:x>
      <cdr:y>0.55545</cdr:y>
    </cdr:from>
    <cdr:to>
      <cdr:x>0.11588</cdr:x>
      <cdr:y>0.66655</cdr:y>
    </cdr:to>
    <cdr:sp macro="" textlink="">
      <cdr:nvSpPr>
        <cdr:cNvPr id="5" name="TextBox 4"/>
        <cdr:cNvSpPr txBox="1"/>
      </cdr:nvSpPr>
      <cdr:spPr>
        <a:xfrm xmlns:a="http://schemas.openxmlformats.org/drawingml/2006/main">
          <a:off x="288032" y="1512168"/>
          <a:ext cx="216011" cy="302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dirty="0">
              <a:latin typeface="Times New Roman" pitchFamily="18" charset="0"/>
              <a:cs typeface="Times New Roman" pitchFamily="18" charset="0"/>
            </a:rPr>
            <a:t>0</a:t>
          </a:r>
        </a:p>
      </cdr:txBody>
    </cdr:sp>
  </cdr:relSizeAnchor>
  <cdr:relSizeAnchor xmlns:cdr="http://schemas.openxmlformats.org/drawingml/2006/chartDrawing">
    <cdr:from>
      <cdr:x>0.1407</cdr:x>
      <cdr:y>0.22118</cdr:y>
    </cdr:from>
    <cdr:to>
      <cdr:x>0.1407</cdr:x>
      <cdr:y>0.61793</cdr:y>
    </cdr:to>
    <cdr:sp macro="" textlink="">
      <cdr:nvSpPr>
        <cdr:cNvPr id="12" name="Прямая со стрелкой 11"/>
        <cdr:cNvSpPr/>
      </cdr:nvSpPr>
      <cdr:spPr>
        <a:xfrm xmlns:a="http://schemas.openxmlformats.org/drawingml/2006/main" flipV="1">
          <a:off x="808110" y="659423"/>
          <a:ext cx="0" cy="118284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0.04918</cdr:x>
      <cdr:y>0.61111</cdr:y>
    </cdr:from>
    <cdr:to>
      <cdr:x>0.11475</cdr:x>
      <cdr:y>0.72222</cdr:y>
    </cdr:to>
    <cdr:sp macro="" textlink="">
      <cdr:nvSpPr>
        <cdr:cNvPr id="4" name="TextBox 3"/>
        <cdr:cNvSpPr txBox="1"/>
      </cdr:nvSpPr>
      <cdr:spPr>
        <a:xfrm xmlns:a="http://schemas.openxmlformats.org/drawingml/2006/main">
          <a:off x="216024" y="1584176"/>
          <a:ext cx="288032"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0.04444</cdr:x>
      <cdr:y>0.59524</cdr:y>
    </cdr:from>
    <cdr:to>
      <cdr:x>0.08644</cdr:x>
      <cdr:y>0.70455</cdr:y>
    </cdr:to>
    <cdr:sp macro="" textlink="">
      <cdr:nvSpPr>
        <cdr:cNvPr id="5" name="TextBox 4"/>
        <cdr:cNvSpPr txBox="1"/>
      </cdr:nvSpPr>
      <cdr:spPr>
        <a:xfrm xmlns:a="http://schemas.openxmlformats.org/drawingml/2006/main">
          <a:off x="144016" y="1800200"/>
          <a:ext cx="136095" cy="3305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dirty="0">
              <a:latin typeface="Times New Roman" pitchFamily="18" charset="0"/>
              <a:cs typeface="Times New Roman" pitchFamily="18" charset="0"/>
            </a:rPr>
            <a:t>0</a:t>
          </a:r>
        </a:p>
      </cdr:txBody>
    </cdr:sp>
  </cdr:relSizeAnchor>
  <cdr:relSizeAnchor xmlns:cdr="http://schemas.openxmlformats.org/drawingml/2006/chartDrawing">
    <cdr:from>
      <cdr:x>0</cdr:x>
      <cdr:y>0.19048</cdr:y>
    </cdr:from>
    <cdr:to>
      <cdr:x>0.26087</cdr:x>
      <cdr:y>0.28571</cdr:y>
    </cdr:to>
    <cdr:sp macro="" textlink="">
      <cdr:nvSpPr>
        <cdr:cNvPr id="6" name="TextBox 5"/>
        <cdr:cNvSpPr txBox="1"/>
      </cdr:nvSpPr>
      <cdr:spPr>
        <a:xfrm xmlns:a="http://schemas.openxmlformats.org/drawingml/2006/main">
          <a:off x="0" y="576064"/>
          <a:ext cx="864096"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dirty="0">
              <a:latin typeface="Times New Roman" pitchFamily="18" charset="0"/>
              <a:cs typeface="Times New Roman" pitchFamily="18" charset="0"/>
            </a:rPr>
            <a:t>т</a:t>
          </a:r>
          <a:r>
            <a:rPr lang="ru-RU" sz="1200" dirty="0" smtClean="0">
              <a:latin typeface="Times New Roman" pitchFamily="18" charset="0"/>
              <a:cs typeface="Times New Roman" pitchFamily="18" charset="0"/>
            </a:rPr>
            <a:t>ыс. руб. %</a:t>
          </a:r>
          <a:endParaRPr lang="ru-RU" sz="1200" dirty="0">
            <a:latin typeface="Times New Roman" pitchFamily="18" charset="0"/>
            <a:cs typeface="Times New Roman" pitchFamily="18" charset="0"/>
          </a:endParaRPr>
        </a:p>
      </cdr:txBody>
    </cdr:sp>
  </cdr:relSizeAnchor>
  <cdr:relSizeAnchor xmlns:cdr="http://schemas.openxmlformats.org/drawingml/2006/chartDrawing">
    <cdr:from>
      <cdr:x>0.12437</cdr:x>
      <cdr:y>0.26603</cdr:y>
    </cdr:from>
    <cdr:to>
      <cdr:x>0.12437</cdr:x>
      <cdr:y>0.63782</cdr:y>
    </cdr:to>
    <cdr:cxnSp macro="">
      <cdr:nvCxnSpPr>
        <cdr:cNvPr id="2" name="Прямая со стрелкой 1"/>
        <cdr:cNvCxnSpPr/>
      </cdr:nvCxnSpPr>
      <cdr:spPr>
        <a:xfrm xmlns:a="http://schemas.openxmlformats.org/drawingml/2006/main" flipV="1">
          <a:off x="704850" y="790576"/>
          <a:ext cx="1" cy="1104899"/>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A30A-C4A2-44A3-9603-1BC6E4C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5044</Words>
  <Characters>28751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Чугунова</dc:creator>
  <cp:lastModifiedBy>саша</cp:lastModifiedBy>
  <cp:revision>6</cp:revision>
  <cp:lastPrinted>2016-11-12T12:43:00Z</cp:lastPrinted>
  <dcterms:created xsi:type="dcterms:W3CDTF">2017-02-09T09:02:00Z</dcterms:created>
  <dcterms:modified xsi:type="dcterms:W3CDTF">2019-04-17T09:34:00Z</dcterms:modified>
</cp:coreProperties>
</file>