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F9184A" w:rsidRDefault="009852F3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обвинительной речи по делу Ложкина прокурор заявил, что вину подсудимого можно считать доказанной, так как ни сам подсудимый, ни его защитник не смогли представить суду каких-либо доказательств невиновности Ложкина, а сам подсудимый, кроме того, и вовсе отказался от дачи показаний в ходе судебного следствия. </w:t>
      </w:r>
    </w:p>
    <w:p w:rsidR="00F9184A" w:rsidRDefault="009852F3" w:rsidP="00A2136B">
      <w:pPr>
        <w:pStyle w:val="Default"/>
        <w:spacing w:line="360" w:lineRule="auto"/>
        <w:ind w:right="656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Правомерно ли заявление прокурора?</w:t>
      </w:r>
    </w:p>
    <w:p w:rsidR="00F9184A" w:rsidRDefault="009852F3" w:rsidP="00A2136B">
      <w:pPr>
        <w:pStyle w:val="Default"/>
        <w:spacing w:line="360" w:lineRule="auto"/>
        <w:ind w:right="656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Какой принцип уголовного судопроизводства лежит в основе распределения обязанности доказывания между его участниками?</w:t>
      </w:r>
    </w:p>
    <w:p w:rsidR="00F9184A" w:rsidRDefault="009852F3" w:rsidP="00A2136B">
      <w:pPr>
        <w:pStyle w:val="Default"/>
        <w:spacing w:line="360" w:lineRule="auto"/>
        <w:ind w:right="656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 чем сущность этого принципа? </w:t>
      </w:r>
    </w:p>
    <w:p w:rsidR="009852F3" w:rsidRDefault="009852F3" w:rsidP="00A2136B">
      <w:pPr>
        <w:pStyle w:val="Default"/>
        <w:spacing w:line="360" w:lineRule="auto"/>
        <w:ind w:right="656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Какие правовые последствия он влечет? </w:t>
      </w:r>
    </w:p>
    <w:p w:rsidR="00F9184A" w:rsidRDefault="00F9184A" w:rsidP="00F9184A">
      <w:pPr>
        <w:pStyle w:val="Default"/>
        <w:ind w:right="656" w:firstLine="709"/>
        <w:jc w:val="both"/>
        <w:rPr>
          <w:b/>
          <w:iCs/>
          <w:sz w:val="28"/>
          <w:szCs w:val="28"/>
        </w:rPr>
      </w:pPr>
      <w:r w:rsidRPr="00997992">
        <w:rPr>
          <w:b/>
          <w:iCs/>
          <w:sz w:val="28"/>
          <w:szCs w:val="28"/>
        </w:rPr>
        <w:t>Решение:</w:t>
      </w:r>
    </w:p>
    <w:p w:rsidR="001620D5" w:rsidRPr="001620D5" w:rsidRDefault="00997992" w:rsidP="001620D5">
      <w:pPr>
        <w:pStyle w:val="11"/>
        <w:widowControl/>
        <w:suppressAutoHyphens/>
      </w:pPr>
      <w:r w:rsidRPr="001620D5">
        <w:t>В данном случае заявление прокурора является правомерным</w:t>
      </w:r>
      <w:r w:rsidR="001620D5">
        <w:t xml:space="preserve">, так как обвинительная речь, это речь обвинителя, </w:t>
      </w:r>
      <w:r w:rsidR="001620D5" w:rsidRPr="001620D5">
        <w:t>в которой он доказывает суду виновность подсудимого в совершении преступления. </w:t>
      </w:r>
    </w:p>
    <w:p w:rsidR="00F9184A" w:rsidRDefault="001620D5" w:rsidP="001620D5">
      <w:pPr>
        <w:pStyle w:val="11"/>
        <w:widowControl/>
        <w:suppressAutoHyphens/>
      </w:pPr>
      <w:r w:rsidRPr="001620D5">
        <w:t>Обвинительная речь - это кульминация всей предшествую</w:t>
      </w:r>
      <w:r w:rsidRPr="001620D5">
        <w:softHyphen/>
        <w:t>щей деятельности прокурора, в ней в окончательном виде формулируется обвинение и выражается адресованная суду просьба о придании подсуди</w:t>
      </w:r>
      <w:r w:rsidRPr="001620D5">
        <w:softHyphen/>
        <w:t>мого виновным и наказании его. </w:t>
      </w:r>
    </w:p>
    <w:p w:rsidR="001620D5" w:rsidRDefault="001620D5" w:rsidP="001620D5">
      <w:pPr>
        <w:pStyle w:val="11"/>
        <w:widowControl/>
        <w:suppressAutoHyphens/>
        <w:rPr>
          <w:szCs w:val="28"/>
        </w:rPr>
      </w:pPr>
      <w:r>
        <w:t xml:space="preserve">В данном случае прокурор, говоря о том, что </w:t>
      </w:r>
      <w:r>
        <w:rPr>
          <w:szCs w:val="28"/>
        </w:rPr>
        <w:t>вину подсудимого можно считать доказанной и привел доводы на основании которых данный вывод был сделан.</w:t>
      </w:r>
    </w:p>
    <w:p w:rsidR="001620D5" w:rsidRDefault="001620D5" w:rsidP="001620D5">
      <w:pPr>
        <w:pStyle w:val="11"/>
        <w:widowControl/>
        <w:suppressAutoHyphens/>
        <w:rPr>
          <w:szCs w:val="28"/>
        </w:rPr>
      </w:pPr>
      <w:r>
        <w:rPr>
          <w:szCs w:val="28"/>
        </w:rPr>
        <w:t xml:space="preserve">В основе распределения обязанности </w:t>
      </w:r>
      <w:r w:rsidR="00940C0A">
        <w:rPr>
          <w:szCs w:val="28"/>
        </w:rPr>
        <w:t>доказывания между участниками лежит принцип состязательности сторон.</w:t>
      </w:r>
    </w:p>
    <w:p w:rsidR="0096242F" w:rsidRDefault="00940C0A" w:rsidP="001620D5">
      <w:pPr>
        <w:pStyle w:val="11"/>
        <w:widowControl/>
        <w:suppressAutoHyphens/>
        <w:rPr>
          <w:szCs w:val="28"/>
        </w:rPr>
      </w:pPr>
      <w:r>
        <w:rPr>
          <w:szCs w:val="28"/>
        </w:rPr>
        <w:t>Суть данного принципа заключается в том, что сторонам предоставляются одинаковые права и возможности по пред</w:t>
      </w:r>
      <w:r w:rsidR="0096242F">
        <w:rPr>
          <w:szCs w:val="28"/>
        </w:rPr>
        <w:t xml:space="preserve">оставлению доказательств, отстаивания своих позиций. Суд не может принимать на себя данные процессуальные функции, однако создает при этом для них </w:t>
      </w:r>
      <w:r w:rsidR="0096242F" w:rsidRPr="0096242F">
        <w:rPr>
          <w:szCs w:val="28"/>
        </w:rPr>
        <w:lastRenderedPageBreak/>
        <w:t>необходимые условия для исполнения сторонами их процессуальных обязанностей и осуществления предоставленных им прав.</w:t>
      </w:r>
    </w:p>
    <w:p w:rsidR="0096242F" w:rsidRDefault="0096242F" w:rsidP="001620D5">
      <w:pPr>
        <w:pStyle w:val="11"/>
        <w:widowControl/>
        <w:suppressAutoHyphens/>
        <w:rPr>
          <w:szCs w:val="28"/>
        </w:rPr>
      </w:pPr>
      <w:r>
        <w:rPr>
          <w:szCs w:val="28"/>
        </w:rPr>
        <w:t xml:space="preserve">Иными словами, состязательность представляет собой такое построение, </w:t>
      </w:r>
      <w:r w:rsidRPr="0096242F">
        <w:rPr>
          <w:szCs w:val="28"/>
        </w:rPr>
        <w:t>в ходе которого истина по делу достигается в результате спора</w:t>
      </w:r>
      <w:r>
        <w:rPr>
          <w:szCs w:val="28"/>
        </w:rPr>
        <w:t xml:space="preserve">, то есть отстаивания сторонами своей позиции. </w:t>
      </w:r>
    </w:p>
    <w:p w:rsidR="0096242F" w:rsidRDefault="0096242F" w:rsidP="001620D5">
      <w:pPr>
        <w:pStyle w:val="11"/>
        <w:widowControl/>
        <w:suppressAutoHyphens/>
        <w:rPr>
          <w:szCs w:val="28"/>
        </w:rPr>
      </w:pPr>
      <w:r>
        <w:rPr>
          <w:szCs w:val="28"/>
        </w:rPr>
        <w:t>В обеспечение принципа состязательности сторонам предоставляются равные процессуальные права, что представляется собой гарантию против односторонности, что в свою очередь позволяет суду вынести законный и обоснованный приговор – оправдательный или обвинительный.</w:t>
      </w:r>
    </w:p>
    <w:p w:rsidR="0096242F" w:rsidRDefault="0096242F" w:rsidP="001620D5">
      <w:pPr>
        <w:pStyle w:val="11"/>
        <w:widowControl/>
        <w:suppressAutoHyphens/>
        <w:rPr>
          <w:szCs w:val="28"/>
        </w:rPr>
      </w:pPr>
      <w:r>
        <w:rPr>
          <w:szCs w:val="28"/>
        </w:rPr>
        <w:t xml:space="preserve">Нарушение принципа состязательности при рассмотрении и разрешении уголовного дела в суде является существенным нарушением уголовного закона, что согласно п. 2 ст. 389.15 УПК РФ будет служить основанием для отмены или изменения </w:t>
      </w:r>
      <w:r w:rsidR="00A2136B">
        <w:rPr>
          <w:szCs w:val="28"/>
        </w:rPr>
        <w:t>судебного решения в апелляционном порядке.</w:t>
      </w:r>
    </w:p>
    <w:p w:rsidR="0096242F" w:rsidRDefault="0096242F" w:rsidP="001620D5">
      <w:pPr>
        <w:pStyle w:val="11"/>
        <w:widowControl/>
        <w:suppressAutoHyphens/>
        <w:rPr>
          <w:szCs w:val="28"/>
        </w:rPr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A2136B" w:rsidP="001620D5">
      <w:pPr>
        <w:pStyle w:val="11"/>
        <w:widowControl/>
        <w:suppressAutoHyphens/>
      </w:pPr>
    </w:p>
    <w:p w:rsidR="00A2136B" w:rsidRDefault="009852F3" w:rsidP="001620D5">
      <w:pPr>
        <w:pStyle w:val="11"/>
        <w:widowControl/>
        <w:suppressAutoHyphens/>
        <w:rPr>
          <w:szCs w:val="28"/>
        </w:rPr>
      </w:pPr>
      <w:r w:rsidRPr="001620D5">
        <w:t>2. Как усматривается из протокола судебного заседания, в ходе судебного следствия и выступления в прениях, подсудимый Федоров не соглашался с</w:t>
      </w:r>
      <w:r>
        <w:rPr>
          <w:szCs w:val="28"/>
        </w:rPr>
        <w:t xml:space="preserve"> квалификацией его действий по ч. 2 ст. 318 УК РФ, просил квалифицировать их по ч. 1 ст. 318 УК РФ. Однако адвокат Николаева выступая в прениях, вопреки позиции подзащитного и в нарушение требований уголовно-процессуального закона не оспаривала доказанность вины подсудимого по ч. 2 ст. 318 УК РФ, указав, что его вина в совершении данного преступления доказана. </w:t>
      </w:r>
    </w:p>
    <w:p w:rsidR="009852F3" w:rsidRDefault="009852F3" w:rsidP="001620D5">
      <w:pPr>
        <w:pStyle w:val="11"/>
        <w:widowControl/>
        <w:suppressAutoHyphens/>
        <w:rPr>
          <w:i/>
          <w:iCs/>
          <w:szCs w:val="28"/>
        </w:rPr>
      </w:pPr>
      <w:r>
        <w:rPr>
          <w:i/>
          <w:iCs/>
          <w:szCs w:val="28"/>
        </w:rPr>
        <w:t xml:space="preserve">Есть ли в приведенной ситуации нарушения закона? </w:t>
      </w:r>
    </w:p>
    <w:p w:rsidR="00A2136B" w:rsidRPr="00A2136B" w:rsidRDefault="00A2136B" w:rsidP="001620D5">
      <w:pPr>
        <w:pStyle w:val="11"/>
        <w:widowControl/>
        <w:suppressAutoHyphens/>
        <w:rPr>
          <w:b/>
          <w:iCs/>
          <w:szCs w:val="28"/>
        </w:rPr>
      </w:pPr>
      <w:r w:rsidRPr="00A2136B">
        <w:rPr>
          <w:b/>
          <w:iCs/>
          <w:szCs w:val="28"/>
        </w:rPr>
        <w:t>Решение:</w:t>
      </w:r>
    </w:p>
    <w:p w:rsidR="00A2136B" w:rsidRPr="00A2136B" w:rsidRDefault="00A2136B" w:rsidP="00A2136B">
      <w:pPr>
        <w:pStyle w:val="11"/>
        <w:widowControl/>
        <w:suppressAutoHyphens/>
        <w:rPr>
          <w:szCs w:val="28"/>
        </w:rPr>
      </w:pPr>
      <w:r w:rsidRPr="00A2136B">
        <w:rPr>
          <w:szCs w:val="28"/>
        </w:rPr>
        <w:t>Согласно </w:t>
      </w:r>
      <w:hyperlink r:id="rId7" w:history="1">
        <w:r w:rsidRPr="00A2136B">
          <w:rPr>
            <w:szCs w:val="28"/>
          </w:rPr>
          <w:t>ст. 49 УПК РФ</w:t>
        </w:r>
      </w:hyperlink>
      <w:r w:rsidRPr="00A2136B">
        <w:rPr>
          <w:szCs w:val="28"/>
        </w:rPr>
        <w:t> защитник - это лицо, осуществляющее в установленном законом порядке защиту прав и интересов обвиняемого и оказывающее ему юридическую помощь при производстве по уголовному делу.</w:t>
      </w:r>
    </w:p>
    <w:p w:rsidR="00A2136B" w:rsidRDefault="00A2136B" w:rsidP="00A2136B">
      <w:pPr>
        <w:pStyle w:val="11"/>
        <w:widowControl/>
        <w:suppressAutoHyphens/>
        <w:rPr>
          <w:szCs w:val="28"/>
        </w:rPr>
      </w:pPr>
      <w:r w:rsidRPr="00A2136B">
        <w:rPr>
          <w:szCs w:val="28"/>
        </w:rPr>
        <w:t>В силу статьи 6 Федерального закона «Об адвокатской деятельности и адвокатуре в РФ» адвокату запрещено занимать по делу позицию вопреки воле своего доверителя, за исключением случаев, когда адвокат убежден в наличии самооговора доверителя.</w:t>
      </w:r>
    </w:p>
    <w:p w:rsidR="00A2136B" w:rsidRDefault="00A2136B" w:rsidP="00A2136B">
      <w:pPr>
        <w:pStyle w:val="11"/>
        <w:widowControl/>
        <w:suppressAutoHyphens/>
        <w:rPr>
          <w:szCs w:val="28"/>
        </w:rPr>
      </w:pPr>
      <w:r>
        <w:rPr>
          <w:szCs w:val="28"/>
        </w:rPr>
        <w:t xml:space="preserve">Как следует из условий задачи адвокат Николаева выступая в прениях, вопреки позиции подзащитного и в нарушение требований уголовно-процессуального закона не оспаривала доказанность вины подсудимого по ч. 2 ст. 318 УК РФ, указав, что его вина в совершении данного преступления доказана, тем самым действовала против интересов своего доверителя. </w:t>
      </w:r>
    </w:p>
    <w:p w:rsidR="00A2136B" w:rsidRPr="00A2136B" w:rsidRDefault="00A2136B" w:rsidP="00A2136B">
      <w:pPr>
        <w:pStyle w:val="11"/>
        <w:widowControl/>
        <w:suppressAutoHyphens/>
        <w:rPr>
          <w:szCs w:val="28"/>
        </w:rPr>
      </w:pPr>
      <w:r w:rsidRPr="00A2136B">
        <w:rPr>
          <w:szCs w:val="28"/>
        </w:rPr>
        <w:t>При указанных обстоятельствах, с учетом того, что согласно ч. 2 </w:t>
      </w:r>
      <w:hyperlink r:id="rId8" w:history="1">
        <w:r w:rsidRPr="00A2136B">
          <w:rPr>
            <w:szCs w:val="28"/>
          </w:rPr>
          <w:t>ст. 15 УПК РФ</w:t>
        </w:r>
      </w:hyperlink>
      <w:r w:rsidRPr="00A2136B">
        <w:rPr>
          <w:szCs w:val="28"/>
        </w:rPr>
        <w:t xml:space="preserve"> функции обвинения, защиты и разрешения уголовного дела отделены друг от друга, следует признать, что право на защиту </w:t>
      </w:r>
      <w:r>
        <w:rPr>
          <w:szCs w:val="28"/>
        </w:rPr>
        <w:t>Федорова</w:t>
      </w:r>
      <w:r w:rsidRPr="00A2136B">
        <w:rPr>
          <w:szCs w:val="28"/>
        </w:rPr>
        <w:t xml:space="preserve"> в ходе судебного следствия было нарушено, поскольку защитник выступил вопреки интересам подзащитного.</w:t>
      </w:r>
    </w:p>
    <w:p w:rsidR="00A2136B" w:rsidRPr="00A2136B" w:rsidRDefault="00A2136B" w:rsidP="001620D5">
      <w:pPr>
        <w:pStyle w:val="11"/>
        <w:widowControl/>
        <w:suppressAutoHyphens/>
        <w:rPr>
          <w:szCs w:val="28"/>
        </w:rPr>
      </w:pPr>
      <w:r w:rsidRPr="00A2136B">
        <w:rPr>
          <w:szCs w:val="28"/>
        </w:rPr>
        <w:lastRenderedPageBreak/>
        <w:t>Допущенные нарушения в силу ч. 1 и п. 4 ч. 2 </w:t>
      </w:r>
      <w:hyperlink r:id="rId9" w:history="1">
        <w:r w:rsidRPr="00A2136B">
          <w:rPr>
            <w:szCs w:val="28"/>
          </w:rPr>
          <w:t>ст. 38</w:t>
        </w:r>
        <w:r>
          <w:rPr>
            <w:szCs w:val="28"/>
          </w:rPr>
          <w:t>9. 17</w:t>
        </w:r>
        <w:r w:rsidRPr="00A2136B">
          <w:rPr>
            <w:szCs w:val="28"/>
          </w:rPr>
          <w:t xml:space="preserve"> УПК РФ</w:t>
        </w:r>
      </w:hyperlink>
      <w:r w:rsidRPr="00A2136B">
        <w:rPr>
          <w:szCs w:val="28"/>
        </w:rPr>
        <w:t> являются основанием к отмене приговора с направлением дела на новое судебное разбирательство.</w:t>
      </w:r>
    </w:p>
    <w:p w:rsidR="00A2136B" w:rsidRDefault="009852F3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делу об обвинении Петрова Петра Павловича в изнасиловании по делу было несколько потерпевших. Потерпевшая Свиридова Лариса Ивановна сообщила следователю, что боится давать показания против Петрова, так как он ей неоднократно угрожал убийством в случае разглашения факта насилия. Кроме того, она боится за здоровье своей несовершеннолетней дочери, так как Петров знает, где она учится и говорил о том, что как-нибудь «встретит ее дочь в темном месте, в случае если она него заявит». Свидетель Иванов П.А. подтвердил показания Лазаревой и </w:t>
      </w:r>
      <w:r w:rsidR="00A2136B">
        <w:rPr>
          <w:sz w:val="28"/>
          <w:szCs w:val="28"/>
        </w:rPr>
        <w:t>сообщил, что он часто слышал подобные угрозы от Петрова в отношении Лазаревой.</w:t>
      </w:r>
    </w:p>
    <w:p w:rsidR="00A2136B" w:rsidRDefault="00A2136B" w:rsidP="00A2136B">
      <w:pPr>
        <w:pStyle w:val="Default"/>
        <w:spacing w:line="360" w:lineRule="auto"/>
        <w:ind w:right="656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Примите меры от имени следователя. </w:t>
      </w:r>
    </w:p>
    <w:p w:rsidR="00A2136B" w:rsidRPr="00E327C2" w:rsidRDefault="00A2136B" w:rsidP="00A2136B">
      <w:pPr>
        <w:pStyle w:val="Default"/>
        <w:spacing w:line="360" w:lineRule="auto"/>
        <w:ind w:right="656" w:firstLine="709"/>
        <w:jc w:val="both"/>
        <w:rPr>
          <w:b/>
          <w:iCs/>
          <w:sz w:val="28"/>
          <w:szCs w:val="28"/>
        </w:rPr>
      </w:pPr>
      <w:r w:rsidRPr="00E327C2">
        <w:rPr>
          <w:b/>
          <w:iCs/>
          <w:sz w:val="28"/>
          <w:szCs w:val="28"/>
        </w:rPr>
        <w:t>Решение:</w:t>
      </w:r>
    </w:p>
    <w:p w:rsidR="00C9695F" w:rsidRDefault="00C9695F" w:rsidP="00A2136B">
      <w:pPr>
        <w:pStyle w:val="Default"/>
        <w:spacing w:line="360" w:lineRule="auto"/>
        <w:ind w:right="656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 с п. 2 ч. 5 ст. 42 УПК РФ потерпевший не вправе отказываться от дачи показаний, за исключением случаев, когда он может отказаться давать показания против себя и своих близких родственников, перечень которых определен в п. 4 ст. 5 УПК РФ.</w:t>
      </w:r>
    </w:p>
    <w:p w:rsidR="00C9695F" w:rsidRDefault="00C9695F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Следовательно, в данном случае </w:t>
      </w:r>
      <w:r w:rsidR="00C46616">
        <w:rPr>
          <w:iCs/>
          <w:sz w:val="28"/>
          <w:szCs w:val="28"/>
        </w:rPr>
        <w:t xml:space="preserve">потерпевшая </w:t>
      </w:r>
      <w:r w:rsidR="00C46616">
        <w:rPr>
          <w:sz w:val="28"/>
          <w:szCs w:val="28"/>
        </w:rPr>
        <w:t xml:space="preserve">Свиридова Лариса Ивановна </w:t>
      </w:r>
      <w:r w:rsidR="00C46616">
        <w:rPr>
          <w:iCs/>
          <w:sz w:val="28"/>
          <w:szCs w:val="28"/>
        </w:rPr>
        <w:t xml:space="preserve">не вправе отказаться от дачи показаний против </w:t>
      </w:r>
      <w:r w:rsidR="00C46616">
        <w:rPr>
          <w:sz w:val="28"/>
          <w:szCs w:val="28"/>
        </w:rPr>
        <w:t>Петрова Петра Павловича так как из условий задачи не следует, что он является ее близким родственником.</w:t>
      </w:r>
    </w:p>
    <w:p w:rsidR="00C46616" w:rsidRDefault="00C46616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Однако, в данном случаи для потерпевшей имеется реальная угроза для жизни и здоровья как для ее самой, так и для ее дочери, что также подтверждается показаниями свидетеля Иванова П. А.</w:t>
      </w:r>
    </w:p>
    <w:p w:rsidR="00C46616" w:rsidRPr="00C46616" w:rsidRDefault="00C46616" w:rsidP="00C46616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 данном случае к потерпевшей должны быть применены меры государственной защиты, которые в согласно ст. 1 ФЗ </w:t>
      </w:r>
      <w:r w:rsidRPr="00C46616">
        <w:rPr>
          <w:sz w:val="28"/>
          <w:szCs w:val="28"/>
        </w:rPr>
        <w:t>от 20.08.2004 N 119-ФЗ «О государственной защите потерпевших, свидетелей и иных участников уголовного судопроизводства"</w:t>
      </w:r>
      <w:r>
        <w:rPr>
          <w:sz w:val="28"/>
          <w:szCs w:val="28"/>
        </w:rPr>
        <w:t xml:space="preserve"> представляют собой </w:t>
      </w:r>
      <w:r w:rsidRPr="00C46616">
        <w:rPr>
          <w:sz w:val="28"/>
          <w:szCs w:val="28"/>
        </w:rPr>
        <w:t xml:space="preserve">- осуществление предусмотренных данным  </w:t>
      </w:r>
      <w:r w:rsidRPr="00C46616">
        <w:rPr>
          <w:sz w:val="28"/>
          <w:szCs w:val="28"/>
        </w:rPr>
        <w:lastRenderedPageBreak/>
        <w:t>Федеральным законом мер безопасности, направленных на защиту их жизни, здоровья и (или) имущества, а также мер социальной поддержки указанных лиц  в связи с их участием в уголовном судопроизводстве уполномоченными на то государственными органами.</w:t>
      </w:r>
    </w:p>
    <w:p w:rsidR="00C46616" w:rsidRPr="00E327C2" w:rsidRDefault="00C46616" w:rsidP="00C46616">
      <w:pPr>
        <w:pStyle w:val="Default"/>
        <w:spacing w:line="360" w:lineRule="auto"/>
        <w:ind w:right="656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Следовательно, в данном случае в отношении потерпевшей может быть применена одна или одновременно несколько мер государственной защиты предусмотренных в ст. 6</w:t>
      </w:r>
      <w:r w:rsidRPr="00C466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</w:t>
      </w:r>
      <w:r w:rsidRPr="00C46616">
        <w:rPr>
          <w:sz w:val="28"/>
          <w:szCs w:val="28"/>
        </w:rPr>
        <w:t xml:space="preserve">от 20.08.2004 N 119-ФЗ «О государственной защите потерпевших, свидетелей и иных участников </w:t>
      </w:r>
      <w:r w:rsidRPr="00E327C2">
        <w:rPr>
          <w:iCs/>
          <w:sz w:val="28"/>
          <w:szCs w:val="28"/>
        </w:rPr>
        <w:t>уголовного судопроизводства".</w:t>
      </w:r>
    </w:p>
    <w:p w:rsidR="00C46616" w:rsidRPr="00C46616" w:rsidRDefault="00C46616" w:rsidP="00E327C2">
      <w:pPr>
        <w:pStyle w:val="Default"/>
        <w:spacing w:line="360" w:lineRule="auto"/>
        <w:ind w:right="656" w:firstLine="709"/>
        <w:jc w:val="both"/>
        <w:rPr>
          <w:iCs/>
          <w:sz w:val="28"/>
          <w:szCs w:val="28"/>
        </w:rPr>
      </w:pPr>
      <w:r w:rsidRPr="00E327C2">
        <w:rPr>
          <w:iCs/>
          <w:sz w:val="28"/>
          <w:szCs w:val="28"/>
        </w:rPr>
        <w:t xml:space="preserve">Вместе с тем, </w:t>
      </w:r>
      <w:r w:rsidR="00E327C2" w:rsidRPr="00E327C2">
        <w:rPr>
          <w:iCs/>
          <w:sz w:val="28"/>
          <w:szCs w:val="28"/>
        </w:rPr>
        <w:t>согласно ст.</w:t>
      </w:r>
      <w:r w:rsidRPr="00E327C2">
        <w:rPr>
          <w:iCs/>
          <w:sz w:val="28"/>
          <w:szCs w:val="28"/>
        </w:rPr>
        <w:t xml:space="preserve"> 97 УПК РФ </w:t>
      </w:r>
      <w:r w:rsidR="00E327C2" w:rsidRPr="00E327C2">
        <w:rPr>
          <w:iCs/>
          <w:sz w:val="28"/>
          <w:szCs w:val="28"/>
        </w:rPr>
        <w:t xml:space="preserve">следователь в пределах предоставленных ему полномочий </w:t>
      </w:r>
      <w:r w:rsidRPr="00E327C2">
        <w:rPr>
          <w:iCs/>
          <w:sz w:val="28"/>
          <w:szCs w:val="28"/>
        </w:rPr>
        <w:t xml:space="preserve">вправе избрать обвиняемому, подозреваемому одну из мер пресечения, предусмотренных </w:t>
      </w:r>
      <w:r w:rsidR="00E327C2" w:rsidRPr="00E327C2">
        <w:rPr>
          <w:iCs/>
          <w:sz w:val="28"/>
          <w:szCs w:val="28"/>
        </w:rPr>
        <w:t xml:space="preserve">УПК РФ </w:t>
      </w:r>
      <w:r w:rsidRPr="00E327C2">
        <w:rPr>
          <w:iCs/>
          <w:sz w:val="28"/>
          <w:szCs w:val="28"/>
        </w:rPr>
        <w:t>при наличии достаточных оснований полагать, что обвиняемый, подозреваемый:</w:t>
      </w:r>
    </w:p>
    <w:p w:rsidR="00C46616" w:rsidRPr="00C46616" w:rsidRDefault="00C46616" w:rsidP="00E327C2">
      <w:pPr>
        <w:pStyle w:val="Default"/>
        <w:spacing w:line="360" w:lineRule="auto"/>
        <w:ind w:right="656" w:firstLine="709"/>
        <w:jc w:val="both"/>
        <w:rPr>
          <w:iCs/>
          <w:sz w:val="28"/>
          <w:szCs w:val="28"/>
        </w:rPr>
      </w:pPr>
      <w:bookmarkStart w:id="0" w:name="dst100798"/>
      <w:bookmarkEnd w:id="0"/>
      <w:r w:rsidRPr="00E327C2">
        <w:rPr>
          <w:iCs/>
          <w:sz w:val="28"/>
          <w:szCs w:val="28"/>
        </w:rPr>
        <w:t>1) скроется от дознания, предварительного следствия или суда;</w:t>
      </w:r>
    </w:p>
    <w:p w:rsidR="00C46616" w:rsidRPr="00C46616" w:rsidRDefault="00C46616" w:rsidP="00E327C2">
      <w:pPr>
        <w:pStyle w:val="Default"/>
        <w:spacing w:line="360" w:lineRule="auto"/>
        <w:ind w:right="656" w:firstLine="709"/>
        <w:jc w:val="both"/>
        <w:rPr>
          <w:iCs/>
          <w:sz w:val="28"/>
          <w:szCs w:val="28"/>
        </w:rPr>
      </w:pPr>
      <w:bookmarkStart w:id="1" w:name="dst100799"/>
      <w:bookmarkEnd w:id="1"/>
      <w:r w:rsidRPr="00E327C2">
        <w:rPr>
          <w:iCs/>
          <w:sz w:val="28"/>
          <w:szCs w:val="28"/>
        </w:rPr>
        <w:t>2) может продолжать заниматься преступной деятельностью;</w:t>
      </w:r>
    </w:p>
    <w:p w:rsidR="00C46616" w:rsidRDefault="00C46616" w:rsidP="00E327C2">
      <w:pPr>
        <w:pStyle w:val="Default"/>
        <w:spacing w:line="360" w:lineRule="auto"/>
        <w:ind w:right="656" w:firstLine="709"/>
        <w:jc w:val="both"/>
        <w:rPr>
          <w:iCs/>
          <w:sz w:val="28"/>
          <w:szCs w:val="28"/>
        </w:rPr>
      </w:pPr>
      <w:bookmarkStart w:id="2" w:name="dst100800"/>
      <w:bookmarkEnd w:id="2"/>
      <w:r w:rsidRPr="00E327C2">
        <w:rPr>
          <w:iCs/>
          <w:sz w:val="28"/>
          <w:szCs w:val="28"/>
        </w:rPr>
        <w:t>3) может угрожать свидетелю, иным участникам уголовного судопроизводства, уничтожить доказательства либо иным путем воспрепятствовать производству по уголовному делу.</w:t>
      </w:r>
    </w:p>
    <w:p w:rsidR="00E327C2" w:rsidRPr="00E327C2" w:rsidRDefault="00E327C2" w:rsidP="00E327C2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данном случае у следователя имеются достаточные основания </w:t>
      </w:r>
      <w:r w:rsidRPr="00E327C2">
        <w:rPr>
          <w:sz w:val="28"/>
          <w:szCs w:val="28"/>
        </w:rPr>
        <w:t>полагать, что обвиняемый может угрожать потерпевшей и тем самым воспрепятствовать производству по уголовному делу.</w:t>
      </w:r>
    </w:p>
    <w:p w:rsidR="00E327C2" w:rsidRPr="00E327C2" w:rsidRDefault="00E327C2" w:rsidP="00E327C2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 w:rsidRPr="00E327C2">
        <w:rPr>
          <w:sz w:val="28"/>
          <w:szCs w:val="28"/>
        </w:rPr>
        <w:t>В данном случае наиболее приемлемой мерой пресечения может быть заключение под стражу, так как она связана с изоляцией обвиняемого от общества и тем самым позволит исключить выражение угроз в отношении потерпевшей.</w:t>
      </w:r>
    </w:p>
    <w:p w:rsidR="00E327C2" w:rsidRPr="00E327C2" w:rsidRDefault="00E327C2" w:rsidP="00E327C2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 w:rsidRPr="00E327C2">
        <w:rPr>
          <w:sz w:val="28"/>
          <w:szCs w:val="28"/>
        </w:rPr>
        <w:t>В соответствии с ч. 1 ст. 108 УПК РФ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преступлений, за которые уголовным </w:t>
      </w:r>
      <w:hyperlink r:id="rId10" w:anchor="dst100531" w:history="1">
        <w:r w:rsidRPr="00E327C2">
          <w:rPr>
            <w:sz w:val="28"/>
            <w:szCs w:val="28"/>
          </w:rPr>
          <w:t>законом</w:t>
        </w:r>
      </w:hyperlink>
      <w:r w:rsidRPr="00E327C2">
        <w:rPr>
          <w:sz w:val="28"/>
          <w:szCs w:val="28"/>
        </w:rPr>
        <w:t xml:space="preserve"> предусмотрено наказание </w:t>
      </w:r>
      <w:r w:rsidRPr="00E327C2">
        <w:rPr>
          <w:sz w:val="28"/>
          <w:szCs w:val="28"/>
        </w:rPr>
        <w:lastRenderedPageBreak/>
        <w:t>в виде лишения свободы на срок свыше трех лет при невозможности применения иной, более мягкой, меры пресечения. </w:t>
      </w:r>
    </w:p>
    <w:p w:rsidR="00E327C2" w:rsidRPr="00E327C2" w:rsidRDefault="00E327C2" w:rsidP="00E327C2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 w:rsidRPr="00E327C2">
        <w:rPr>
          <w:sz w:val="28"/>
          <w:szCs w:val="28"/>
        </w:rPr>
        <w:t>В данном случае применение более мягкой меры пресечения не целесообразно, так как это не исключит возможности угрожать потерпевшей.</w:t>
      </w:r>
    </w:p>
    <w:p w:rsidR="00E327C2" w:rsidRPr="00C46616" w:rsidRDefault="00E327C2" w:rsidP="00E327C2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  <w:r w:rsidRPr="00E327C2">
        <w:rPr>
          <w:sz w:val="28"/>
          <w:szCs w:val="28"/>
        </w:rPr>
        <w:t xml:space="preserve">Следовательно, в данном случае следователь должен избрать в отношении обвиняемого </w:t>
      </w:r>
      <w:r>
        <w:rPr>
          <w:sz w:val="28"/>
          <w:szCs w:val="28"/>
        </w:rPr>
        <w:t xml:space="preserve">Петрова Петра Павловича меру пресечения в виде заключения под стражу. </w:t>
      </w:r>
    </w:p>
    <w:p w:rsidR="00C46616" w:rsidRPr="00E327C2" w:rsidRDefault="00C46616" w:rsidP="00C46616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9852F3" w:rsidRDefault="009852F3" w:rsidP="00A2136B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9852F3" w:rsidRDefault="009852F3" w:rsidP="00805F33">
      <w:pPr>
        <w:pStyle w:val="Default"/>
        <w:ind w:right="656" w:firstLine="709"/>
        <w:jc w:val="both"/>
        <w:rPr>
          <w:sz w:val="28"/>
          <w:szCs w:val="28"/>
        </w:rPr>
      </w:pPr>
    </w:p>
    <w:p w:rsidR="009852F3" w:rsidRDefault="009852F3" w:rsidP="00805F33">
      <w:pPr>
        <w:pStyle w:val="Default"/>
        <w:pageBreakBefore/>
        <w:ind w:right="656" w:firstLine="709"/>
        <w:jc w:val="both"/>
        <w:rPr>
          <w:sz w:val="28"/>
          <w:szCs w:val="28"/>
        </w:rPr>
      </w:pPr>
    </w:p>
    <w:p w:rsidR="00E327C2" w:rsidRPr="00C430D3" w:rsidRDefault="009852F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t xml:space="preserve">4. Громову предъявлено обвинение в совершении хулиганства, связанного с сопротивлением представителю власти. Давая показания в суде, Громов признал себя виновным полностью, заявив при этом, что был сильно пьян и своих хулиганских действий не помнит. Показаниям потерпевшей и свидетелей полностью доверяет. </w:t>
      </w:r>
    </w:p>
    <w:p w:rsidR="009852F3" w:rsidRPr="00C430D3" w:rsidRDefault="009852F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t xml:space="preserve">Могут ли показания Громова рассматриваться судом в качестве источника доказательств? </w:t>
      </w:r>
    </w:p>
    <w:p w:rsidR="00E327C2" w:rsidRPr="00C430D3" w:rsidRDefault="00E327C2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</w:rPr>
      </w:pPr>
      <w:r w:rsidRPr="00C430D3">
        <w:rPr>
          <w:b/>
          <w:sz w:val="28"/>
        </w:rPr>
        <w:t>Решение:</w:t>
      </w:r>
    </w:p>
    <w:p w:rsidR="003A07C7" w:rsidRPr="00C430D3" w:rsidRDefault="003A07C7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t>В соответствии со ст. 74 УПК РФ доказательствами по делу являются любые сведения, на основе которых суд, прокурор, следователь, дознаватель в порядке, определенном УПК РФ, устанавливает наличие или отсутствие обстоятельств, подлежащих доказыванию при производстве по уголовному делу, а также иных обстоятельств, имеющих значение для уголовного дела.</w:t>
      </w:r>
    </w:p>
    <w:p w:rsidR="003A07C7" w:rsidRPr="002201E2" w:rsidRDefault="003A07C7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t xml:space="preserve">Согласно п. 1 ч. 2 ст. 74 УПК РФ в качестве доказательств допускаются в том числе и показания обвиняемого. </w:t>
      </w:r>
    </w:p>
    <w:p w:rsidR="002201E2" w:rsidRPr="002201E2" w:rsidRDefault="003A07C7" w:rsidP="002201E2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2201E2">
        <w:rPr>
          <w:sz w:val="28"/>
        </w:rPr>
        <w:t>Показания</w:t>
      </w:r>
      <w:r>
        <w:rPr>
          <w:sz w:val="28"/>
        </w:rPr>
        <w:t xml:space="preserve">ми </w:t>
      </w:r>
      <w:r w:rsidRPr="002201E2">
        <w:rPr>
          <w:sz w:val="28"/>
        </w:rPr>
        <w:t>обвиняемого</w:t>
      </w:r>
      <w:r>
        <w:rPr>
          <w:sz w:val="28"/>
        </w:rPr>
        <w:t xml:space="preserve"> является устное сообщение, которое получено</w:t>
      </w:r>
      <w:r w:rsidR="002201E2" w:rsidRPr="002201E2">
        <w:rPr>
          <w:sz w:val="28"/>
        </w:rPr>
        <w:t xml:space="preserve"> при допросе, проведенном в ходе досудебного производства по уголовному делу или в суде, и зафиксированное в </w:t>
      </w:r>
      <w:r>
        <w:rPr>
          <w:sz w:val="28"/>
        </w:rPr>
        <w:t>предусмотренном законом порядке</w:t>
      </w:r>
      <w:r w:rsidR="002201E2" w:rsidRPr="002201E2">
        <w:rPr>
          <w:sz w:val="28"/>
        </w:rPr>
        <w:t>, привлеченного в качестве обвиняемого, по существу предъявленного обвинения, а также об известных ему обстоятельствах по делу и имеющихся в деле доказательствах (ст. ст. 47, 77, 187 - 190, 275 УПК). Обвиняемый не обязан доказывать свою невиновность. Обязанность доказывания виновности лица в совершении инкриминируемого деяния возложена на дознавателя, следователя и прокурора, а по делам частного обвинения - частного обвинителя.</w:t>
      </w:r>
    </w:p>
    <w:p w:rsidR="003A07C7" w:rsidRDefault="003A07C7" w:rsidP="003A07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ч. 2 ст. 77 УПК РФ </w:t>
      </w:r>
      <w:r w:rsidRPr="00AC3767">
        <w:rPr>
          <w:sz w:val="28"/>
          <w:szCs w:val="28"/>
        </w:rPr>
        <w:t>признание обвиняемым своей вины в совершении преступления может быть положено в основу обвинения лишь при подтверждении его виновности совокупностью имеющихся по уголовному делу доказательств.</w:t>
      </w:r>
    </w:p>
    <w:p w:rsidR="00C430D3" w:rsidRPr="00C430D3" w:rsidRDefault="00C430D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Как следует из условий задачи Громов полностью признавая свою вину указал на то, что </w:t>
      </w:r>
      <w:r w:rsidRPr="00C430D3">
        <w:rPr>
          <w:sz w:val="28"/>
        </w:rPr>
        <w:t>при этом, что был сильно пьян и своих хулиганских действий не помнит</w:t>
      </w:r>
      <w:r>
        <w:rPr>
          <w:sz w:val="28"/>
        </w:rPr>
        <w:t xml:space="preserve">, что свидетельствует о том, что признание им своей вины основано на предъявленном обвинении и на показаниях свидетелей.  Следовательно, его показания не являются сведениями, на основании которых можно установить </w:t>
      </w:r>
      <w:r w:rsidRPr="00C430D3">
        <w:rPr>
          <w:sz w:val="28"/>
        </w:rPr>
        <w:t>наличие или отсутствие обстоятельств, подлежащих доказыванию при производстве по уголовному делу, а также иных обстоятельств, имеющих значение для уголовного дела.</w:t>
      </w:r>
    </w:p>
    <w:p w:rsidR="00C430D3" w:rsidRDefault="00C430D3" w:rsidP="003A07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показания Громова не могут рассматриваться в качестве источника доказательств.</w:t>
      </w:r>
    </w:p>
    <w:p w:rsidR="00C430D3" w:rsidRDefault="00C430D3" w:rsidP="003A07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3A07C7" w:rsidRDefault="003A07C7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430D3" w:rsidRDefault="00C430D3" w:rsidP="003A07C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2201E2" w:rsidRPr="002201E2" w:rsidRDefault="002201E2" w:rsidP="002201E2">
      <w:pPr>
        <w:shd w:val="clear" w:color="000000" w:fill="auto"/>
        <w:suppressAutoHyphens/>
        <w:spacing w:line="360" w:lineRule="auto"/>
        <w:ind w:firstLine="709"/>
        <w:jc w:val="both"/>
        <w:outlineLvl w:val="1"/>
        <w:rPr>
          <w:bCs/>
          <w:iCs/>
          <w:sz w:val="28"/>
        </w:rPr>
      </w:pPr>
    </w:p>
    <w:p w:rsidR="00E327C2" w:rsidRPr="00E327C2" w:rsidRDefault="00E327C2" w:rsidP="00E327C2">
      <w:pPr>
        <w:pStyle w:val="Default"/>
        <w:spacing w:line="360" w:lineRule="auto"/>
        <w:ind w:right="656" w:firstLine="709"/>
        <w:jc w:val="both"/>
        <w:rPr>
          <w:sz w:val="28"/>
          <w:szCs w:val="28"/>
        </w:rPr>
      </w:pPr>
    </w:p>
    <w:p w:rsidR="00C430D3" w:rsidRPr="00C430D3" w:rsidRDefault="009852F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lastRenderedPageBreak/>
        <w:t xml:space="preserve">5. Для производства фоноскопической экспертизы потребовалось получить образцы голосов обвиняемых для проведения сравнительного исследования. Образцы голосов обвиняемых были получены скрытно от них, в отсутствие их защитников, без разъяснения им процессуальных прав, результаты проведенных записей бесед с обвиняемыми были сразу же переданы для производства фоноскопических экспертиз. В суде защитники обвиняемых заявили ходатайство об исключении из числа доказательств фоноскопической экспертизы как недопустимого доказательства. </w:t>
      </w:r>
    </w:p>
    <w:p w:rsidR="009852F3" w:rsidRDefault="009852F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t xml:space="preserve">Разрешите от имени суда ходатайство. </w:t>
      </w:r>
    </w:p>
    <w:p w:rsidR="00C430D3" w:rsidRPr="00C430D3" w:rsidRDefault="00C430D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</w:rPr>
      </w:pPr>
      <w:r w:rsidRPr="00C430D3">
        <w:rPr>
          <w:b/>
          <w:sz w:val="28"/>
        </w:rPr>
        <w:t>Решение:</w:t>
      </w:r>
    </w:p>
    <w:p w:rsidR="00C430D3" w:rsidRPr="00C430D3" w:rsidRDefault="00C430D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t>В соответствии со ст. 202 УПК РФ следователь вправе получить образцы почерка или иные образцы для сравнительного исследования у подозреваемого, обвиняемого, свидетеля, потерпевшего, а также в соответствии с </w:t>
      </w:r>
      <w:hyperlink r:id="rId11" w:anchor="dst1122" w:history="1">
        <w:r w:rsidRPr="00C430D3">
          <w:rPr>
            <w:sz w:val="28"/>
          </w:rPr>
          <w:t>частью первой ст. 144</w:t>
        </w:r>
      </w:hyperlink>
      <w:r w:rsidRPr="00C430D3">
        <w:rPr>
          <w:sz w:val="28"/>
        </w:rPr>
        <w:t>  УПК РФ у иных физических лиц и представителей юридических лиц в случаях, если возникла необходимость проверить, оставлены ли ими следы в определенном месте или на вещественных доказательствах, и составить протокол в соответствии со </w:t>
      </w:r>
      <w:hyperlink r:id="rId12" w:anchor="dst101252" w:history="1">
        <w:r w:rsidRPr="00C430D3">
          <w:rPr>
            <w:sz w:val="28"/>
          </w:rPr>
          <w:t>ст. 166</w:t>
        </w:r>
      </w:hyperlink>
      <w:r w:rsidRPr="00C430D3">
        <w:rPr>
          <w:sz w:val="28"/>
        </w:rPr>
        <w:t> и </w:t>
      </w:r>
      <w:hyperlink r:id="rId13" w:anchor="dst101266" w:history="1">
        <w:r w:rsidRPr="00C430D3">
          <w:rPr>
            <w:sz w:val="28"/>
          </w:rPr>
          <w:t>167</w:t>
        </w:r>
      </w:hyperlink>
      <w:r w:rsidRPr="00C430D3">
        <w:rPr>
          <w:sz w:val="28"/>
        </w:rPr>
        <w:t> УПК РФ, за исключением требования об участии понятых. Получение образцов для сравнительного исследования может быть произведено до возбуждения уголовного дела.</w:t>
      </w:r>
    </w:p>
    <w:p w:rsidR="00C430D3" w:rsidRPr="00C430D3" w:rsidRDefault="00C430D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bookmarkStart w:id="3" w:name="dst101505"/>
      <w:bookmarkEnd w:id="3"/>
      <w:r w:rsidRPr="00C430D3">
        <w:rPr>
          <w:sz w:val="28"/>
        </w:rPr>
        <w:t>О получении образцов для сравнительного исследования следователь выносит постановление. В необходимых случаях получение образцов производится с участием специалистов.</w:t>
      </w:r>
      <w:bookmarkStart w:id="4" w:name="dst101507"/>
      <w:bookmarkEnd w:id="4"/>
      <w:r>
        <w:rPr>
          <w:sz w:val="28"/>
        </w:rPr>
        <w:t xml:space="preserve"> </w:t>
      </w:r>
      <w:r w:rsidRPr="00C430D3">
        <w:rPr>
          <w:sz w:val="28"/>
        </w:rPr>
        <w:t>Если получение образцов для сравнительного исследования является частью судебной экспертизы, то оно производится экспертом. В этом случае сведения о производстве указанного действия эксперт отражает в своем заключении.</w:t>
      </w:r>
    </w:p>
    <w:p w:rsidR="00C430D3" w:rsidRPr="00935601" w:rsidRDefault="00C430D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30D3">
        <w:rPr>
          <w:sz w:val="28"/>
        </w:rPr>
        <w:t xml:space="preserve">Соответственно, так как данное следственное действие было произведено с нарушением требований ст. 47, 166, 202 УК РФ, то данные доказательства должны быть признаны </w:t>
      </w:r>
      <w:r>
        <w:rPr>
          <w:sz w:val="28"/>
        </w:rPr>
        <w:t xml:space="preserve">судом </w:t>
      </w:r>
      <w:r w:rsidRPr="00C430D3">
        <w:rPr>
          <w:sz w:val="28"/>
        </w:rPr>
        <w:t>в соответствии со ст. 75 УПК РФ недопустимыми и соотве</w:t>
      </w:r>
      <w:r>
        <w:rPr>
          <w:sz w:val="28"/>
          <w:szCs w:val="28"/>
        </w:rPr>
        <w:t>тственно должны быть исключены из числа допустимых доказательств.</w:t>
      </w:r>
    </w:p>
    <w:p w:rsidR="00C430D3" w:rsidRDefault="009852F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C430D3">
        <w:rPr>
          <w:sz w:val="28"/>
        </w:rPr>
        <w:lastRenderedPageBreak/>
        <w:t xml:space="preserve">6. Постановлением судьи Омского областного суда по заявлению реабилитированного Федоренко постановлено: обязать прокурора Омской области принести от имени государства официальное письменное извинение Федоренко за причиненный ущерб. Кассационном представлении прокурор просил изменить постановление судьи: вместо прокурора Омской области обязать прокуратуру Омской области принести официальное письменное извинение Федоренко. При этом прокурор, ссылаясь на п. 31 ст. 5 УПК РФ, в котором дано понятие «прокурор», сделал вывод, что закон (ч. 1 ст. 136 УПК РФ) не возлагает обязанности принесения официального извинения реабилитированному именно на прокурора субъекта РФ. </w:t>
      </w:r>
    </w:p>
    <w:p w:rsidR="009852F3" w:rsidRDefault="009852F3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</w:rPr>
      </w:pPr>
      <w:r w:rsidRPr="00C430D3">
        <w:rPr>
          <w:i/>
          <w:sz w:val="28"/>
        </w:rPr>
        <w:t xml:space="preserve">Обоснованы ли требования прокурора? </w:t>
      </w:r>
    </w:p>
    <w:p w:rsidR="00EE3271" w:rsidRPr="00EE3271" w:rsidRDefault="00EE3271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</w:rPr>
      </w:pPr>
      <w:r w:rsidRPr="00EE3271">
        <w:rPr>
          <w:b/>
          <w:sz w:val="28"/>
        </w:rPr>
        <w:t>Решение:</w:t>
      </w:r>
    </w:p>
    <w:p w:rsidR="00EE3271" w:rsidRDefault="00EE3271" w:rsidP="00C430D3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данном случае требования прокурора не обоснованы.</w:t>
      </w:r>
    </w:p>
    <w:p w:rsidR="00EE3271" w:rsidRDefault="00EE3271" w:rsidP="00EE3271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соответствии со ст. 1 ФЗ </w:t>
      </w:r>
      <w:r w:rsidRPr="00EE3271">
        <w:rPr>
          <w:sz w:val="28"/>
        </w:rPr>
        <w:t>от 17.01.1992 N 2202-1 "О прокуратуре Российской Федерации"</w:t>
      </w:r>
      <w:r>
        <w:rPr>
          <w:sz w:val="28"/>
        </w:rPr>
        <w:t xml:space="preserve"> прокуратура Российской </w:t>
      </w:r>
      <w:r w:rsidRPr="00EE3271">
        <w:rPr>
          <w:sz w:val="28"/>
        </w:rPr>
        <w:t>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EE3271" w:rsidRDefault="00EE3271" w:rsidP="00EE3271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Соответственно, следуя требованиям прокурора он предлагает, чтобы официальные извинения принесла </w:t>
      </w:r>
      <w:r w:rsidRPr="00EE3271">
        <w:rPr>
          <w:sz w:val="28"/>
        </w:rPr>
        <w:t>единая федеральная централизованная система органов</w:t>
      </w:r>
      <w:r>
        <w:rPr>
          <w:sz w:val="28"/>
        </w:rPr>
        <w:t>, что в принципе является абсурдным.</w:t>
      </w:r>
    </w:p>
    <w:p w:rsidR="00EE3271" w:rsidRDefault="00EE3271" w:rsidP="00EE3271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соответствии с ч. 1 ст. 37 УПК РФ </w:t>
      </w:r>
      <w:r w:rsidRPr="00EE3271">
        <w:rPr>
          <w:sz w:val="28"/>
        </w:rPr>
        <w:t xml:space="preserve">прокурор является должностным лицом, уполномоченным в пределах компетенции, предусмотренной </w:t>
      </w:r>
      <w:r>
        <w:rPr>
          <w:sz w:val="28"/>
        </w:rPr>
        <w:t>УПК РФ</w:t>
      </w:r>
      <w:r w:rsidRPr="00EE3271">
        <w:rPr>
          <w:sz w:val="28"/>
        </w:rPr>
        <w:t>, 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</w:t>
      </w: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п. 16 ч. 2 ст. 37 УПК РФ имеется указание на то, что прокурор уполномочен осуществлять</w:t>
      </w:r>
      <w:r w:rsidRPr="003D6F0B">
        <w:rPr>
          <w:sz w:val="28"/>
        </w:rPr>
        <w:t xml:space="preserve"> иные полномочия, предоставленные прокурору</w:t>
      </w:r>
      <w:r>
        <w:rPr>
          <w:sz w:val="28"/>
        </w:rPr>
        <w:t xml:space="preserve"> УПК РФ.</w:t>
      </w: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В ч. 1 ст. 136 УПК РФ содержится прямое предписание на то, что п</w:t>
      </w:r>
      <w:r w:rsidRPr="003D6F0B">
        <w:rPr>
          <w:sz w:val="28"/>
        </w:rPr>
        <w:t>рокурор от имени государства приносит официальное извинение реабилитированному за причиненный ему вред.</w:t>
      </w: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Следовательно, доводы прокурора о том, что </w:t>
      </w:r>
      <w:r w:rsidRPr="00C430D3">
        <w:rPr>
          <w:sz w:val="28"/>
        </w:rPr>
        <w:t>п. 31 ст. 5 УПК РФ, в котором дано понятие «прокурор»</w:t>
      </w:r>
      <w:r>
        <w:rPr>
          <w:sz w:val="28"/>
        </w:rPr>
        <w:t xml:space="preserve"> </w:t>
      </w:r>
      <w:r w:rsidRPr="00C430D3">
        <w:rPr>
          <w:sz w:val="28"/>
        </w:rPr>
        <w:t>не возлагает обязанности принесения официального извинения реабилитированному именно на прокурора субъекта РФ</w:t>
      </w:r>
      <w:r>
        <w:rPr>
          <w:sz w:val="28"/>
        </w:rPr>
        <w:t xml:space="preserve"> являются не состоятельными, так как такая обязанность на прокурора возложена положениями ст. 136 УПК РФ и является обязательной для исполнения прокурором.</w:t>
      </w: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Pr="003D6F0B" w:rsidRDefault="003D6F0B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EE3271" w:rsidRPr="00EE3271" w:rsidRDefault="00EE3271" w:rsidP="00EE3271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EE3271" w:rsidRPr="00EE3271" w:rsidRDefault="00EE3271" w:rsidP="00EE3271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</w:p>
    <w:p w:rsidR="003D6F0B" w:rsidRDefault="009852F3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3D6F0B">
        <w:rPr>
          <w:sz w:val="28"/>
        </w:rPr>
        <w:lastRenderedPageBreak/>
        <w:t xml:space="preserve">7. Расследуя дело о хищении, следователь собрал доказательства, изобличающие Бурмистрова в хищении значительных денежных средств путем незаконных операций с документами. Готовясь к допросу Бурмистрова в качестве обвиняемого, следователь вызвал для участия в допросе в качестве специалиста бухгалтера-ревизора местных торговых органов Сидорова. Специалисту были разъяснены его права и обязанности. В ходе допроса он наряду со следователем задавал обвиняемому вопросы, касавшиеся бухгалтерских операций, а в конце допроса заявил, что объяснения Бурмистрова ложны. Это заявление занесено в протокол. </w:t>
      </w:r>
    </w:p>
    <w:p w:rsidR="003D6F0B" w:rsidRPr="003D6F0B" w:rsidRDefault="009852F3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</w:rPr>
      </w:pPr>
      <w:r w:rsidRPr="003D6F0B">
        <w:rPr>
          <w:i/>
          <w:sz w:val="28"/>
        </w:rPr>
        <w:t xml:space="preserve">Оцените правильность действий следователя по привлечению специалиста к участию в следственном действии. </w:t>
      </w:r>
    </w:p>
    <w:p w:rsidR="009852F3" w:rsidRPr="003D6F0B" w:rsidRDefault="009852F3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</w:rPr>
      </w:pPr>
      <w:r w:rsidRPr="003D6F0B">
        <w:rPr>
          <w:i/>
          <w:sz w:val="28"/>
        </w:rPr>
        <w:t xml:space="preserve">Дайте характеристику функций специалиста. </w:t>
      </w:r>
    </w:p>
    <w:p w:rsidR="003D5A3A" w:rsidRDefault="009B3577" w:rsidP="003D5A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E0422">
        <w:rPr>
          <w:rFonts w:eastAsia="TimesNewRoman"/>
          <w:sz w:val="28"/>
          <w:szCs w:val="28"/>
        </w:rPr>
        <w:t>В соответствии с положениями ч. 1 ст. 168 УПК орган</w:t>
      </w:r>
      <w:r>
        <w:rPr>
          <w:rFonts w:eastAsia="TimesNewRoman"/>
          <w:sz w:val="28"/>
          <w:szCs w:val="28"/>
        </w:rPr>
        <w:t>ы, производящие расследование,</w:t>
      </w:r>
      <w:r w:rsidRPr="008E0422">
        <w:rPr>
          <w:rFonts w:eastAsia="TimesNewRoman"/>
          <w:sz w:val="28"/>
          <w:szCs w:val="28"/>
        </w:rPr>
        <w:t xml:space="preserve"> имеет право привлечь к участию в следственном действии специалиста. </w:t>
      </w:r>
      <w:r w:rsidR="003D5A3A">
        <w:rPr>
          <w:rFonts w:eastAsia="TimesNewRoman"/>
          <w:sz w:val="28"/>
          <w:szCs w:val="28"/>
        </w:rPr>
        <w:t xml:space="preserve"> Согласно ч.1 ст. 58</w:t>
      </w:r>
      <w:r w:rsidR="003D5A3A" w:rsidRPr="003D5A3A">
        <w:rPr>
          <w:rFonts w:eastAsia="TimesNewRoman"/>
          <w:sz w:val="28"/>
          <w:szCs w:val="28"/>
        </w:rPr>
        <w:t xml:space="preserve"> </w:t>
      </w:r>
      <w:r w:rsidR="003D5A3A">
        <w:rPr>
          <w:rFonts w:eastAsia="TimesNewRoman"/>
          <w:sz w:val="28"/>
          <w:szCs w:val="28"/>
        </w:rPr>
        <w:t xml:space="preserve">УПК РФ </w:t>
      </w:r>
      <w:r w:rsidR="003D5A3A" w:rsidRPr="003D5A3A">
        <w:rPr>
          <w:rFonts w:eastAsia="TimesNewRoman"/>
          <w:sz w:val="28"/>
          <w:szCs w:val="28"/>
        </w:rPr>
        <w:t xml:space="preserve">специалист - лицо, обладающее специальными знаниями, привлекаемое к участию в процессуальных действиях в порядке, установленном </w:t>
      </w:r>
      <w:r w:rsidR="003D5A3A">
        <w:rPr>
          <w:rFonts w:eastAsia="TimesNewRoman"/>
          <w:sz w:val="28"/>
          <w:szCs w:val="28"/>
        </w:rPr>
        <w:t>УПК РФ</w:t>
      </w:r>
      <w:r w:rsidR="003D5A3A" w:rsidRPr="003D5A3A">
        <w:rPr>
          <w:rFonts w:eastAsia="TimesNewRoman"/>
          <w:sz w:val="28"/>
          <w:szCs w:val="28"/>
        </w:rPr>
        <w:t>, для содействия в обнаружении, закреплении и изъятии предметов и документов, применении технических средств в исследовании материалов уголовного дела, для постановки вопросов эксперту, а также для разъяснения сторонам и суду вопросов, входящих в его профессиональную компетенцию.</w:t>
      </w:r>
    </w:p>
    <w:p w:rsidR="006C2569" w:rsidRDefault="003D5A3A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Таким образом, следователь имел право пригласить для участия в допросе обвиняемого специалиста-бухгалтера, так как в данном случае он мог оказать консультативно-</w:t>
      </w:r>
      <w:r w:rsidR="006C2569">
        <w:rPr>
          <w:rFonts w:eastAsia="TimesNewRoman"/>
          <w:sz w:val="28"/>
          <w:szCs w:val="28"/>
        </w:rPr>
        <w:t>справочную помощь</w:t>
      </w:r>
      <w:r>
        <w:rPr>
          <w:rFonts w:eastAsia="TimesNewRoman"/>
          <w:sz w:val="28"/>
          <w:szCs w:val="28"/>
        </w:rPr>
        <w:t xml:space="preserve"> по вопросам, входящим </w:t>
      </w:r>
      <w:r w:rsidR="006C2569" w:rsidRPr="003D5A3A">
        <w:rPr>
          <w:rFonts w:eastAsia="TimesNewRoman"/>
          <w:sz w:val="28"/>
          <w:szCs w:val="28"/>
        </w:rPr>
        <w:t>в его профессиональную компетенцию.</w:t>
      </w:r>
    </w:p>
    <w:p w:rsidR="009B3577" w:rsidRPr="008E0422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E0422">
        <w:rPr>
          <w:rFonts w:eastAsia="TimesNewRoman"/>
          <w:sz w:val="28"/>
          <w:szCs w:val="28"/>
        </w:rPr>
        <w:t>Вместе с тем специалист, учитывая предъявляемые к нему требования, имеет право отказаться от участия в следственном действии в тех случаях, когда он полагает себя некомпетентным в той области знаний, которые будут нужны для результативного выполнения функций специалиста, либо он считает себя в какой-то мере заинтересованным в исходе дела (п. 1 ч. 3. ст. 58, ч. 2. ст. 168 УПК РФ).</w:t>
      </w:r>
    </w:p>
    <w:p w:rsid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8E0422">
        <w:rPr>
          <w:rFonts w:eastAsia="TimesNewRoman"/>
          <w:sz w:val="28"/>
          <w:szCs w:val="28"/>
        </w:rPr>
        <w:lastRenderedPageBreak/>
        <w:t>Целью привлечения специалиста при расследовании преступлений заключается в содействии орган</w:t>
      </w:r>
      <w:r>
        <w:rPr>
          <w:rFonts w:eastAsia="TimesNewRoman"/>
          <w:sz w:val="28"/>
          <w:szCs w:val="28"/>
        </w:rPr>
        <w:t xml:space="preserve">ам следствия </w:t>
      </w:r>
      <w:r w:rsidRPr="008E0422">
        <w:rPr>
          <w:rFonts w:eastAsia="TimesNewRoman"/>
          <w:sz w:val="28"/>
          <w:szCs w:val="28"/>
        </w:rPr>
        <w:t xml:space="preserve">в обнаружении, закреплении и изъятии предметов и документов, относящихся к расследуемому событию (ст. 58 УПК РФ). </w:t>
      </w:r>
    </w:p>
    <w:p w:rsid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9B3577">
        <w:rPr>
          <w:rFonts w:eastAsia="TimesNewRoman"/>
          <w:sz w:val="28"/>
          <w:szCs w:val="28"/>
        </w:rPr>
        <w:t>Несмотря на различия в функциях, выполняемых специалистом в следственных действиях, их объединяет общий принцип: специалист обязан, используя свои специальные знания и навыки, предоставить следователю и суда помощь.</w:t>
      </w:r>
    </w:p>
    <w:p w:rsid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Как правило помощь специалиста носит консультативный характер.</w:t>
      </w:r>
    </w:p>
    <w:p w:rsidR="009B3577" w:rsidRP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9B3577">
        <w:rPr>
          <w:rFonts w:eastAsia="TimesNewRoman"/>
          <w:sz w:val="28"/>
          <w:szCs w:val="28"/>
        </w:rPr>
        <w:t>Что касается помощи специалиста-бухгалтера в подготовке следователя к допросу по уголовному делу об экономическом преступлении, то она может касаться следующего:</w:t>
      </w:r>
    </w:p>
    <w:p w:rsidR="009B3577" w:rsidRP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9B3577">
        <w:rPr>
          <w:rFonts w:eastAsia="TimesNewRoman"/>
          <w:sz w:val="28"/>
          <w:szCs w:val="28"/>
        </w:rPr>
        <w:t>1) изучение законов и других нормативных актов, регламентирующих деятельность субъектов предпринимательства и отдельные его виды;</w:t>
      </w:r>
    </w:p>
    <w:p w:rsidR="009B3577" w:rsidRP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9B3577">
        <w:rPr>
          <w:rFonts w:eastAsia="TimesNewRoman"/>
          <w:sz w:val="28"/>
          <w:szCs w:val="28"/>
        </w:rPr>
        <w:t>2) в ознакомлении с профилем деятельности предприятия, которое возглавляет или в котором работает подозреваемый, его организационной структурой путем изучения засновни документов, устава и т.п.;</w:t>
      </w:r>
    </w:p>
    <w:p w:rsidR="009B3577" w:rsidRP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9B3577">
        <w:rPr>
          <w:rFonts w:eastAsia="TimesNewRoman"/>
          <w:sz w:val="28"/>
          <w:szCs w:val="28"/>
        </w:rPr>
        <w:t>3) в ознакомлении с функциональными обязанностями подозреваемого;</w:t>
      </w:r>
    </w:p>
    <w:p w:rsid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9B3577">
        <w:rPr>
          <w:rFonts w:eastAsia="TimesNewRoman"/>
          <w:sz w:val="28"/>
          <w:szCs w:val="28"/>
        </w:rPr>
        <w:t>4) в составлении плана допроса с фиксацией вопросов к подозреваемого и доказательств, нормативных актов, иной информации, которые могут быть использованы при проведении допроса</w:t>
      </w:r>
      <w:r>
        <w:rPr>
          <w:rFonts w:eastAsia="TimesNewRoman"/>
          <w:sz w:val="28"/>
          <w:szCs w:val="28"/>
        </w:rPr>
        <w:t>.</w:t>
      </w:r>
    </w:p>
    <w:p w:rsidR="009B3577" w:rsidRDefault="009B3577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3D5A3A">
        <w:rPr>
          <w:rFonts w:eastAsia="TimesNewRoman"/>
          <w:sz w:val="28"/>
          <w:szCs w:val="28"/>
        </w:rPr>
        <w:t>Бухгалтер, который принимает участие в допросе, сразу консультирует следователя по возникающим вопросам бухгалтерского учета, способствуя тем самым получению полных показаний от определенного лица в ходе допрос</w:t>
      </w:r>
      <w:r w:rsidR="003D5A3A" w:rsidRPr="003D5A3A">
        <w:rPr>
          <w:rFonts w:eastAsia="TimesNewRoman"/>
          <w:sz w:val="28"/>
          <w:szCs w:val="28"/>
        </w:rPr>
        <w:t>.</w:t>
      </w:r>
    </w:p>
    <w:p w:rsidR="003D5A3A" w:rsidRDefault="003D5A3A" w:rsidP="009B357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Таким образом, основная функция специалиста, приглашенного для участия в следственных действиях это оказание консультативно-справочной помощи по вопросам их компетенции.</w:t>
      </w:r>
      <w:r w:rsidR="006C2569">
        <w:rPr>
          <w:rFonts w:eastAsia="TimesNewRoman"/>
          <w:sz w:val="28"/>
          <w:szCs w:val="28"/>
        </w:rPr>
        <w:t xml:space="preserve">  </w:t>
      </w:r>
      <w:r>
        <w:rPr>
          <w:rFonts w:eastAsia="TimesNewRoman"/>
          <w:sz w:val="28"/>
          <w:szCs w:val="28"/>
        </w:rPr>
        <w:t xml:space="preserve">При этом привлеченный специалист не наделен правом делать выводы о достоверности или ложности показаний обвиняемых, подозреваемых сделанных ими в ходе проведения следственных действий для участия в которых был приглашен специалист. </w:t>
      </w:r>
    </w:p>
    <w:p w:rsidR="006C2569" w:rsidRDefault="009852F3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</w:rPr>
      </w:pPr>
      <w:r w:rsidRPr="003D6F0B">
        <w:rPr>
          <w:sz w:val="28"/>
        </w:rPr>
        <w:lastRenderedPageBreak/>
        <w:t xml:space="preserve">8. Обвиняемый в мошенничестве по ч. 2 ст. 159 УК РФ Смагин, являющийся инвалидом (нет правой руки), на допросе заявил, что он в силу своего физического недостатка расписываться не может. Следователь в каждом случае на протоколах допросов указывал, что обвиняемый расписываться не может и заверял это своей подписью. </w:t>
      </w:r>
    </w:p>
    <w:p w:rsidR="006C2569" w:rsidRPr="006C2569" w:rsidRDefault="009852F3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</w:rPr>
      </w:pPr>
      <w:r w:rsidRPr="006C2569">
        <w:rPr>
          <w:i/>
          <w:sz w:val="28"/>
        </w:rPr>
        <w:t xml:space="preserve">Правильно ли поступал в данном случае следователь? </w:t>
      </w:r>
    </w:p>
    <w:p w:rsidR="009852F3" w:rsidRDefault="009852F3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i/>
          <w:sz w:val="28"/>
        </w:rPr>
      </w:pPr>
      <w:r w:rsidRPr="006C2569">
        <w:rPr>
          <w:i/>
          <w:sz w:val="28"/>
        </w:rPr>
        <w:t xml:space="preserve">Каков порядок оформления протоколов допросов обвиняемых, имеющих физические недостатки </w:t>
      </w:r>
    </w:p>
    <w:p w:rsidR="006C2569" w:rsidRPr="006C2569" w:rsidRDefault="006C2569" w:rsidP="003D6F0B">
      <w:pPr>
        <w:shd w:val="clear" w:color="000000" w:fill="auto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</w:rPr>
      </w:pPr>
      <w:r w:rsidRPr="006C2569">
        <w:rPr>
          <w:b/>
          <w:sz w:val="28"/>
        </w:rPr>
        <w:t>Решение:</w:t>
      </w:r>
    </w:p>
    <w:p w:rsidR="006C2569" w:rsidRP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sz w:val="28"/>
        </w:rPr>
        <w:t xml:space="preserve">В </w:t>
      </w:r>
      <w:r w:rsidRPr="006C2569">
        <w:rPr>
          <w:rFonts w:eastAsia="TimesNewRoman"/>
          <w:sz w:val="28"/>
          <w:szCs w:val="28"/>
        </w:rPr>
        <w:t>данном случае с</w:t>
      </w:r>
      <w:r>
        <w:rPr>
          <w:rFonts w:eastAsia="TimesNewRoman"/>
          <w:sz w:val="28"/>
          <w:szCs w:val="28"/>
        </w:rPr>
        <w:t>ледователь поступил неправильно, так как следователь не наделен такой компетенцией.</w:t>
      </w: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 w:rsidRPr="006C2569">
        <w:rPr>
          <w:rFonts w:eastAsia="TimesNewRoman"/>
          <w:sz w:val="28"/>
          <w:szCs w:val="28"/>
        </w:rPr>
        <w:t>Положениями ч. 3 ст. 167 УПК РФ предписано, что если подозреваемый, обвиняемый, потерпевший или свидетель в силу физических недостатков или состояния здоровья не может подписать протокол, то ознакомление этого лица с текстом протокола производится в присутствии защитника, законного представителя, представителя или понятых, которые подтверждают своими подписями содержание протокола и факт невозможности его подписания.</w:t>
      </w: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Следовательно, в сложившейся ситуации следователь должен был на каждое следственное действие, проводимое с участием обвиняемого обеспечить присутствие </w:t>
      </w:r>
      <w:r w:rsidRPr="006C2569">
        <w:rPr>
          <w:rFonts w:eastAsia="TimesNewRoman"/>
          <w:sz w:val="28"/>
          <w:szCs w:val="28"/>
        </w:rPr>
        <w:t>защитника, законного представителя, представителя или понятых, которые</w:t>
      </w:r>
      <w:r>
        <w:rPr>
          <w:rFonts w:eastAsia="TimesNewRoman"/>
          <w:sz w:val="28"/>
          <w:szCs w:val="28"/>
        </w:rPr>
        <w:t xml:space="preserve"> своими подписями подтверждали бы содержание протоколов.</w:t>
      </w: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C2569" w:rsidRPr="001C6544" w:rsidRDefault="006C2569" w:rsidP="006C2569">
      <w:pPr>
        <w:shd w:val="clear" w:color="auto" w:fill="FFFFFF"/>
        <w:spacing w:line="360" w:lineRule="auto"/>
        <w:ind w:firstLine="547"/>
        <w:jc w:val="both"/>
        <w:rPr>
          <w:b/>
          <w:color w:val="000000"/>
        </w:rPr>
      </w:pPr>
      <w:r w:rsidRPr="001C6544">
        <w:rPr>
          <w:b/>
          <w:color w:val="000000"/>
        </w:rPr>
        <w:t xml:space="preserve">Список использованной литературы </w:t>
      </w:r>
    </w:p>
    <w:p w:rsidR="006C2569" w:rsidRP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p w:rsidR="006D627C" w:rsidRPr="006D627C" w:rsidRDefault="006D627C" w:rsidP="006D627C">
      <w:pPr>
        <w:pStyle w:val="a9"/>
        <w:widowControl w:val="0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6D627C">
        <w:rPr>
          <w:rFonts w:ascii="Times New Roman" w:hAnsi="Times New Roman"/>
          <w:sz w:val="28"/>
          <w:szCs w:val="28"/>
        </w:rPr>
        <w:t>Уголовно-процессуаль</w:t>
      </w:r>
      <w:r w:rsidRPr="00DF6D29">
        <w:rPr>
          <w:rFonts w:ascii="Times New Roman" w:hAnsi="Times New Roman"/>
          <w:sz w:val="28"/>
          <w:szCs w:val="28"/>
        </w:rPr>
        <w:t>ный кодекс Российской Федерации</w:t>
      </w:r>
      <w:r w:rsidRPr="006D627C">
        <w:rPr>
          <w:rFonts w:ascii="Times New Roman" w:hAnsi="Times New Roman"/>
          <w:sz w:val="28"/>
          <w:szCs w:val="28"/>
        </w:rPr>
        <w:t xml:space="preserve"> от 18.12.2001 N 174-ФЗ (ред. от 22.11.2016) //</w:t>
      </w:r>
      <w:r w:rsidRPr="00DF6D29">
        <w:rPr>
          <w:rFonts w:ascii="Times New Roman" w:hAnsi="Times New Roman"/>
          <w:sz w:val="28"/>
          <w:szCs w:val="28"/>
        </w:rPr>
        <w:t xml:space="preserve"> </w:t>
      </w:r>
      <w:r w:rsidRPr="006D627C">
        <w:rPr>
          <w:rFonts w:ascii="Times New Roman" w:hAnsi="Times New Roman"/>
          <w:sz w:val="28"/>
          <w:szCs w:val="28"/>
        </w:rPr>
        <w:t>"Собрание законодательства РФ", 24.12.2001, N 52 (ч. I), ст. 4921,</w:t>
      </w:r>
    </w:p>
    <w:p w:rsidR="00C46616" w:rsidRPr="006C2569" w:rsidRDefault="00C46616" w:rsidP="006C2569">
      <w:pPr>
        <w:pStyle w:val="a9"/>
        <w:widowControl w:val="0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Федеральный закон от 20.08.2004 N 119-ФЗ (ред. от </w:t>
      </w:r>
      <w:r w:rsidR="006D627C">
        <w:rPr>
          <w:rFonts w:ascii="Times New Roman" w:hAnsi="Times New Roman"/>
          <w:sz w:val="28"/>
          <w:szCs w:val="28"/>
        </w:rPr>
        <w:t>03.07.2016</w:t>
      </w:r>
      <w:r w:rsidRPr="006C2569">
        <w:rPr>
          <w:rFonts w:ascii="Times New Roman" w:hAnsi="Times New Roman"/>
          <w:sz w:val="28"/>
          <w:szCs w:val="28"/>
        </w:rPr>
        <w:t>) "О государственной защите потерпевших, свидетелей и иных участников уголовного судопроизводства" // "Российская газета", N 182, 25.08.2004.</w:t>
      </w:r>
    </w:p>
    <w:p w:rsidR="00EE3271" w:rsidRPr="006C2569" w:rsidRDefault="00EE3271" w:rsidP="006C2569">
      <w:pPr>
        <w:pStyle w:val="a9"/>
        <w:widowControl w:val="0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Федеральный закон от 17.01.1992 N 2202-1 (ред. от 28.11.2015) "О прокуратуре Российской Федерации" // "Ведомости СНД РФ и ВС РФ", 20.02.1992, N 8, ст. </w:t>
      </w:r>
      <w:r w:rsidR="006C2569" w:rsidRPr="006C2569">
        <w:rPr>
          <w:rFonts w:ascii="Times New Roman" w:hAnsi="Times New Roman"/>
          <w:sz w:val="28"/>
          <w:szCs w:val="28"/>
        </w:rPr>
        <w:t>366.</w:t>
      </w:r>
    </w:p>
    <w:p w:rsidR="00F44C66" w:rsidRPr="00F44C66" w:rsidRDefault="00F44C66" w:rsidP="00F44C66">
      <w:pPr>
        <w:pStyle w:val="a9"/>
        <w:widowControl w:val="0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F44C66">
        <w:rPr>
          <w:rFonts w:ascii="Times New Roman" w:hAnsi="Times New Roman"/>
          <w:sz w:val="28"/>
          <w:szCs w:val="28"/>
        </w:rPr>
        <w:t xml:space="preserve">Постановление Пленума Верховного Суда РФ от 05.03.2004 N 1 (ред. от </w:t>
      </w:r>
      <w:r w:rsidR="006D627C">
        <w:rPr>
          <w:rFonts w:ascii="Times New Roman" w:hAnsi="Times New Roman"/>
          <w:sz w:val="28"/>
          <w:szCs w:val="28"/>
        </w:rPr>
        <w:t>30.06.2015</w:t>
      </w:r>
      <w:bookmarkStart w:id="5" w:name="_GoBack"/>
      <w:bookmarkEnd w:id="5"/>
      <w:r w:rsidRPr="00F44C66">
        <w:rPr>
          <w:rFonts w:ascii="Times New Roman" w:hAnsi="Times New Roman"/>
          <w:sz w:val="28"/>
          <w:szCs w:val="28"/>
        </w:rPr>
        <w:t>) "О применении судами норм Уголовно-процессуального кодекса Российской Федерации" // "Бюллетень Верховного Суда РФ", 2004. - № 4.</w:t>
      </w:r>
    </w:p>
    <w:p w:rsidR="006C2569" w:rsidRPr="006C2569" w:rsidRDefault="006C2569" w:rsidP="006C2569">
      <w:pPr>
        <w:pStyle w:val="a9"/>
        <w:widowControl w:val="0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>Комментарий к Уголовно- процессуальному кодексу Российской Федерации (постатейный). Безлепкин Б.Т. 9-е изд., перераб. и доп. -- М.: КноРус, 2010. — 688 с.</w:t>
      </w:r>
    </w:p>
    <w:p w:rsidR="006C2569" w:rsidRPr="006C2569" w:rsidRDefault="006C2569" w:rsidP="006C2569">
      <w:pPr>
        <w:pStyle w:val="a9"/>
        <w:widowControl w:val="0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Комментарий к Уголовному кодексу Российской Федерации (постатейный).  Под ред. Чучаева А.И.   2-е изд., испр., перераб. и доп. - М.: Инфра-М, Контракт, 2010. - 1032 с. </w:t>
      </w:r>
    </w:p>
    <w:p w:rsidR="006C2569" w:rsidRPr="0030058B" w:rsidRDefault="006C2569" w:rsidP="006C2569">
      <w:pPr>
        <w:pStyle w:val="a9"/>
        <w:widowControl w:val="0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="0" w:firstLine="547"/>
        <w:jc w:val="both"/>
        <w:rPr>
          <w:rFonts w:ascii="Times New Roman" w:hAnsi="Times New Roman"/>
          <w:sz w:val="28"/>
          <w:szCs w:val="28"/>
        </w:rPr>
      </w:pPr>
      <w:r w:rsidRPr="0030058B">
        <w:rPr>
          <w:rFonts w:ascii="Times New Roman" w:hAnsi="Times New Roman"/>
          <w:sz w:val="28"/>
          <w:szCs w:val="28"/>
        </w:rPr>
        <w:t>Смирнов А.В., Калиновский К.Б. Уголовный процесс: учебник для вузов. 5-е изд., перераб. М.: Норма, 2013 с - 431.</w:t>
      </w:r>
    </w:p>
    <w:p w:rsidR="006C2569" w:rsidRPr="006C2569" w:rsidRDefault="006C2569" w:rsidP="006C2569">
      <w:pPr>
        <w:shd w:val="clear" w:color="auto" w:fill="FFFFFF"/>
        <w:spacing w:line="360" w:lineRule="auto"/>
        <w:ind w:firstLine="547"/>
        <w:jc w:val="both"/>
        <w:rPr>
          <w:color w:val="000000"/>
          <w:sz w:val="28"/>
          <w:szCs w:val="28"/>
        </w:rPr>
      </w:pPr>
    </w:p>
    <w:p w:rsidR="006C2569" w:rsidRPr="006C2569" w:rsidRDefault="006C2569" w:rsidP="006C25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</w:rPr>
      </w:pPr>
    </w:p>
    <w:sectPr w:rsidR="006C2569" w:rsidRPr="006C2569" w:rsidSect="00A2136B">
      <w:footerReference w:type="default" r:id="rId14"/>
      <w:headerReference w:type="first" r:id="rId15"/>
      <w:pgSz w:w="11906" w:h="173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C2" w:rsidRDefault="001610C2" w:rsidP="00A2136B">
      <w:r>
        <w:separator/>
      </w:r>
    </w:p>
  </w:endnote>
  <w:endnote w:type="continuationSeparator" w:id="0">
    <w:p w:rsidR="001610C2" w:rsidRDefault="001610C2" w:rsidP="00A21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385855"/>
      <w:docPartObj>
        <w:docPartGallery w:val="Page Numbers (Bottom of Page)"/>
        <w:docPartUnique/>
      </w:docPartObj>
    </w:sdtPr>
    <w:sdtContent>
      <w:p w:rsidR="00A2136B" w:rsidRDefault="00B60ACE">
        <w:pPr>
          <w:pStyle w:val="a6"/>
          <w:jc w:val="center"/>
        </w:pPr>
        <w:r>
          <w:fldChar w:fldCharType="begin"/>
        </w:r>
        <w:r w:rsidR="00A2136B">
          <w:instrText>PAGE   \* MERGEFORMAT</w:instrText>
        </w:r>
        <w:r>
          <w:fldChar w:fldCharType="separate"/>
        </w:r>
        <w:r w:rsidR="00CC0450">
          <w:rPr>
            <w:noProof/>
          </w:rPr>
          <w:t>16</w:t>
        </w:r>
        <w:r>
          <w:fldChar w:fldCharType="end"/>
        </w:r>
      </w:p>
    </w:sdtContent>
  </w:sdt>
  <w:p w:rsidR="00A2136B" w:rsidRDefault="00A21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C2" w:rsidRDefault="001610C2" w:rsidP="00A2136B">
      <w:r>
        <w:separator/>
      </w:r>
    </w:p>
  </w:footnote>
  <w:footnote w:type="continuationSeparator" w:id="0">
    <w:p w:rsidR="001610C2" w:rsidRDefault="001610C2" w:rsidP="00A21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50" w:rsidRDefault="00CC0450" w:rsidP="00CC0450">
    <w:pPr>
      <w:pStyle w:val="a4"/>
      <w:jc w:val="center"/>
      <w:rPr>
        <w:b/>
        <w:sz w:val="32"/>
        <w:szCs w:val="32"/>
      </w:rPr>
    </w:pPr>
    <w:bookmarkStart w:id="6" w:name="OLE_LINK15"/>
    <w:bookmarkStart w:id="7" w:name="OLE_LINK14"/>
    <w:bookmarkStart w:id="8" w:name="OLE_LINK13"/>
    <w:bookmarkStart w:id="9" w:name="_Hlk3275872"/>
    <w:bookmarkStart w:id="10" w:name="OLE_LINK12"/>
    <w:bookmarkStart w:id="11" w:name="OLE_LINK11"/>
    <w:bookmarkStart w:id="12" w:name="_Hlk3275855"/>
    <w:bookmarkStart w:id="13" w:name="OLE_LINK10"/>
    <w:bookmarkStart w:id="14" w:name="OLE_LINK9"/>
    <w:bookmarkStart w:id="15" w:name="_Hlk3275839"/>
    <w:bookmarkStart w:id="16" w:name="OLE_LINK8"/>
    <w:bookmarkStart w:id="17" w:name="OLE_LINK7"/>
    <w:bookmarkStart w:id="18" w:name="_Hlk3275827"/>
    <w:bookmarkStart w:id="19" w:name="OLE_LINK6"/>
    <w:bookmarkStart w:id="20" w:name="OLE_LINK5"/>
    <w:bookmarkStart w:id="21" w:name="_Hlk3275814"/>
    <w:bookmarkStart w:id="22" w:name="OLE_LINK4"/>
    <w:bookmarkStart w:id="23" w:name="OLE_LINK3"/>
    <w:bookmarkStart w:id="24" w:name="_Hlk3275812"/>
    <w:bookmarkStart w:id="25" w:name="OLE_LINK2"/>
    <w:bookmarkStart w:id="26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CC0450" w:rsidRDefault="00CC0450" w:rsidP="00CC045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C0450" w:rsidRDefault="00CC0450" w:rsidP="00CC045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C0450" w:rsidRDefault="00CC0450" w:rsidP="00CC045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  <w:p w:rsidR="00CC0450" w:rsidRDefault="00CC0450">
    <w:pPr>
      <w:pStyle w:val="a4"/>
    </w:pPr>
  </w:p>
  <w:p w:rsidR="00CC0450" w:rsidRDefault="00CC04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3C77"/>
    <w:multiLevelType w:val="multilevel"/>
    <w:tmpl w:val="D8D6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A0F63"/>
    <w:multiLevelType w:val="hybridMultilevel"/>
    <w:tmpl w:val="3E4EA856"/>
    <w:lvl w:ilvl="0" w:tplc="03AC2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973E8"/>
    <w:multiLevelType w:val="hybridMultilevel"/>
    <w:tmpl w:val="78969E5A"/>
    <w:lvl w:ilvl="0" w:tplc="FAE6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0B573D"/>
    <w:multiLevelType w:val="hybridMultilevel"/>
    <w:tmpl w:val="CC30FEC2"/>
    <w:lvl w:ilvl="0" w:tplc="0F545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CB0BDD"/>
    <w:multiLevelType w:val="hybridMultilevel"/>
    <w:tmpl w:val="5620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2F3"/>
    <w:rsid w:val="001610C2"/>
    <w:rsid w:val="001620D5"/>
    <w:rsid w:val="002201E2"/>
    <w:rsid w:val="003A07C7"/>
    <w:rsid w:val="003D5A3A"/>
    <w:rsid w:val="003D6F0B"/>
    <w:rsid w:val="006C2569"/>
    <w:rsid w:val="006D627C"/>
    <w:rsid w:val="00763033"/>
    <w:rsid w:val="00805F33"/>
    <w:rsid w:val="008C5352"/>
    <w:rsid w:val="00940C0A"/>
    <w:rsid w:val="0096242F"/>
    <w:rsid w:val="009852F3"/>
    <w:rsid w:val="00997992"/>
    <w:rsid w:val="009B3577"/>
    <w:rsid w:val="009F793D"/>
    <w:rsid w:val="00A2136B"/>
    <w:rsid w:val="00B60ACE"/>
    <w:rsid w:val="00C430D3"/>
    <w:rsid w:val="00C46616"/>
    <w:rsid w:val="00C9695F"/>
    <w:rsid w:val="00CC0450"/>
    <w:rsid w:val="00E327C2"/>
    <w:rsid w:val="00EE3271"/>
    <w:rsid w:val="00F44C66"/>
    <w:rsid w:val="00F9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6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01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4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4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620D5"/>
  </w:style>
  <w:style w:type="paragraph" w:customStyle="1" w:styleId="11">
    <w:name w:val="1"/>
    <w:basedOn w:val="a"/>
    <w:link w:val="12"/>
    <w:rsid w:val="001620D5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12">
    <w:name w:val="1 Знак Знак"/>
    <w:basedOn w:val="a0"/>
    <w:link w:val="11"/>
    <w:locked/>
    <w:rsid w:val="001620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136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1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136B"/>
  </w:style>
  <w:style w:type="paragraph" w:styleId="a6">
    <w:name w:val="footer"/>
    <w:basedOn w:val="a"/>
    <w:link w:val="a7"/>
    <w:uiPriority w:val="99"/>
    <w:unhideWhenUsed/>
    <w:rsid w:val="00A21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136B"/>
  </w:style>
  <w:style w:type="character" w:customStyle="1" w:styleId="10">
    <w:name w:val="Заголовок 1 Знак"/>
    <w:basedOn w:val="a0"/>
    <w:link w:val="1"/>
    <w:uiPriority w:val="9"/>
    <w:rsid w:val="00C466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46616"/>
  </w:style>
  <w:style w:type="character" w:customStyle="1" w:styleId="20">
    <w:name w:val="Заголовок 2 Знак"/>
    <w:basedOn w:val="a0"/>
    <w:link w:val="2"/>
    <w:uiPriority w:val="9"/>
    <w:rsid w:val="00220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yle4">
    <w:name w:val="Style4"/>
    <w:basedOn w:val="a"/>
    <w:uiPriority w:val="99"/>
    <w:rsid w:val="002201E2"/>
    <w:pPr>
      <w:autoSpaceDE w:val="0"/>
      <w:autoSpaceDN w:val="0"/>
      <w:adjustRightInd w:val="0"/>
      <w:spacing w:line="278" w:lineRule="exact"/>
      <w:ind w:firstLine="278"/>
      <w:jc w:val="both"/>
    </w:pPr>
  </w:style>
  <w:style w:type="character" w:customStyle="1" w:styleId="FontStyle18">
    <w:name w:val="Font Style18"/>
    <w:uiPriority w:val="99"/>
    <w:rsid w:val="002201E2"/>
    <w:rPr>
      <w:rFonts w:ascii="Times New Roman" w:hAnsi="Times New Roman"/>
      <w:i/>
      <w:sz w:val="20"/>
    </w:rPr>
  </w:style>
  <w:style w:type="paragraph" w:styleId="a8">
    <w:name w:val="Normal (Web)"/>
    <w:basedOn w:val="a"/>
    <w:uiPriority w:val="99"/>
    <w:semiHidden/>
    <w:unhideWhenUsed/>
    <w:rsid w:val="009B357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C25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C0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4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045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C045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2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ravosudie.com/law/%D0%A1%D1%82%D0%B0%D1%82%D1%8C%D1%8F_15_%D0%A3%D0%9F%D0%9A_%D0%A0%D0%A4" TargetMode="External"/><Relationship Id="rId13" Type="http://schemas.openxmlformats.org/officeDocument/2006/relationships/hyperlink" Target="http://www.consultant.ru/document/cons_doc_LAW_34481/defd6e8f1602ea61b0d38ec30b2d1d9df933350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pravosudie.com/law/%D0%A1%D1%82%D0%B0%D1%82%D1%8C%D1%8F_49_%D0%A3%D0%9F%D0%9A_%D0%A0%D0%A4" TargetMode="External"/><Relationship Id="rId12" Type="http://schemas.openxmlformats.org/officeDocument/2006/relationships/hyperlink" Target="http://www.consultant.ru/document/cons_doc_LAW_34481/1dac26c03d2610fd2c920a9d891bb449c7963bde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481/a3d0f7ee6816ad8ac5a3a3975cf93b26a443c4f8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0699/c35309e0a5b0291571f5f963bce56146e22783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pravosudie.com/law/%D0%A1%D1%82%D0%B0%D1%82%D1%8C%D1%8F_381_%D0%A3%D0%9F%D0%9A_%D0%A0%D0%A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297E"/>
    <w:rsid w:val="003D309D"/>
    <w:rsid w:val="0083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5925D069554E3A99E9C566D02CF195">
    <w:name w:val="005925D069554E3A99E9C566D02CF195"/>
    <w:rsid w:val="008329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саша</cp:lastModifiedBy>
  <cp:revision>5</cp:revision>
  <dcterms:created xsi:type="dcterms:W3CDTF">2016-05-29T14:17:00Z</dcterms:created>
  <dcterms:modified xsi:type="dcterms:W3CDTF">2019-04-17T10:35:00Z</dcterms:modified>
</cp:coreProperties>
</file>