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20. </w:t>
      </w:r>
      <w:r w:rsidR="000F159D" w:rsidRPr="000F159D">
        <w:rPr>
          <w:rFonts w:ascii="Times New Roman" w:hAnsi="Times New Roman" w:cs="Times New Roman"/>
          <w:b/>
        </w:rPr>
        <w:t>Особенности учета деловой репутации организации согласно РПБУ и гудвила (выгодной сделки) согласно МСФО</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Гудвилл, по МСФО № 22 «Объединение компаний», представляет собой разницу между ценой предприятия и справедливой стоимостью всех его активов.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А в соответствии с Российским положением № 14/2000 «Учет нематериальных активов» - это разница между ценой предприятия и стоимостью всех его активов и обязательств по бухгалтерскому балансу.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Эта разница может быть как положительной, так и отрицательной. Положительная деловая репутация рассматривается как надбавка к цене, уплачиваемая покупателем в ожидании будущих экономических выгод, а отрицательная ( badwill ) – как скидка с цены, когда компания продается за цену ниже рыночной стоимости. Отрицательная деловая репутация должна немедленно признаваться в отчете о прибылях и убытках.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Согласно и международным, и российским стандартам учета гудвилл относится к нематериальным активам, однако данный объект учета обладает особенностью, отличающей его от других НМА - деловая репутация не существует отдельно от предприятия. Это неотчуждаемое имущество, которым нельзя распоряжаться отдельно от предприятия. Оно не может быть самостоятельным объектом сделки, поскольку не принадлежит компании на праве собственности.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По международным стандартам гудвилл является активом, который ежегодно должен проверяться на предмет обесценения согласно МСФО 36 «Обесценение активов». Убыток от обесценения гудвилла списывается на финансовый результат.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Тест на обесценение гудвилла проводят по формуле: PV = FV * 1/ (1+ r ) n , где PV - текущая стоимость денежных потоков; FV – будущая стоимость денежных потоков; 1/ (1+ r ) n – коэффициент дисконтирования; r – процентная ставка по привлеченным или размещенным ресурсам на аналогичный срок; n – число периодов.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Расчет и учет гудвилла согласно международным стандартам осуществляются в несколько этапов: определяется суммарная величина дооценки балансовой стоимости активов и пассивов до их текущей рыночной стоимости; определяется рыночная стоимость нетто активов; рассчитывается гудвилл как разница между ценой приобретения и рыночной стоимостью нетто активов;  превышение цены покупки над рыночной стоимостью показывается в балансе как актив, который тестируется на обесценение в течение срока полезной службы, определяемого руководством самой компании; в случае отрицательного гудвилла, разницу между рыночной и покупной стоимостью активов можно рассматривать как доход будущих периодов.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Очень важной проблемой является оценка стоимости гудвилла. В балансе (консолидированная отчетность) такая величина появляется только в случае приобретения дочерней или ассоциированной организации, а стоимость собственной деловой репутации материнской компании в балансе не отражается.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Различают два основных подхода к определению стоимости гудвилла. Первый предполагает оценку гудвилла как источник дополнительных поступлений прибыли (метод избыточных прибылей). Он предполагает прямое сопоставление уровней прибыльности оцениваемого предприятия и других предприятий-аналогов отрасли с последующей капитализацией той части разницы между ними, которая не объясняется влиянием материальных активов.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lastRenderedPageBreak/>
        <w:t xml:space="preserve">Второй подход основан на учете результатов конкретных сделок. Величина приобретенной деловой репутации принимается в размере разницы между суммой, фактически уплаченной за предприятие, и совокупной стоимостью отдельных активов и пассивов данного предприятия, зафиксированной в последнем по времени составления бухгалтерском балансе.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 xml:space="preserve">Следует отметить, что в связи с интенсивным развитием экономики, внедрения новых технологий безумными темпами растет конкуренция, компаниям становится все сложнее удерживать свои позиции на рынке и в этом им помогает положительный гудвилл. </w:t>
      </w:r>
    </w:p>
    <w:p w:rsidR="00E8415E" w:rsidRPr="00E8415E" w:rsidRDefault="00E8415E" w:rsidP="00E8415E">
      <w:pPr>
        <w:jc w:val="both"/>
        <w:rPr>
          <w:rFonts w:ascii="Times New Roman" w:hAnsi="Times New Roman" w:cs="Times New Roman"/>
        </w:rPr>
      </w:pPr>
      <w:r w:rsidRPr="00E8415E">
        <w:rPr>
          <w:rFonts w:ascii="Times New Roman" w:hAnsi="Times New Roman" w:cs="Times New Roman"/>
        </w:rPr>
        <w:t>Вообще гудвиллом может являться все, что помогает компании получать прибыли больше на единицу активов, чем у аналогичной компании в этом же секторе экономики.</w:t>
      </w:r>
    </w:p>
    <w:p w:rsidR="000F159D" w:rsidRPr="000F159D" w:rsidRDefault="000F159D" w:rsidP="000F159D">
      <w:pPr>
        <w:suppressAutoHyphens/>
        <w:spacing w:after="0" w:line="360" w:lineRule="auto"/>
        <w:ind w:left="795"/>
        <w:jc w:val="both"/>
        <w:rPr>
          <w:rFonts w:ascii="Times New Roman" w:hAnsi="Times New Roman" w:cs="Times New Roman"/>
          <w:b/>
        </w:rPr>
      </w:pPr>
    </w:p>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21. </w:t>
      </w:r>
      <w:r w:rsidR="000F159D" w:rsidRPr="000F159D">
        <w:rPr>
          <w:rFonts w:ascii="Times New Roman" w:hAnsi="Times New Roman" w:cs="Times New Roman"/>
          <w:b/>
        </w:rPr>
        <w:t>«Анализ» и «синтез» как общенаучные методы познания; их роль и особенности применения в оценке экономической деятельности организаций.</w:t>
      </w:r>
    </w:p>
    <w:p w:rsidR="00D43B49" w:rsidRPr="00D43B49" w:rsidRDefault="00D43B49" w:rsidP="00D43B49">
      <w:pPr>
        <w:jc w:val="both"/>
        <w:rPr>
          <w:rFonts w:ascii="Times New Roman" w:hAnsi="Times New Roman" w:cs="Times New Roman"/>
        </w:rPr>
      </w:pPr>
      <w:r w:rsidRPr="00D43B49">
        <w:rPr>
          <w:rFonts w:ascii="Times New Roman" w:hAnsi="Times New Roman" w:cs="Times New Roman"/>
        </w:rPr>
        <w:t xml:space="preserve">Примером проведения экономического анализа может служить процесс исследования себестоимости товара по составным частям, т.е. себестоимости сырья, стоимости процессов маркетинга и администрирования, цены затраченных на производство энергоресурсов и т.д. Примером синтеза – определение себестоимости этого же товара как суммы всех затрат в целом. С применением методов анализа и синтеза логически связано подразделение общей экономической теории на микро- и макроэкономику. </w:t>
      </w:r>
    </w:p>
    <w:p w:rsidR="00D43B49" w:rsidRPr="00D43B49" w:rsidRDefault="00D43B49" w:rsidP="00D43B49">
      <w:pPr>
        <w:jc w:val="both"/>
        <w:rPr>
          <w:rFonts w:ascii="Times New Roman" w:hAnsi="Times New Roman" w:cs="Times New Roman"/>
        </w:rPr>
      </w:pPr>
      <w:r w:rsidRPr="00D43B49">
        <w:rPr>
          <w:rFonts w:ascii="Times New Roman" w:hAnsi="Times New Roman" w:cs="Times New Roman"/>
        </w:rPr>
        <w:t>Примером использования анализа и синтеза может также служить процесс изучения товарооборота в обществе, а именно, исследование вопроса о том, почему, вообще, происходит товарооборот, что движет этим процессом и каковы его закономерности. При этом каждый отдельный товар исследуется как отдельный объект и методом анализа определяются присущие ему свойства. Аналитически легко установить, что любой товар удовлетворяет некую человеческую потребность, иными словами, представляет собой абстрактную полезность для потребителя, поэтому имеет некую потребительскую стоимость. Более того, очевидно, что товарам присуща еще и обменная стоимость, т.е. способность обмениваться в пропорциях между собой. Таким образом, на основе применения анализа выявляются две категории – потребительская стоимость и обменная стоимость. Далее, для того чтобы понять, какова взаимосвязь между этими категориями применяется синтез. Синтетическое осмысление приводит к выводу, что такую взаимосвязь определяют общественная ценность и рыночная стоимость. Т.е. общественная ценность определяет полезность для общества, а рыночная стоимость – оценку в денежном выражении или относительно других товаров и услуг на рынке.</w:t>
      </w:r>
    </w:p>
    <w:p w:rsidR="00D43B49" w:rsidRPr="00D43B49" w:rsidRDefault="00D43B49" w:rsidP="00D43B49">
      <w:pPr>
        <w:jc w:val="both"/>
        <w:rPr>
          <w:rFonts w:ascii="Times New Roman" w:hAnsi="Times New Roman" w:cs="Times New Roman"/>
        </w:rPr>
      </w:pPr>
      <w:r w:rsidRPr="00D43B49">
        <w:rPr>
          <w:rFonts w:ascii="Times New Roman" w:hAnsi="Times New Roman" w:cs="Times New Roman"/>
        </w:rPr>
        <w:t>Следует отметить, что изучение и обоснование экономических явлений методами анализа и синтеза может сопровождаться ошибками. В частности, такими распространенными, как ошибки ложного довода (или софизм), ошибки деления и ошибки композиции. В этой связи, применение упомянутых методов требует определенной квалификации и опыта тех специалистов, которым предстоит применять их в своей работе.</w:t>
      </w:r>
    </w:p>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22. </w:t>
      </w:r>
      <w:r w:rsidR="000F159D" w:rsidRPr="000F159D">
        <w:rPr>
          <w:rFonts w:ascii="Times New Roman" w:hAnsi="Times New Roman" w:cs="Times New Roman"/>
          <w:b/>
        </w:rPr>
        <w:t>Виды экономического анализа и их роль в управлении хозяйственной деятельностью.</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 xml:space="preserve"> По отраслевому признаку АХД делится: на отраслевой (промышленности, сельского хозяйства, строительства, торговли и т.д.), межотраслевой (теория АХД), являющийся теоретической и методологической основой отраслевых методик анализа.  По признаку времени: - предварительный (перспективный) анализ (до совершения хозяйственных операций); последующий анализ (после совершения хозяйственных операций).</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lastRenderedPageBreak/>
        <w:t>Предварительный (перспективный) анализ необходим для обоснования планов и управленческих решений. Последующий (ретроспективный, исторический) используют для изучения тенденций развития предприятия, контроля за выполнением принятых планов и диагностики его состояния. Перспективный и ретроспективный анализ тесно связаны между собой.  Оперативный анализ проводится сразу после совершения хозяйственных операций или изменения ситуации за короткие отрезки времени (смену, сутки, декаду и т.д.). Цель его - оперативно выявлять нежелательные отклонения от целевых параметров и своевременно принимать меры по их устранению. Итоговый (заключительный) анализ проводится за отчетный период (месяц, квартал, год). Его ценность заключается в том, что деятельность предприятия изучается комплексно и всесторонне по отчетным данным за соответствующий период. Этим обеспечивается более полная оценка деятельности предприятия по использованию имеющихся возможностей. Итоговый и оперативный анализ взаимосвязаны и дополняют друг друга. Они дают возможность руководству предприятия не только оперативно ликвидировать недостатки в процессе производства, но и комплексно обобщать достижения, результаты деятельности за соответствующие периоды времени, разрабатывать мероприятия, направленные на рост эффективности производства.</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Перспективный анализ в зависимости от длины временного горизонта делится на краткосрочный и долгосрочный. Краткосрочный анализ охватывает период до одного года, а долгосрочный - свыше года. Краткосрочный прогнозный анализ используется для выработки тактической, а долгосрочный - стратегической политики предприятия в области бизнеса. Второй вид менее детализирован, чем первый, но его роль значительно выше. Если выбрана правильная стратегия развития предприятия, то легче принимать тактические решения.</w:t>
      </w:r>
    </w:p>
    <w:p w:rsidR="00A9716F" w:rsidRPr="00A9716F" w:rsidRDefault="00A9716F" w:rsidP="00A9716F">
      <w:pPr>
        <w:rPr>
          <w:rFonts w:ascii="Times New Roman" w:hAnsi="Times New Roman" w:cs="Times New Roman"/>
        </w:rPr>
      </w:pPr>
      <w:r w:rsidRPr="00A9716F">
        <w:rPr>
          <w:rFonts w:ascii="Times New Roman" w:hAnsi="Times New Roman" w:cs="Times New Roman"/>
        </w:rPr>
        <w:t>По пространственному признаку различают: внутрифирменный, межфирменный анализ.</w:t>
      </w:r>
    </w:p>
    <w:p w:rsidR="00A9716F" w:rsidRPr="00A9716F" w:rsidRDefault="00A9716F" w:rsidP="00A9716F">
      <w:pPr>
        <w:rPr>
          <w:rFonts w:ascii="Times New Roman" w:hAnsi="Times New Roman" w:cs="Times New Roman"/>
        </w:rPr>
      </w:pPr>
      <w:r w:rsidRPr="00A9716F">
        <w:rPr>
          <w:rFonts w:ascii="Times New Roman" w:hAnsi="Times New Roman" w:cs="Times New Roman"/>
        </w:rPr>
        <w:t>Внутрифирменный анализ изучает деятельность только исследуемого предприятия и его отдельных сегментов. При межфирменном анализе сравниваются результаты деятельности двух или более предприятий.</w:t>
      </w:r>
    </w:p>
    <w:p w:rsidR="00A9716F" w:rsidRPr="00A9716F" w:rsidRDefault="00A9716F" w:rsidP="00A9716F">
      <w:pPr>
        <w:rPr>
          <w:rFonts w:ascii="Times New Roman" w:hAnsi="Times New Roman" w:cs="Times New Roman"/>
        </w:rPr>
      </w:pPr>
      <w:r w:rsidRPr="00A9716F">
        <w:rPr>
          <w:rFonts w:ascii="Times New Roman" w:hAnsi="Times New Roman" w:cs="Times New Roman"/>
        </w:rPr>
        <w:t>Социально-экономический анализ изучает взаимосвязь социальных и экономических процессов, их влияние друг на друга и на экономические результаты хозяйственной деятельности. Его проводят экономические службы предприятия и вышестоящих органов управления, социологические лаборатории, статистические органы и т.п.</w:t>
      </w:r>
    </w:p>
    <w:p w:rsidR="00A9716F" w:rsidRPr="00A9716F" w:rsidRDefault="00A9716F" w:rsidP="00A9716F">
      <w:pPr>
        <w:rPr>
          <w:rFonts w:ascii="Times New Roman" w:hAnsi="Times New Roman" w:cs="Times New Roman"/>
        </w:rPr>
      </w:pPr>
      <w:r w:rsidRPr="00A9716F">
        <w:rPr>
          <w:rFonts w:ascii="Times New Roman" w:hAnsi="Times New Roman" w:cs="Times New Roman"/>
        </w:rPr>
        <w:t>Экономико-статистический анализ применяется статистическими органами для изучения массовых общественных явлений на разных уровнях управления: предприятия, отрасли, региона.</w:t>
      </w:r>
      <w:r>
        <w:rPr>
          <w:rFonts w:ascii="Times New Roman" w:hAnsi="Times New Roman" w:cs="Times New Roman"/>
        </w:rPr>
        <w:t xml:space="preserve"> </w:t>
      </w:r>
      <w:r w:rsidRPr="00A9716F">
        <w:rPr>
          <w:rFonts w:ascii="Times New Roman" w:hAnsi="Times New Roman" w:cs="Times New Roman"/>
        </w:rPr>
        <w:t>Маркетинговый анализ применяется службой маркетинга предприятия или объединения для изучения внешней среды функционирования предприятия: рынков сырья и сбыта готовой продукции, ее конкурентоспособности, спроса и предложения, коммерческого риска, формирования ценовой политики, разработки тактики и стратегии маркетинговой деятельности.</w:t>
      </w:r>
    </w:p>
    <w:p w:rsidR="00A9716F" w:rsidRPr="00A9716F" w:rsidRDefault="00A9716F" w:rsidP="00A9716F">
      <w:pPr>
        <w:rPr>
          <w:rFonts w:ascii="Times New Roman" w:hAnsi="Times New Roman" w:cs="Times New Roman"/>
        </w:rPr>
      </w:pPr>
      <w:r w:rsidRPr="00A9716F">
        <w:rPr>
          <w:rFonts w:ascii="Times New Roman" w:hAnsi="Times New Roman" w:cs="Times New Roman"/>
        </w:rPr>
        <w:t>Инвестиционный анализ используется для разработки программы и оценки эффективности инвестиционной деятельности субъектов хозяйствования.</w:t>
      </w:r>
      <w:r>
        <w:rPr>
          <w:rFonts w:ascii="Times New Roman" w:hAnsi="Times New Roman" w:cs="Times New Roman"/>
        </w:rPr>
        <w:t xml:space="preserve"> </w:t>
      </w:r>
      <w:r w:rsidRPr="00A9716F">
        <w:rPr>
          <w:rFonts w:ascii="Times New Roman" w:hAnsi="Times New Roman" w:cs="Times New Roman"/>
        </w:rPr>
        <w:t>Функционально-стоимостный анализ исследует функции, которые выполняет объект изучения, и методы их реализации. Его основное назначение в том, чтобы выявить ненужные функции этого объекта и предупредить лишние затраты за счет ликвидации ненужных узлов, деталей, упрощения конструкции изделия, замены материалов и т.д.</w:t>
      </w:r>
    </w:p>
    <w:p w:rsidR="00A9716F" w:rsidRPr="00A9716F" w:rsidRDefault="00A9716F" w:rsidP="00A9716F">
      <w:pPr>
        <w:rPr>
          <w:rFonts w:ascii="Times New Roman" w:hAnsi="Times New Roman" w:cs="Times New Roman"/>
        </w:rPr>
      </w:pPr>
      <w:r w:rsidRPr="00A9716F">
        <w:rPr>
          <w:rFonts w:ascii="Times New Roman" w:hAnsi="Times New Roman" w:cs="Times New Roman"/>
        </w:rPr>
        <w:t xml:space="preserve">Логистический - анализ, с помощью которого исследует товарные потоки, начинающиеся от поставщиков сырья, проходящие через предприятие и заканчивающиеся у покупателей. Логистика координирует такие функциональные сферы предприятия, как снабжение, производство и сбыт, и способствует ускорению </w:t>
      </w:r>
      <w:r w:rsidRPr="00A9716F">
        <w:rPr>
          <w:rFonts w:ascii="Times New Roman" w:hAnsi="Times New Roman" w:cs="Times New Roman"/>
        </w:rPr>
        <w:lastRenderedPageBreak/>
        <w:t>материальных и денежных потоков. С ее помощью предприятия получают возможность снижать затраты за счет организации снабжения, производства и сбыта по принципу «точно вовремя».</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По методике изучения объектов различают: качественный анализ, количественный анализ, экспресс-анализ,  фундаментальный анализ, маржинальный анализ, экономико-математический анализ и др.</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Качественный анализ - это способ исследования, основанный на качественных сравнительных характеристиках и экспертных оценках исследуемых явлений и процессов.</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Количественный (факторный) анализ базируется на количественных сопоставлениях и исследовании степени чувствительности экономических явлений к изменению различных факторов.</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Экспресс-анализ представляет собой способ диагностики состояния экономики предприятия на основе типичных признаков, характерных для определенных экономических явлений. К примеру, если темпы роста производства продукции опережают темпы роста выпуска продукции, это свидетельствует о росте остатков незавершенного производства; если темпы роста выпуска продукции выше темпов реализации продукции, это признак затоваривания (работы на склад). Знание признака позволяет быстро и довольно точно установить характер происходящих процессов, не производя глубоких фундаментальных исследований, требующих дополнительного времени и средств.</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Фундаментальный анализ представляет собой углубленное, комплексное исследование сущности изучаемых явлений с использованием математического аппарата и другого сложного инструментария.</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Маржинальный анализ - это метод оценки и обоснования эффективности управленческих решений в бизнесе на основе изучения причинно-следственной взаимосвязи объема продаж, себестоимости и прибыли и деления затрат на постоянные и переменные.</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С помощью экономико-математического анализа выбирается наиболее оптимальный вариант решения экономической задачи, выявляются резервы повышения эффективности производства за счет более полного использования имеющихся ресурсов.</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По степени охвата изучаемых объектов анализ делится на сплошной и выборочный. При сплошном анализе выводы делаются после изучения всех без исключения объектов, а при выборочном - по результатам обследования только части объектов, что позволяет ускорить аналитический процесс и выработку управленческих решений по результатам анализа.</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По содержанию программы анализ может быть комплексным и тематическим. При комплексном анализе деятельность предприятия изучается всесторонне, а при тематическом - только отдельные ее стороны, представляющие в данный момент наибольший интерес. Например, вопросы использования материальных ресурсов, производственной мощности предприятия, снижения себестоимости продукции и пр.</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По субъектам (пользователям анализа) различают внутренний и внешний анализ.</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Систематизация анализа на финансовый и управленческий вызвана существующим на практике разделением учетных операций на бухгалтерский (финансовый) и управленческий учет. Подобная классификация условна, поскольку внутренний анализ можно интерпретировать как продолжение внешнего анализа, и наоборот. Взаимосвязь финансового и управленческого анализа показана на рисунке.</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lastRenderedPageBreak/>
        <w:t>Внутренний (управленческий анализ) - составная часть управленческого учета, т.е. информационно-аналитического обеспечения администрации, руководства организации необходимыми данными для подготовки управленческих решений. Внутренний анализ проводится для нужд оперативного, краткосрочного и долгосрочного управления производственной, коммерческой и финансовой деятельностью.</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Внешний (финансовый анализ) - составная часть финансового учета, обслуживающего информацией об организации внешних пользователей, выступающих самостоятельными субъектами экономического анализа по данным, как правило, публичной финансовой отчетности. Внешний анализ проводится на основании финансовой и статистической отчетности органами хозяйственного управления, банками, финансовыми органами, акционерами, инвесторами и т.д. При ознакомлении с публичной отчетностью используют ограниченный объем информации о деятельности хозяйствующего субъекта, что не позволяет достоверно оценить все стороны его работы.</w:t>
      </w:r>
    </w:p>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23. </w:t>
      </w:r>
      <w:r w:rsidR="000F159D" w:rsidRPr="000F159D">
        <w:rPr>
          <w:rFonts w:ascii="Times New Roman" w:hAnsi="Times New Roman" w:cs="Times New Roman"/>
          <w:b/>
        </w:rPr>
        <w:t>Информационное обеспечение и организация проведения анализа.</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 xml:space="preserve">Повышение эффективности хозяйствования во многом зависит от обоснованности, своевременности и целесообразности принимаемых управленческих решений. </w:t>
      </w:r>
      <w:r>
        <w:rPr>
          <w:rFonts w:ascii="Times New Roman" w:hAnsi="Times New Roman" w:cs="Times New Roman"/>
        </w:rPr>
        <w:t xml:space="preserve"> </w:t>
      </w:r>
      <w:r w:rsidRPr="00A9716F">
        <w:rPr>
          <w:rFonts w:ascii="Times New Roman" w:hAnsi="Times New Roman" w:cs="Times New Roman"/>
        </w:rPr>
        <w:t>Важным принципом в организации аналитической работы на предприятии является ее регламентация и унификация. Регламентация предусматривает разработку для каждого исполнителя обязательного минимума таблиц и выходных форм анализа. Унификация (стандартизация) анализа предполагает создание типовых методик и инструкций, выходных форм и таблиц, стандартных программ, единых критериев оценки, что обеспечивает сопоставимость, сводимость результатов анализа на более высоком уровне управления, повышает объективность оценки деятельности внутрихозяйственных подразделений, уменьшает затраты времени на анализ и в итоге способствует повышению его эффективности.</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Аналитическая работа на предприятии подразделяется на следующие организационные этапы.</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1. Выделение субъектов и объектов АХД, выбор организационных форм их исследования и распределение обязанностей между отдельными исследователями.</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2. Планирование аналитической работы.</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3. Информационное и методическое обеспечение АХД.</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4. Аналитическая обработка данных о ходе и результатах хозяйствования.</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5. Оформление результатов анализа.</w:t>
      </w:r>
    </w:p>
    <w:p w:rsidR="00A9716F" w:rsidRPr="00A9716F" w:rsidRDefault="00A9716F" w:rsidP="00A9716F">
      <w:pPr>
        <w:jc w:val="both"/>
        <w:rPr>
          <w:rFonts w:ascii="Times New Roman" w:hAnsi="Times New Roman" w:cs="Times New Roman"/>
        </w:rPr>
      </w:pPr>
      <w:r w:rsidRPr="00A9716F">
        <w:rPr>
          <w:rFonts w:ascii="Times New Roman" w:hAnsi="Times New Roman" w:cs="Times New Roman"/>
        </w:rPr>
        <w:t>6. Контроль за внедрением в производство предложений, сделанных по результатам анализа.</w:t>
      </w:r>
    </w:p>
    <w:p w:rsidR="000F159D" w:rsidRPr="00A9716F" w:rsidRDefault="00A9716F" w:rsidP="00A9716F">
      <w:pPr>
        <w:jc w:val="both"/>
        <w:rPr>
          <w:rFonts w:ascii="Times New Roman" w:hAnsi="Times New Roman" w:cs="Times New Roman"/>
        </w:rPr>
      </w:pPr>
      <w:r w:rsidRPr="00A9716F">
        <w:rPr>
          <w:rFonts w:ascii="Times New Roman" w:hAnsi="Times New Roman" w:cs="Times New Roman"/>
        </w:rPr>
        <w:t>В дальнейшем каждый из этих этапов будет рассмотрен более подробно. Здесь же отметим, что в совокупности они представляют собой комплекс организационных элементов, способных обеспечить эффективность АХД.</w:t>
      </w:r>
    </w:p>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24. </w:t>
      </w:r>
      <w:r w:rsidR="000F159D" w:rsidRPr="000F159D">
        <w:rPr>
          <w:rFonts w:ascii="Times New Roman" w:hAnsi="Times New Roman" w:cs="Times New Roman"/>
          <w:b/>
        </w:rPr>
        <w:t>Классические методы экономического анализа (балансовый метод, детерминированный факторный анализ).</w:t>
      </w:r>
    </w:p>
    <w:p w:rsidR="003F5611" w:rsidRPr="003F5611" w:rsidRDefault="003F5611" w:rsidP="003F5611">
      <w:pPr>
        <w:jc w:val="both"/>
        <w:rPr>
          <w:rFonts w:ascii="Times New Roman" w:hAnsi="Times New Roman" w:cs="Times New Roman"/>
        </w:rPr>
      </w:pPr>
      <w:r>
        <w:t> </w:t>
      </w:r>
      <w:r>
        <w:rPr>
          <w:rStyle w:val="apple-converted-space"/>
          <w:rFonts w:ascii="Verdana" w:hAnsi="Verdana"/>
          <w:color w:val="000000"/>
          <w:sz w:val="27"/>
          <w:szCs w:val="27"/>
        </w:rPr>
        <w:t> </w:t>
      </w:r>
      <w:r w:rsidRPr="003F5611">
        <w:rPr>
          <w:rFonts w:ascii="Times New Roman" w:hAnsi="Times New Roman" w:cs="Times New Roman"/>
        </w:rPr>
        <w:t xml:space="preserve">Балансовый метод в экономическом анализе считается наиболее распространенным и традиционным. Реализуется он через специальную систему. При осуществлении планирования по указанному методу </w:t>
      </w:r>
      <w:r w:rsidRPr="003F5611">
        <w:rPr>
          <w:rFonts w:ascii="Times New Roman" w:hAnsi="Times New Roman" w:cs="Times New Roman"/>
        </w:rPr>
        <w:lastRenderedPageBreak/>
        <w:t>составляется специальная таблица – баланс. В ней соотносят наличие ресурсов и источники их поступления с объемами и направлениями их применения</w:t>
      </w:r>
      <w:r>
        <w:rPr>
          <w:rFonts w:ascii="Times New Roman" w:hAnsi="Times New Roman" w:cs="Times New Roman"/>
        </w:rPr>
        <w:t xml:space="preserve">. </w:t>
      </w:r>
      <w:r w:rsidRPr="003F5611">
        <w:rPr>
          <w:rFonts w:ascii="Times New Roman" w:hAnsi="Times New Roman" w:cs="Times New Roman"/>
        </w:rPr>
        <w:t>Балансовый метод планирования и прогнозирования позволяет связать потребности и ресурсы в пределах общественного производства в целом. Вместе с этим обеспечивается координация развития смежных производств и отраслей, пропорциональность и взаимодействие всех компонентов народного хозяйства. Балансовый метод позволяет обнаружить неиспользованные резервы, выявить диспропорции. Кроме того, с его помощью можно наметить и обосновать новые пропорции. Применяемые в прогнозировании и планировании балансы разделяют на три группы: стоимостные, материальные и трудовые.</w:t>
      </w:r>
    </w:p>
    <w:p w:rsidR="003F5611" w:rsidRPr="003F5611" w:rsidRDefault="003F5611" w:rsidP="003F5611">
      <w:pPr>
        <w:jc w:val="both"/>
        <w:rPr>
          <w:rFonts w:ascii="Times New Roman" w:hAnsi="Times New Roman" w:cs="Times New Roman"/>
        </w:rPr>
      </w:pPr>
      <w:r w:rsidRPr="003F5611">
        <w:rPr>
          <w:rFonts w:ascii="Times New Roman" w:hAnsi="Times New Roman" w:cs="Times New Roman"/>
        </w:rPr>
        <w:t>Детерминированный факторный анализ — это методика изучения влияния факторов на результативный показатель, связь между которыми имеет функциональный характер. То есть результативный показатель представлен в виде произведения, алгебраической суммы или частного факторов.</w:t>
      </w:r>
    </w:p>
    <w:p w:rsidR="003F5611" w:rsidRPr="003F5611" w:rsidRDefault="003F5611" w:rsidP="003F5611">
      <w:pPr>
        <w:jc w:val="both"/>
        <w:rPr>
          <w:rFonts w:ascii="Times New Roman" w:hAnsi="Times New Roman" w:cs="Times New Roman"/>
        </w:rPr>
      </w:pPr>
      <w:r w:rsidRPr="003F5611">
        <w:rPr>
          <w:rFonts w:ascii="Times New Roman" w:hAnsi="Times New Roman" w:cs="Times New Roman"/>
        </w:rPr>
        <w:t>Этапы проведения детерминированного факторного анализа: построение обоснованной детерминированной факторной модели;</w:t>
      </w:r>
      <w:r>
        <w:rPr>
          <w:rFonts w:ascii="Times New Roman" w:hAnsi="Times New Roman" w:cs="Times New Roman"/>
        </w:rPr>
        <w:t xml:space="preserve"> </w:t>
      </w:r>
      <w:r w:rsidRPr="003F5611">
        <w:rPr>
          <w:rFonts w:ascii="Times New Roman" w:hAnsi="Times New Roman" w:cs="Times New Roman"/>
        </w:rPr>
        <w:t>выбор приема факторного анализа; реализация расчетных процедур; формулирование выводов и рекомендаций по результатам анализа.</w:t>
      </w:r>
    </w:p>
    <w:p w:rsidR="000F159D" w:rsidRPr="003F5611" w:rsidRDefault="000F159D" w:rsidP="003F5611">
      <w:pPr>
        <w:rPr>
          <w:rFonts w:ascii="Times New Roman" w:hAnsi="Times New Roman" w:cs="Times New Roman"/>
        </w:rPr>
      </w:pPr>
    </w:p>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25. </w:t>
      </w:r>
      <w:r w:rsidR="000F159D" w:rsidRPr="000F159D">
        <w:rPr>
          <w:rFonts w:ascii="Times New Roman" w:hAnsi="Times New Roman" w:cs="Times New Roman"/>
          <w:b/>
        </w:rPr>
        <w:t>Специфика финансового анализа, область его применения. Виды финансового анализа. Источники и виды информации, используемой при проведении финансового анализа.</w:t>
      </w:r>
    </w:p>
    <w:p w:rsidR="008B2951" w:rsidRPr="008B2951" w:rsidRDefault="008B2951" w:rsidP="008B2951">
      <w:pPr>
        <w:rPr>
          <w:rFonts w:ascii="Times New Roman" w:hAnsi="Times New Roman" w:cs="Times New Roman"/>
        </w:rPr>
      </w:pPr>
      <w:r w:rsidRPr="008B2951">
        <w:rPr>
          <w:rFonts w:ascii="Times New Roman" w:hAnsi="Times New Roman" w:cs="Times New Roman"/>
        </w:rPr>
        <w:t>Финансовый анализ – часть общего анализа хозяйственной деятельности, целью которого является оценка финансового состояния организации.</w:t>
      </w:r>
      <w:r>
        <w:rPr>
          <w:rFonts w:ascii="Times New Roman" w:hAnsi="Times New Roman" w:cs="Times New Roman"/>
        </w:rPr>
        <w:t xml:space="preserve"> </w:t>
      </w:r>
      <w:r w:rsidRPr="008B2951">
        <w:rPr>
          <w:rFonts w:ascii="Times New Roman" w:hAnsi="Times New Roman" w:cs="Times New Roman"/>
        </w:rPr>
        <w:t>Виды финансового анализа:</w:t>
      </w:r>
    </w:p>
    <w:p w:rsidR="008B2951" w:rsidRPr="008B2951" w:rsidRDefault="008B2951" w:rsidP="008B2951">
      <w:pPr>
        <w:rPr>
          <w:rFonts w:ascii="Times New Roman" w:hAnsi="Times New Roman" w:cs="Times New Roman"/>
        </w:rPr>
      </w:pPr>
      <w:r w:rsidRPr="008B2951">
        <w:rPr>
          <w:rFonts w:ascii="Times New Roman" w:hAnsi="Times New Roman" w:cs="Times New Roman"/>
        </w:rPr>
        <w:t>1. по назначению:</w:t>
      </w:r>
      <w:r>
        <w:rPr>
          <w:rFonts w:ascii="Times New Roman" w:hAnsi="Times New Roman" w:cs="Times New Roman"/>
        </w:rPr>
        <w:t xml:space="preserve"> </w:t>
      </w:r>
      <w:r w:rsidRPr="008B2951">
        <w:rPr>
          <w:rFonts w:ascii="Times New Roman" w:hAnsi="Times New Roman" w:cs="Times New Roman"/>
        </w:rPr>
        <w:t>1.1 внутренний - осуществляется финансовой службой организации с целью обеспечения планомерного поступления денежных ресурсов и размещения собственных и заемных средств оптимальным способом.</w:t>
      </w:r>
      <w:r>
        <w:rPr>
          <w:rFonts w:ascii="Times New Roman" w:hAnsi="Times New Roman" w:cs="Times New Roman"/>
        </w:rPr>
        <w:t xml:space="preserve"> </w:t>
      </w:r>
      <w:r w:rsidRPr="008B2951">
        <w:rPr>
          <w:rFonts w:ascii="Times New Roman" w:hAnsi="Times New Roman" w:cs="Times New Roman"/>
        </w:rPr>
        <w:t>1.2 внешний - осуществляется инвесторами, поставщиками ресурсов, органами контроля на основе публикуемой отчетности с целью установления возможности выгодного вложения средств, обеспечения максимума прибыли и исключения риска потери.</w:t>
      </w:r>
    </w:p>
    <w:p w:rsidR="008B2951" w:rsidRPr="008B2951" w:rsidRDefault="008B2951" w:rsidP="008B2951">
      <w:pPr>
        <w:rPr>
          <w:rFonts w:ascii="Times New Roman" w:hAnsi="Times New Roman" w:cs="Times New Roman"/>
        </w:rPr>
      </w:pPr>
      <w:r w:rsidRPr="008B2951">
        <w:rPr>
          <w:rFonts w:ascii="Times New Roman" w:hAnsi="Times New Roman" w:cs="Times New Roman"/>
        </w:rPr>
        <w:t>2. по полноте охвата:</w:t>
      </w:r>
      <w:r>
        <w:rPr>
          <w:rFonts w:ascii="Times New Roman" w:hAnsi="Times New Roman" w:cs="Times New Roman"/>
        </w:rPr>
        <w:t xml:space="preserve"> </w:t>
      </w:r>
      <w:r w:rsidRPr="008B2951">
        <w:rPr>
          <w:rFonts w:ascii="Times New Roman" w:hAnsi="Times New Roman" w:cs="Times New Roman"/>
        </w:rPr>
        <w:t>2.1 полный – охватывает все стороны финансовой деятельности;</w:t>
      </w:r>
      <w:r>
        <w:rPr>
          <w:rFonts w:ascii="Times New Roman" w:hAnsi="Times New Roman" w:cs="Times New Roman"/>
        </w:rPr>
        <w:t xml:space="preserve"> </w:t>
      </w:r>
      <w:r w:rsidRPr="008B2951">
        <w:rPr>
          <w:rFonts w:ascii="Times New Roman" w:hAnsi="Times New Roman" w:cs="Times New Roman"/>
        </w:rPr>
        <w:t>2.2 частичный – использует конкретный участок финансовой деятельности, который</w:t>
      </w:r>
      <w:r>
        <w:rPr>
          <w:rFonts w:ascii="Times New Roman" w:hAnsi="Times New Roman" w:cs="Times New Roman"/>
        </w:rPr>
        <w:t xml:space="preserve"> </w:t>
      </w:r>
      <w:r w:rsidRPr="008B2951">
        <w:rPr>
          <w:rFonts w:ascii="Times New Roman" w:hAnsi="Times New Roman" w:cs="Times New Roman"/>
        </w:rPr>
        <w:t>нуждается в совершенствовании (финансовые результаты, краткосрочные активы).</w:t>
      </w:r>
    </w:p>
    <w:p w:rsidR="000F159D" w:rsidRDefault="008B2951" w:rsidP="008B2951">
      <w:pPr>
        <w:rPr>
          <w:rFonts w:ascii="Times New Roman" w:hAnsi="Times New Roman" w:cs="Times New Roman"/>
        </w:rPr>
      </w:pPr>
      <w:r w:rsidRPr="008B2951">
        <w:rPr>
          <w:rFonts w:ascii="Times New Roman" w:hAnsi="Times New Roman" w:cs="Times New Roman"/>
        </w:rPr>
        <w:t>3. по времени проведения:</w:t>
      </w:r>
      <w:r>
        <w:rPr>
          <w:rFonts w:ascii="Times New Roman" w:hAnsi="Times New Roman" w:cs="Times New Roman"/>
        </w:rPr>
        <w:t xml:space="preserve"> </w:t>
      </w:r>
      <w:r w:rsidRPr="008B2951">
        <w:rPr>
          <w:rFonts w:ascii="Times New Roman" w:hAnsi="Times New Roman" w:cs="Times New Roman"/>
        </w:rPr>
        <w:t>3.1 анализ на основе данных прошлого года позволяет выявить определенные тенденции состояния материальных и финансовых ресурсов и использовать результаты для обоснования плановых заданий;</w:t>
      </w:r>
      <w:r>
        <w:rPr>
          <w:rFonts w:ascii="Times New Roman" w:hAnsi="Times New Roman" w:cs="Times New Roman"/>
        </w:rPr>
        <w:t xml:space="preserve"> </w:t>
      </w:r>
      <w:r w:rsidRPr="008B2951">
        <w:rPr>
          <w:rFonts w:ascii="Times New Roman" w:hAnsi="Times New Roman" w:cs="Times New Roman"/>
        </w:rPr>
        <w:t>3.2 текущий анализ дает возможность контролировать ход выполнения принятых решений;</w:t>
      </w:r>
      <w:r>
        <w:rPr>
          <w:rFonts w:ascii="Times New Roman" w:hAnsi="Times New Roman" w:cs="Times New Roman"/>
        </w:rPr>
        <w:t xml:space="preserve"> </w:t>
      </w:r>
      <w:r w:rsidRPr="008B2951">
        <w:rPr>
          <w:rFonts w:ascii="Times New Roman" w:hAnsi="Times New Roman" w:cs="Times New Roman"/>
        </w:rPr>
        <w:t>3.3 анализ на основе прогнозных показателей применяется при оценке эффективности инвестиционных проектов.</w:t>
      </w:r>
    </w:p>
    <w:p w:rsidR="008B2951" w:rsidRPr="008B2951" w:rsidRDefault="008B2951" w:rsidP="008B2951">
      <w:pPr>
        <w:jc w:val="both"/>
        <w:rPr>
          <w:rFonts w:ascii="Times New Roman" w:hAnsi="Times New Roman" w:cs="Times New Roman"/>
        </w:rPr>
      </w:pPr>
      <w:r w:rsidRPr="008B2951">
        <w:rPr>
          <w:rFonts w:ascii="Times New Roman" w:hAnsi="Times New Roman" w:cs="Times New Roman"/>
        </w:rPr>
        <w:t xml:space="preserve">Все источники информации для проведения экономического анализа делятся на: 1. плановые (к ним относятся все типы планов, которые разрабатываются на п/п, а кроме этого нормативы, материалы, сметы, ценники и т.д.) 2. учетные (включают в себя: а) данные бух. учета, где наиболее полно отражены хоз. процессы и их результаты; б) данные статистического учета, где содержится количественная характеристика массовых явлений и процессов; в) данные оперативного учета, обеспечивающие анализ оперативными документами; г) первичная учетная документация. 3. вне учетные (к ним относятся документы, которые регулируются хоз. деятельностью, а так же другие данные: официальные документы, хозяйственно – правовые документы (договора, соглашения, решения судов), решения общих собраний коллектива, СМИ, техническая и технологическая документация). К </w:t>
      </w:r>
      <w:r w:rsidRPr="008B2951">
        <w:rPr>
          <w:rFonts w:ascii="Times New Roman" w:hAnsi="Times New Roman" w:cs="Times New Roman"/>
        </w:rPr>
        <w:lastRenderedPageBreak/>
        <w:t>организации информационного обеспечения анализа предъявляются следующие требования: 1. аналитичности, т.е. информация должна соответствовать потребностям анализа. б) объективность, т.е. реально оцениваются все события и факторы хоз. деятельности. в) единство, т.е. информация, получаемая из различных источников может и должна использоваться в учете, планировании, в контроле и анализе. г) оперативность, т.е. быстрота получения д) рациональность, т.е. минимальные затраты на сбор, хранения и использование данных.</w:t>
      </w:r>
    </w:p>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26. </w:t>
      </w:r>
      <w:r w:rsidR="000F159D" w:rsidRPr="000F159D">
        <w:rPr>
          <w:rFonts w:ascii="Times New Roman" w:hAnsi="Times New Roman" w:cs="Times New Roman"/>
          <w:b/>
        </w:rPr>
        <w:t>Зависимость финансовой политики организации от результатов отдельных видов анализа. Логическая последовательность проведения финансового анализа.</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Одно из важнейших условий успешного уп</w:t>
      </w:r>
      <w:r>
        <w:rPr>
          <w:rFonts w:ascii="Times New Roman" w:hAnsi="Times New Roman" w:cs="Times New Roman"/>
        </w:rPr>
        <w:t xml:space="preserve">равления финансами организации </w:t>
      </w:r>
      <w:r w:rsidRPr="00EF3333">
        <w:rPr>
          <w:rFonts w:ascii="Times New Roman" w:hAnsi="Times New Roman" w:cs="Times New Roman"/>
        </w:rPr>
        <w:t>- анализ его финансового состояния. Финансовое состояние организации характеризуется совокупностью показателей, отражающих процесс формирования и использования его финансовых средств. В рыночной экономике финансовое состояние организации по сути дела отражает конечные результаты его деятельности.</w:t>
      </w:r>
      <w:r>
        <w:rPr>
          <w:rFonts w:ascii="Times New Roman" w:hAnsi="Times New Roman" w:cs="Times New Roman"/>
        </w:rPr>
        <w:t xml:space="preserve"> </w:t>
      </w:r>
      <w:r w:rsidRPr="00EF3333">
        <w:rPr>
          <w:rFonts w:ascii="Times New Roman" w:hAnsi="Times New Roman" w:cs="Times New Roman"/>
        </w:rPr>
        <w:t>Анализ финансового состояния -- непременный элемент как финансового менеджмента на предприятии, так и его экономических взаимоотношений с партнерами,</w:t>
      </w:r>
      <w:r>
        <w:rPr>
          <w:rFonts w:ascii="Times New Roman" w:hAnsi="Times New Roman" w:cs="Times New Roman"/>
        </w:rPr>
        <w:t xml:space="preserve"> финансово-кредитной системой.</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Целями анализа финансового состояния предприятия являются:* выявление изменений показателей финансового состояния;* определение факторов, влияющих на финансовое состояние предприятия;* оценка количественных и качественных изменений финансового состояния;* оценка финансового положения предприятия на определенную дату;* определение тенденций изменения финансового состояния предприятия.</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 xml:space="preserve">К основным задачам комплексного анализа финансового состояния предприятия относятся:- оценка динамики структуры и состава активов, их состояния и движения;- оценка динамики структуры и состава источников собственного и заемного капитала, их состояния и изменения;- оценка платежеспособности хозяйствующих субъектов и оценка ликвидности баланса;- анализ абсолютных и относительных показателей финансовой устойчивости предприятия, оценка изменения ее уровня;- оценка эффективности использования средств и </w:t>
      </w:r>
      <w:r>
        <w:rPr>
          <w:rFonts w:ascii="Times New Roman" w:hAnsi="Times New Roman" w:cs="Times New Roman"/>
        </w:rPr>
        <w:t>ресурсов предприятия.</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Результаты анализа финансового состояния необходимы следующим группам потребителей:* менеджерам организаций и в первую очередь финансовым менеджерам. Невозможно руководить организацией, принимать хозяйственные решения, не зная его финансового состояния.</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Информационной базой для проведения анализа финансового состояния служит главным образом бухгалтерская отчетность. В первую очередь это баланс (форма № 1), «Отчет о прибылях и убытках» (форма № 2), «Отчет о движении денежных средств» (форма № 4), приложение к балансу (форма № 5).</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Всестороннее изучение экономических явлений и процессов, связанных: с деятельностью предприятий, строится на принципах экономического анализа. Основными из них являются:* государственность;* научность;* объективность;* системность и комплексность;* оперативность;* массовость.</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Принцип государственности отражает государственный подход к оценке экономических явлений. Он состоит в том, что при анализе деятельности предприятий, их структурных подразделений независимо от форм собственности следует исходить из экономической стратегии государства и вытекающих из нее задач на соответствующем этапе развития народного хозяйства.</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 xml:space="preserve">Принцип научности означает, что методология экономического анализа хозяйственной деятельности должна базироваться на материалистической диалектике и политической экономии, наиболее полно отражающих </w:t>
      </w:r>
      <w:r w:rsidRPr="00EF3333">
        <w:rPr>
          <w:rFonts w:ascii="Times New Roman" w:hAnsi="Times New Roman" w:cs="Times New Roman"/>
        </w:rPr>
        <w:lastRenderedPageBreak/>
        <w:t>действительность. Анализ должен проводиться на основе всестороннего учета требований экономических законов.</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Принцип объективности предполагает исследование реальных экономических явлений и процессов, их причинно-следственной взаимосвязи в условиях достоверной информации.</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Принцип системности и комплексности требует учета органической взаимосвязи при изучении, измерении и обобщении влияния отдельных факторов на формирование экономических показателей, выполнение хозяйственных планов.</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Принцип оперативности предусматривает умение быстро и четко выполнять задания, реализовать принятые решения. Оперативность анализа заключается в своевременном выявлении и предупреждении причин отклонения от плана, как по количественным, так и качественным показателям, изыскании путей устранения отрицательно действующих факторов, закреплении и усилении действия положительных.</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Принцип массовости означает привлечение к аналитической работе работников производственной сферы, от деятельности которой зависит повышение жизненного уровня населения</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Анализ финансового состояния предприятия включает этапы:* предварительной (общей) оценки финансового состояния предприятия и изменений его финансовых показателей за отчетный период;* анализа платежеспособности и финансовой устойчивости предприятия.* анализа кредитоспособности предприятия и ликвидности его баланса;* анализа оборачиваемости оборотных активов;· анализа финансовых результатов предприятия;* анализа потенциального банкротс</w:t>
      </w:r>
      <w:r>
        <w:rPr>
          <w:rFonts w:ascii="Times New Roman" w:hAnsi="Times New Roman" w:cs="Times New Roman"/>
        </w:rPr>
        <w:t>тва предприятия.</w:t>
      </w:r>
    </w:p>
    <w:p w:rsidR="00EF3333" w:rsidRPr="00EF3333" w:rsidRDefault="00EF3333" w:rsidP="00EF3333">
      <w:pPr>
        <w:jc w:val="both"/>
        <w:rPr>
          <w:rFonts w:ascii="Times New Roman" w:hAnsi="Times New Roman" w:cs="Times New Roman"/>
        </w:rPr>
      </w:pPr>
      <w:r w:rsidRPr="00EF3333">
        <w:rPr>
          <w:rFonts w:ascii="Times New Roman" w:hAnsi="Times New Roman" w:cs="Times New Roman"/>
        </w:rPr>
        <w:t>Финансовый анализ — это процесс исследования результатов деятельности предприятия с целью выявление резервов повышения стоимости, обеспечения дальнейшего развития. На основе полученных результатов принимаются управленческие решения, разрабатывается стратегия.</w:t>
      </w:r>
    </w:p>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27. </w:t>
      </w:r>
      <w:r w:rsidR="000F159D" w:rsidRPr="000F159D">
        <w:rPr>
          <w:rFonts w:ascii="Times New Roman" w:hAnsi="Times New Roman" w:cs="Times New Roman"/>
          <w:b/>
        </w:rPr>
        <w:t xml:space="preserve">Горизонтальный и вертикальный анализ актива баланса организации. Выявление видов имущества, по которым наблюдается наибольшее отклонение. Анализ структуры актива баланса. Логическая увязка структуры актива баланса со структурой себестоимости выпускаемой продукции. </w:t>
      </w:r>
    </w:p>
    <w:p w:rsidR="00706A04" w:rsidRPr="00706A04" w:rsidRDefault="00706A04" w:rsidP="00706A04">
      <w:pPr>
        <w:jc w:val="both"/>
        <w:rPr>
          <w:rFonts w:ascii="Times New Roman" w:hAnsi="Times New Roman" w:cs="Times New Roman"/>
        </w:rPr>
      </w:pPr>
      <w:r w:rsidRPr="00706A04">
        <w:rPr>
          <w:rFonts w:ascii="Times New Roman" w:hAnsi="Times New Roman" w:cs="Times New Roman"/>
        </w:rPr>
        <w:t>Вертикальный анализ показывает структуру средств организации и их источников. Преимущество вертикального анализа заключается в том, что в условиях инфляции относительные величины показателей бухгалтерского баланса на начало и конец года лучше поддаются сравнению, чем абсолютные величины этих показателей. Выделяются две основные черты вертикального анализа:</w:t>
      </w:r>
      <w:r>
        <w:rPr>
          <w:rFonts w:ascii="Times New Roman" w:hAnsi="Times New Roman" w:cs="Times New Roman"/>
        </w:rPr>
        <w:t xml:space="preserve"> </w:t>
      </w:r>
      <w:r w:rsidRPr="00706A04">
        <w:rPr>
          <w:rFonts w:ascii="Times New Roman" w:hAnsi="Times New Roman" w:cs="Times New Roman"/>
        </w:rPr>
        <w:t>- переход к относительным показателям позволяет проводить сравнительный анализ предприятий с учетом отраслевой специфики и др. характеристик;</w:t>
      </w:r>
      <w:r>
        <w:rPr>
          <w:rFonts w:ascii="Times New Roman" w:hAnsi="Times New Roman" w:cs="Times New Roman"/>
        </w:rPr>
        <w:t xml:space="preserve"> </w:t>
      </w:r>
      <w:r w:rsidRPr="00706A04">
        <w:rPr>
          <w:rFonts w:ascii="Times New Roman" w:hAnsi="Times New Roman" w:cs="Times New Roman"/>
        </w:rPr>
        <w:t>- относительные показатели сглаживают негативное влияние инфляционных процессов, которые существенно искажают абсолютные показатели финансовой отчетности и тем самым затрудняют их сопоставление в динамике.</w:t>
      </w:r>
    </w:p>
    <w:p w:rsidR="00706A04" w:rsidRDefault="00706A04" w:rsidP="00706A04">
      <w:pPr>
        <w:jc w:val="both"/>
        <w:rPr>
          <w:rFonts w:ascii="Times New Roman" w:hAnsi="Times New Roman" w:cs="Times New Roman"/>
        </w:rPr>
      </w:pPr>
      <w:r w:rsidRPr="00706A04">
        <w:rPr>
          <w:rFonts w:ascii="Times New Roman" w:hAnsi="Times New Roman" w:cs="Times New Roman"/>
        </w:rPr>
        <w:t xml:space="preserve">При горизонтальном анализе отчетности (например, баланса), берется показатель (строка) и прослеживается его изменение в течение двух или более периодов. В качестве периодов могут браться любые одинаковые временные интервалы, но обычно для бухгалтерской отчетности используют поквартальный анализ или анализ данных по годам. Количество анализируемых периодов может варьировать в зависимости от конкретной задачи, однако </w:t>
      </w:r>
      <w:r w:rsidRPr="00706A04">
        <w:rPr>
          <w:rFonts w:ascii="Times New Roman" w:hAnsi="Times New Roman" w:cs="Times New Roman"/>
        </w:rPr>
        <w:lastRenderedPageBreak/>
        <w:t>качественный анализ, как правило, возможен, когда в анализируемом ряду более 3-х периодов.</w:t>
      </w:r>
      <w:r>
        <w:rPr>
          <w:rFonts w:ascii="Times New Roman" w:hAnsi="Times New Roman" w:cs="Times New Roman"/>
        </w:rPr>
        <w:t xml:space="preserve"> </w:t>
      </w:r>
      <w:r w:rsidRPr="00706A04">
        <w:rPr>
          <w:rFonts w:ascii="Times New Roman" w:hAnsi="Times New Roman" w:cs="Times New Roman"/>
        </w:rPr>
        <w:t>Горизонтальный анализ баланса заключается в построении одной или нескольких аналитических таблиц, в которых абсолютные балансовые показатели дополнятся относительными темпами роста (снижения). Степень агрегирования показателей определяется визуально. Берутся базисные темпы роста за ряд лет (смежных периодов), что позволяет анализировать изменение отдельных балансовых статей, а также и прогнозировать их значение.</w:t>
      </w:r>
      <w:r>
        <w:rPr>
          <w:rFonts w:ascii="Times New Roman" w:hAnsi="Times New Roman" w:cs="Times New Roman"/>
        </w:rPr>
        <w:t xml:space="preserve"> </w:t>
      </w:r>
      <w:r w:rsidRPr="00706A04">
        <w:rPr>
          <w:rFonts w:ascii="Times New Roman" w:hAnsi="Times New Roman" w:cs="Times New Roman"/>
        </w:rPr>
        <w:t>Горизонтальный и вертикальный анализы взаимодополняют один другой. Поэтому строятся аналитические таблицы, характеризующие как структуру отчетной бухгалтерской формы, так и динамику отдельных ее показателей. При проведении горизонтального анализа столбцы таблиц должны быть дополнены расчетом изменения показателя за рассматриваемый период (нужно найти абсолютную и относительную разницу изменения двух значений одного и того же показателя за период). После этого такое изменение должно быть оценено аналитиком.</w:t>
      </w:r>
    </w:p>
    <w:p w:rsidR="00706A04" w:rsidRPr="00706A04" w:rsidRDefault="00706A04" w:rsidP="00706A04">
      <w:pPr>
        <w:jc w:val="both"/>
        <w:rPr>
          <w:rFonts w:ascii="Times New Roman" w:hAnsi="Times New Roman" w:cs="Times New Roman"/>
        </w:rPr>
      </w:pPr>
      <w:r w:rsidRPr="00706A04">
        <w:rPr>
          <w:rFonts w:ascii="Times New Roman" w:hAnsi="Times New Roman" w:cs="Times New Roman"/>
        </w:rPr>
        <w:t>Оценка имущественного состояния предприятия производится путем построения сравнительного аналитического баланса. Сопоставляя структуру изменений в активе и пассиве, можно сделать вывод о том, через какие источники в основном был приток новых средств и в какие активы эти новые средства в основном вложены.</w:t>
      </w:r>
    </w:p>
    <w:p w:rsidR="000F159D" w:rsidRPr="000F159D" w:rsidRDefault="000F159D" w:rsidP="000F159D">
      <w:pPr>
        <w:suppressAutoHyphens/>
        <w:spacing w:after="0" w:line="360" w:lineRule="auto"/>
        <w:ind w:left="795"/>
        <w:jc w:val="both"/>
        <w:rPr>
          <w:rFonts w:ascii="Times New Roman" w:hAnsi="Times New Roman" w:cs="Times New Roman"/>
          <w:b/>
        </w:rPr>
      </w:pPr>
    </w:p>
    <w:p w:rsid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28. </w:t>
      </w:r>
      <w:r w:rsidR="000F159D" w:rsidRPr="000F159D">
        <w:rPr>
          <w:rFonts w:ascii="Times New Roman" w:hAnsi="Times New Roman" w:cs="Times New Roman"/>
          <w:b/>
        </w:rPr>
        <w:t>Ликвидность и платежеспособность. Анализ системы показателей ликвидности. Коэффициенты финансовой устойчивости организаций.</w:t>
      </w:r>
    </w:p>
    <w:p w:rsidR="0040107B" w:rsidRPr="0040107B" w:rsidRDefault="0040107B" w:rsidP="0040107B">
      <w:pPr>
        <w:jc w:val="both"/>
        <w:rPr>
          <w:rFonts w:ascii="Times New Roman" w:hAnsi="Times New Roman" w:cs="Times New Roman"/>
        </w:rPr>
      </w:pPr>
      <w:r w:rsidRPr="0040107B">
        <w:rPr>
          <w:rFonts w:ascii="Times New Roman" w:hAnsi="Times New Roman" w:cs="Times New Roman"/>
        </w:rPr>
        <w:t>Основные показатели ликвидности: - общий показатель ликвидности. На основании этого коэффициента дается общая оценка изменению финансовой ситуации предприятия; - коэффициент абсолютной ликвидности показывает, какую долю краткосрочной задолженности предприятие может погасить денежными средствами в ближайшее время; - коэффициент критической оценки показывает, какую долю краткосрочных обязательств предприятие может погасить немедленно средствами, находящимися в ценных краткосрочных бумагах, на различных счетах, а также благодаря поступлениям по расчетам; - коэффициент текущей ликвидности отражает достаточность средств предприятия на погашение текущих задолженностей; - коэффициент маневренности функционирующего капитала показывает долю функционирующего капитала, обездвиженного в долгосрочной дебиторской задолженности и в производственных запасах; - доля в активах оборотных средств зависит от того, к какой отрасли принадлежности организация; - коэффициент обеспеченности предприятия собственными средствами отражают наличие своих оборотных средств компании, нужных для ее устойчивости. 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В зависимости от степени ликвидности, то есть скорости превращения в денежные средства, активы предприятия разделяются на следующие группы. Фирма считается ликвидной, если ее текущие активы превышают ее краткосрочные обязательства, фирма может быть ликвидной в большей или меньшей степени.</w:t>
      </w:r>
    </w:p>
    <w:p w:rsidR="0040107B" w:rsidRPr="0040107B" w:rsidRDefault="0040107B" w:rsidP="0040107B">
      <w:pPr>
        <w:jc w:val="both"/>
        <w:rPr>
          <w:rFonts w:ascii="Times New Roman" w:hAnsi="Times New Roman" w:cs="Times New Roman"/>
        </w:rPr>
      </w:pPr>
      <w:r w:rsidRPr="0040107B">
        <w:rPr>
          <w:rFonts w:ascii="Times New Roman" w:hAnsi="Times New Roman" w:cs="Times New Roman"/>
        </w:rPr>
        <w:t xml:space="preserve">Коэффициенты финансовой устойчивости, характеризуют независимость по каждому элементу активов предприятия и по имуществу в целом, дают возможность измерить, достаточно ли устойчива компания в финансовом отношении. Наиболее простые коэффициенты финансовой устойчивости характеризуют соотношения между активами и обязательствами в целом, без учета их структуры. Важнейшим показателем данной группы является коэффициент автономии (или финансовой независимости, или концентрации собственного капитала в активах). Устойчивое финансовое положение предприятия – это результат умелого управления всей совокупностью производственных и хозяйственных факторов, определяющих результаты </w:t>
      </w:r>
      <w:r w:rsidRPr="0040107B">
        <w:rPr>
          <w:rFonts w:ascii="Times New Roman" w:hAnsi="Times New Roman" w:cs="Times New Roman"/>
        </w:rPr>
        <w:lastRenderedPageBreak/>
        <w:t>деятельности предприятия. Коэффициент автономии (финансовой независимости, концентрации собственного капитала в активах)</w:t>
      </w:r>
      <w:r>
        <w:rPr>
          <w:rFonts w:ascii="Times New Roman" w:hAnsi="Times New Roman" w:cs="Times New Roman"/>
        </w:rPr>
        <w:t xml:space="preserve">. </w:t>
      </w:r>
      <w:r w:rsidRPr="0040107B">
        <w:rPr>
          <w:rFonts w:ascii="Times New Roman" w:hAnsi="Times New Roman" w:cs="Times New Roman"/>
        </w:rPr>
        <w:t>Характеризует независимость предприятия от заемных средств и показывает долю собственных средств в общей стоимости всех средств предприятия. Чем выше значение данного коэффициента, тем финансово устойчивее, стабильнее и более независимо от внешних кредиторов предприятие:</w:t>
      </w:r>
      <w:r>
        <w:rPr>
          <w:rFonts w:ascii="Times New Roman" w:hAnsi="Times New Roman" w:cs="Times New Roman"/>
        </w:rPr>
        <w:t xml:space="preserve"> </w:t>
      </w:r>
      <w:r w:rsidRPr="0040107B">
        <w:rPr>
          <w:rFonts w:ascii="Times New Roman" w:hAnsi="Times New Roman" w:cs="Times New Roman"/>
        </w:rPr>
        <w:t>Коэффициент автономии (независимости) = Собственный капитал / Активы</w:t>
      </w:r>
    </w:p>
    <w:p w:rsidR="000F159D" w:rsidRPr="000F159D" w:rsidRDefault="007F5466" w:rsidP="007F5466">
      <w:pPr>
        <w:suppressAutoHyphens/>
        <w:spacing w:after="0" w:line="360" w:lineRule="auto"/>
        <w:ind w:left="795"/>
        <w:jc w:val="both"/>
        <w:rPr>
          <w:rFonts w:ascii="Times New Roman" w:hAnsi="Times New Roman" w:cs="Times New Roman"/>
          <w:b/>
        </w:rPr>
      </w:pPr>
      <w:r>
        <w:rPr>
          <w:rFonts w:ascii="Times New Roman" w:hAnsi="Times New Roman" w:cs="Times New Roman"/>
          <w:b/>
        </w:rPr>
        <w:t xml:space="preserve">29. </w:t>
      </w:r>
      <w:r w:rsidR="000F159D" w:rsidRPr="000F159D">
        <w:rPr>
          <w:rFonts w:ascii="Times New Roman" w:hAnsi="Times New Roman" w:cs="Times New Roman"/>
          <w:b/>
        </w:rPr>
        <w:t>Расчет чистых инвестиций и их использование в анализе инвестиционной деятельности организации.</w:t>
      </w:r>
    </w:p>
    <w:p w:rsidR="004E7E13" w:rsidRDefault="004E7E13" w:rsidP="004E7E13">
      <w:pPr>
        <w:jc w:val="both"/>
        <w:rPr>
          <w:rFonts w:ascii="Times New Roman" w:hAnsi="Times New Roman" w:cs="Times New Roman"/>
        </w:rPr>
      </w:pPr>
      <w:r w:rsidRPr="004E7E13">
        <w:rPr>
          <w:rFonts w:ascii="Times New Roman" w:hAnsi="Times New Roman" w:cs="Times New Roman"/>
        </w:rPr>
        <w:t>Чистые инвестиции это так называемая сумма валовых инвестиций, определённая с расчётом уменьшения на сумму, равной амортизационным отчислениям в определённом периоде. За счёт данного показателя возмещается капитал, вложенный в производство. Рост объёма суммы чистых инвестиций влечёт последовательный период увеличения доходов. При этом темп роста доходов во много раз превышает темп роста чистых инвестиций. Данный процесс имеет литературное название – «эффект мультипликатора».</w:t>
      </w:r>
    </w:p>
    <w:p w:rsidR="004E7E13" w:rsidRPr="004E7E13" w:rsidRDefault="004E7E13" w:rsidP="004E7E13">
      <w:pPr>
        <w:jc w:val="both"/>
        <w:rPr>
          <w:rFonts w:ascii="Times New Roman" w:hAnsi="Times New Roman" w:cs="Times New Roman"/>
        </w:rPr>
      </w:pPr>
      <w:r w:rsidRPr="004E7E13">
        <w:rPr>
          <w:rFonts w:ascii="Times New Roman" w:hAnsi="Times New Roman" w:cs="Times New Roman"/>
        </w:rPr>
        <w:t>Чистые инвестиции — это инструмент расширения производства, благодаря им происходит рост объема выпуска продукции.</w:t>
      </w:r>
      <w:r>
        <w:rPr>
          <w:rFonts w:ascii="Times New Roman" w:hAnsi="Times New Roman" w:cs="Times New Roman"/>
        </w:rPr>
        <w:t xml:space="preserve"> </w:t>
      </w:r>
      <w:r w:rsidRPr="004E7E13">
        <w:rPr>
          <w:rFonts w:ascii="Times New Roman" w:hAnsi="Times New Roman" w:cs="Times New Roman"/>
        </w:rPr>
        <w:t>Существует показатель с</w:t>
      </w:r>
      <w:r>
        <w:rPr>
          <w:rFonts w:ascii="Times New Roman" w:hAnsi="Times New Roman" w:cs="Times New Roman"/>
        </w:rPr>
        <w:t xml:space="preserve">уммы прироста денежных ресурсов. </w:t>
      </w:r>
      <w:r w:rsidRPr="004E7E13">
        <w:rPr>
          <w:rFonts w:ascii="Times New Roman" w:hAnsi="Times New Roman" w:cs="Times New Roman"/>
        </w:rPr>
        <w:t>Он рассчитывается по формуле: ЧИ = ВИ — АО.</w:t>
      </w:r>
      <w:r>
        <w:rPr>
          <w:rFonts w:ascii="Times New Roman" w:hAnsi="Times New Roman" w:cs="Times New Roman"/>
        </w:rPr>
        <w:t xml:space="preserve"> </w:t>
      </w:r>
      <w:r w:rsidRPr="004E7E13">
        <w:rPr>
          <w:rFonts w:ascii="Times New Roman" w:hAnsi="Times New Roman" w:cs="Times New Roman"/>
        </w:rPr>
        <w:t>ЧИ — это показатель чистых инвестиций организации для определенного периода;</w:t>
      </w:r>
      <w:r>
        <w:rPr>
          <w:rFonts w:ascii="Times New Roman" w:hAnsi="Times New Roman" w:cs="Times New Roman"/>
        </w:rPr>
        <w:t xml:space="preserve"> </w:t>
      </w:r>
      <w:r w:rsidRPr="004E7E13">
        <w:rPr>
          <w:rFonts w:ascii="Times New Roman" w:hAnsi="Times New Roman" w:cs="Times New Roman"/>
        </w:rPr>
        <w:t>ВИ — это количество инвестированного капитала, валовые инвестиции;</w:t>
      </w:r>
      <w:r>
        <w:rPr>
          <w:rFonts w:ascii="Times New Roman" w:hAnsi="Times New Roman" w:cs="Times New Roman"/>
        </w:rPr>
        <w:t xml:space="preserve"> </w:t>
      </w:r>
      <w:r w:rsidRPr="004E7E13">
        <w:rPr>
          <w:rFonts w:ascii="Times New Roman" w:hAnsi="Times New Roman" w:cs="Times New Roman"/>
        </w:rPr>
        <w:t>АО — это амортизационные отчисления в определенном периоде.</w:t>
      </w:r>
    </w:p>
    <w:p w:rsidR="004E7E13" w:rsidRPr="004E7E13" w:rsidRDefault="004E7E13" w:rsidP="004E7E13">
      <w:pPr>
        <w:jc w:val="both"/>
        <w:rPr>
          <w:rFonts w:ascii="Times New Roman" w:hAnsi="Times New Roman" w:cs="Times New Roman"/>
        </w:rPr>
      </w:pPr>
    </w:p>
    <w:sectPr w:rsidR="004E7E13" w:rsidRPr="004E7E13" w:rsidSect="000F159D">
      <w:head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68" w:rsidRDefault="004A0468" w:rsidP="0044759B">
      <w:pPr>
        <w:spacing w:after="0" w:line="240" w:lineRule="auto"/>
      </w:pPr>
      <w:r>
        <w:separator/>
      </w:r>
    </w:p>
  </w:endnote>
  <w:endnote w:type="continuationSeparator" w:id="0">
    <w:p w:rsidR="004A0468" w:rsidRDefault="004A0468" w:rsidP="0044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68" w:rsidRDefault="004A0468" w:rsidP="0044759B">
      <w:pPr>
        <w:spacing w:after="0" w:line="240" w:lineRule="auto"/>
      </w:pPr>
      <w:r>
        <w:separator/>
      </w:r>
    </w:p>
  </w:footnote>
  <w:footnote w:type="continuationSeparator" w:id="0">
    <w:p w:rsidR="004A0468" w:rsidRDefault="004A0468" w:rsidP="00447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9B" w:rsidRDefault="0044759B" w:rsidP="0044759B">
    <w:pPr>
      <w:pStyle w:val="a8"/>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6"/>
          <w:b/>
          <w:sz w:val="32"/>
          <w:szCs w:val="32"/>
        </w:rPr>
        <w:t>ДЦО.РФ</w:t>
      </w:r>
    </w:hyperlink>
  </w:p>
  <w:p w:rsidR="0044759B" w:rsidRDefault="0044759B" w:rsidP="0044759B">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4759B" w:rsidRDefault="0044759B" w:rsidP="0044759B">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4759B" w:rsidRDefault="0044759B" w:rsidP="0044759B">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4759B" w:rsidRDefault="0044759B">
    <w:pPr>
      <w:pStyle w:val="a8"/>
    </w:pPr>
  </w:p>
  <w:p w:rsidR="0044759B" w:rsidRDefault="004475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95" w:hanging="43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297A6B56"/>
    <w:multiLevelType w:val="multilevel"/>
    <w:tmpl w:val="0EC6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0F159D"/>
    <w:rsid w:val="00026E28"/>
    <w:rsid w:val="000F159D"/>
    <w:rsid w:val="002167F4"/>
    <w:rsid w:val="00227055"/>
    <w:rsid w:val="003F5611"/>
    <w:rsid w:val="0040107B"/>
    <w:rsid w:val="0044759B"/>
    <w:rsid w:val="004A0468"/>
    <w:rsid w:val="004E7E13"/>
    <w:rsid w:val="00590C31"/>
    <w:rsid w:val="006632CD"/>
    <w:rsid w:val="00706A04"/>
    <w:rsid w:val="00734B32"/>
    <w:rsid w:val="007F5466"/>
    <w:rsid w:val="008B2951"/>
    <w:rsid w:val="00A91116"/>
    <w:rsid w:val="00A9716F"/>
    <w:rsid w:val="00AB1CD9"/>
    <w:rsid w:val="00BD7169"/>
    <w:rsid w:val="00C34F34"/>
    <w:rsid w:val="00C51DA1"/>
    <w:rsid w:val="00D43B49"/>
    <w:rsid w:val="00D52557"/>
    <w:rsid w:val="00DF5AE3"/>
    <w:rsid w:val="00E8415E"/>
    <w:rsid w:val="00EF3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69"/>
  </w:style>
  <w:style w:type="paragraph" w:styleId="2">
    <w:name w:val="heading 2"/>
    <w:basedOn w:val="a"/>
    <w:link w:val="20"/>
    <w:uiPriority w:val="9"/>
    <w:qFormat/>
    <w:rsid w:val="004010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34B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7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1DA1"/>
  </w:style>
  <w:style w:type="character" w:customStyle="1" w:styleId="italic">
    <w:name w:val="italic"/>
    <w:basedOn w:val="a0"/>
    <w:rsid w:val="00C51DA1"/>
  </w:style>
  <w:style w:type="character" w:styleId="a4">
    <w:name w:val="Strong"/>
    <w:basedOn w:val="a0"/>
    <w:uiPriority w:val="22"/>
    <w:qFormat/>
    <w:rsid w:val="0040107B"/>
    <w:rPr>
      <w:b/>
      <w:bCs/>
    </w:rPr>
  </w:style>
  <w:style w:type="character" w:styleId="a5">
    <w:name w:val="Emphasis"/>
    <w:basedOn w:val="a0"/>
    <w:uiPriority w:val="20"/>
    <w:qFormat/>
    <w:rsid w:val="0040107B"/>
    <w:rPr>
      <w:i/>
      <w:iCs/>
    </w:rPr>
  </w:style>
  <w:style w:type="character" w:customStyle="1" w:styleId="20">
    <w:name w:val="Заголовок 2 Знак"/>
    <w:basedOn w:val="a0"/>
    <w:link w:val="2"/>
    <w:uiPriority w:val="9"/>
    <w:rsid w:val="0040107B"/>
    <w:rPr>
      <w:rFonts w:ascii="Times New Roman" w:eastAsia="Times New Roman" w:hAnsi="Times New Roman" w:cs="Times New Roman"/>
      <w:b/>
      <w:bCs/>
      <w:sz w:val="36"/>
      <w:szCs w:val="36"/>
    </w:rPr>
  </w:style>
  <w:style w:type="character" w:styleId="a6">
    <w:name w:val="Hyperlink"/>
    <w:basedOn w:val="a0"/>
    <w:uiPriority w:val="99"/>
    <w:unhideWhenUsed/>
    <w:rsid w:val="003F5611"/>
    <w:rPr>
      <w:color w:val="0000FF"/>
      <w:u w:val="single"/>
    </w:rPr>
  </w:style>
  <w:style w:type="paragraph" w:customStyle="1" w:styleId="psection">
    <w:name w:val="psection"/>
    <w:basedOn w:val="a"/>
    <w:rsid w:val="003F561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8415E"/>
    <w:pPr>
      <w:ind w:left="720"/>
      <w:contextualSpacing/>
    </w:pPr>
  </w:style>
  <w:style w:type="character" w:customStyle="1" w:styleId="30">
    <w:name w:val="Заголовок 3 Знак"/>
    <w:basedOn w:val="a0"/>
    <w:link w:val="3"/>
    <w:uiPriority w:val="9"/>
    <w:semiHidden/>
    <w:rsid w:val="00734B32"/>
    <w:rPr>
      <w:rFonts w:asciiTheme="majorHAnsi" w:eastAsiaTheme="majorEastAsia" w:hAnsiTheme="majorHAnsi" w:cstheme="majorBidi"/>
      <w:b/>
      <w:bCs/>
      <w:color w:val="4F81BD" w:themeColor="accent1"/>
    </w:rPr>
  </w:style>
  <w:style w:type="character" w:customStyle="1" w:styleId="syntaxnoerr">
    <w:name w:val="syntax_noerr"/>
    <w:basedOn w:val="a0"/>
    <w:rsid w:val="004E7E13"/>
  </w:style>
  <w:style w:type="paragraph" w:styleId="a8">
    <w:name w:val="header"/>
    <w:basedOn w:val="a"/>
    <w:link w:val="a9"/>
    <w:uiPriority w:val="99"/>
    <w:unhideWhenUsed/>
    <w:rsid w:val="004475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759B"/>
  </w:style>
  <w:style w:type="paragraph" w:styleId="aa">
    <w:name w:val="footer"/>
    <w:basedOn w:val="a"/>
    <w:link w:val="ab"/>
    <w:uiPriority w:val="99"/>
    <w:semiHidden/>
    <w:unhideWhenUsed/>
    <w:rsid w:val="0044759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759B"/>
  </w:style>
  <w:style w:type="paragraph" w:styleId="ac">
    <w:name w:val="Balloon Text"/>
    <w:basedOn w:val="a"/>
    <w:link w:val="ad"/>
    <w:uiPriority w:val="99"/>
    <w:semiHidden/>
    <w:unhideWhenUsed/>
    <w:rsid w:val="004475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4759B"/>
    <w:rPr>
      <w:rFonts w:ascii="Tahoma" w:hAnsi="Tahoma" w:cs="Tahoma"/>
      <w:sz w:val="16"/>
      <w:szCs w:val="16"/>
    </w:rPr>
  </w:style>
  <w:style w:type="character" w:customStyle="1" w:styleId="40">
    <w:name w:val="Заголовок 4 Знак"/>
    <w:basedOn w:val="a0"/>
    <w:link w:val="4"/>
    <w:uiPriority w:val="9"/>
    <w:semiHidden/>
    <w:rsid w:val="0044759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3626520">
      <w:bodyDiv w:val="1"/>
      <w:marLeft w:val="0"/>
      <w:marRight w:val="0"/>
      <w:marTop w:val="0"/>
      <w:marBottom w:val="0"/>
      <w:divBdr>
        <w:top w:val="none" w:sz="0" w:space="0" w:color="auto"/>
        <w:left w:val="none" w:sz="0" w:space="0" w:color="auto"/>
        <w:bottom w:val="none" w:sz="0" w:space="0" w:color="auto"/>
        <w:right w:val="none" w:sz="0" w:space="0" w:color="auto"/>
      </w:divBdr>
    </w:div>
    <w:div w:id="230891182">
      <w:bodyDiv w:val="1"/>
      <w:marLeft w:val="0"/>
      <w:marRight w:val="0"/>
      <w:marTop w:val="0"/>
      <w:marBottom w:val="0"/>
      <w:divBdr>
        <w:top w:val="none" w:sz="0" w:space="0" w:color="auto"/>
        <w:left w:val="none" w:sz="0" w:space="0" w:color="auto"/>
        <w:bottom w:val="none" w:sz="0" w:space="0" w:color="auto"/>
        <w:right w:val="none" w:sz="0" w:space="0" w:color="auto"/>
      </w:divBdr>
    </w:div>
    <w:div w:id="266427480">
      <w:bodyDiv w:val="1"/>
      <w:marLeft w:val="0"/>
      <w:marRight w:val="0"/>
      <w:marTop w:val="0"/>
      <w:marBottom w:val="0"/>
      <w:divBdr>
        <w:top w:val="none" w:sz="0" w:space="0" w:color="auto"/>
        <w:left w:val="none" w:sz="0" w:space="0" w:color="auto"/>
        <w:bottom w:val="none" w:sz="0" w:space="0" w:color="auto"/>
        <w:right w:val="none" w:sz="0" w:space="0" w:color="auto"/>
      </w:divBdr>
    </w:div>
    <w:div w:id="461505325">
      <w:bodyDiv w:val="1"/>
      <w:marLeft w:val="0"/>
      <w:marRight w:val="0"/>
      <w:marTop w:val="0"/>
      <w:marBottom w:val="0"/>
      <w:divBdr>
        <w:top w:val="none" w:sz="0" w:space="0" w:color="auto"/>
        <w:left w:val="none" w:sz="0" w:space="0" w:color="auto"/>
        <w:bottom w:val="none" w:sz="0" w:space="0" w:color="auto"/>
        <w:right w:val="none" w:sz="0" w:space="0" w:color="auto"/>
      </w:divBdr>
    </w:div>
    <w:div w:id="605502466">
      <w:bodyDiv w:val="1"/>
      <w:marLeft w:val="0"/>
      <w:marRight w:val="0"/>
      <w:marTop w:val="0"/>
      <w:marBottom w:val="0"/>
      <w:divBdr>
        <w:top w:val="none" w:sz="0" w:space="0" w:color="auto"/>
        <w:left w:val="none" w:sz="0" w:space="0" w:color="auto"/>
        <w:bottom w:val="none" w:sz="0" w:space="0" w:color="auto"/>
        <w:right w:val="none" w:sz="0" w:space="0" w:color="auto"/>
      </w:divBdr>
    </w:div>
    <w:div w:id="631789453">
      <w:bodyDiv w:val="1"/>
      <w:marLeft w:val="0"/>
      <w:marRight w:val="0"/>
      <w:marTop w:val="0"/>
      <w:marBottom w:val="0"/>
      <w:divBdr>
        <w:top w:val="none" w:sz="0" w:space="0" w:color="auto"/>
        <w:left w:val="none" w:sz="0" w:space="0" w:color="auto"/>
        <w:bottom w:val="none" w:sz="0" w:space="0" w:color="auto"/>
        <w:right w:val="none" w:sz="0" w:space="0" w:color="auto"/>
      </w:divBdr>
    </w:div>
    <w:div w:id="639845331">
      <w:bodyDiv w:val="1"/>
      <w:marLeft w:val="0"/>
      <w:marRight w:val="0"/>
      <w:marTop w:val="0"/>
      <w:marBottom w:val="0"/>
      <w:divBdr>
        <w:top w:val="none" w:sz="0" w:space="0" w:color="auto"/>
        <w:left w:val="none" w:sz="0" w:space="0" w:color="auto"/>
        <w:bottom w:val="none" w:sz="0" w:space="0" w:color="auto"/>
        <w:right w:val="none" w:sz="0" w:space="0" w:color="auto"/>
      </w:divBdr>
    </w:div>
    <w:div w:id="774787586">
      <w:bodyDiv w:val="1"/>
      <w:marLeft w:val="0"/>
      <w:marRight w:val="0"/>
      <w:marTop w:val="0"/>
      <w:marBottom w:val="0"/>
      <w:divBdr>
        <w:top w:val="none" w:sz="0" w:space="0" w:color="auto"/>
        <w:left w:val="none" w:sz="0" w:space="0" w:color="auto"/>
        <w:bottom w:val="none" w:sz="0" w:space="0" w:color="auto"/>
        <w:right w:val="none" w:sz="0" w:space="0" w:color="auto"/>
      </w:divBdr>
    </w:div>
    <w:div w:id="777406868">
      <w:bodyDiv w:val="1"/>
      <w:marLeft w:val="0"/>
      <w:marRight w:val="0"/>
      <w:marTop w:val="0"/>
      <w:marBottom w:val="0"/>
      <w:divBdr>
        <w:top w:val="none" w:sz="0" w:space="0" w:color="auto"/>
        <w:left w:val="none" w:sz="0" w:space="0" w:color="auto"/>
        <w:bottom w:val="none" w:sz="0" w:space="0" w:color="auto"/>
        <w:right w:val="none" w:sz="0" w:space="0" w:color="auto"/>
      </w:divBdr>
    </w:div>
    <w:div w:id="873468537">
      <w:bodyDiv w:val="1"/>
      <w:marLeft w:val="0"/>
      <w:marRight w:val="0"/>
      <w:marTop w:val="0"/>
      <w:marBottom w:val="0"/>
      <w:divBdr>
        <w:top w:val="none" w:sz="0" w:space="0" w:color="auto"/>
        <w:left w:val="none" w:sz="0" w:space="0" w:color="auto"/>
        <w:bottom w:val="none" w:sz="0" w:space="0" w:color="auto"/>
        <w:right w:val="none" w:sz="0" w:space="0" w:color="auto"/>
      </w:divBdr>
    </w:div>
    <w:div w:id="1093281355">
      <w:bodyDiv w:val="1"/>
      <w:marLeft w:val="0"/>
      <w:marRight w:val="0"/>
      <w:marTop w:val="0"/>
      <w:marBottom w:val="0"/>
      <w:divBdr>
        <w:top w:val="none" w:sz="0" w:space="0" w:color="auto"/>
        <w:left w:val="none" w:sz="0" w:space="0" w:color="auto"/>
        <w:bottom w:val="none" w:sz="0" w:space="0" w:color="auto"/>
        <w:right w:val="none" w:sz="0" w:space="0" w:color="auto"/>
      </w:divBdr>
    </w:div>
    <w:div w:id="1176921135">
      <w:bodyDiv w:val="1"/>
      <w:marLeft w:val="0"/>
      <w:marRight w:val="0"/>
      <w:marTop w:val="0"/>
      <w:marBottom w:val="0"/>
      <w:divBdr>
        <w:top w:val="none" w:sz="0" w:space="0" w:color="auto"/>
        <w:left w:val="none" w:sz="0" w:space="0" w:color="auto"/>
        <w:bottom w:val="none" w:sz="0" w:space="0" w:color="auto"/>
        <w:right w:val="none" w:sz="0" w:space="0" w:color="auto"/>
      </w:divBdr>
    </w:div>
    <w:div w:id="1979728153">
      <w:bodyDiv w:val="1"/>
      <w:marLeft w:val="0"/>
      <w:marRight w:val="0"/>
      <w:marTop w:val="0"/>
      <w:marBottom w:val="0"/>
      <w:divBdr>
        <w:top w:val="none" w:sz="0" w:space="0" w:color="auto"/>
        <w:left w:val="none" w:sz="0" w:space="0" w:color="auto"/>
        <w:bottom w:val="none" w:sz="0" w:space="0" w:color="auto"/>
        <w:right w:val="none" w:sz="0" w:space="0" w:color="auto"/>
      </w:divBdr>
    </w:div>
    <w:div w:id="2060352510">
      <w:bodyDiv w:val="1"/>
      <w:marLeft w:val="0"/>
      <w:marRight w:val="0"/>
      <w:marTop w:val="0"/>
      <w:marBottom w:val="0"/>
      <w:divBdr>
        <w:top w:val="none" w:sz="0" w:space="0" w:color="auto"/>
        <w:left w:val="none" w:sz="0" w:space="0" w:color="auto"/>
        <w:bottom w:val="none" w:sz="0" w:space="0" w:color="auto"/>
        <w:right w:val="none" w:sz="0" w:space="0" w:color="auto"/>
      </w:divBdr>
    </w:div>
    <w:div w:id="20809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саша</cp:lastModifiedBy>
  <cp:revision>19</cp:revision>
  <dcterms:created xsi:type="dcterms:W3CDTF">2017-01-28T18:55:00Z</dcterms:created>
  <dcterms:modified xsi:type="dcterms:W3CDTF">2019-04-17T10:45:00Z</dcterms:modified>
</cp:coreProperties>
</file>