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85" w:rsidRPr="001C1285" w:rsidRDefault="001C1285" w:rsidP="001C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C1285">
        <w:rPr>
          <w:rFonts w:ascii="Times New Roman" w:hAnsi="Times New Roman" w:cs="Times New Roman"/>
          <w:b/>
          <w:i/>
          <w:sz w:val="28"/>
          <w:szCs w:val="28"/>
        </w:rPr>
        <w:t>Задача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Житель поселка Смена А.С. Лебедев при переходе улицы был сбит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автомашиной, и скончался на месте происшествия. После его смерти остался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принадлежавший ему дом, состоящий из трех комнат, кухни и террасы,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котором он проживал вместе со своей женой Г.А. Митиной, и 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«Волга». За несколько дней до гибели у Лебедева родилась дочь Катя.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На другой день после похорон Лебедева в местную нотариальную контору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заявлениями о принятии наследства обратились супруга погибшего Митина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его мать А.Н. Лебедева, проживавшая отдельно от сына и не общавшаяся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ним из-за раздоров с невесткой. Причем Лебедева заявила, что Катя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является дочерью ее сына, так как он зарегистрировал свой брак с Митиной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только пять месяцев назад. Со своей стороны Митина не смогла подтвердить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нотариусу отцовство Лебедева, поскольку никаких документов о рождении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дочери и ее регистрации у нее не было.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По словам Митиной, когда она почувствовала предродовые схватки, они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мужем на автомобиле «Волга» поехали в городской родильный дом.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дороге у автомобиля спустило колесо. Между тем у Митиной начались 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С помощью мужа она вышла из машины и легла на траву у дороги. В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время из города на грузовой машине возвращались супруги Пиксаевы.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Лебедев, остановив машину, попросил их оказать помощь жене. Пиксаева,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уже дважды рожавшая, приняла у Митиной роды.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Нотариус, выслушав рассказ Митиной, посоветовал ей в течение 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месяцев со дня смерти мужа в порядке, предусмотренном законом,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установить происхождение их ребенка и зарегистрировать этот 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факт. Только после этого Катя может считаться наследницей Лебедева.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285"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lastRenderedPageBreak/>
        <w:t>1. Правилен ли совет, данный нотариусом Митиной? При каких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ее дочь Катя будет считаться одной из наследниц Лебедева?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2. Что в данном случае будет служить основанием для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происхождения ребенка от Митиной?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3. Какие документы будут удостоверять происхождение ребенка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Лебедева и Митиной?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4. Что будет являться основанием для возникновения у Кати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наследование имущества Лебедева?</w:t>
      </w:r>
    </w:p>
    <w:p w:rsidR="00ED468E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5. Какие действия необходимо произвести Митиной с целью 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своей доли в имуществе наследодателя?</w:t>
      </w:r>
    </w:p>
    <w:p w:rsid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285">
        <w:rPr>
          <w:rFonts w:ascii="Times New Roman" w:hAnsi="Times New Roman" w:cs="Times New Roman"/>
          <w:i/>
          <w:sz w:val="28"/>
          <w:szCs w:val="28"/>
        </w:rPr>
        <w:t xml:space="preserve">1. Правилен ли совет, данный нотариусом Митиной? При каких условиях ее дочь Катя будет считаться одной из наследниц Лебедева? 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Ответ, данный нотариусом Митиной неправилен.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 xml:space="preserve">Согласно п. 2 ст. 48 Семейного кодекса РФ (далее – СК РФ)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иное. Отцовство супруга матери ребенка удостоверяется записью об их браке. 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Согласно п. 1 ст. 51 СК РФ отец и мать, состоящие в браке между собой, записываются родителями ребенка в книге записей рождений по заявлению любого из них.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 xml:space="preserve">В соответствии с п. 1 ст. 52 СК РФ запись родителей в книге записей рождений, произведенная в соответствии правилами, установленными законом, может быть оспорена только в судебном порядке по требованию </w:t>
      </w:r>
      <w:r w:rsidRPr="001C1285">
        <w:rPr>
          <w:rFonts w:ascii="Times New Roman" w:hAnsi="Times New Roman" w:cs="Times New Roman"/>
          <w:sz w:val="28"/>
          <w:szCs w:val="28"/>
        </w:rPr>
        <w:lastRenderedPageBreak/>
        <w:t>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Таким образом, дочь Катя является наследницей своего отца Лебедева.</w:t>
      </w:r>
    </w:p>
    <w:p w:rsidR="001C1285" w:rsidRPr="00606B0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B05">
        <w:rPr>
          <w:rFonts w:ascii="Times New Roman" w:hAnsi="Times New Roman" w:cs="Times New Roman"/>
          <w:i/>
          <w:sz w:val="28"/>
          <w:szCs w:val="28"/>
        </w:rPr>
        <w:t xml:space="preserve">2. Что в данном случае будет служить основанием для установления происхождения ребенка от Митиной? 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Согласно п. 1 ст. 48 СК РФ происхождение ребенка от матери (материнство), т.е. от Митиной, устанавливается на основании документов, подтверждающих рождение ребенка матерью в медицинской организации, а в случае рождения ребенка вне медицинской организации на основании медицинских документов, свидетельских показаний или на основании иных доказательств. Таким образом, в данном случае основанием для установления происхождения ребенка от Митиной будут свидетельские показания супругов Пиксаевых.</w:t>
      </w:r>
    </w:p>
    <w:p w:rsidR="001C1285" w:rsidRPr="00606B0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B05">
        <w:rPr>
          <w:rFonts w:ascii="Times New Roman" w:hAnsi="Times New Roman" w:cs="Times New Roman"/>
          <w:i/>
          <w:sz w:val="28"/>
          <w:szCs w:val="28"/>
        </w:rPr>
        <w:t>3. Какие документы будут удостоверять происхождение ребенка от Лебедева и Митиной?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Свидетельство о заключении брака между Лебедевым и Митиной, а также свидетельство о рождении их дочери Кати будут свидетельствовать происхождение ребенка именно от Лебедева и Митиной.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Согласно ч. 1 ст. 14 ФЗ «Об актах гражданского состояния» основанием для государственной регистрации рождения является заявление лица, присутствовавшего во время родов, о рождении ребенка – при родах вне медицинской организации и без оказания медицинской помощи.</w:t>
      </w:r>
    </w:p>
    <w:p w:rsidR="001C1285" w:rsidRPr="00606B0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B05">
        <w:rPr>
          <w:rFonts w:ascii="Times New Roman" w:hAnsi="Times New Roman" w:cs="Times New Roman"/>
          <w:i/>
          <w:sz w:val="28"/>
          <w:szCs w:val="28"/>
        </w:rPr>
        <w:t xml:space="preserve"> 4. Что будет являться основанием для возникновения у Кати права на наследование имущества Лебедева? 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lastRenderedPageBreak/>
        <w:t>Основанием для возникновения у Кати права на наследование имущества Лебедева является ее рождение в браке между Митиной и Лебедевым.</w:t>
      </w:r>
    </w:p>
    <w:p w:rsidR="001C1285" w:rsidRPr="00606B0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B05">
        <w:rPr>
          <w:rFonts w:ascii="Times New Roman" w:hAnsi="Times New Roman" w:cs="Times New Roman"/>
          <w:i/>
          <w:sz w:val="28"/>
          <w:szCs w:val="28"/>
        </w:rPr>
        <w:t>5. Какие действия необходимо произвести Митиной с целью увеличения своей доли в имуществе наследодателя?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Согласно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 Ст. 1150 Гражданского кодекса РФ (далее – ГК РФ) устанавливает, что принадлежащее пережившему супругу наследодателя в силу завещания или закона право наследования не умаляет его права на часть имущества, нажитого во время брака с наследодателем и являющегося их совместной собственностью. Доля умершего супруга в этом имуществе входит в состав наследства и переходит к наследникам в соответствии с правилами, установленными ГК РФ.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Таким образом, Митина должна предоставить нотариусу свидетельство о заключении брака, чтобы имущество было поделено пополам.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Кроме того, в соответствии с п. 1 ст. 1142 ГК РФ наследниками первой очереди по закону являются дети, супруг и родители наследодателя.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Т.е. Митина получит половину имущества, нажитого в браке с Лебедевым, а также долю в наследстве как наследница первой очереди. К тому же дочь Катя также получит долю в наследстве, которой до ее совершеннолетия будет управлять ее мать Митина.</w:t>
      </w:r>
    </w:p>
    <w:p w:rsidR="00606B0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 </w:t>
      </w:r>
      <w:r w:rsidR="00606B05">
        <w:rPr>
          <w:rFonts w:ascii="Times New Roman" w:hAnsi="Times New Roman" w:cs="Times New Roman"/>
          <w:sz w:val="28"/>
          <w:szCs w:val="28"/>
        </w:rPr>
        <w:br w:type="page"/>
      </w:r>
    </w:p>
    <w:p w:rsidR="001C1285" w:rsidRPr="00606B05" w:rsidRDefault="001C1285" w:rsidP="00606B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0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1.</w:t>
      </w:r>
      <w:r w:rsidRPr="001C1285">
        <w:rPr>
          <w:rFonts w:ascii="Times New Roman" w:hAnsi="Times New Roman" w:cs="Times New Roman"/>
          <w:sz w:val="28"/>
          <w:szCs w:val="28"/>
        </w:rPr>
        <w:tab/>
        <w:t xml:space="preserve">Семейный кодекс Российской Федерации [Электронный ресурс] : [федер. закон : принят Гос. Думой 29.12.1995 № 223-ФЗ </w:t>
      </w:r>
      <w:r w:rsidR="00606B05">
        <w:rPr>
          <w:rFonts w:ascii="Times New Roman" w:hAnsi="Times New Roman" w:cs="Times New Roman"/>
          <w:sz w:val="28"/>
          <w:szCs w:val="28"/>
        </w:rPr>
        <w:t>(</w:t>
      </w:r>
      <w:r w:rsidRPr="001C1285"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606B05">
        <w:rPr>
          <w:rFonts w:ascii="Times New Roman" w:hAnsi="Times New Roman" w:cs="Times New Roman"/>
          <w:sz w:val="28"/>
          <w:szCs w:val="28"/>
        </w:rPr>
        <w:t>30.12</w:t>
      </w:r>
      <w:r w:rsidRPr="001C1285">
        <w:rPr>
          <w:rFonts w:ascii="Times New Roman" w:hAnsi="Times New Roman" w:cs="Times New Roman"/>
          <w:sz w:val="28"/>
          <w:szCs w:val="28"/>
        </w:rPr>
        <w:t>.2015</w:t>
      </w:r>
      <w:r w:rsidR="00606B05">
        <w:rPr>
          <w:rFonts w:ascii="Times New Roman" w:hAnsi="Times New Roman" w:cs="Times New Roman"/>
          <w:sz w:val="28"/>
          <w:szCs w:val="28"/>
        </w:rPr>
        <w:t>)</w:t>
      </w:r>
      <w:r w:rsidRPr="001C1285">
        <w:rPr>
          <w:rFonts w:ascii="Times New Roman" w:hAnsi="Times New Roman" w:cs="Times New Roman"/>
          <w:sz w:val="28"/>
          <w:szCs w:val="28"/>
        </w:rPr>
        <w:t>] // Собрание законодательства РФ. – 1996. – № 1. – Ст. 16. – Режим доступа : [Консультант Плюс]. – Загл. с экрана.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2.</w:t>
      </w:r>
      <w:r w:rsidRPr="001C1285"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третья) [Электронный ресурс] : [федер. закон : принят</w:t>
      </w:r>
      <w:r w:rsidR="00CF0C63">
        <w:rPr>
          <w:rFonts w:ascii="Times New Roman" w:hAnsi="Times New Roman" w:cs="Times New Roman"/>
          <w:sz w:val="28"/>
          <w:szCs w:val="28"/>
        </w:rPr>
        <w:t xml:space="preserve"> Гос. Думой 26.11.2001 № 146-ФЗ</w:t>
      </w:r>
      <w:r w:rsidRPr="001C1285">
        <w:rPr>
          <w:rFonts w:ascii="Times New Roman" w:hAnsi="Times New Roman" w:cs="Times New Roman"/>
          <w:sz w:val="28"/>
          <w:szCs w:val="28"/>
        </w:rPr>
        <w:t xml:space="preserve"> </w:t>
      </w:r>
      <w:r w:rsidR="00CF0C63" w:rsidRPr="00CF0C63">
        <w:rPr>
          <w:rFonts w:ascii="Times New Roman" w:hAnsi="Times New Roman" w:cs="Times New Roman"/>
          <w:sz w:val="28"/>
          <w:szCs w:val="28"/>
        </w:rPr>
        <w:t>(ред. от 03.07.2016) (с изм. и доп., вступ. в силу с 01.09.2016)</w:t>
      </w:r>
      <w:r w:rsidRPr="001C1285">
        <w:rPr>
          <w:rFonts w:ascii="Times New Roman" w:hAnsi="Times New Roman" w:cs="Times New Roman"/>
          <w:sz w:val="28"/>
          <w:szCs w:val="28"/>
        </w:rPr>
        <w:t>] // Собрание законодательства РФ. – 2001. – № 49. – Ст. 4552. – Режим доступа : [Консультант Плюс]. – Загл. с экрана.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3.</w:t>
      </w:r>
      <w:r w:rsidRPr="001C1285">
        <w:rPr>
          <w:rFonts w:ascii="Times New Roman" w:hAnsi="Times New Roman" w:cs="Times New Roman"/>
          <w:sz w:val="28"/>
          <w:szCs w:val="28"/>
        </w:rPr>
        <w:tab/>
        <w:t>Об актах гражданского состояния [Электронный ресурс] : [федер. закон : принят</w:t>
      </w:r>
      <w:r w:rsidR="00CF0C63">
        <w:rPr>
          <w:rFonts w:ascii="Times New Roman" w:hAnsi="Times New Roman" w:cs="Times New Roman"/>
          <w:sz w:val="28"/>
          <w:szCs w:val="28"/>
        </w:rPr>
        <w:t xml:space="preserve"> Гос. Думой 15.11.1997 № 143-ФЗ</w:t>
      </w:r>
      <w:r w:rsidRPr="001C1285">
        <w:rPr>
          <w:rFonts w:ascii="Times New Roman" w:hAnsi="Times New Roman" w:cs="Times New Roman"/>
          <w:sz w:val="28"/>
          <w:szCs w:val="28"/>
        </w:rPr>
        <w:t xml:space="preserve"> </w:t>
      </w:r>
      <w:r w:rsidR="00CF0C63">
        <w:rPr>
          <w:rFonts w:ascii="Times New Roman" w:hAnsi="Times New Roman" w:cs="Times New Roman"/>
          <w:sz w:val="28"/>
          <w:szCs w:val="28"/>
        </w:rPr>
        <w:t>(</w:t>
      </w:r>
      <w:r w:rsidRPr="001C1285"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CF0C63">
        <w:rPr>
          <w:rFonts w:ascii="Times New Roman" w:hAnsi="Times New Roman" w:cs="Times New Roman"/>
          <w:sz w:val="28"/>
          <w:szCs w:val="28"/>
        </w:rPr>
        <w:t>30.03.2016)</w:t>
      </w:r>
      <w:r w:rsidRPr="001C1285">
        <w:rPr>
          <w:rFonts w:ascii="Times New Roman" w:hAnsi="Times New Roman" w:cs="Times New Roman"/>
          <w:sz w:val="28"/>
          <w:szCs w:val="28"/>
        </w:rPr>
        <w:t>] // Собрание законодательства РФ. – 1997. – № 47. – Ст. 5340. – Режим доступа : [Консультант Плюс]. – Загл. с экрана.</w:t>
      </w:r>
    </w:p>
    <w:sectPr w:rsidR="001C1285" w:rsidRPr="001C1285" w:rsidSect="00A61D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4A" w:rsidRDefault="000F5D4A" w:rsidP="00CD6122">
      <w:pPr>
        <w:spacing w:after="0" w:line="240" w:lineRule="auto"/>
      </w:pPr>
      <w:r>
        <w:separator/>
      </w:r>
    </w:p>
  </w:endnote>
  <w:endnote w:type="continuationSeparator" w:id="0">
    <w:p w:rsidR="000F5D4A" w:rsidRDefault="000F5D4A" w:rsidP="00CD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4A" w:rsidRDefault="000F5D4A" w:rsidP="00CD6122">
      <w:pPr>
        <w:spacing w:after="0" w:line="240" w:lineRule="auto"/>
      </w:pPr>
      <w:r>
        <w:separator/>
      </w:r>
    </w:p>
  </w:footnote>
  <w:footnote w:type="continuationSeparator" w:id="0">
    <w:p w:rsidR="000F5D4A" w:rsidRDefault="000F5D4A" w:rsidP="00CD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22" w:rsidRPr="003910D6" w:rsidRDefault="00CD6122" w:rsidP="00CD6122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3910D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910D6">
        <w:rPr>
          <w:rStyle w:val="a9"/>
          <w:b/>
          <w:color w:val="FF0000"/>
          <w:sz w:val="32"/>
          <w:szCs w:val="32"/>
        </w:rPr>
        <w:t>ДЦО.РФ</w:t>
      </w:r>
    </w:hyperlink>
  </w:p>
  <w:p w:rsidR="00CD6122" w:rsidRPr="003910D6" w:rsidRDefault="00CD6122" w:rsidP="00CD612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910D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D6122" w:rsidRPr="003910D6" w:rsidRDefault="00CD6122" w:rsidP="00CD612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910D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D6122" w:rsidRPr="003910D6" w:rsidRDefault="00CD6122" w:rsidP="00CD612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910D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3910D6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D6122" w:rsidRDefault="00CD6122">
    <w:pPr>
      <w:pStyle w:val="a3"/>
    </w:pPr>
  </w:p>
  <w:p w:rsidR="00CD6122" w:rsidRDefault="00CD61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506"/>
    <w:rsid w:val="000F5D4A"/>
    <w:rsid w:val="001C1285"/>
    <w:rsid w:val="003910D6"/>
    <w:rsid w:val="003C3506"/>
    <w:rsid w:val="00583E74"/>
    <w:rsid w:val="00606B05"/>
    <w:rsid w:val="00607A08"/>
    <w:rsid w:val="0082240B"/>
    <w:rsid w:val="00A61DED"/>
    <w:rsid w:val="00CD6122"/>
    <w:rsid w:val="00CF0C63"/>
    <w:rsid w:val="00D84C21"/>
    <w:rsid w:val="00E025D4"/>
    <w:rsid w:val="00E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ED"/>
  </w:style>
  <w:style w:type="paragraph" w:styleId="3">
    <w:name w:val="heading 3"/>
    <w:basedOn w:val="a"/>
    <w:link w:val="30"/>
    <w:uiPriority w:val="9"/>
    <w:semiHidden/>
    <w:unhideWhenUsed/>
    <w:qFormat/>
    <w:rsid w:val="00CD6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D6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122"/>
  </w:style>
  <w:style w:type="paragraph" w:styleId="a5">
    <w:name w:val="footer"/>
    <w:basedOn w:val="a"/>
    <w:link w:val="a6"/>
    <w:uiPriority w:val="99"/>
    <w:unhideWhenUsed/>
    <w:rsid w:val="00C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122"/>
  </w:style>
  <w:style w:type="paragraph" w:styleId="a7">
    <w:name w:val="Balloon Text"/>
    <w:basedOn w:val="a"/>
    <w:link w:val="a8"/>
    <w:uiPriority w:val="99"/>
    <w:semiHidden/>
    <w:unhideWhenUsed/>
    <w:rsid w:val="00CD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1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6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1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D6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dcterms:created xsi:type="dcterms:W3CDTF">2016-11-22T14:14:00Z</dcterms:created>
  <dcterms:modified xsi:type="dcterms:W3CDTF">2019-10-17T06:19:00Z</dcterms:modified>
</cp:coreProperties>
</file>