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F4" w:rsidRDefault="006873F4" w:rsidP="006873F4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Защитная речь к диплому</w:t>
      </w:r>
    </w:p>
    <w:bookmarkEnd w:id="0"/>
    <w:p w:rsid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E4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6873F4">
        <w:rPr>
          <w:rFonts w:ascii="Times New Roman" w:hAnsi="Times New Roman" w:cs="Times New Roman"/>
          <w:b/>
          <w:sz w:val="24"/>
          <w:szCs w:val="24"/>
        </w:rPr>
        <w:t>1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Уважаемые члены государственной аттестационной комиссии, разрешите представить Вашему вниманию выпускную квалификационную работу, посвященную </w:t>
      </w:r>
      <w:r w:rsidR="00B7504D" w:rsidRPr="006873F4">
        <w:rPr>
          <w:rFonts w:ascii="Times New Roman" w:hAnsi="Times New Roman" w:cs="Times New Roman"/>
          <w:sz w:val="24"/>
          <w:szCs w:val="24"/>
        </w:rPr>
        <w:t>«</w:t>
      </w:r>
      <w:r w:rsidRPr="006873F4">
        <w:rPr>
          <w:rFonts w:ascii="Times New Roman" w:hAnsi="Times New Roman" w:cs="Times New Roman"/>
          <w:sz w:val="24"/>
          <w:szCs w:val="24"/>
        </w:rPr>
        <w:t xml:space="preserve">Проект совершенствования адаптации сотрудников  ГБУ ТЦСО «Зеленоградский»  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Актуальность выбранной темы квалификационной работы обусловлена тем</w:t>
      </w:r>
      <w:r w:rsidR="00362885" w:rsidRPr="006873F4">
        <w:rPr>
          <w:rFonts w:ascii="Times New Roman" w:hAnsi="Times New Roman" w:cs="Times New Roman"/>
          <w:sz w:val="24"/>
          <w:szCs w:val="24"/>
        </w:rPr>
        <w:t xml:space="preserve">, </w:t>
      </w:r>
      <w:r w:rsidRPr="006873F4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квалификационной работы обусловлена тем, заключается в том, что установление органического двустороннего взаимодействия человека и организации является одной из важнейших задач менеджмента, т. к. оно обеспечивает основу эффективного управления организацией, вхождение человека в организацию. Его адаптация - это залог эффективного взаимоотношения человека и организации.. </w:t>
      </w:r>
    </w:p>
    <w:p w:rsidR="00362885" w:rsidRPr="006873F4" w:rsidRDefault="00362885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6873F4">
        <w:rPr>
          <w:rFonts w:ascii="Times New Roman" w:hAnsi="Times New Roman" w:cs="Times New Roman"/>
          <w:b/>
          <w:sz w:val="24"/>
          <w:szCs w:val="24"/>
        </w:rPr>
        <w:t>2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Цель исследования в дипломной работе – создание проекта мероприятий по совершенствованию системы адаптации персонала в учреждении ГБУ ТЦСО «Зеленоградский».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Задачи исследования в дипломной работе :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Исследовать суть адаптации персонала; </w:t>
      </w:r>
      <w:r w:rsidRPr="006873F4">
        <w:rPr>
          <w:rFonts w:ascii="Times New Roman" w:hAnsi="Times New Roman" w:cs="Times New Roman"/>
          <w:bCs/>
          <w:noProof/>
          <w:sz w:val="24"/>
          <w:szCs w:val="24"/>
        </w:rPr>
        <w:t>отметить адаптацию в период испытания;</w:t>
      </w: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 отметить нормативно-правовые аспекты испытания персонала в организации; рассмотреть зарубежный опыт;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Предоставить характеристику организации и ее деятельности; изучить системы  управления персоналом организации;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Создать мероприятия по совершенствованию адаптации персонала в организации.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Объект исследования  – система управления персоналом ГБУ ТЦСО «Зеленоградский».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Предмет исследования– система адаптации персонала в организации ГБУ ТЦСО «Зеленоградский».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2338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6873F4">
        <w:rPr>
          <w:rFonts w:ascii="Times New Roman" w:hAnsi="Times New Roman" w:cs="Times New Roman"/>
          <w:b/>
          <w:sz w:val="24"/>
          <w:szCs w:val="24"/>
        </w:rPr>
        <w:t>3</w:t>
      </w:r>
    </w:p>
    <w:p w:rsidR="006873F4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Работа над исследование проходила поэтапно. На первом этапе мы рассмотрели теоретические основы системы адаптации персонала в организации и выяснили, что а</w:t>
      </w:r>
      <w:r w:rsidRPr="006873F4">
        <w:rPr>
          <w:rFonts w:ascii="Times New Roman" w:eastAsiaTheme="minorHAnsi" w:hAnsi="Times New Roman" w:cs="Times New Roman"/>
          <w:bCs/>
          <w:sz w:val="24"/>
          <w:szCs w:val="24"/>
        </w:rPr>
        <w:t>даптация – это взаимное приспособление работника и организации, основывающееся на постепенной врабатываемости сотрудника в новых профессиональных, социальных и организационно-экономических условиях труда.</w:t>
      </w:r>
      <w:r w:rsidR="00687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3F4" w:rsidRPr="006873F4">
        <w:rPr>
          <w:rFonts w:ascii="Times New Roman" w:hAnsi="Times New Roman" w:cs="Times New Roman"/>
          <w:sz w:val="24"/>
          <w:szCs w:val="24"/>
        </w:rPr>
        <w:t>Адаптация</w:t>
      </w:r>
      <w:r w:rsidR="006873F4">
        <w:rPr>
          <w:rFonts w:ascii="Times New Roman" w:hAnsi="Times New Roman" w:cs="Times New Roman"/>
          <w:sz w:val="24"/>
          <w:szCs w:val="24"/>
        </w:rPr>
        <w:t xml:space="preserve"> подразделяется на </w:t>
      </w:r>
      <w:r w:rsidR="006873F4" w:rsidRPr="006873F4">
        <w:rPr>
          <w:rFonts w:ascii="Times New Roman" w:hAnsi="Times New Roman" w:cs="Times New Roman"/>
          <w:sz w:val="24"/>
          <w:szCs w:val="24"/>
        </w:rPr>
        <w:t>Социально-психологическ</w:t>
      </w:r>
      <w:r w:rsidR="006873F4">
        <w:rPr>
          <w:rFonts w:ascii="Times New Roman" w:hAnsi="Times New Roman" w:cs="Times New Roman"/>
          <w:sz w:val="24"/>
          <w:szCs w:val="24"/>
        </w:rPr>
        <w:t>ую и п</w:t>
      </w:r>
      <w:r w:rsidR="006873F4" w:rsidRPr="006873F4">
        <w:rPr>
          <w:rFonts w:ascii="Times New Roman" w:hAnsi="Times New Roman" w:cs="Times New Roman"/>
          <w:sz w:val="24"/>
          <w:szCs w:val="24"/>
        </w:rPr>
        <w:t>рофессиональн</w:t>
      </w:r>
      <w:r w:rsidR="006873F4">
        <w:rPr>
          <w:rFonts w:ascii="Times New Roman" w:hAnsi="Times New Roman" w:cs="Times New Roman"/>
          <w:sz w:val="24"/>
          <w:szCs w:val="24"/>
        </w:rPr>
        <w:t>ую.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Адаптация, которая протекает в период испытательного срока представляет собой взаимное приспособление сотрудника организации и коллектива организации.</w:t>
      </w:r>
    </w:p>
    <w:p w:rsidR="00D27910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Испытательный срок вновь прибывшего сотрудника регламентируется Трудовым Кодексом РФ</w:t>
      </w:r>
    </w:p>
    <w:p w:rsid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9E4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6873F4">
        <w:rPr>
          <w:rFonts w:ascii="Times New Roman" w:hAnsi="Times New Roman" w:cs="Times New Roman"/>
          <w:b/>
          <w:sz w:val="24"/>
          <w:szCs w:val="24"/>
        </w:rPr>
        <w:t>4</w:t>
      </w:r>
    </w:p>
    <w:p w:rsidR="003745AA" w:rsidRPr="006873F4" w:rsidRDefault="00D27910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 На втором этапе мы  изучили </w:t>
      </w:r>
      <w:r w:rsidR="006873F4" w:rsidRPr="006873F4">
        <w:rPr>
          <w:rFonts w:ascii="Times New Roman" w:hAnsi="Times New Roman" w:cs="Times New Roman"/>
          <w:noProof/>
          <w:sz w:val="24"/>
          <w:szCs w:val="24"/>
        </w:rPr>
        <w:t xml:space="preserve">систему адаптации персонала в организации ГБУ ТЦСО «Зеленоградский». Главной задачей центра является социальная поддержка </w:t>
      </w:r>
      <w:r w:rsidR="006873F4" w:rsidRPr="006873F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граждан пожилого возраста, инвалидов, многодетных и неполных семей, детей, оставшиеся без попечения родителей.  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Анализ 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к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з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й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73F4" w:rsidRPr="006873F4">
        <w:rPr>
          <w:rFonts w:ascii="Times New Roman" w:hAnsi="Times New Roman" w:cs="Times New Roman"/>
          <w:noProof/>
          <w:sz w:val="24"/>
          <w:szCs w:val="24"/>
        </w:rPr>
        <w:t xml:space="preserve"> кадров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3 года 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к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з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, что число у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ш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х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у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к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с каждым годом у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ч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. Это 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з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с тем, что 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ч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к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к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с б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ь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ш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к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ч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у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й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, 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з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х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  <w:lang w:bidi="syr-SY"/>
        </w:rPr>
        <w:t xml:space="preserve"> 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у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ф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ц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о 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к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работы, месте 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ж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, 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у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  <w:lang w:bidi="syr-SY"/>
        </w:rPr>
        <w:t>ем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помощи. 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выводы 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на беседе с з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у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ю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щ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й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745AA" w:rsidRPr="006873F4" w:rsidRDefault="003745AA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Можно с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ь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 вывод, что в ГБУ ТЦСО «З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г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к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й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» с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у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щ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у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б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 с 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п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ц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й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 и у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ж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 их в данной о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г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з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ц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Pr="006873F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27014" w:rsidRPr="006873F4" w:rsidRDefault="00727014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A3C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6873F4">
        <w:rPr>
          <w:rFonts w:ascii="Times New Roman" w:hAnsi="Times New Roman" w:cs="Times New Roman"/>
          <w:b/>
          <w:sz w:val="24"/>
          <w:szCs w:val="24"/>
        </w:rPr>
        <w:t>5</w:t>
      </w:r>
    </w:p>
    <w:p w:rsidR="00362885" w:rsidRPr="006873F4" w:rsidRDefault="006873F4" w:rsidP="006873F4">
      <w:pPr>
        <w:pStyle w:val="a7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F06A3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В процессе анализа нами были установлены ндочёты системы адаптации персонала ТЦСО «Зеленоградский»:</w:t>
      </w:r>
    </w:p>
    <w:p w:rsidR="002F06A3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 xml:space="preserve">Нет детально разработанной технологии  адаптации и необходимой к ней документации  </w:t>
      </w:r>
    </w:p>
    <w:p w:rsidR="002F06A3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Отсутствует специалист, в обязанности которого входила бы организация адаптации новых сотрудников, а также контроль за ее осуществлением.</w:t>
      </w:r>
    </w:p>
    <w:p w:rsidR="003745AA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noProof/>
          <w:sz w:val="24"/>
          <w:szCs w:val="24"/>
        </w:rPr>
        <w:t>А так же, нами было проведено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б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ь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ш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в виде опроса, что бы 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ь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б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э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ф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ф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к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формы 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з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й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на 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(см. 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ж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10). В 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ц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ь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б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х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ь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у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ч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я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ж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х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лиц в 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ц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х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ц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у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х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, ф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л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з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ц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и с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ж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е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д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т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ц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и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н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ы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х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 xml:space="preserve"> п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о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г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р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а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м</w:t>
      </w:r>
      <w:r w:rsidR="003745AA" w:rsidRPr="006873F4">
        <w:rPr>
          <w:rFonts w:ascii="Estrangelo Edessa" w:hAnsi="Estrangelo Edessa" w:cs="Estrangelo Edessa" w:hint="cs"/>
          <w:noProof/>
          <w:spacing w:val="-20000"/>
          <w:sz w:val="24"/>
          <w:szCs w:val="24"/>
          <w:rtl/>
          <w:lang w:bidi="syr-SY"/>
        </w:rPr>
        <w:t>ܲ</w:t>
      </w:r>
      <w:r w:rsidR="003745AA" w:rsidRPr="006873F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3E9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6873F4">
        <w:rPr>
          <w:rFonts w:ascii="Times New Roman" w:hAnsi="Times New Roman" w:cs="Times New Roman"/>
          <w:b/>
          <w:sz w:val="24"/>
          <w:szCs w:val="24"/>
        </w:rPr>
        <w:t>6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На третьем этапе исследования нами были предложены практические рекомендации по созданию системы адаптации в ГБУ ТЦСО «Зеленоградский», включающие программное обеспечение, план подготовки сотрудников, сроки и затраты на внедрение системы.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Так предложение веление специалиста по адаптации персонала предполагает, что специалист будет: 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знать организационную структуру ГБУ ТЦСО «Зеленоградский», технико-технологические особенности и потребности производства,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знать корпоративные требования к труду и этике, психологические особенности процесса первичной и вторичной адаптации.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владеть основами психологии адаптации в коллективе. 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обладать способностями внушения и убеждения в значимости адаптации 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иметь навыки распознавания скрытых проблем адаптации и причин их возникновения.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выявлять и разрешать конфликтные ситуации, что бы предотвратить более серьезные: увольнение работника, падение трудовой дисциплины, производительности труда.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обнаруживать внутренние резервы быстрой и беспрепятственной адаптации новых работников в коллективе.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lastRenderedPageBreak/>
        <w:t>контролировать ход процессов адаптации в организации,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проводить разъяснительную работу, </w:t>
      </w:r>
    </w:p>
    <w:p w:rsidR="002F06A3" w:rsidRPr="006873F4" w:rsidRDefault="006873F4" w:rsidP="006873F4">
      <w:pPr>
        <w:pStyle w:val="a7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информировать о необходимости мероприятий по адаптации.</w:t>
      </w:r>
    </w:p>
    <w:p w:rsidR="006873F4" w:rsidRPr="006873F4" w:rsidRDefault="006873F4" w:rsidP="006873F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573" w:rsidRPr="006873F4" w:rsidRDefault="00325573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90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5990" w:rsidRPr="006873F4">
        <w:rPr>
          <w:rFonts w:ascii="Times New Roman" w:hAnsi="Times New Roman" w:cs="Times New Roman"/>
          <w:b/>
          <w:sz w:val="24"/>
          <w:szCs w:val="24"/>
        </w:rPr>
        <w:t>7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Так же в  рамках нашей работы была разработана программа адаптации сотрудников ( см. на Лист 1 раздаточного материала), которая включает:   две части – общую и индивидуальную и подытоживается подробным отчетом о результатах деятельности двух сторон.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Две эти части программы адаптации и общая, и индивидуальная рассчитаны на период испытательного срока.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Вторая (индивидуальная)  часть программы адаптации  соответствует периоду испытательного срока, а так же записывается в индивидуальном плане прохождения испытательного срока и делится на две части: </w:t>
      </w:r>
    </w:p>
    <w:p w:rsidR="006873F4" w:rsidRPr="006873F4" w:rsidRDefault="006873F4" w:rsidP="006873F4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вхождение в должность (профессию);</w:t>
      </w:r>
    </w:p>
    <w:p w:rsidR="006873F4" w:rsidRPr="006873F4" w:rsidRDefault="006873F4" w:rsidP="006873F4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работа в должности (профессии).</w:t>
      </w:r>
    </w:p>
    <w:p w:rsidR="00736F45" w:rsidRPr="006873F4" w:rsidRDefault="00736F45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3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54E13" w:rsidRPr="006873F4">
        <w:rPr>
          <w:rFonts w:ascii="Times New Roman" w:hAnsi="Times New Roman" w:cs="Times New Roman"/>
          <w:b/>
          <w:sz w:val="24"/>
          <w:szCs w:val="24"/>
        </w:rPr>
        <w:t>8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Проект разрабатываемых мероприятий должен быть введен в течение года( см. на </w:t>
      </w:r>
      <w:r w:rsidRPr="006873F4">
        <w:rPr>
          <w:rFonts w:ascii="Times New Roman" w:hAnsi="Times New Roman" w:cs="Times New Roman"/>
          <w:b/>
          <w:i/>
          <w:sz w:val="24"/>
          <w:szCs w:val="24"/>
        </w:rPr>
        <w:t>Лист 2</w:t>
      </w:r>
      <w:r w:rsidRPr="006873F4">
        <w:rPr>
          <w:rFonts w:ascii="Times New Roman" w:hAnsi="Times New Roman" w:cs="Times New Roman"/>
          <w:sz w:val="24"/>
          <w:szCs w:val="24"/>
        </w:rPr>
        <w:t xml:space="preserve"> раздаточного материала). Это время потребуется на: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Наделение специалиста по кадрам соответствующими функциями; 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Создание у работников позитивного образа об организации и положительных впечатлений от внедрения системы адаптации; 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Создание программы мероприятий по адаптации.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>Обеспечить проект методическими материалами.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 Так же мы рассчитали, что капитальных затрат проект особо не требует. За год вся сумма  составит 63000 рублей, так как в проекте предложены наиболее экономичные способы внедрения системы адаптации в ГБУ ТЦСО «Зеленоградский».  Так же мы разработали план подготовки персонала к реализации проекта ( см. на Лист 3 раздаточного материала).</w:t>
      </w:r>
    </w:p>
    <w:p w:rsid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6DB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3ABB" w:rsidRPr="006873F4">
        <w:rPr>
          <w:rFonts w:ascii="Times New Roman" w:hAnsi="Times New Roman" w:cs="Times New Roman"/>
          <w:b/>
          <w:sz w:val="24"/>
          <w:szCs w:val="24"/>
        </w:rPr>
        <w:t>9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В заключении хотим заметить, что предложенная технология процесса адаптации работников ГБУ ТЦСО « Зеленоградский» в сочетании с комплектом сопровождающей документации позволит улучшить качество процесса адаптации, повысить ее уровень и устойчивость, вовремя выявить и уменьшить влияние неблагоприятных факторов на адаптацию новых работников, а также сократить затраты времени руководителя и работников-коллег на работу с адаптантом. </w:t>
      </w:r>
    </w:p>
    <w:p w:rsidR="006873F4" w:rsidRPr="006873F4" w:rsidRDefault="006873F4" w:rsidP="006873F4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865" w:rsidRPr="006873F4" w:rsidRDefault="00E75D7A" w:rsidP="006873F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3F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51025" w:rsidRPr="006873F4">
        <w:rPr>
          <w:rFonts w:ascii="Times New Roman" w:hAnsi="Times New Roman" w:cs="Times New Roman"/>
          <w:b/>
          <w:sz w:val="24"/>
          <w:szCs w:val="24"/>
        </w:rPr>
        <w:t>10</w:t>
      </w:r>
    </w:p>
    <w:p w:rsidR="005C75BD" w:rsidRPr="006873F4" w:rsidRDefault="00CF1828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C05897" w:rsidRPr="006873F4">
        <w:rPr>
          <w:rFonts w:ascii="Times New Roman" w:hAnsi="Times New Roman" w:cs="Times New Roman"/>
          <w:sz w:val="24"/>
          <w:szCs w:val="24"/>
        </w:rPr>
        <w:t xml:space="preserve">Цель работы - </w:t>
      </w:r>
      <w:r w:rsidR="006873F4" w:rsidRPr="006873F4">
        <w:rPr>
          <w:rFonts w:ascii="Times New Roman" w:hAnsi="Times New Roman" w:cs="Times New Roman"/>
          <w:noProof/>
          <w:sz w:val="24"/>
          <w:szCs w:val="24"/>
        </w:rPr>
        <w:t>создание проекта мероприятий по совершенствованию системы адаптации персонала в учреж</w:t>
      </w:r>
      <w:r w:rsidR="006873F4">
        <w:rPr>
          <w:rFonts w:ascii="Times New Roman" w:hAnsi="Times New Roman" w:cs="Times New Roman"/>
          <w:noProof/>
          <w:sz w:val="24"/>
          <w:szCs w:val="24"/>
        </w:rPr>
        <w:t>дении ГБУ ТЦСО «Зеленоградский»</w:t>
      </w:r>
      <w:r w:rsidR="00362885" w:rsidRPr="006873F4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6873F4">
        <w:rPr>
          <w:rFonts w:ascii="Times New Roman" w:hAnsi="Times New Roman" w:cs="Times New Roman"/>
          <w:sz w:val="24"/>
          <w:szCs w:val="24"/>
        </w:rPr>
        <w:t>– достигнута.</w:t>
      </w:r>
    </w:p>
    <w:p w:rsidR="00CF1828" w:rsidRPr="006873F4" w:rsidRDefault="00CF1828" w:rsidP="006873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F4">
        <w:rPr>
          <w:rFonts w:ascii="Times New Roman" w:hAnsi="Times New Roman" w:cs="Times New Roman"/>
          <w:sz w:val="24"/>
          <w:szCs w:val="24"/>
        </w:rPr>
        <w:lastRenderedPageBreak/>
        <w:t>Спасибо за внимание! Доклад окончен.</w:t>
      </w:r>
    </w:p>
    <w:sectPr w:rsidR="00CF1828" w:rsidRPr="006873F4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6F" w:rsidRDefault="0019126F" w:rsidP="004853D2">
      <w:pPr>
        <w:spacing w:after="0" w:line="240" w:lineRule="auto"/>
      </w:pPr>
      <w:r>
        <w:separator/>
      </w:r>
    </w:p>
  </w:endnote>
  <w:endnote w:type="continuationSeparator" w:id="0">
    <w:p w:rsidR="0019126F" w:rsidRDefault="0019126F" w:rsidP="0048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6F" w:rsidRDefault="0019126F" w:rsidP="004853D2">
      <w:pPr>
        <w:spacing w:after="0" w:line="240" w:lineRule="auto"/>
      </w:pPr>
      <w:r>
        <w:separator/>
      </w:r>
    </w:p>
  </w:footnote>
  <w:footnote w:type="continuationSeparator" w:id="0">
    <w:p w:rsidR="0019126F" w:rsidRDefault="0019126F" w:rsidP="0048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D2" w:rsidRDefault="004853D2" w:rsidP="004853D2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4853D2" w:rsidRDefault="004853D2" w:rsidP="004853D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853D2" w:rsidRDefault="004853D2" w:rsidP="004853D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853D2" w:rsidRDefault="004853D2" w:rsidP="004853D2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853D2" w:rsidRDefault="004853D2">
    <w:pPr>
      <w:pStyle w:val="a8"/>
    </w:pPr>
  </w:p>
  <w:p w:rsidR="004853D2" w:rsidRDefault="004853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8D34F2"/>
    <w:multiLevelType w:val="hybridMultilevel"/>
    <w:tmpl w:val="B43E4D74"/>
    <w:lvl w:ilvl="0" w:tplc="C870FA7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345E1"/>
    <w:multiLevelType w:val="hybridMultilevel"/>
    <w:tmpl w:val="16BC9C26"/>
    <w:lvl w:ilvl="0" w:tplc="D6FC156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93E00"/>
    <w:multiLevelType w:val="hybridMultilevel"/>
    <w:tmpl w:val="727A2E04"/>
    <w:lvl w:ilvl="0" w:tplc="CD38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CF1F4">
      <w:start w:val="10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24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2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A0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EC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0D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FC0C42"/>
    <w:multiLevelType w:val="hybridMultilevel"/>
    <w:tmpl w:val="DD84C6EC"/>
    <w:lvl w:ilvl="0" w:tplc="E080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CA1D4">
      <w:start w:val="10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26E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04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2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82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4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A7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B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E601C"/>
    <w:multiLevelType w:val="hybridMultilevel"/>
    <w:tmpl w:val="BD888756"/>
    <w:lvl w:ilvl="0" w:tplc="952E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A8BFA">
      <w:start w:val="21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A7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29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86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4F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A8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0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A065B9"/>
    <w:multiLevelType w:val="hybridMultilevel"/>
    <w:tmpl w:val="A0CA1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24C2A"/>
    <w:multiLevelType w:val="hybridMultilevel"/>
    <w:tmpl w:val="71BE2214"/>
    <w:lvl w:ilvl="0" w:tplc="A1EAF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2B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8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A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6EC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C7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83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327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0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50985"/>
    <w:multiLevelType w:val="hybridMultilevel"/>
    <w:tmpl w:val="E2E03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6"/>
  </w:num>
  <w:num w:numId="5">
    <w:abstractNumId w:val="4"/>
  </w:num>
  <w:num w:numId="6">
    <w:abstractNumId w:val="21"/>
  </w:num>
  <w:num w:numId="7">
    <w:abstractNumId w:val="9"/>
  </w:num>
  <w:num w:numId="8">
    <w:abstractNumId w:val="29"/>
  </w:num>
  <w:num w:numId="9">
    <w:abstractNumId w:val="13"/>
  </w:num>
  <w:num w:numId="10">
    <w:abstractNumId w:val="23"/>
  </w:num>
  <w:num w:numId="11">
    <w:abstractNumId w:val="12"/>
  </w:num>
  <w:num w:numId="12">
    <w:abstractNumId w:val="15"/>
  </w:num>
  <w:num w:numId="13">
    <w:abstractNumId w:val="18"/>
  </w:num>
  <w:num w:numId="14">
    <w:abstractNumId w:val="16"/>
  </w:num>
  <w:num w:numId="15">
    <w:abstractNumId w:val="5"/>
  </w:num>
  <w:num w:numId="16">
    <w:abstractNumId w:val="28"/>
  </w:num>
  <w:num w:numId="17">
    <w:abstractNumId w:val="11"/>
  </w:num>
  <w:num w:numId="18">
    <w:abstractNumId w:val="8"/>
  </w:num>
  <w:num w:numId="19">
    <w:abstractNumId w:val="27"/>
  </w:num>
  <w:num w:numId="20">
    <w:abstractNumId w:val="7"/>
  </w:num>
  <w:num w:numId="21">
    <w:abstractNumId w:val="25"/>
  </w:num>
  <w:num w:numId="22">
    <w:abstractNumId w:val="0"/>
  </w:num>
  <w:num w:numId="23">
    <w:abstractNumId w:val="26"/>
  </w:num>
  <w:num w:numId="24">
    <w:abstractNumId w:val="17"/>
  </w:num>
  <w:num w:numId="25">
    <w:abstractNumId w:val="3"/>
  </w:num>
  <w:num w:numId="26">
    <w:abstractNumId w:val="24"/>
  </w:num>
  <w:num w:numId="27">
    <w:abstractNumId w:val="14"/>
  </w:num>
  <w:num w:numId="28">
    <w:abstractNumId w:val="2"/>
  </w:num>
  <w:num w:numId="29">
    <w:abstractNumId w:val="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126F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06A3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745AA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53D2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5A65"/>
    <w:rsid w:val="005C66CC"/>
    <w:rsid w:val="005C75BD"/>
    <w:rsid w:val="005C7D79"/>
    <w:rsid w:val="005D49D2"/>
    <w:rsid w:val="005E050B"/>
    <w:rsid w:val="006140DA"/>
    <w:rsid w:val="00617635"/>
    <w:rsid w:val="00626DE4"/>
    <w:rsid w:val="00634D36"/>
    <w:rsid w:val="006873F4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27910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A3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3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99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customStyle="1" w:styleId="20">
    <w:name w:val="Заголовок 2 Знак"/>
    <w:basedOn w:val="a0"/>
    <w:link w:val="2"/>
    <w:uiPriority w:val="9"/>
    <w:rsid w:val="00D27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873F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8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3D2"/>
  </w:style>
  <w:style w:type="paragraph" w:styleId="aa">
    <w:name w:val="footer"/>
    <w:basedOn w:val="a"/>
    <w:link w:val="ab"/>
    <w:uiPriority w:val="99"/>
    <w:semiHidden/>
    <w:unhideWhenUsed/>
    <w:rsid w:val="0048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3D2"/>
  </w:style>
  <w:style w:type="character" w:customStyle="1" w:styleId="30">
    <w:name w:val="Заголовок 3 Знак"/>
    <w:basedOn w:val="a0"/>
    <w:link w:val="3"/>
    <w:uiPriority w:val="9"/>
    <w:semiHidden/>
    <w:rsid w:val="004853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3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485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99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character" w:customStyle="1" w:styleId="20">
    <w:name w:val="Заголовок 2 Знак"/>
    <w:basedOn w:val="a0"/>
    <w:link w:val="2"/>
    <w:uiPriority w:val="9"/>
    <w:rsid w:val="00D27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87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4</cp:revision>
  <dcterms:created xsi:type="dcterms:W3CDTF">2016-06-15T19:48:00Z</dcterms:created>
  <dcterms:modified xsi:type="dcterms:W3CDTF">2019-04-17T11:04:00Z</dcterms:modified>
</cp:coreProperties>
</file>