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CA" w:rsidRDefault="00FE54CA" w:rsidP="00BA5AEF">
      <w:pPr>
        <w:jc w:val="center"/>
      </w:pPr>
    </w:p>
    <w:sdt>
      <w:sdtPr>
        <w:rPr>
          <w:rFonts w:asciiTheme="minorHAnsi" w:eastAsiaTheme="minorHAnsi" w:hAnsiTheme="minorHAnsi" w:cstheme="minorBidi"/>
          <w:color w:val="auto"/>
          <w:sz w:val="22"/>
          <w:szCs w:val="22"/>
          <w:lang w:eastAsia="en-US"/>
        </w:rPr>
        <w:id w:val="14361821"/>
        <w:docPartObj>
          <w:docPartGallery w:val="Table of Contents"/>
          <w:docPartUnique/>
        </w:docPartObj>
      </w:sdtPr>
      <w:sdtEndPr>
        <w:rPr>
          <w:b/>
          <w:bCs/>
        </w:rPr>
      </w:sdtEndPr>
      <w:sdtContent>
        <w:p w:rsidR="00C11814" w:rsidRPr="00673C3A" w:rsidRDefault="00C11814" w:rsidP="00673C3A">
          <w:pPr>
            <w:pStyle w:val="af"/>
            <w:jc w:val="center"/>
            <w:rPr>
              <w:rFonts w:ascii="Times New Roman" w:hAnsi="Times New Roman" w:cs="Times New Roman"/>
              <w:b/>
              <w:caps/>
              <w:color w:val="auto"/>
              <w:sz w:val="28"/>
              <w:szCs w:val="28"/>
            </w:rPr>
          </w:pPr>
          <w:r w:rsidRPr="00673C3A">
            <w:rPr>
              <w:rFonts w:ascii="Times New Roman" w:hAnsi="Times New Roman" w:cs="Times New Roman"/>
              <w:b/>
              <w:caps/>
              <w:color w:val="auto"/>
              <w:sz w:val="28"/>
              <w:szCs w:val="28"/>
            </w:rPr>
            <w:t>Оглавление</w:t>
          </w:r>
        </w:p>
        <w:p w:rsidR="00673C3A" w:rsidRDefault="00230195">
          <w:pPr>
            <w:pStyle w:val="12"/>
            <w:tabs>
              <w:tab w:val="right" w:leader="dot" w:pos="9345"/>
            </w:tabs>
            <w:rPr>
              <w:rFonts w:eastAsiaTheme="minorEastAsia"/>
              <w:noProof/>
              <w:lang w:eastAsia="ru-RU"/>
            </w:rPr>
          </w:pPr>
          <w:r w:rsidRPr="00230195">
            <w:fldChar w:fldCharType="begin"/>
          </w:r>
          <w:r w:rsidR="00C11814">
            <w:instrText xml:space="preserve"> TOC \o "1-3" \h \z \u </w:instrText>
          </w:r>
          <w:r w:rsidRPr="00230195">
            <w:fldChar w:fldCharType="separate"/>
          </w:r>
        </w:p>
        <w:p w:rsidR="00673C3A" w:rsidRPr="00C5432A" w:rsidRDefault="00230195">
          <w:pPr>
            <w:pStyle w:val="12"/>
            <w:tabs>
              <w:tab w:val="right" w:leader="dot" w:pos="9345"/>
            </w:tabs>
            <w:rPr>
              <w:rFonts w:ascii="Times New Roman" w:eastAsiaTheme="minorEastAsia" w:hAnsi="Times New Roman" w:cs="Times New Roman"/>
              <w:noProof/>
              <w:sz w:val="24"/>
              <w:szCs w:val="24"/>
              <w:lang w:eastAsia="ru-RU"/>
            </w:rPr>
          </w:pPr>
          <w:hyperlink w:anchor="_Toc438896594" w:history="1">
            <w:r w:rsidR="00673C3A" w:rsidRPr="00C5432A">
              <w:rPr>
                <w:rStyle w:val="ad"/>
                <w:rFonts w:ascii="Times New Roman" w:hAnsi="Times New Roman" w:cs="Times New Roman"/>
                <w:caps/>
                <w:noProof/>
                <w:sz w:val="24"/>
                <w:szCs w:val="24"/>
              </w:rPr>
              <w:t>Введение</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_Toc438896594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3</w:t>
            </w:r>
            <w:r w:rsidRPr="00C5432A">
              <w:rPr>
                <w:rFonts w:ascii="Times New Roman" w:hAnsi="Times New Roman" w:cs="Times New Roman"/>
                <w:noProof/>
                <w:webHidden/>
                <w:sz w:val="24"/>
                <w:szCs w:val="24"/>
              </w:rPr>
              <w:fldChar w:fldCharType="end"/>
            </w:r>
          </w:hyperlink>
        </w:p>
        <w:p w:rsidR="00673C3A" w:rsidRPr="00C5432A" w:rsidRDefault="00230195">
          <w:pPr>
            <w:pStyle w:val="12"/>
            <w:tabs>
              <w:tab w:val="right" w:leader="dot" w:pos="9345"/>
            </w:tabs>
            <w:rPr>
              <w:rFonts w:ascii="Times New Roman" w:eastAsiaTheme="minorEastAsia" w:hAnsi="Times New Roman" w:cs="Times New Roman"/>
              <w:noProof/>
              <w:sz w:val="24"/>
              <w:szCs w:val="24"/>
              <w:lang w:eastAsia="ru-RU"/>
            </w:rPr>
          </w:pPr>
          <w:hyperlink w:anchor="_Toc438896595" w:history="1">
            <w:r w:rsidR="00673C3A" w:rsidRPr="00C5432A">
              <w:rPr>
                <w:rStyle w:val="ad"/>
                <w:rFonts w:ascii="Times New Roman" w:hAnsi="Times New Roman" w:cs="Times New Roman"/>
                <w:noProof/>
                <w:sz w:val="24"/>
                <w:szCs w:val="24"/>
              </w:rPr>
              <w:t>ГЛАВА 1. ХАРАКТЕРИСТИКА ОСУЩЕСТВЛЕНИЯ ТАМОЖЕННОГО РЕГУЛИРОВАНИЯ НА ТЕРИТОРИИ РОССИИ</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_Toc438896595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6</w:t>
            </w:r>
            <w:r w:rsidRPr="00C5432A">
              <w:rPr>
                <w:rFonts w:ascii="Times New Roman" w:hAnsi="Times New Roman" w:cs="Times New Roman"/>
                <w:noProof/>
                <w:webHidden/>
                <w:sz w:val="24"/>
                <w:szCs w:val="24"/>
              </w:rPr>
              <w:fldChar w:fldCharType="end"/>
            </w:r>
          </w:hyperlink>
        </w:p>
        <w:p w:rsidR="00673C3A" w:rsidRPr="00C5432A" w:rsidRDefault="00230195">
          <w:pPr>
            <w:pStyle w:val="21"/>
            <w:tabs>
              <w:tab w:val="right" w:leader="dot" w:pos="9345"/>
            </w:tabs>
            <w:rPr>
              <w:rFonts w:ascii="Times New Roman" w:eastAsiaTheme="minorEastAsia" w:hAnsi="Times New Roman" w:cs="Times New Roman"/>
              <w:noProof/>
              <w:sz w:val="24"/>
              <w:szCs w:val="24"/>
              <w:lang w:eastAsia="ru-RU"/>
            </w:rPr>
          </w:pPr>
          <w:hyperlink w:anchor="_Toc438896596" w:history="1">
            <w:r w:rsidR="00673C3A" w:rsidRPr="00C5432A">
              <w:rPr>
                <w:rStyle w:val="ad"/>
                <w:rFonts w:ascii="Times New Roman" w:hAnsi="Times New Roman" w:cs="Times New Roman"/>
                <w:noProof/>
                <w:sz w:val="24"/>
                <w:szCs w:val="24"/>
              </w:rPr>
              <w:t>1.1.Понятие и нормативно-правовое регулирование таможенного регулирования</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_Toc438896596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6</w:t>
            </w:r>
            <w:r w:rsidRPr="00C5432A">
              <w:rPr>
                <w:rFonts w:ascii="Times New Roman" w:hAnsi="Times New Roman" w:cs="Times New Roman"/>
                <w:noProof/>
                <w:webHidden/>
                <w:sz w:val="24"/>
                <w:szCs w:val="24"/>
              </w:rPr>
              <w:fldChar w:fldCharType="end"/>
            </w:r>
          </w:hyperlink>
        </w:p>
        <w:p w:rsidR="00673C3A" w:rsidRPr="00C5432A" w:rsidRDefault="00230195">
          <w:pPr>
            <w:pStyle w:val="21"/>
            <w:tabs>
              <w:tab w:val="right" w:leader="dot" w:pos="9345"/>
            </w:tabs>
            <w:rPr>
              <w:rFonts w:ascii="Times New Roman" w:eastAsiaTheme="minorEastAsia" w:hAnsi="Times New Roman" w:cs="Times New Roman"/>
              <w:noProof/>
              <w:sz w:val="24"/>
              <w:szCs w:val="24"/>
              <w:lang w:eastAsia="ru-RU"/>
            </w:rPr>
          </w:pPr>
          <w:hyperlink w:anchor="_Toc438896597" w:history="1">
            <w:r w:rsidR="00673C3A" w:rsidRPr="00C5432A">
              <w:rPr>
                <w:rStyle w:val="ad"/>
                <w:rFonts w:ascii="Times New Roman" w:hAnsi="Times New Roman" w:cs="Times New Roman"/>
                <w:noProof/>
                <w:sz w:val="24"/>
                <w:szCs w:val="24"/>
              </w:rPr>
              <w:t>1.2.Инструменты таможенного регулирования, применяемых в отношении ввозимых и вывозимых товаров</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_Toc438896597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13</w:t>
            </w:r>
            <w:r w:rsidRPr="00C5432A">
              <w:rPr>
                <w:rFonts w:ascii="Times New Roman" w:hAnsi="Times New Roman" w:cs="Times New Roman"/>
                <w:noProof/>
                <w:webHidden/>
                <w:sz w:val="24"/>
                <w:szCs w:val="24"/>
              </w:rPr>
              <w:fldChar w:fldCharType="end"/>
            </w:r>
          </w:hyperlink>
        </w:p>
        <w:p w:rsidR="00673C3A" w:rsidRPr="00C5432A" w:rsidRDefault="00230195">
          <w:pPr>
            <w:pStyle w:val="21"/>
            <w:tabs>
              <w:tab w:val="right" w:leader="dot" w:pos="9345"/>
            </w:tabs>
            <w:rPr>
              <w:rFonts w:ascii="Times New Roman" w:eastAsiaTheme="minorEastAsia" w:hAnsi="Times New Roman" w:cs="Times New Roman"/>
              <w:noProof/>
              <w:sz w:val="24"/>
              <w:szCs w:val="24"/>
              <w:lang w:eastAsia="ru-RU"/>
            </w:rPr>
          </w:pPr>
          <w:hyperlink w:anchor="_Toc438896599" w:history="1">
            <w:r w:rsidR="00673C3A" w:rsidRPr="00C5432A">
              <w:rPr>
                <w:rStyle w:val="ad"/>
                <w:rFonts w:ascii="Times New Roman" w:hAnsi="Times New Roman" w:cs="Times New Roman"/>
                <w:noProof/>
                <w:sz w:val="24"/>
                <w:szCs w:val="24"/>
              </w:rPr>
              <w:t>1.3.Контроль таможенных органов в отношении товаров, перемещаемых через таможенную границу ЕАЭС</w:t>
            </w:r>
            <w:bookmarkStart w:id="0" w:name="_GoBack"/>
            <w:bookmarkEnd w:id="0"/>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_Toc438896599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22</w:t>
            </w:r>
            <w:r w:rsidRPr="00C5432A">
              <w:rPr>
                <w:rFonts w:ascii="Times New Roman" w:hAnsi="Times New Roman" w:cs="Times New Roman"/>
                <w:noProof/>
                <w:webHidden/>
                <w:sz w:val="24"/>
                <w:szCs w:val="24"/>
              </w:rPr>
              <w:fldChar w:fldCharType="end"/>
            </w:r>
          </w:hyperlink>
        </w:p>
        <w:p w:rsidR="00673C3A" w:rsidRPr="00C5432A" w:rsidRDefault="00230195">
          <w:pPr>
            <w:pStyle w:val="12"/>
            <w:tabs>
              <w:tab w:val="right" w:leader="dot" w:pos="9345"/>
            </w:tabs>
            <w:rPr>
              <w:rFonts w:ascii="Times New Roman" w:eastAsiaTheme="minorEastAsia" w:hAnsi="Times New Roman" w:cs="Times New Roman"/>
              <w:noProof/>
              <w:sz w:val="24"/>
              <w:szCs w:val="24"/>
              <w:lang w:eastAsia="ru-RU"/>
            </w:rPr>
          </w:pPr>
          <w:hyperlink w:anchor="_Toc438896600" w:history="1">
            <w:r w:rsidR="00673C3A" w:rsidRPr="00C5432A">
              <w:rPr>
                <w:rStyle w:val="ad"/>
                <w:rFonts w:ascii="Times New Roman" w:hAnsi="Times New Roman" w:cs="Times New Roman"/>
                <w:noProof/>
                <w:sz w:val="24"/>
                <w:szCs w:val="24"/>
              </w:rPr>
              <w:t>ГЛАВА 2. АНАЛИЗ ПРАКТИЧЕСКИХ АСПЕКТОВ ВЛИЯНИЯ ТАМОЖЕННОГО РЕГУЛИРОВАНИЯ НА СТРУКТУРУ ВНЕШНЕЙ ТОРГОВЛИ</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_Toc438896600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29</w:t>
            </w:r>
            <w:r w:rsidRPr="00C5432A">
              <w:rPr>
                <w:rFonts w:ascii="Times New Roman" w:hAnsi="Times New Roman" w:cs="Times New Roman"/>
                <w:noProof/>
                <w:webHidden/>
                <w:sz w:val="24"/>
                <w:szCs w:val="24"/>
              </w:rPr>
              <w:fldChar w:fldCharType="end"/>
            </w:r>
          </w:hyperlink>
        </w:p>
        <w:p w:rsidR="00673C3A" w:rsidRPr="00C5432A" w:rsidRDefault="00230195">
          <w:pPr>
            <w:pStyle w:val="21"/>
            <w:tabs>
              <w:tab w:val="right" w:leader="dot" w:pos="9345"/>
            </w:tabs>
            <w:rPr>
              <w:rFonts w:ascii="Times New Roman" w:eastAsiaTheme="minorEastAsia" w:hAnsi="Times New Roman" w:cs="Times New Roman"/>
              <w:noProof/>
              <w:sz w:val="24"/>
              <w:szCs w:val="24"/>
              <w:lang w:eastAsia="ru-RU"/>
            </w:rPr>
          </w:pPr>
          <w:hyperlink w:anchor="_Toc438896601" w:history="1">
            <w:r w:rsidR="00673C3A" w:rsidRPr="00C5432A">
              <w:rPr>
                <w:rStyle w:val="ad"/>
                <w:rFonts w:ascii="Times New Roman" w:hAnsi="Times New Roman" w:cs="Times New Roman"/>
                <w:noProof/>
                <w:sz w:val="24"/>
                <w:szCs w:val="24"/>
              </w:rPr>
              <w:t>2.1.Практические аспекты влияния инструментов таможенного регулирования на внешнюю торговлю России</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_Toc438896601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29</w:t>
            </w:r>
            <w:r w:rsidRPr="00C5432A">
              <w:rPr>
                <w:rFonts w:ascii="Times New Roman" w:hAnsi="Times New Roman" w:cs="Times New Roman"/>
                <w:noProof/>
                <w:webHidden/>
                <w:sz w:val="24"/>
                <w:szCs w:val="24"/>
              </w:rPr>
              <w:fldChar w:fldCharType="end"/>
            </w:r>
          </w:hyperlink>
        </w:p>
        <w:p w:rsidR="00673C3A" w:rsidRPr="00C5432A" w:rsidRDefault="00230195">
          <w:pPr>
            <w:pStyle w:val="21"/>
            <w:tabs>
              <w:tab w:val="right" w:leader="dot" w:pos="9345"/>
            </w:tabs>
            <w:rPr>
              <w:rFonts w:ascii="Times New Roman" w:eastAsiaTheme="minorEastAsia" w:hAnsi="Times New Roman" w:cs="Times New Roman"/>
              <w:noProof/>
              <w:sz w:val="24"/>
              <w:szCs w:val="24"/>
              <w:lang w:eastAsia="ru-RU"/>
            </w:rPr>
          </w:pPr>
          <w:hyperlink w:anchor="_Toc438896602" w:history="1">
            <w:r w:rsidR="00673C3A" w:rsidRPr="00C5432A">
              <w:rPr>
                <w:rStyle w:val="ad"/>
                <w:rFonts w:ascii="Times New Roman" w:hAnsi="Times New Roman" w:cs="Times New Roman"/>
                <w:noProof/>
                <w:sz w:val="24"/>
                <w:szCs w:val="24"/>
              </w:rPr>
              <w:t>2.2. Анализ тенденций развития структуры внешней торговли России за 2010-2015 гг.</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_Toc438896602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45</w:t>
            </w:r>
            <w:r w:rsidRPr="00C5432A">
              <w:rPr>
                <w:rFonts w:ascii="Times New Roman" w:hAnsi="Times New Roman" w:cs="Times New Roman"/>
                <w:noProof/>
                <w:webHidden/>
                <w:sz w:val="24"/>
                <w:szCs w:val="24"/>
              </w:rPr>
              <w:fldChar w:fldCharType="end"/>
            </w:r>
          </w:hyperlink>
        </w:p>
        <w:p w:rsidR="00673C3A" w:rsidRPr="00C5432A" w:rsidRDefault="00230195">
          <w:pPr>
            <w:pStyle w:val="21"/>
            <w:tabs>
              <w:tab w:val="right" w:leader="dot" w:pos="9345"/>
            </w:tabs>
            <w:rPr>
              <w:rFonts w:ascii="Times New Roman" w:eastAsiaTheme="minorEastAsia" w:hAnsi="Times New Roman" w:cs="Times New Roman"/>
              <w:noProof/>
              <w:sz w:val="24"/>
              <w:szCs w:val="24"/>
              <w:lang w:eastAsia="ru-RU"/>
            </w:rPr>
          </w:pPr>
          <w:hyperlink w:anchor="_Toc438896603" w:history="1">
            <w:r w:rsidR="00673C3A" w:rsidRPr="00C5432A">
              <w:rPr>
                <w:rStyle w:val="ad"/>
                <w:rFonts w:ascii="Times New Roman" w:hAnsi="Times New Roman" w:cs="Times New Roman"/>
                <w:noProof/>
                <w:sz w:val="24"/>
                <w:szCs w:val="24"/>
              </w:rPr>
              <w:t>2.3.Анализ выявления таможенными органами России преступлений и правонарушений мер таможенного регулирования во внешней торговле</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_Toc438896603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56</w:t>
            </w:r>
            <w:r w:rsidRPr="00C5432A">
              <w:rPr>
                <w:rFonts w:ascii="Times New Roman" w:hAnsi="Times New Roman" w:cs="Times New Roman"/>
                <w:noProof/>
                <w:webHidden/>
                <w:sz w:val="24"/>
                <w:szCs w:val="24"/>
              </w:rPr>
              <w:fldChar w:fldCharType="end"/>
            </w:r>
          </w:hyperlink>
        </w:p>
        <w:p w:rsidR="00673C3A" w:rsidRPr="00C5432A" w:rsidRDefault="00230195">
          <w:pPr>
            <w:pStyle w:val="12"/>
            <w:tabs>
              <w:tab w:val="right" w:leader="dot" w:pos="9345"/>
            </w:tabs>
            <w:rPr>
              <w:rFonts w:ascii="Times New Roman" w:eastAsiaTheme="minorEastAsia" w:hAnsi="Times New Roman" w:cs="Times New Roman"/>
              <w:noProof/>
              <w:sz w:val="24"/>
              <w:szCs w:val="24"/>
              <w:lang w:eastAsia="ru-RU"/>
            </w:rPr>
          </w:pPr>
          <w:hyperlink w:anchor="_Toc438896604" w:history="1">
            <w:r w:rsidR="00673C3A" w:rsidRPr="00C5432A">
              <w:rPr>
                <w:rStyle w:val="ad"/>
                <w:rFonts w:ascii="Times New Roman" w:hAnsi="Times New Roman" w:cs="Times New Roman"/>
                <w:noProof/>
                <w:sz w:val="24"/>
                <w:szCs w:val="24"/>
              </w:rPr>
              <w:t>ГЛАВА 3. СОВЕРШЕНСТВОВАНИЕ ПРИМЕНЕНИЯ МЕР ТАМОЖЕННОГО РЕГУЛИРОВАНИЯ В ЦЕЛЯХ РАЗВИТИЯ ВНЕШНЕЙ ТОРГОВЛИ</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_Toc438896604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63</w:t>
            </w:r>
            <w:r w:rsidRPr="00C5432A">
              <w:rPr>
                <w:rFonts w:ascii="Times New Roman" w:hAnsi="Times New Roman" w:cs="Times New Roman"/>
                <w:noProof/>
                <w:webHidden/>
                <w:sz w:val="24"/>
                <w:szCs w:val="24"/>
              </w:rPr>
              <w:fldChar w:fldCharType="end"/>
            </w:r>
          </w:hyperlink>
        </w:p>
        <w:p w:rsidR="00673C3A" w:rsidRPr="00C5432A" w:rsidRDefault="00230195">
          <w:pPr>
            <w:pStyle w:val="21"/>
            <w:tabs>
              <w:tab w:val="right" w:leader="dot" w:pos="9345"/>
            </w:tabs>
            <w:rPr>
              <w:rFonts w:ascii="Times New Roman" w:eastAsiaTheme="minorEastAsia" w:hAnsi="Times New Roman" w:cs="Times New Roman"/>
              <w:noProof/>
              <w:sz w:val="24"/>
              <w:szCs w:val="24"/>
              <w:lang w:eastAsia="ru-RU"/>
            </w:rPr>
          </w:pPr>
          <w:hyperlink w:anchor="_Toc438896605" w:history="1">
            <w:r w:rsidR="00673C3A" w:rsidRPr="00C5432A">
              <w:rPr>
                <w:rStyle w:val="ad"/>
                <w:rFonts w:ascii="Times New Roman" w:hAnsi="Times New Roman" w:cs="Times New Roman"/>
                <w:noProof/>
                <w:sz w:val="24"/>
                <w:szCs w:val="24"/>
              </w:rPr>
              <w:t>3.1.Проблемы применения мер таможенного регулирования и их влияние на структуру внешней торговли</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_Toc438896605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63</w:t>
            </w:r>
            <w:r w:rsidRPr="00C5432A">
              <w:rPr>
                <w:rFonts w:ascii="Times New Roman" w:hAnsi="Times New Roman" w:cs="Times New Roman"/>
                <w:noProof/>
                <w:webHidden/>
                <w:sz w:val="24"/>
                <w:szCs w:val="24"/>
              </w:rPr>
              <w:fldChar w:fldCharType="end"/>
            </w:r>
          </w:hyperlink>
        </w:p>
        <w:p w:rsidR="00673C3A" w:rsidRPr="00C5432A" w:rsidRDefault="00230195">
          <w:pPr>
            <w:pStyle w:val="21"/>
            <w:tabs>
              <w:tab w:val="right" w:leader="dot" w:pos="9345"/>
            </w:tabs>
            <w:rPr>
              <w:rFonts w:ascii="Times New Roman" w:eastAsiaTheme="minorEastAsia" w:hAnsi="Times New Roman" w:cs="Times New Roman"/>
              <w:noProof/>
              <w:sz w:val="24"/>
              <w:szCs w:val="24"/>
              <w:lang w:eastAsia="ru-RU"/>
            </w:rPr>
          </w:pPr>
          <w:hyperlink w:anchor="_Toc438896606" w:history="1">
            <w:r w:rsidR="00673C3A" w:rsidRPr="00C5432A">
              <w:rPr>
                <w:rStyle w:val="ad"/>
                <w:rFonts w:ascii="Times New Roman" w:hAnsi="Times New Roman" w:cs="Times New Roman"/>
                <w:noProof/>
                <w:sz w:val="24"/>
                <w:szCs w:val="24"/>
              </w:rPr>
              <w:t>3.2.Меры по совершенствованию применения таможенного регулирования на территории России</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_Toc438896606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70</w:t>
            </w:r>
            <w:r w:rsidRPr="00C5432A">
              <w:rPr>
                <w:rFonts w:ascii="Times New Roman" w:hAnsi="Times New Roman" w:cs="Times New Roman"/>
                <w:noProof/>
                <w:webHidden/>
                <w:sz w:val="24"/>
                <w:szCs w:val="24"/>
              </w:rPr>
              <w:fldChar w:fldCharType="end"/>
            </w:r>
          </w:hyperlink>
        </w:p>
        <w:p w:rsidR="00673C3A" w:rsidRPr="00C5432A" w:rsidRDefault="00230195">
          <w:pPr>
            <w:pStyle w:val="12"/>
            <w:tabs>
              <w:tab w:val="right" w:leader="dot" w:pos="9345"/>
            </w:tabs>
            <w:rPr>
              <w:rFonts w:ascii="Times New Roman" w:eastAsiaTheme="minorEastAsia" w:hAnsi="Times New Roman" w:cs="Times New Roman"/>
              <w:noProof/>
              <w:sz w:val="24"/>
              <w:szCs w:val="24"/>
              <w:lang w:eastAsia="ru-RU"/>
            </w:rPr>
          </w:pPr>
          <w:hyperlink w:anchor="_Toc438896607" w:history="1">
            <w:r w:rsidR="00673C3A" w:rsidRPr="00C5432A">
              <w:rPr>
                <w:rStyle w:val="ad"/>
                <w:rFonts w:ascii="Times New Roman" w:hAnsi="Times New Roman" w:cs="Times New Roman"/>
                <w:noProof/>
                <w:sz w:val="24"/>
                <w:szCs w:val="24"/>
              </w:rPr>
              <w:t>ЗАКЛЮЧЕНИЕ</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_Toc438896607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79</w:t>
            </w:r>
            <w:r w:rsidRPr="00C5432A">
              <w:rPr>
                <w:rFonts w:ascii="Times New Roman" w:hAnsi="Times New Roman" w:cs="Times New Roman"/>
                <w:noProof/>
                <w:webHidden/>
                <w:sz w:val="24"/>
                <w:szCs w:val="24"/>
              </w:rPr>
              <w:fldChar w:fldCharType="end"/>
            </w:r>
          </w:hyperlink>
        </w:p>
        <w:p w:rsidR="00673C3A" w:rsidRPr="00C5432A" w:rsidRDefault="00230195">
          <w:pPr>
            <w:pStyle w:val="12"/>
            <w:tabs>
              <w:tab w:val="right" w:leader="dot" w:pos="9345"/>
            </w:tabs>
            <w:rPr>
              <w:rFonts w:ascii="Times New Roman" w:eastAsiaTheme="minorEastAsia" w:hAnsi="Times New Roman" w:cs="Times New Roman"/>
              <w:noProof/>
              <w:sz w:val="24"/>
              <w:szCs w:val="24"/>
              <w:lang w:eastAsia="ru-RU"/>
            </w:rPr>
          </w:pPr>
          <w:hyperlink w:anchor="_Toc438896608" w:history="1">
            <w:r w:rsidR="00673C3A" w:rsidRPr="00C5432A">
              <w:rPr>
                <w:rStyle w:val="ad"/>
                <w:rFonts w:ascii="Times New Roman" w:hAnsi="Times New Roman" w:cs="Times New Roman"/>
                <w:noProof/>
                <w:sz w:val="24"/>
                <w:szCs w:val="24"/>
              </w:rPr>
              <w:t>СПИСОК ИСПОЛЬЗОВАННЫХ ИСТОЧНИКОВ И ЛИТЕРАТУРЫ</w:t>
            </w:r>
            <w:r w:rsidR="00673C3A" w:rsidRPr="00C5432A">
              <w:rPr>
                <w:rFonts w:ascii="Times New Roman" w:hAnsi="Times New Roman" w:cs="Times New Roman"/>
                <w:noProof/>
                <w:webHidden/>
                <w:sz w:val="24"/>
                <w:szCs w:val="24"/>
              </w:rPr>
              <w:tab/>
            </w:r>
            <w:r w:rsidRPr="00C5432A">
              <w:rPr>
                <w:rFonts w:ascii="Times New Roman" w:hAnsi="Times New Roman" w:cs="Times New Roman"/>
                <w:noProof/>
                <w:webHidden/>
                <w:sz w:val="24"/>
                <w:szCs w:val="24"/>
              </w:rPr>
              <w:fldChar w:fldCharType="begin"/>
            </w:r>
            <w:r w:rsidR="00673C3A" w:rsidRPr="00C5432A">
              <w:rPr>
                <w:rFonts w:ascii="Times New Roman" w:hAnsi="Times New Roman" w:cs="Times New Roman"/>
                <w:noProof/>
                <w:webHidden/>
                <w:sz w:val="24"/>
                <w:szCs w:val="24"/>
              </w:rPr>
              <w:instrText xml:space="preserve"> PAGEREF _Toc438896608 \h </w:instrText>
            </w:r>
            <w:r w:rsidRPr="00C5432A">
              <w:rPr>
                <w:rFonts w:ascii="Times New Roman" w:hAnsi="Times New Roman" w:cs="Times New Roman"/>
                <w:noProof/>
                <w:webHidden/>
                <w:sz w:val="24"/>
                <w:szCs w:val="24"/>
              </w:rPr>
            </w:r>
            <w:r w:rsidRPr="00C5432A">
              <w:rPr>
                <w:rFonts w:ascii="Times New Roman" w:hAnsi="Times New Roman" w:cs="Times New Roman"/>
                <w:noProof/>
                <w:webHidden/>
                <w:sz w:val="24"/>
                <w:szCs w:val="24"/>
              </w:rPr>
              <w:fldChar w:fldCharType="separate"/>
            </w:r>
            <w:r w:rsidR="00CD6FA7">
              <w:rPr>
                <w:rFonts w:ascii="Times New Roman" w:hAnsi="Times New Roman" w:cs="Times New Roman"/>
                <w:noProof/>
                <w:webHidden/>
                <w:sz w:val="24"/>
                <w:szCs w:val="24"/>
              </w:rPr>
              <w:t>82</w:t>
            </w:r>
            <w:r w:rsidRPr="00C5432A">
              <w:rPr>
                <w:rFonts w:ascii="Times New Roman" w:hAnsi="Times New Roman" w:cs="Times New Roman"/>
                <w:noProof/>
                <w:webHidden/>
                <w:sz w:val="24"/>
                <w:szCs w:val="24"/>
              </w:rPr>
              <w:fldChar w:fldCharType="end"/>
            </w:r>
          </w:hyperlink>
        </w:p>
        <w:p w:rsidR="00C11814" w:rsidRDefault="00230195">
          <w:r>
            <w:rPr>
              <w:b/>
              <w:bCs/>
            </w:rPr>
            <w:fldChar w:fldCharType="end"/>
          </w:r>
        </w:p>
      </w:sdtContent>
    </w:sdt>
    <w:p w:rsidR="00BA5AEF" w:rsidRDefault="00BA5AEF">
      <w:pPr>
        <w:rPr>
          <w:rFonts w:ascii="Times New Roman" w:hAnsi="Times New Roman" w:cs="Times New Roman"/>
        </w:rPr>
      </w:pPr>
      <w:r>
        <w:rPr>
          <w:rFonts w:ascii="Times New Roman" w:hAnsi="Times New Roman" w:cs="Times New Roman"/>
        </w:rPr>
        <w:br w:type="page"/>
      </w:r>
    </w:p>
    <w:p w:rsidR="00667D0A" w:rsidRDefault="00667D0A" w:rsidP="00593E0B">
      <w:pPr>
        <w:pStyle w:val="1"/>
        <w:spacing w:before="0" w:beforeAutospacing="0" w:after="0" w:afterAutospacing="0"/>
        <w:jc w:val="center"/>
        <w:rPr>
          <w:caps/>
          <w:sz w:val="28"/>
        </w:rPr>
      </w:pPr>
      <w:bookmarkStart w:id="1" w:name="_Toc438896594"/>
      <w:r w:rsidRPr="00BA5AEF">
        <w:rPr>
          <w:caps/>
          <w:sz w:val="28"/>
        </w:rPr>
        <w:lastRenderedPageBreak/>
        <w:t>Введение</w:t>
      </w:r>
      <w:bookmarkEnd w:id="1"/>
    </w:p>
    <w:p w:rsidR="00593E0B" w:rsidRDefault="00593E0B" w:rsidP="00593E0B">
      <w:pPr>
        <w:spacing w:after="0" w:line="360" w:lineRule="auto"/>
        <w:ind w:firstLine="709"/>
        <w:jc w:val="both"/>
        <w:rPr>
          <w:rFonts w:ascii="Times New Roman" w:hAnsi="Times New Roman" w:cs="Times New Roman"/>
          <w:sz w:val="28"/>
          <w:szCs w:val="28"/>
        </w:rPr>
      </w:pPr>
    </w:p>
    <w:p w:rsidR="002C7BD8" w:rsidRDefault="0054749C" w:rsidP="00593E0B">
      <w:pPr>
        <w:spacing w:after="0" w:line="360" w:lineRule="auto"/>
        <w:ind w:firstLine="709"/>
        <w:jc w:val="both"/>
        <w:rPr>
          <w:rFonts w:ascii="Times New Roman" w:hAnsi="Times New Roman"/>
          <w:color w:val="000000"/>
          <w:sz w:val="28"/>
          <w:szCs w:val="28"/>
        </w:rPr>
      </w:pPr>
      <w:r w:rsidRPr="0054749C">
        <w:rPr>
          <w:rFonts w:ascii="Times New Roman" w:hAnsi="Times New Roman" w:cs="Times New Roman"/>
          <w:b/>
          <w:sz w:val="28"/>
          <w:szCs w:val="28"/>
        </w:rPr>
        <w:t>Актуальность.</w:t>
      </w:r>
      <w:r>
        <w:rPr>
          <w:rFonts w:ascii="Times New Roman" w:hAnsi="Times New Roman" w:cs="Times New Roman"/>
          <w:sz w:val="28"/>
          <w:szCs w:val="28"/>
        </w:rPr>
        <w:t xml:space="preserve"> </w:t>
      </w:r>
      <w:r w:rsidR="002C7BD8" w:rsidRPr="002C7BD8">
        <w:rPr>
          <w:rFonts w:ascii="Times New Roman" w:hAnsi="Times New Roman" w:cs="Times New Roman"/>
          <w:sz w:val="28"/>
          <w:szCs w:val="28"/>
        </w:rPr>
        <w:t>Таможенное регулирование внешней торговли</w:t>
      </w:r>
      <w:r w:rsidR="002C7BD8">
        <w:rPr>
          <w:rFonts w:ascii="Times New Roman" w:hAnsi="Times New Roman" w:cs="Times New Roman"/>
          <w:sz w:val="28"/>
          <w:szCs w:val="28"/>
        </w:rPr>
        <w:t xml:space="preserve"> заключается в применении комплекса мер таможенными органами в отношении перемещаемых товаров. Выделяют две группы мер таможенного регулирования: таможенно-тарифное и нетарифное регулирование. </w:t>
      </w:r>
      <w:r w:rsidR="005932DB">
        <w:rPr>
          <w:rFonts w:ascii="Times New Roman" w:hAnsi="Times New Roman" w:cs="Times New Roman"/>
          <w:sz w:val="28"/>
          <w:szCs w:val="28"/>
        </w:rPr>
        <w:t xml:space="preserve">Тарифное регулирование внешней торговли основано на использовании в качестве основы цены товара. </w:t>
      </w:r>
      <w:r w:rsidR="005932DB">
        <w:rPr>
          <w:rFonts w:ascii="Times New Roman" w:hAnsi="Times New Roman"/>
          <w:color w:val="000000"/>
          <w:sz w:val="28"/>
          <w:szCs w:val="28"/>
        </w:rPr>
        <w:t>Применение мер тарифного регулирования является важным моментом в таможенном контроле товаров. В данном случае основным инструментом выступает таможенный тариф, который содержит ставки таможенных пошлин. Использование таможенного тарифа в отношении импортируемых товаров, позволяет повысить их конечную цену, создав предпочтительные условия для отечественного производителя. Для экспортируемых товаров, таможенный тариф применяется в целях снижения объемов вывоза необработанного сырья. Помимо этого, таможенным тарифом предусмотрено и стимулирующее воздействие на внешнеторговые отношения страны в виде применения тарифных преференций (снижения или отмены установленных ставок таможенных пошлин). Поэтому в данном случае важно выработать такой таможенный тариф, который будет содержать и стимулирующие и защитные меры. При этом, необходимо учитывать, что Россия несет обязательства по снижению уровня тарифного обложения в рамках участия в ВТО, что несколько усложняет защиту национального производителя.</w:t>
      </w:r>
      <w:r w:rsidR="00593E0B">
        <w:rPr>
          <w:rFonts w:ascii="Times New Roman" w:hAnsi="Times New Roman"/>
          <w:color w:val="000000"/>
          <w:sz w:val="28"/>
          <w:szCs w:val="28"/>
        </w:rPr>
        <w:t xml:space="preserve"> </w:t>
      </w:r>
    </w:p>
    <w:p w:rsidR="00593E0B" w:rsidRPr="00B019F7" w:rsidRDefault="00593E0B" w:rsidP="00593E0B">
      <w:pPr>
        <w:pStyle w:val="a3"/>
        <w:spacing w:before="0" w:beforeAutospacing="0" w:after="0" w:afterAutospacing="0" w:line="360" w:lineRule="auto"/>
        <w:ind w:firstLine="851"/>
        <w:jc w:val="both"/>
        <w:rPr>
          <w:sz w:val="28"/>
          <w:szCs w:val="28"/>
        </w:rPr>
      </w:pPr>
      <w:r>
        <w:rPr>
          <w:sz w:val="28"/>
          <w:szCs w:val="28"/>
        </w:rPr>
        <w:t>Нетарифное регулирование реализуется через к</w:t>
      </w:r>
      <w:r w:rsidRPr="00B019F7">
        <w:rPr>
          <w:sz w:val="28"/>
          <w:szCs w:val="28"/>
        </w:rPr>
        <w:t>онтроль соблюдения запретов и ограничений в таможенном деле</w:t>
      </w:r>
      <w:r w:rsidR="0054749C">
        <w:rPr>
          <w:sz w:val="28"/>
          <w:szCs w:val="28"/>
        </w:rPr>
        <w:t xml:space="preserve"> и</w:t>
      </w:r>
      <w:r w:rsidRPr="00B019F7">
        <w:rPr>
          <w:sz w:val="28"/>
          <w:szCs w:val="28"/>
        </w:rPr>
        <w:t xml:space="preserve"> занимает большое место в </w:t>
      </w:r>
      <w:r w:rsidRPr="00B019F7">
        <w:rPr>
          <w:sz w:val="28"/>
          <w:szCs w:val="28"/>
        </w:rPr>
        <w:lastRenderedPageBreak/>
        <w:t xml:space="preserve">деятельности таможенных органов. Сам процесс применения запретов и ограничений важен в обеспечении безопасности </w:t>
      </w:r>
      <w:r>
        <w:rPr>
          <w:sz w:val="28"/>
          <w:szCs w:val="28"/>
        </w:rPr>
        <w:t xml:space="preserve">товаров, </w:t>
      </w:r>
      <w:r w:rsidRPr="00B019F7">
        <w:rPr>
          <w:sz w:val="28"/>
          <w:szCs w:val="28"/>
        </w:rPr>
        <w:t>перемещаемых через таможенную границу ЕАЭС. Говоря об угрозах перемещения товара, в первую очередь</w:t>
      </w:r>
      <w:r>
        <w:rPr>
          <w:sz w:val="28"/>
          <w:szCs w:val="28"/>
        </w:rPr>
        <w:t>,</w:t>
      </w:r>
      <w:r w:rsidRPr="00B019F7">
        <w:rPr>
          <w:sz w:val="28"/>
          <w:szCs w:val="28"/>
        </w:rPr>
        <w:t xml:space="preserve"> стоит отметить угрозу перемещения некачественных товаров, а также товаров, которые могут нанести урон экономике государства. Запреты и ограничения в таможенном деле можно считать комплексом мер направленных на защиту интересов государства и потребителей.</w:t>
      </w:r>
      <w:r>
        <w:rPr>
          <w:sz w:val="28"/>
          <w:szCs w:val="28"/>
        </w:rPr>
        <w:t xml:space="preserve"> </w:t>
      </w:r>
      <w:r w:rsidRPr="00B019F7">
        <w:rPr>
          <w:sz w:val="28"/>
          <w:szCs w:val="28"/>
        </w:rPr>
        <w:t xml:space="preserve">Также применение запретов и ограничений напрямую связано с реализацией политических отношений страны с мировым сообществом. Особенно это важно в настоящее время, когда в отношении России применяется большое число санкций и дискриминационных мер. </w:t>
      </w:r>
    </w:p>
    <w:p w:rsidR="005932DB" w:rsidRDefault="00593E0B" w:rsidP="0054749C">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Помимо этого, </w:t>
      </w:r>
      <w:r w:rsidRPr="00B019F7">
        <w:rPr>
          <w:rFonts w:ascii="Times New Roman" w:hAnsi="Times New Roman"/>
          <w:sz w:val="28"/>
          <w:szCs w:val="28"/>
        </w:rPr>
        <w:t>Россия вступила в ВТО и взяла на себя обязательство провести либерализацию применяемых мер</w:t>
      </w:r>
      <w:r w:rsidR="0054749C">
        <w:rPr>
          <w:rFonts w:ascii="Times New Roman" w:hAnsi="Times New Roman"/>
          <w:sz w:val="28"/>
          <w:szCs w:val="28"/>
        </w:rPr>
        <w:t xml:space="preserve">, как тарифных, так и </w:t>
      </w:r>
      <w:r w:rsidR="00C30ABB">
        <w:rPr>
          <w:rFonts w:ascii="Times New Roman" w:hAnsi="Times New Roman"/>
          <w:sz w:val="28"/>
          <w:szCs w:val="28"/>
        </w:rPr>
        <w:t>нетарифных</w:t>
      </w:r>
      <w:r w:rsidRPr="00B019F7">
        <w:rPr>
          <w:rFonts w:ascii="Times New Roman" w:hAnsi="Times New Roman"/>
          <w:sz w:val="28"/>
          <w:szCs w:val="28"/>
        </w:rPr>
        <w:t>. Так, необходимо сместить акцент на административн</w:t>
      </w:r>
      <w:r>
        <w:rPr>
          <w:rFonts w:ascii="Times New Roman" w:hAnsi="Times New Roman"/>
          <w:sz w:val="28"/>
          <w:szCs w:val="28"/>
        </w:rPr>
        <w:t>ые меры (запреты и ограничения)</w:t>
      </w:r>
      <w:r w:rsidRPr="00B019F7">
        <w:rPr>
          <w:rFonts w:ascii="Times New Roman" w:hAnsi="Times New Roman"/>
          <w:sz w:val="28"/>
          <w:szCs w:val="28"/>
        </w:rPr>
        <w:t xml:space="preserve"> вместо применения тарифных мер.  При всех рассмотренных выше условиях функционирования экономики страны складывается достаточно сложная ситуация в области установления рациональных и эффективных методов </w:t>
      </w:r>
      <w:r w:rsidR="0054749C">
        <w:rPr>
          <w:rFonts w:ascii="Times New Roman" w:hAnsi="Times New Roman"/>
          <w:sz w:val="28"/>
          <w:szCs w:val="28"/>
        </w:rPr>
        <w:t>таможенного</w:t>
      </w:r>
      <w:r w:rsidRPr="00B019F7">
        <w:rPr>
          <w:rFonts w:ascii="Times New Roman" w:hAnsi="Times New Roman"/>
          <w:sz w:val="28"/>
          <w:szCs w:val="28"/>
        </w:rPr>
        <w:t xml:space="preserve"> регулирования внешней торговли, особенно в условиях продолжающегося формирования Единого экономического пространства. </w:t>
      </w:r>
      <w:r>
        <w:rPr>
          <w:rFonts w:ascii="Times New Roman" w:hAnsi="Times New Roman"/>
          <w:sz w:val="28"/>
          <w:szCs w:val="28"/>
        </w:rPr>
        <w:t>Анализ применения мер нетарифного регулирования проводится с целью определения изъянов существующего механизма.</w:t>
      </w:r>
      <w:r w:rsidR="0054749C">
        <w:rPr>
          <w:rFonts w:ascii="Times New Roman" w:hAnsi="Times New Roman"/>
          <w:sz w:val="28"/>
          <w:szCs w:val="28"/>
        </w:rPr>
        <w:t xml:space="preserve"> Соответственно, применяемые меры напрямую влияют на структуру и объемы внешней торговли товарами, поэтому изучение подобных вопросов должно помочь в создании сбалансированной системы </w:t>
      </w:r>
      <w:r w:rsidR="0054749C">
        <w:rPr>
          <w:rFonts w:ascii="Times New Roman" w:hAnsi="Times New Roman"/>
          <w:sz w:val="28"/>
          <w:szCs w:val="28"/>
        </w:rPr>
        <w:lastRenderedPageBreak/>
        <w:t xml:space="preserve">таможенного регулирования, которая будет сочетать как защитные меры, так и стимулирующие внешнюю </w:t>
      </w:r>
      <w:r w:rsidR="0054749C" w:rsidRPr="0054749C">
        <w:rPr>
          <w:rFonts w:ascii="Times New Roman" w:hAnsi="Times New Roman"/>
          <w:sz w:val="28"/>
          <w:szCs w:val="28"/>
        </w:rPr>
        <w:t xml:space="preserve">торговлю. </w:t>
      </w:r>
    </w:p>
    <w:p w:rsidR="0054749C" w:rsidRDefault="0054749C" w:rsidP="0054749C">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Объект исследования </w:t>
      </w:r>
      <w:r>
        <w:rPr>
          <w:rFonts w:ascii="Times New Roman" w:hAnsi="Times New Roman"/>
          <w:sz w:val="28"/>
          <w:szCs w:val="28"/>
        </w:rPr>
        <w:t>– применение таможенными органами мер таможенного регулирования и их влияние на структуру внешней торговли России.</w:t>
      </w:r>
    </w:p>
    <w:p w:rsidR="0054749C" w:rsidRDefault="0054749C" w:rsidP="0054749C">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Предмет – </w:t>
      </w:r>
      <w:r>
        <w:rPr>
          <w:rFonts w:ascii="Times New Roman" w:hAnsi="Times New Roman"/>
          <w:sz w:val="28"/>
          <w:szCs w:val="28"/>
        </w:rPr>
        <w:t>меры таможенного регулирования внешней торговли, применяемые в Российской Федерации.</w:t>
      </w:r>
    </w:p>
    <w:p w:rsidR="0054749C" w:rsidRDefault="0054749C" w:rsidP="0054749C">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Цель написания дипломной работы </w:t>
      </w:r>
      <w:r w:rsidR="003C3FDF">
        <w:rPr>
          <w:rFonts w:ascii="Times New Roman" w:hAnsi="Times New Roman"/>
          <w:b/>
          <w:sz w:val="28"/>
          <w:szCs w:val="28"/>
        </w:rPr>
        <w:t>–</w:t>
      </w:r>
      <w:r>
        <w:rPr>
          <w:rFonts w:ascii="Times New Roman" w:hAnsi="Times New Roman"/>
          <w:b/>
          <w:sz w:val="28"/>
          <w:szCs w:val="28"/>
        </w:rPr>
        <w:t xml:space="preserve"> </w:t>
      </w:r>
      <w:r w:rsidR="003C3FDF">
        <w:rPr>
          <w:rFonts w:ascii="Times New Roman" w:hAnsi="Times New Roman"/>
          <w:sz w:val="28"/>
          <w:szCs w:val="28"/>
        </w:rPr>
        <w:t>изучение и анализ влияния мер таможенного регулирования внешней торговли на структуру внешней торговли России. Для достижения сформулированной цели необходимо решить следующие задачи:</w:t>
      </w:r>
    </w:p>
    <w:p w:rsidR="003C3FDF" w:rsidRDefault="003C3FDF" w:rsidP="0054749C">
      <w:pPr>
        <w:spacing w:after="0" w:line="360" w:lineRule="auto"/>
        <w:ind w:firstLine="709"/>
        <w:jc w:val="both"/>
        <w:rPr>
          <w:rFonts w:ascii="Times New Roman" w:hAnsi="Times New Roman"/>
          <w:sz w:val="28"/>
          <w:szCs w:val="28"/>
        </w:rPr>
      </w:pPr>
      <w:r>
        <w:rPr>
          <w:rFonts w:ascii="Times New Roman" w:hAnsi="Times New Roman"/>
          <w:sz w:val="28"/>
          <w:szCs w:val="28"/>
        </w:rPr>
        <w:t>1. Рассмотреть понятие, виды и нормативно-правовое обеспечение мер таможенного регулирования внешней торговли России;</w:t>
      </w:r>
    </w:p>
    <w:p w:rsidR="003C3FDF" w:rsidRDefault="003C3FDF" w:rsidP="0054749C">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E42006">
        <w:rPr>
          <w:rFonts w:ascii="Times New Roman" w:hAnsi="Times New Roman"/>
          <w:sz w:val="28"/>
          <w:szCs w:val="28"/>
        </w:rPr>
        <w:t>Охарактеризовать систему контроля таможенными органами РФ применения мер таможенного регулирования внешней торговли;</w:t>
      </w:r>
    </w:p>
    <w:p w:rsidR="00E42006" w:rsidRDefault="00E42006" w:rsidP="0054749C">
      <w:pPr>
        <w:spacing w:after="0" w:line="360" w:lineRule="auto"/>
        <w:ind w:firstLine="709"/>
        <w:jc w:val="both"/>
        <w:rPr>
          <w:rFonts w:ascii="Times New Roman" w:hAnsi="Times New Roman"/>
          <w:sz w:val="28"/>
          <w:szCs w:val="28"/>
        </w:rPr>
      </w:pPr>
      <w:r>
        <w:rPr>
          <w:rFonts w:ascii="Times New Roman" w:hAnsi="Times New Roman"/>
          <w:sz w:val="28"/>
          <w:szCs w:val="28"/>
        </w:rPr>
        <w:t>3. Рассмотреть практические аспекты применения инструментов таможенного регулирования внешней торговли;</w:t>
      </w:r>
    </w:p>
    <w:p w:rsidR="00E42006" w:rsidRDefault="00E42006" w:rsidP="0054749C">
      <w:pPr>
        <w:spacing w:after="0" w:line="360" w:lineRule="auto"/>
        <w:ind w:firstLine="709"/>
        <w:jc w:val="both"/>
        <w:rPr>
          <w:rFonts w:ascii="Times New Roman" w:hAnsi="Times New Roman"/>
          <w:sz w:val="28"/>
          <w:szCs w:val="28"/>
        </w:rPr>
      </w:pPr>
      <w:r>
        <w:rPr>
          <w:rFonts w:ascii="Times New Roman" w:hAnsi="Times New Roman"/>
          <w:sz w:val="28"/>
          <w:szCs w:val="28"/>
        </w:rPr>
        <w:t>4. Проанализировать развитие структуру внешней торговли России за 2010-2015 гг.;</w:t>
      </w:r>
    </w:p>
    <w:p w:rsidR="00E42006" w:rsidRDefault="00E42006" w:rsidP="0054749C">
      <w:pPr>
        <w:spacing w:after="0" w:line="360" w:lineRule="auto"/>
        <w:ind w:firstLine="709"/>
        <w:jc w:val="both"/>
        <w:rPr>
          <w:rFonts w:ascii="Times New Roman" w:hAnsi="Times New Roman"/>
          <w:sz w:val="28"/>
          <w:szCs w:val="28"/>
        </w:rPr>
      </w:pPr>
      <w:r>
        <w:rPr>
          <w:rFonts w:ascii="Times New Roman" w:hAnsi="Times New Roman"/>
          <w:sz w:val="28"/>
          <w:szCs w:val="28"/>
        </w:rPr>
        <w:t>5. Охарактеризовать систему выявления таможенными органами России таможенных преступлений и правонарушений;</w:t>
      </w:r>
    </w:p>
    <w:p w:rsidR="007365E7" w:rsidRDefault="007365E7" w:rsidP="0054749C">
      <w:pPr>
        <w:spacing w:after="0" w:line="360" w:lineRule="auto"/>
        <w:ind w:firstLine="709"/>
        <w:jc w:val="both"/>
        <w:rPr>
          <w:rFonts w:ascii="Times New Roman" w:hAnsi="Times New Roman"/>
          <w:sz w:val="28"/>
          <w:szCs w:val="28"/>
        </w:rPr>
      </w:pPr>
      <w:r>
        <w:rPr>
          <w:rFonts w:ascii="Times New Roman" w:hAnsi="Times New Roman"/>
          <w:sz w:val="28"/>
          <w:szCs w:val="28"/>
        </w:rPr>
        <w:t>6.Рассмотреть основные проблемы применения мер таможенного регулирования внешней торговли;</w:t>
      </w:r>
    </w:p>
    <w:p w:rsidR="007365E7" w:rsidRDefault="007365E7" w:rsidP="0054749C">
      <w:pPr>
        <w:spacing w:after="0" w:line="360" w:lineRule="auto"/>
        <w:ind w:firstLine="709"/>
        <w:jc w:val="both"/>
        <w:rPr>
          <w:rFonts w:ascii="Times New Roman" w:hAnsi="Times New Roman"/>
          <w:sz w:val="28"/>
          <w:szCs w:val="28"/>
        </w:rPr>
      </w:pPr>
      <w:r>
        <w:rPr>
          <w:rFonts w:ascii="Times New Roman" w:hAnsi="Times New Roman"/>
          <w:sz w:val="28"/>
          <w:szCs w:val="28"/>
        </w:rPr>
        <w:t>7. Сформулировать основные направления решения проблем использования инструментов таможенного регулирования внешней торговли.</w:t>
      </w:r>
    </w:p>
    <w:p w:rsidR="007365E7" w:rsidRDefault="007365E7" w:rsidP="0054749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При написании дипломной работы использовались такие методы как – сравнение, анализ, классификация, дедукция</w:t>
      </w:r>
      <w:r w:rsidR="00BA3CD3">
        <w:rPr>
          <w:rFonts w:ascii="Times New Roman" w:hAnsi="Times New Roman"/>
          <w:sz w:val="28"/>
          <w:szCs w:val="28"/>
        </w:rPr>
        <w:t>, а также методы экономико-статистического анализа</w:t>
      </w:r>
      <w:r>
        <w:rPr>
          <w:rFonts w:ascii="Times New Roman" w:hAnsi="Times New Roman"/>
          <w:sz w:val="28"/>
          <w:szCs w:val="28"/>
        </w:rPr>
        <w:t>.</w:t>
      </w:r>
    </w:p>
    <w:p w:rsidR="007365E7" w:rsidRDefault="007365E7" w:rsidP="0054749C">
      <w:pPr>
        <w:spacing w:after="0" w:line="360" w:lineRule="auto"/>
        <w:ind w:firstLine="709"/>
        <w:jc w:val="both"/>
        <w:rPr>
          <w:rFonts w:ascii="Times New Roman" w:hAnsi="Times New Roman"/>
          <w:sz w:val="28"/>
          <w:szCs w:val="28"/>
        </w:rPr>
      </w:pPr>
      <w:r>
        <w:rPr>
          <w:rFonts w:ascii="Times New Roman" w:hAnsi="Times New Roman"/>
          <w:sz w:val="28"/>
          <w:szCs w:val="28"/>
        </w:rPr>
        <w:t>Структурно работа состоит из введения, основной части, разделённой на 3 главы, заключения, списка использованных источников и литературы, приложений.</w:t>
      </w:r>
      <w:r w:rsidR="00BA3CD3">
        <w:rPr>
          <w:rFonts w:ascii="Times New Roman" w:hAnsi="Times New Roman"/>
          <w:sz w:val="28"/>
          <w:szCs w:val="28"/>
        </w:rPr>
        <w:t xml:space="preserve"> Источниками написания дипломной работы послужили международные договоры и конвенции, нормативно-правовые акты ЕАЭС, РФ, а также литература по теме выбранного исследования. </w:t>
      </w:r>
    </w:p>
    <w:p w:rsidR="00E42006" w:rsidRDefault="00E42006" w:rsidP="0054749C">
      <w:pPr>
        <w:spacing w:after="0" w:line="360" w:lineRule="auto"/>
        <w:ind w:firstLine="709"/>
        <w:jc w:val="both"/>
        <w:rPr>
          <w:rFonts w:ascii="Times New Roman" w:hAnsi="Times New Roman"/>
          <w:sz w:val="28"/>
          <w:szCs w:val="28"/>
        </w:rPr>
      </w:pPr>
    </w:p>
    <w:p w:rsidR="003C3FDF" w:rsidRPr="0054749C" w:rsidRDefault="003C3FDF" w:rsidP="0054749C">
      <w:pPr>
        <w:spacing w:after="0" w:line="360" w:lineRule="auto"/>
        <w:ind w:firstLine="709"/>
        <w:jc w:val="both"/>
        <w:rPr>
          <w:rFonts w:ascii="Times New Roman" w:hAnsi="Times New Roman" w:cs="Times New Roman"/>
          <w:sz w:val="28"/>
          <w:szCs w:val="28"/>
        </w:rPr>
      </w:pPr>
    </w:p>
    <w:p w:rsidR="00BA5AEF" w:rsidRPr="002C7BD8" w:rsidRDefault="00BA5AEF" w:rsidP="002C7BD8">
      <w:pPr>
        <w:ind w:firstLine="709"/>
        <w:jc w:val="both"/>
        <w:rPr>
          <w:rFonts w:ascii="Times New Roman" w:hAnsi="Times New Roman" w:cs="Times New Roman"/>
          <w:caps/>
          <w:sz w:val="28"/>
          <w:szCs w:val="28"/>
        </w:rPr>
      </w:pPr>
    </w:p>
    <w:p w:rsidR="00BA5AEF" w:rsidRPr="002C7BD8" w:rsidRDefault="00BA5AEF" w:rsidP="002C7BD8">
      <w:pPr>
        <w:ind w:firstLine="709"/>
        <w:jc w:val="both"/>
        <w:rPr>
          <w:rFonts w:ascii="Times New Roman" w:hAnsi="Times New Roman" w:cs="Times New Roman"/>
          <w:sz w:val="28"/>
          <w:szCs w:val="28"/>
        </w:rPr>
      </w:pPr>
      <w:r w:rsidRPr="002C7BD8">
        <w:rPr>
          <w:rFonts w:ascii="Times New Roman" w:hAnsi="Times New Roman" w:cs="Times New Roman"/>
          <w:sz w:val="28"/>
          <w:szCs w:val="28"/>
        </w:rPr>
        <w:br w:type="page"/>
      </w:r>
    </w:p>
    <w:p w:rsidR="00667D0A" w:rsidRPr="00B1264B" w:rsidRDefault="00667D0A" w:rsidP="00B1264B">
      <w:pPr>
        <w:pStyle w:val="1"/>
        <w:spacing w:before="0" w:beforeAutospacing="0" w:after="0" w:afterAutospacing="0"/>
        <w:jc w:val="center"/>
        <w:rPr>
          <w:sz w:val="28"/>
        </w:rPr>
      </w:pPr>
      <w:bookmarkStart w:id="2" w:name="_Toc438896595"/>
      <w:r w:rsidRPr="00B1264B">
        <w:rPr>
          <w:sz w:val="28"/>
        </w:rPr>
        <w:lastRenderedPageBreak/>
        <w:t>ГЛАВА 1. ХАРАКТЕРИСТИКА ОСУЩЕСТВЛЕНИЯ ТАМОЖЕННОГО РЕГУЛИРОВАНИЯ НА ТЕРИТОРИИ РОССИИ</w:t>
      </w:r>
      <w:bookmarkEnd w:id="2"/>
    </w:p>
    <w:p w:rsidR="00B1264B" w:rsidRPr="00B1264B" w:rsidRDefault="00B1264B" w:rsidP="00B1264B">
      <w:pPr>
        <w:pStyle w:val="2"/>
        <w:jc w:val="center"/>
        <w:rPr>
          <w:rFonts w:ascii="Times New Roman" w:hAnsi="Times New Roman" w:cs="Times New Roman"/>
          <w:b/>
          <w:color w:val="auto"/>
          <w:sz w:val="28"/>
        </w:rPr>
      </w:pPr>
    </w:p>
    <w:p w:rsidR="00667D0A" w:rsidRPr="00B1264B" w:rsidRDefault="00667D0A" w:rsidP="00B1264B">
      <w:pPr>
        <w:pStyle w:val="2"/>
        <w:jc w:val="center"/>
        <w:rPr>
          <w:rFonts w:ascii="Times New Roman" w:hAnsi="Times New Roman" w:cs="Times New Roman"/>
          <w:b/>
          <w:color w:val="auto"/>
          <w:sz w:val="28"/>
        </w:rPr>
      </w:pPr>
      <w:bookmarkStart w:id="3" w:name="_Toc438896596"/>
      <w:r w:rsidRPr="00B1264B">
        <w:rPr>
          <w:rFonts w:ascii="Times New Roman" w:hAnsi="Times New Roman" w:cs="Times New Roman"/>
          <w:b/>
          <w:color w:val="auto"/>
          <w:sz w:val="28"/>
        </w:rPr>
        <w:t>1.1.Понятие и нормативно-правовое регулирование таможенного регулирования</w:t>
      </w:r>
      <w:bookmarkEnd w:id="3"/>
    </w:p>
    <w:p w:rsidR="002A1FBB" w:rsidRDefault="002A1FB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p>
    <w:p w:rsidR="002A1FBB" w:rsidRDefault="002A1FB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r>
        <w:rPr>
          <w:rFonts w:ascii="Times New Roman" w:hAnsi="Times New Roman"/>
          <w:sz w:val="28"/>
          <w:szCs w:val="20"/>
        </w:rPr>
        <w:t xml:space="preserve">В настоящее время одним из основополагающих факторов развития внешней торговли является эффективное проведение государственной политики регулирования внешней торговли. От выбранного направления защиты национального рынка, регулирования импорта товаров, зависит уровень не только ввоза товаров, но и развития национального производства за счет привлечения иностранных инвестиций, создания транснациональных корпораций. Существует два основных направления регулирования внешней торговли – протекционизм (защита национального производителя) и фритредерство (либеральная торговля). Стоит отметить, что от выбранного направления также зависит наполняемость федерального бюджета (если такое необходимо, в частности в России бюджет зависит от величины перечисляемых таможенных платежей) и, в том числе, конкурентоспособность отечественных предприятий. Какому направлению следовать государство выбирает самостоятельно. На данный выбор влияют и положения развития государства, и участие страны в международных организациях, а также уровень развития внутреннего производства. Для нашей страны основными международными факторами влияния выступают – участие в ВТО, ЕАЭС, а также сложившийся в 2014 году экономический и политические конфликты со странами Европы, США и Украиной. </w:t>
      </w:r>
    </w:p>
    <w:p w:rsidR="002A1FBB" w:rsidRDefault="00B1264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r>
        <w:rPr>
          <w:rFonts w:ascii="Times New Roman" w:hAnsi="Times New Roman"/>
          <w:sz w:val="28"/>
          <w:szCs w:val="20"/>
        </w:rPr>
        <w:lastRenderedPageBreak/>
        <w:t xml:space="preserve">Начнем с рассмотрения мер таможенно-тарифного регулирования внешней торговли. </w:t>
      </w:r>
      <w:r w:rsidR="002A1FBB">
        <w:rPr>
          <w:rFonts w:ascii="Times New Roman" w:hAnsi="Times New Roman"/>
          <w:sz w:val="28"/>
          <w:szCs w:val="20"/>
        </w:rPr>
        <w:t>Таможенно-тарифное регулирования в отношении перемещаемых через таможенную границу товаров основывается на использовании цены в качестве основы контроля. Помимо этого, важным является наименование товара, страна его ввоза/вывоза и происхождения. В целом система таможенно-тарифного регулирования включает в себя применение следующих основных мер:</w:t>
      </w:r>
    </w:p>
    <w:p w:rsidR="002A1FBB" w:rsidRDefault="002A1FB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r>
        <w:rPr>
          <w:rFonts w:ascii="Times New Roman" w:hAnsi="Times New Roman"/>
          <w:sz w:val="28"/>
          <w:szCs w:val="20"/>
        </w:rPr>
        <w:t>1.единого таможенного тарифа ЕАЭС;</w:t>
      </w:r>
    </w:p>
    <w:p w:rsidR="002A1FBB" w:rsidRDefault="002A1FB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r>
        <w:rPr>
          <w:rFonts w:ascii="Times New Roman" w:hAnsi="Times New Roman"/>
          <w:sz w:val="28"/>
          <w:szCs w:val="20"/>
        </w:rPr>
        <w:t>2. механизма определения страны происхождения товара;</w:t>
      </w:r>
    </w:p>
    <w:p w:rsidR="002A1FBB" w:rsidRDefault="002A1FB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r>
        <w:rPr>
          <w:rFonts w:ascii="Times New Roman" w:hAnsi="Times New Roman"/>
          <w:sz w:val="28"/>
          <w:szCs w:val="20"/>
        </w:rPr>
        <w:t>3. определения таможенной стоимости товара;</w:t>
      </w:r>
    </w:p>
    <w:p w:rsidR="002A1FBB" w:rsidRDefault="002A1FB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r>
        <w:rPr>
          <w:rFonts w:ascii="Times New Roman" w:hAnsi="Times New Roman"/>
          <w:sz w:val="28"/>
          <w:szCs w:val="20"/>
        </w:rPr>
        <w:t>4. тарифных льгот и преференций;</w:t>
      </w:r>
    </w:p>
    <w:p w:rsidR="002A1FBB" w:rsidRDefault="002A1FB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r>
        <w:rPr>
          <w:rFonts w:ascii="Times New Roman" w:hAnsi="Times New Roman"/>
          <w:sz w:val="28"/>
          <w:szCs w:val="20"/>
        </w:rPr>
        <w:t>5. тарифных квот и т.п.</w:t>
      </w:r>
    </w:p>
    <w:p w:rsidR="002A1FBB" w:rsidRPr="001436AA" w:rsidRDefault="002A1FBB" w:rsidP="002A1FBB">
      <w:pPr>
        <w:pStyle w:val="a8"/>
        <w:spacing w:after="0" w:line="360" w:lineRule="auto"/>
        <w:ind w:left="0" w:firstLine="709"/>
        <w:contextualSpacing w:val="0"/>
        <w:jc w:val="both"/>
        <w:rPr>
          <w:rFonts w:ascii="Times New Roman" w:hAnsi="Times New Roman"/>
          <w:color w:val="000000"/>
          <w:sz w:val="28"/>
          <w:szCs w:val="28"/>
        </w:rPr>
      </w:pPr>
      <w:r w:rsidRPr="001436AA">
        <w:rPr>
          <w:rFonts w:ascii="Times New Roman" w:hAnsi="Times New Roman"/>
          <w:color w:val="000000"/>
          <w:sz w:val="28"/>
          <w:szCs w:val="28"/>
        </w:rPr>
        <w:t>Необходимо отметить, что 1 января 2015г. начал функционировать Евразийский экономический союз, что означает то факт, что теперь взимание таможенных п</w:t>
      </w:r>
      <w:r w:rsidR="00560CF7">
        <w:rPr>
          <w:rFonts w:ascii="Times New Roman" w:hAnsi="Times New Roman"/>
          <w:color w:val="000000"/>
          <w:sz w:val="28"/>
          <w:szCs w:val="28"/>
        </w:rPr>
        <w:t>ошлин</w:t>
      </w:r>
      <w:r w:rsidRPr="001436AA">
        <w:rPr>
          <w:rFonts w:ascii="Times New Roman" w:hAnsi="Times New Roman"/>
          <w:color w:val="000000"/>
          <w:sz w:val="28"/>
          <w:szCs w:val="28"/>
        </w:rPr>
        <w:t xml:space="preserve"> будет регулироваться ЕАЭС. При этом продолжает действовать Таможенный кодекс Таможенного союза до принятия Таможенного кодекса ЕАЭС. То же касается и других нормативно-правовых актов.   </w:t>
      </w:r>
    </w:p>
    <w:p w:rsidR="002A1FBB" w:rsidRDefault="002A1FBB" w:rsidP="002A1FBB">
      <w:pPr>
        <w:tabs>
          <w:tab w:val="left" w:pos="993"/>
        </w:tabs>
        <w:autoSpaceDE w:val="0"/>
        <w:autoSpaceDN w:val="0"/>
        <w:adjustRightInd w:val="0"/>
        <w:spacing w:after="0" w:line="360" w:lineRule="auto"/>
        <w:ind w:firstLine="709"/>
        <w:jc w:val="both"/>
        <w:rPr>
          <w:rFonts w:ascii="Times New Roman" w:hAnsi="Times New Roman"/>
          <w:sz w:val="28"/>
          <w:szCs w:val="20"/>
        </w:rPr>
      </w:pPr>
      <w:r w:rsidRPr="001436AA">
        <w:rPr>
          <w:rFonts w:ascii="Times New Roman" w:hAnsi="Times New Roman" w:cs="Times New Roman"/>
          <w:bCs/>
          <w:iCs/>
          <w:sz w:val="28"/>
          <w:szCs w:val="20"/>
          <w:shd w:val="clear" w:color="auto" w:fill="FFFFFF"/>
        </w:rPr>
        <w:t>Основным регулирующим документом выступает Договор от 29.05.2014г. «О Евразийском экономическом союзе». Также важно отметить такие документы как: Договор</w:t>
      </w:r>
      <w:r>
        <w:rPr>
          <w:rFonts w:ascii="Times New Roman" w:hAnsi="Times New Roman"/>
          <w:bCs/>
          <w:iCs/>
          <w:sz w:val="28"/>
          <w:szCs w:val="20"/>
          <w:shd w:val="clear" w:color="auto" w:fill="FFFFFF"/>
        </w:rPr>
        <w:t xml:space="preserve"> от 10.10.2014 «О присоединении Республики Армения к Договору о Евразийском экономическом союзе от 29.05.2014», Договор от 23.12.2014 «О присоединении Кыргызской Республики к Договору о Евразийском экономическом союзе от 29.05.2014». Данные документ регулирует в том числе применение мер таможенно-тарифного </w:t>
      </w:r>
      <w:r>
        <w:rPr>
          <w:rFonts w:ascii="Times New Roman" w:hAnsi="Times New Roman"/>
          <w:bCs/>
          <w:iCs/>
          <w:sz w:val="28"/>
          <w:szCs w:val="20"/>
          <w:shd w:val="clear" w:color="auto" w:fill="FFFFFF"/>
        </w:rPr>
        <w:lastRenderedPageBreak/>
        <w:t>регулирования внешнеторговой деятельности на уровне стран-участников ЕАЭС. Важно отметить, что применение мер таможенно-тарифного регулирования напрямую связано с начислением и взиманием таможенных платежей.</w:t>
      </w:r>
    </w:p>
    <w:p w:rsidR="002A1FBB" w:rsidRPr="00C1228F" w:rsidRDefault="002A1FBB" w:rsidP="002A1FBB">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Также к вопросам регулирования применения </w:t>
      </w:r>
      <w:r w:rsidR="00560CF7">
        <w:rPr>
          <w:rFonts w:ascii="Times New Roman" w:hAnsi="Times New Roman"/>
          <w:sz w:val="28"/>
          <w:szCs w:val="28"/>
        </w:rPr>
        <w:t xml:space="preserve">мер таможенно-тарифного регулирования </w:t>
      </w:r>
      <w:r w:rsidRPr="00AA732C">
        <w:rPr>
          <w:rFonts w:ascii="Times New Roman" w:hAnsi="Times New Roman"/>
          <w:sz w:val="28"/>
          <w:szCs w:val="28"/>
        </w:rPr>
        <w:t xml:space="preserve">можно отнести действие следующих нормативно-правовых актов на уровне </w:t>
      </w:r>
      <w:r w:rsidR="00560CF7">
        <w:rPr>
          <w:rFonts w:ascii="Times New Roman" w:hAnsi="Times New Roman"/>
          <w:sz w:val="28"/>
          <w:szCs w:val="28"/>
        </w:rPr>
        <w:t>ЕАЭС</w:t>
      </w:r>
      <w:r w:rsidRPr="00AA732C">
        <w:rPr>
          <w:rFonts w:ascii="Times New Roman" w:hAnsi="Times New Roman"/>
          <w:sz w:val="28"/>
          <w:szCs w:val="28"/>
        </w:rPr>
        <w:t>:</w:t>
      </w:r>
    </w:p>
    <w:p w:rsidR="002A1FBB" w:rsidRPr="00C1228F" w:rsidRDefault="002A1FBB" w:rsidP="00B1264B">
      <w:pPr>
        <w:numPr>
          <w:ilvl w:val="0"/>
          <w:numId w:val="4"/>
        </w:numPr>
        <w:tabs>
          <w:tab w:val="left" w:pos="993"/>
        </w:tabs>
        <w:spacing w:after="0" w:line="360" w:lineRule="auto"/>
        <w:ind w:left="0" w:firstLine="709"/>
        <w:jc w:val="both"/>
        <w:rPr>
          <w:rFonts w:ascii="Times New Roman" w:hAnsi="Times New Roman"/>
          <w:sz w:val="28"/>
          <w:szCs w:val="28"/>
        </w:rPr>
      </w:pPr>
      <w:r w:rsidRPr="00C1228F">
        <w:rPr>
          <w:rFonts w:ascii="Times New Roman" w:hAnsi="Times New Roman"/>
          <w:sz w:val="28"/>
          <w:szCs w:val="28"/>
        </w:rPr>
        <w:t>Договор от 29.05.2014</w:t>
      </w:r>
      <w:r w:rsidR="00B1264B">
        <w:rPr>
          <w:rFonts w:ascii="Times New Roman" w:hAnsi="Times New Roman"/>
          <w:sz w:val="28"/>
          <w:szCs w:val="28"/>
        </w:rPr>
        <w:t xml:space="preserve"> (ред. от 08.05.2015)</w:t>
      </w:r>
      <w:r w:rsidRPr="00C1228F">
        <w:rPr>
          <w:rFonts w:ascii="Times New Roman" w:hAnsi="Times New Roman"/>
          <w:sz w:val="28"/>
          <w:szCs w:val="28"/>
        </w:rPr>
        <w:t xml:space="preserve"> «О Евразийском экономическом союзе»</w:t>
      </w:r>
      <w:r>
        <w:rPr>
          <w:rFonts w:ascii="Times New Roman" w:hAnsi="Times New Roman"/>
          <w:sz w:val="28"/>
          <w:szCs w:val="28"/>
        </w:rPr>
        <w:t>;</w:t>
      </w:r>
    </w:p>
    <w:p w:rsidR="002A1FBB" w:rsidRPr="00C1228F" w:rsidRDefault="002A1FBB" w:rsidP="00B1264B">
      <w:pPr>
        <w:numPr>
          <w:ilvl w:val="0"/>
          <w:numId w:val="4"/>
        </w:numPr>
        <w:tabs>
          <w:tab w:val="left" w:pos="993"/>
        </w:tabs>
        <w:spacing w:after="0" w:line="360" w:lineRule="auto"/>
        <w:ind w:left="0" w:firstLine="709"/>
        <w:jc w:val="both"/>
        <w:rPr>
          <w:rFonts w:ascii="Times New Roman" w:hAnsi="Times New Roman"/>
          <w:sz w:val="28"/>
          <w:szCs w:val="28"/>
        </w:rPr>
      </w:pPr>
      <w:r w:rsidRPr="00C1228F">
        <w:rPr>
          <w:rFonts w:ascii="Times New Roman" w:hAnsi="Times New Roman"/>
          <w:sz w:val="28"/>
          <w:szCs w:val="28"/>
        </w:rPr>
        <w:t>Решение Совета ЕЭК №54 от 16.07.2012</w:t>
      </w:r>
      <w:r>
        <w:rPr>
          <w:rFonts w:ascii="Times New Roman" w:hAnsi="Times New Roman"/>
          <w:sz w:val="28"/>
          <w:szCs w:val="28"/>
        </w:rPr>
        <w:t xml:space="preserve"> (ред. от </w:t>
      </w:r>
      <w:r w:rsidR="00B1264B">
        <w:rPr>
          <w:rFonts w:ascii="Times New Roman" w:hAnsi="Times New Roman"/>
          <w:sz w:val="28"/>
          <w:szCs w:val="28"/>
        </w:rPr>
        <w:t>10.11</w:t>
      </w:r>
      <w:r>
        <w:rPr>
          <w:rFonts w:ascii="Times New Roman" w:hAnsi="Times New Roman"/>
          <w:sz w:val="28"/>
          <w:szCs w:val="28"/>
        </w:rPr>
        <w:t>.2015)</w:t>
      </w:r>
      <w:r w:rsidRPr="00C1228F">
        <w:rPr>
          <w:rFonts w:ascii="Times New Roman" w:hAnsi="Times New Roman"/>
          <w:sz w:val="28"/>
          <w:szCs w:val="28"/>
        </w:rPr>
        <w:t xml:space="preserve">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r>
        <w:rPr>
          <w:rFonts w:ascii="Times New Roman" w:hAnsi="Times New Roman"/>
          <w:sz w:val="28"/>
          <w:szCs w:val="28"/>
        </w:rPr>
        <w:t>;</w:t>
      </w:r>
    </w:p>
    <w:p w:rsidR="002A1FBB" w:rsidRPr="00C1228F" w:rsidRDefault="002A1FBB" w:rsidP="00B1264B">
      <w:pPr>
        <w:numPr>
          <w:ilvl w:val="0"/>
          <w:numId w:val="4"/>
        </w:numPr>
        <w:tabs>
          <w:tab w:val="left" w:pos="993"/>
        </w:tabs>
        <w:spacing w:after="0" w:line="360" w:lineRule="auto"/>
        <w:ind w:left="0" w:firstLine="709"/>
        <w:jc w:val="both"/>
        <w:rPr>
          <w:rFonts w:ascii="Times New Roman" w:hAnsi="Times New Roman"/>
          <w:sz w:val="28"/>
          <w:szCs w:val="28"/>
        </w:rPr>
      </w:pPr>
      <w:r w:rsidRPr="00C1228F">
        <w:rPr>
          <w:rFonts w:ascii="Times New Roman" w:hAnsi="Times New Roman"/>
          <w:sz w:val="28"/>
          <w:szCs w:val="28"/>
        </w:rPr>
        <w:t>Решение Комиссии Таможенного союза №130 от 27.11.2009</w:t>
      </w:r>
      <w:r>
        <w:rPr>
          <w:rFonts w:ascii="Times New Roman" w:hAnsi="Times New Roman"/>
          <w:sz w:val="28"/>
          <w:szCs w:val="28"/>
        </w:rPr>
        <w:t xml:space="preserve"> (ред. от </w:t>
      </w:r>
      <w:r w:rsidR="00B1264B">
        <w:rPr>
          <w:rFonts w:ascii="Times New Roman" w:hAnsi="Times New Roman"/>
          <w:sz w:val="28"/>
          <w:szCs w:val="28"/>
        </w:rPr>
        <w:t>23.04.2015</w:t>
      </w:r>
      <w:r>
        <w:rPr>
          <w:rFonts w:ascii="Times New Roman" w:hAnsi="Times New Roman"/>
          <w:sz w:val="28"/>
          <w:szCs w:val="28"/>
        </w:rPr>
        <w:t>)</w:t>
      </w:r>
      <w:r w:rsidRPr="00C1228F">
        <w:rPr>
          <w:rFonts w:ascii="Times New Roman" w:hAnsi="Times New Roman"/>
          <w:sz w:val="28"/>
          <w:szCs w:val="28"/>
        </w:rPr>
        <w:t xml:space="preserve"> «О Едином таможенно-тарифном регулировании таможенного союза Республики Беларусь, Республики Казахстан и Российской Федерации»</w:t>
      </w:r>
      <w:r>
        <w:rPr>
          <w:rFonts w:ascii="Times New Roman" w:hAnsi="Times New Roman"/>
          <w:sz w:val="28"/>
          <w:szCs w:val="28"/>
        </w:rPr>
        <w:t>;</w:t>
      </w:r>
    </w:p>
    <w:p w:rsidR="002A1FBB" w:rsidRPr="00C1228F" w:rsidRDefault="002A1FBB" w:rsidP="00B1264B">
      <w:pPr>
        <w:numPr>
          <w:ilvl w:val="0"/>
          <w:numId w:val="4"/>
        </w:numPr>
        <w:tabs>
          <w:tab w:val="left" w:pos="993"/>
        </w:tabs>
        <w:spacing w:after="0" w:line="360" w:lineRule="auto"/>
        <w:ind w:left="0" w:firstLine="709"/>
        <w:jc w:val="both"/>
        <w:rPr>
          <w:rFonts w:ascii="Times New Roman" w:hAnsi="Times New Roman"/>
          <w:sz w:val="28"/>
          <w:szCs w:val="28"/>
        </w:rPr>
      </w:pPr>
      <w:r w:rsidRPr="00C1228F">
        <w:rPr>
          <w:rFonts w:ascii="Times New Roman" w:hAnsi="Times New Roman"/>
          <w:sz w:val="28"/>
          <w:szCs w:val="28"/>
        </w:rPr>
        <w:t xml:space="preserve">Решение КТС №728 от 15.07.2011 (ред. от </w:t>
      </w:r>
      <w:r w:rsidR="00B1264B">
        <w:rPr>
          <w:rFonts w:ascii="Times New Roman" w:hAnsi="Times New Roman"/>
          <w:sz w:val="28"/>
          <w:szCs w:val="28"/>
        </w:rPr>
        <w:t>23.04.2015</w:t>
      </w:r>
      <w:r w:rsidRPr="00C1228F">
        <w:rPr>
          <w:rFonts w:ascii="Times New Roman" w:hAnsi="Times New Roman"/>
          <w:sz w:val="28"/>
          <w:szCs w:val="28"/>
        </w:rPr>
        <w:t>) «О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 Данным документом установлены правила применения тарифной льготы в виде полного освобождения от уплаты таможенной пошлины, указываются разрешительные документы, требуемые в данном случае, а также условия применения</w:t>
      </w:r>
      <w:r>
        <w:rPr>
          <w:rFonts w:ascii="Times New Roman" w:hAnsi="Times New Roman"/>
          <w:sz w:val="28"/>
          <w:szCs w:val="28"/>
        </w:rPr>
        <w:t xml:space="preserve"> рассматриваемых тарифных льгот;</w:t>
      </w:r>
    </w:p>
    <w:p w:rsidR="002A1FBB" w:rsidRDefault="002A1FBB" w:rsidP="00B1264B">
      <w:pPr>
        <w:numPr>
          <w:ilvl w:val="0"/>
          <w:numId w:val="4"/>
        </w:numPr>
        <w:tabs>
          <w:tab w:val="left" w:pos="993"/>
        </w:tabs>
        <w:spacing w:after="0" w:line="360" w:lineRule="auto"/>
        <w:ind w:left="0" w:firstLine="709"/>
        <w:jc w:val="both"/>
        <w:rPr>
          <w:rFonts w:ascii="Times New Roman" w:hAnsi="Times New Roman"/>
          <w:sz w:val="28"/>
          <w:szCs w:val="28"/>
        </w:rPr>
      </w:pPr>
      <w:r w:rsidRPr="00C1228F">
        <w:rPr>
          <w:rFonts w:ascii="Times New Roman" w:hAnsi="Times New Roman"/>
          <w:sz w:val="28"/>
          <w:szCs w:val="28"/>
        </w:rPr>
        <w:lastRenderedPageBreak/>
        <w:t>Соглашение от 25.01.2008 «О вывозных таможенных пошлинах в отношении третьих стран». В данном Соглашении зафиксировано стремление государств членов ТС (с 01.01.2015 ЕАЭС) унифицировать применяемые ставки вывозных таможенных пошлин, при этом каждая страна формиру</w:t>
      </w:r>
      <w:r>
        <w:rPr>
          <w:rFonts w:ascii="Times New Roman" w:hAnsi="Times New Roman"/>
          <w:sz w:val="28"/>
          <w:szCs w:val="28"/>
        </w:rPr>
        <w:t>ет свой перечень самостоятельно;</w:t>
      </w:r>
    </w:p>
    <w:p w:rsidR="002A1FBB" w:rsidRPr="001436AA" w:rsidRDefault="002A1FBB" w:rsidP="00B1264B">
      <w:pPr>
        <w:pStyle w:val="a8"/>
        <w:numPr>
          <w:ilvl w:val="0"/>
          <w:numId w:val="4"/>
        </w:numPr>
        <w:tabs>
          <w:tab w:val="left" w:pos="993"/>
        </w:tabs>
        <w:spacing w:after="0" w:line="360" w:lineRule="auto"/>
        <w:ind w:left="0" w:firstLine="709"/>
        <w:jc w:val="both"/>
        <w:rPr>
          <w:rFonts w:ascii="Times New Roman" w:hAnsi="Times New Roman"/>
          <w:sz w:val="28"/>
          <w:szCs w:val="28"/>
        </w:rPr>
      </w:pPr>
      <w:r w:rsidRPr="001436AA">
        <w:rPr>
          <w:rFonts w:ascii="Arial" w:hAnsi="Arial" w:cs="Arial"/>
          <w:color w:val="000000"/>
          <w:sz w:val="20"/>
          <w:szCs w:val="20"/>
        </w:rPr>
        <w:t>​</w:t>
      </w:r>
      <w:r>
        <w:rPr>
          <w:rFonts w:ascii="Times New Roman" w:hAnsi="Times New Roman"/>
          <w:bCs/>
          <w:sz w:val="28"/>
          <w:szCs w:val="28"/>
        </w:rPr>
        <w:t>Соглашение об определении т</w:t>
      </w:r>
      <w:r w:rsidRPr="001436AA">
        <w:rPr>
          <w:rFonts w:ascii="Times New Roman" w:hAnsi="Times New Roman"/>
          <w:bCs/>
          <w:sz w:val="28"/>
          <w:szCs w:val="28"/>
        </w:rPr>
        <w:t>аможенной стоимости товаров, перемещаемых через таможенную границу Таможенного союза, от 25 января 2008 года</w:t>
      </w:r>
      <w:r w:rsidR="00B1264B">
        <w:rPr>
          <w:rFonts w:ascii="Times New Roman" w:hAnsi="Times New Roman"/>
          <w:bCs/>
          <w:sz w:val="28"/>
          <w:szCs w:val="28"/>
        </w:rPr>
        <w:t xml:space="preserve"> (ред. от 23.04.2012)</w:t>
      </w:r>
      <w:r>
        <w:rPr>
          <w:rFonts w:ascii="Times New Roman" w:hAnsi="Times New Roman"/>
          <w:bCs/>
          <w:sz w:val="28"/>
          <w:szCs w:val="28"/>
        </w:rPr>
        <w:t xml:space="preserve"> и другие.</w:t>
      </w:r>
      <w:r w:rsidRPr="001436AA">
        <w:rPr>
          <w:rFonts w:ascii="Times New Roman" w:hAnsi="Times New Roman"/>
          <w:bCs/>
          <w:sz w:val="28"/>
          <w:szCs w:val="28"/>
        </w:rPr>
        <w:t> </w:t>
      </w:r>
    </w:p>
    <w:p w:rsidR="002A1FBB" w:rsidRDefault="002A1FBB" w:rsidP="002A1FBB">
      <w:pPr>
        <w:spacing w:after="0" w:line="360" w:lineRule="auto"/>
        <w:ind w:firstLine="708"/>
        <w:jc w:val="both"/>
        <w:rPr>
          <w:rFonts w:ascii="Times New Roman" w:hAnsi="Times New Roman"/>
          <w:sz w:val="28"/>
          <w:szCs w:val="28"/>
        </w:rPr>
      </w:pPr>
      <w:r w:rsidRPr="00182FAB">
        <w:rPr>
          <w:rFonts w:ascii="Times New Roman" w:hAnsi="Times New Roman"/>
          <w:sz w:val="28"/>
          <w:szCs w:val="28"/>
        </w:rPr>
        <w:t xml:space="preserve">Необходимо отметить, что регулирование вопросов </w:t>
      </w:r>
      <w:r>
        <w:rPr>
          <w:rFonts w:ascii="Times New Roman" w:hAnsi="Times New Roman"/>
          <w:sz w:val="28"/>
          <w:szCs w:val="28"/>
        </w:rPr>
        <w:t>применения мер таможенно-тарифного регулирования также закрепле</w:t>
      </w:r>
      <w:r w:rsidRPr="00182FAB">
        <w:rPr>
          <w:rFonts w:ascii="Times New Roman" w:hAnsi="Times New Roman"/>
          <w:sz w:val="28"/>
          <w:szCs w:val="28"/>
        </w:rPr>
        <w:t>но на национальном уровне. Национальные нормативные акты раскрывают отдельные положения контроля за начислением и уплатой таможенных платежей. Важным документом в данной сфере является Федеральный закон №311-ФЗ от 27.11.2010 (ред. от</w:t>
      </w:r>
      <w:r w:rsidR="00D7116D">
        <w:rPr>
          <w:rFonts w:ascii="Times New Roman" w:hAnsi="Times New Roman"/>
          <w:sz w:val="28"/>
          <w:szCs w:val="28"/>
        </w:rPr>
        <w:t xml:space="preserve"> 13.07.2015</w:t>
      </w:r>
      <w:r w:rsidRPr="00182FAB">
        <w:rPr>
          <w:rFonts w:ascii="Times New Roman" w:hAnsi="Times New Roman"/>
          <w:sz w:val="28"/>
          <w:szCs w:val="28"/>
        </w:rPr>
        <w:t xml:space="preserve">) «О таможенном регулировании в Российской Федерации». Вопросам </w:t>
      </w:r>
      <w:r>
        <w:rPr>
          <w:rFonts w:ascii="Times New Roman" w:hAnsi="Times New Roman"/>
          <w:sz w:val="28"/>
          <w:szCs w:val="28"/>
        </w:rPr>
        <w:t>взимания таможенных пошлин, а также их взыскания имеют отношение</w:t>
      </w:r>
      <w:r w:rsidRPr="00182FAB">
        <w:rPr>
          <w:rFonts w:ascii="Times New Roman" w:hAnsi="Times New Roman"/>
          <w:sz w:val="28"/>
          <w:szCs w:val="28"/>
        </w:rPr>
        <w:t xml:space="preserve"> статьи раздела </w:t>
      </w:r>
      <w:r w:rsidRPr="00182FAB">
        <w:rPr>
          <w:rFonts w:ascii="Times New Roman" w:hAnsi="Times New Roman"/>
          <w:sz w:val="28"/>
          <w:szCs w:val="28"/>
          <w:lang w:val="en-US"/>
        </w:rPr>
        <w:t>II</w:t>
      </w:r>
      <w:r>
        <w:rPr>
          <w:rFonts w:ascii="Times New Roman" w:hAnsi="Times New Roman"/>
          <w:sz w:val="28"/>
          <w:szCs w:val="28"/>
        </w:rPr>
        <w:t xml:space="preserve"> (главы 12-18). </w:t>
      </w:r>
    </w:p>
    <w:p w:rsidR="002A1FBB" w:rsidRDefault="00D7116D" w:rsidP="002A1FBB">
      <w:pPr>
        <w:spacing w:after="0" w:line="360" w:lineRule="auto"/>
        <w:ind w:firstLine="708"/>
        <w:jc w:val="both"/>
        <w:rPr>
          <w:rFonts w:ascii="Times New Roman" w:hAnsi="Times New Roman"/>
          <w:sz w:val="28"/>
          <w:szCs w:val="28"/>
        </w:rPr>
      </w:pPr>
      <w:r>
        <w:rPr>
          <w:rFonts w:ascii="Times New Roman" w:hAnsi="Times New Roman"/>
          <w:sz w:val="28"/>
          <w:szCs w:val="28"/>
        </w:rPr>
        <w:t>Так как с</w:t>
      </w:r>
      <w:r w:rsidR="002A1FBB">
        <w:rPr>
          <w:rFonts w:ascii="Times New Roman" w:hAnsi="Times New Roman"/>
          <w:sz w:val="28"/>
          <w:szCs w:val="28"/>
        </w:rPr>
        <w:t xml:space="preserve">ущностью таможенно-тарифного регулирования </w:t>
      </w:r>
      <w:r>
        <w:rPr>
          <w:rFonts w:ascii="Times New Roman" w:hAnsi="Times New Roman"/>
          <w:sz w:val="28"/>
          <w:szCs w:val="28"/>
        </w:rPr>
        <w:t>является</w:t>
      </w:r>
      <w:r w:rsidR="002A1FBB">
        <w:rPr>
          <w:rFonts w:ascii="Times New Roman" w:hAnsi="Times New Roman"/>
          <w:sz w:val="28"/>
          <w:szCs w:val="28"/>
        </w:rPr>
        <w:t xml:space="preserve"> воздействие применяемых инструментов на экспорт/импорт перемещаемых товаров через его цену. Главная роль, в данном случае, отводится применению таможенной пошлины, которая позволяет при необходимости увеличивать цену товара. Актуальным данный механизм является для импорта товаров. Увеличивая цену ввозимого товара можно обеспечить более выгодные конкурентные условия для продукции отечественного производителя. Но, в условиях международной торговли и зависимости стран </w:t>
      </w:r>
      <w:r w:rsidR="002A1FBB">
        <w:rPr>
          <w:rFonts w:ascii="Times New Roman" w:hAnsi="Times New Roman"/>
          <w:sz w:val="28"/>
          <w:szCs w:val="28"/>
        </w:rPr>
        <w:lastRenderedPageBreak/>
        <w:t>друг от друга, необходимо эффективно применять подобные меры, в соответствии с международными договоренностями.</w:t>
      </w:r>
    </w:p>
    <w:p w:rsidR="004F41EC" w:rsidRDefault="002A1FBB" w:rsidP="004F41EC">
      <w:pPr>
        <w:spacing w:after="0" w:line="360" w:lineRule="auto"/>
        <w:ind w:firstLine="709"/>
        <w:jc w:val="both"/>
        <w:rPr>
          <w:rFonts w:ascii="Times New Roman" w:hAnsi="Times New Roman"/>
          <w:color w:val="000000"/>
          <w:sz w:val="28"/>
          <w:szCs w:val="28"/>
        </w:rPr>
      </w:pPr>
      <w:r>
        <w:rPr>
          <w:rFonts w:ascii="Times New Roman" w:hAnsi="Times New Roman"/>
          <w:sz w:val="28"/>
          <w:szCs w:val="28"/>
        </w:rPr>
        <w:t xml:space="preserve">При этом сущностью таможенно-тарифного регулирования является и расширение торгово-экономических связей, за счет применения тарифных льгот и преференций. </w:t>
      </w:r>
      <w:r w:rsidR="00D7116D">
        <w:rPr>
          <w:rFonts w:ascii="Times New Roman" w:hAnsi="Times New Roman"/>
          <w:sz w:val="28"/>
          <w:szCs w:val="28"/>
        </w:rPr>
        <w:t xml:space="preserve"> Использование такого инструмента как тарифные преференции позволяет </w:t>
      </w:r>
      <w:r w:rsidR="00655538">
        <w:rPr>
          <w:rFonts w:ascii="Times New Roman" w:hAnsi="Times New Roman"/>
          <w:sz w:val="28"/>
          <w:szCs w:val="28"/>
        </w:rPr>
        <w:t xml:space="preserve">стимулировать развитие внешнеторговых связей государства. Система преференций имеет несколько уровней – наименее развитые страны, страны СНГ и ЕАЭС полностью освобождаются от уплаты таможенных пошлин, развитые страны уплачивают таможенную пошлину в размере 75% от ставки, указанной в ЕТН ВЭД ЕАЭС. Использование такого механизма позволяет стимулировать развитие внешней торговли с определенными странами. </w:t>
      </w:r>
      <w:r w:rsidR="00F407D3">
        <w:rPr>
          <w:rFonts w:ascii="Times New Roman" w:hAnsi="Times New Roman"/>
          <w:sz w:val="28"/>
          <w:szCs w:val="28"/>
        </w:rPr>
        <w:t xml:space="preserve">При этом, преференции применяются только в отношении определенного перечня товаров. Такой перечень установлен Решением КТС №130 от 27.11.2009 (с изм. от 23.04.2015). таким образом, используя перечень преференциальных товаров, государство регулируется структуру внешней торговли, оказывая меры стимулирования для отраслей, которым это необходимо. </w:t>
      </w:r>
      <w:r w:rsidR="004F41EC">
        <w:rPr>
          <w:rFonts w:ascii="Times New Roman" w:hAnsi="Times New Roman"/>
          <w:sz w:val="28"/>
          <w:szCs w:val="28"/>
        </w:rPr>
        <w:t xml:space="preserve">Также активно используется механизм тарифных льгот. </w:t>
      </w:r>
      <w:r w:rsidR="004F41EC">
        <w:rPr>
          <w:rFonts w:ascii="Times New Roman" w:hAnsi="Times New Roman"/>
          <w:color w:val="000000"/>
          <w:sz w:val="28"/>
          <w:szCs w:val="28"/>
        </w:rPr>
        <w:t>Тарифные льготы следует относить к инструментам стимулирования внешней торговли определенными товарами. Опять же тарифные льготы могут устанавливаться как на уровне ТС (в настоящее время они установлены в Договоре от 29.05.2014 «О Евразийском экономическом союзе»), так и на национальном уровне (см. Закон от 21.05.1993г. (в ред. 24.11.2014) №5003-</w:t>
      </w:r>
      <w:r w:rsidR="004F41EC" w:rsidRPr="00E1473B">
        <w:rPr>
          <w:rFonts w:ascii="Times New Roman" w:hAnsi="Times New Roman"/>
          <w:color w:val="000000"/>
          <w:sz w:val="28"/>
          <w:szCs w:val="28"/>
        </w:rPr>
        <w:t>1</w:t>
      </w:r>
      <w:r w:rsidR="004F41EC">
        <w:rPr>
          <w:rFonts w:ascii="Times New Roman" w:hAnsi="Times New Roman"/>
          <w:color w:val="000000"/>
          <w:sz w:val="28"/>
          <w:szCs w:val="28"/>
        </w:rPr>
        <w:t xml:space="preserve"> «О таможенном тарифе»</w:t>
      </w:r>
      <w:r w:rsidR="004F41EC" w:rsidRPr="00E1473B">
        <w:rPr>
          <w:rFonts w:ascii="Times New Roman" w:hAnsi="Times New Roman"/>
          <w:color w:val="000000"/>
          <w:sz w:val="28"/>
          <w:szCs w:val="28"/>
        </w:rPr>
        <w:t>)</w:t>
      </w:r>
      <w:r w:rsidR="004F41EC">
        <w:rPr>
          <w:rFonts w:ascii="Times New Roman" w:hAnsi="Times New Roman"/>
          <w:color w:val="000000"/>
          <w:sz w:val="28"/>
          <w:szCs w:val="28"/>
        </w:rPr>
        <w:t xml:space="preserve">. Так, тарифные льготы могут предоставляться в следующих видах – полного освобождения от уплаты </w:t>
      </w:r>
      <w:r w:rsidR="004F41EC">
        <w:rPr>
          <w:rFonts w:ascii="Times New Roman" w:hAnsi="Times New Roman"/>
          <w:color w:val="000000"/>
          <w:sz w:val="28"/>
          <w:szCs w:val="28"/>
        </w:rPr>
        <w:lastRenderedPageBreak/>
        <w:t>пошлины и снижение ставки таможенной пошлины. Например, полное освобождение действует в отношении товаров:</w:t>
      </w:r>
    </w:p>
    <w:p w:rsidR="004F41EC" w:rsidRDefault="004F41EC" w:rsidP="004F41E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перемещаемых в качестве вклада в уставный капитал;</w:t>
      </w:r>
    </w:p>
    <w:p w:rsidR="004F41EC" w:rsidRDefault="004F41EC" w:rsidP="004F41E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в отношении валюты государств-членов Союза и ценных бумаг;</w:t>
      </w:r>
    </w:p>
    <w:p w:rsidR="004F41EC" w:rsidRDefault="004F41EC" w:rsidP="004F41EC">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товаров, ввозимых в благотворительных целях, за исключением подакцизных, а также товаров, ввозимых в качестве гуманитарной помощи и др.</w:t>
      </w:r>
    </w:p>
    <w:p w:rsidR="004F41EC" w:rsidRDefault="00945825" w:rsidP="004F41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Защитные меры используются в виде тарифных квот. </w:t>
      </w:r>
      <w:r w:rsidR="004F41EC">
        <w:rPr>
          <w:rFonts w:ascii="Times New Roman" w:hAnsi="Times New Roman"/>
          <w:sz w:val="28"/>
          <w:szCs w:val="28"/>
        </w:rPr>
        <w:t xml:space="preserve">Итак, тарифная квота – это мера регулирования ввоза в отношении определенных товаров, ввозимых в пределах установленного количества и течение определенного периода и сверх него. Тарифные квоты устанавливаются в отношении товаров из тех отраслей, где требуется дополнительная поддержка государства, реализуемая путем регулирования объемов ввоза товаров по «льготным условиям» и ввода повышенных ставок для ввоза товаров сверх необходимого количества. Тарифные квоты могут устанавливаться на уровне союзного государства и на национальном уровне. На уровне союзного государства на 2015 год квоты установлены Решением Коллегии ЕЭК № 131 от 19.08.2014 «Перечень товаров, в отношении которых на 2015 год устанавливаются тарифные квоты, а также объемы тарифных квот для ввоза этих товаров на территории государств – членов Таможенного союза и единого экономического пространства» и касаются они группы 02 ЕТН ВЭД. </w:t>
      </w:r>
    </w:p>
    <w:p w:rsidR="006C10E5" w:rsidRDefault="004F41EC" w:rsidP="006C10E5">
      <w:pPr>
        <w:spacing w:after="0" w:line="360" w:lineRule="auto"/>
        <w:ind w:firstLine="851"/>
        <w:jc w:val="both"/>
        <w:rPr>
          <w:rFonts w:ascii="Times New Roman" w:hAnsi="Times New Roman" w:cs="Times New Roman"/>
          <w:sz w:val="28"/>
          <w:szCs w:val="28"/>
        </w:rPr>
      </w:pPr>
      <w:r>
        <w:rPr>
          <w:rFonts w:ascii="Times New Roman" w:hAnsi="Times New Roman"/>
          <w:sz w:val="28"/>
          <w:szCs w:val="28"/>
        </w:rPr>
        <w:t xml:space="preserve">Теперь обратимся к понятию и нормативному регулированию мер нетарифного регулирования внешней торговли. </w:t>
      </w:r>
      <w:r w:rsidR="006C10E5" w:rsidRPr="00040E76">
        <w:rPr>
          <w:rFonts w:ascii="Times New Roman" w:hAnsi="Times New Roman" w:cs="Times New Roman"/>
          <w:sz w:val="28"/>
          <w:szCs w:val="28"/>
        </w:rPr>
        <w:t xml:space="preserve">Применение норм нетарифного регулирования зафиксировано на уровне ЕАЭС в Договоре о </w:t>
      </w:r>
      <w:r w:rsidR="006C10E5" w:rsidRPr="00040E76">
        <w:rPr>
          <w:rFonts w:ascii="Times New Roman" w:hAnsi="Times New Roman" w:cs="Times New Roman"/>
          <w:sz w:val="28"/>
          <w:szCs w:val="28"/>
        </w:rPr>
        <w:lastRenderedPageBreak/>
        <w:t xml:space="preserve">Евразийском экономическом союзе от 29.05.2015 (ред. от 08.05.2015) в статьях 46,47 и Приложении </w:t>
      </w:r>
      <w:r w:rsidR="006C10E5" w:rsidRPr="00040E76">
        <w:rPr>
          <w:rFonts w:ascii="Times New Roman" w:hAnsi="Times New Roman" w:cs="Times New Roman"/>
          <w:sz w:val="28"/>
          <w:szCs w:val="28"/>
          <w:lang w:val="en-US"/>
        </w:rPr>
        <w:t>VII</w:t>
      </w:r>
      <w:r w:rsidR="006C10E5" w:rsidRPr="00040E76">
        <w:rPr>
          <w:rFonts w:ascii="Times New Roman" w:hAnsi="Times New Roman" w:cs="Times New Roman"/>
          <w:sz w:val="28"/>
          <w:szCs w:val="28"/>
        </w:rPr>
        <w:t xml:space="preserve">. </w:t>
      </w:r>
    </w:p>
    <w:p w:rsidR="006C10E5" w:rsidRDefault="006C10E5" w:rsidP="006C10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Сущность нетарифного регулирования заключается в воздействии на внешнюю торговлю мерами, которые основаны на разрешительном порядке перемещения товаров. Федеральным законом №164-ФЗ от 08.12.2003 (в ред. от 13.07.2015) «Об основах государственного регулирования внешнеторговой деятельности», установлены следующие виды мер нетарифного регулирования:</w:t>
      </w:r>
    </w:p>
    <w:p w:rsidR="006C10E5" w:rsidRDefault="006C10E5" w:rsidP="006C10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1.Количественные ограничения,</w:t>
      </w:r>
    </w:p>
    <w:p w:rsidR="006C10E5" w:rsidRDefault="006C10E5" w:rsidP="006C10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Лицензирование, </w:t>
      </w:r>
    </w:p>
    <w:p w:rsidR="006C10E5" w:rsidRDefault="006C10E5" w:rsidP="006C10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 Наблюдение за экспортом (импортом) товаров,</w:t>
      </w:r>
    </w:p>
    <w:p w:rsidR="006C10E5" w:rsidRDefault="006C10E5" w:rsidP="006C10E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 Исключительное право на экспорт и(или) импорт товаров.</w:t>
      </w:r>
    </w:p>
    <w:p w:rsidR="004F41EC" w:rsidRDefault="00C96244" w:rsidP="004F41EC">
      <w:pPr>
        <w:spacing w:after="0" w:line="360" w:lineRule="auto"/>
        <w:ind w:firstLine="709"/>
        <w:jc w:val="both"/>
        <w:rPr>
          <w:rFonts w:ascii="Times New Roman" w:hAnsi="Times New Roman" w:cs="Times New Roman"/>
          <w:color w:val="000000"/>
          <w:sz w:val="28"/>
          <w:szCs w:val="28"/>
        </w:rPr>
      </w:pPr>
      <w:r>
        <w:rPr>
          <w:rFonts w:ascii="Times New Roman" w:hAnsi="Times New Roman"/>
          <w:sz w:val="28"/>
          <w:szCs w:val="28"/>
        </w:rPr>
        <w:t xml:space="preserve">Важным нормативным документом в сфере применения мер нетарифного регулирования выступает </w:t>
      </w:r>
      <w:r w:rsidRPr="00C96244">
        <w:rPr>
          <w:rFonts w:ascii="Times New Roman" w:hAnsi="Times New Roman" w:cs="Times New Roman"/>
          <w:color w:val="000000"/>
          <w:sz w:val="28"/>
          <w:szCs w:val="28"/>
        </w:rPr>
        <w:t xml:space="preserve">Решение Коллегии Евразийской экономической комиссии от 21.04.2015 </w:t>
      </w:r>
      <w:r>
        <w:rPr>
          <w:rFonts w:ascii="Times New Roman" w:hAnsi="Times New Roman" w:cs="Times New Roman"/>
          <w:color w:val="000000"/>
          <w:sz w:val="28"/>
          <w:szCs w:val="28"/>
        </w:rPr>
        <w:t>№</w:t>
      </w:r>
      <w:r w:rsidRPr="00C96244">
        <w:rPr>
          <w:rFonts w:ascii="Times New Roman" w:hAnsi="Times New Roman" w:cs="Times New Roman"/>
          <w:color w:val="000000"/>
          <w:sz w:val="28"/>
          <w:szCs w:val="28"/>
        </w:rPr>
        <w:t xml:space="preserve"> 30 (ред. от 06.10.2015) </w:t>
      </w:r>
      <w:r>
        <w:rPr>
          <w:rFonts w:ascii="Times New Roman" w:hAnsi="Times New Roman" w:cs="Times New Roman"/>
          <w:color w:val="000000"/>
          <w:sz w:val="28"/>
          <w:szCs w:val="28"/>
        </w:rPr>
        <w:t>«</w:t>
      </w:r>
      <w:r w:rsidRPr="00C96244">
        <w:rPr>
          <w:rFonts w:ascii="Times New Roman" w:hAnsi="Times New Roman" w:cs="Times New Roman"/>
          <w:color w:val="000000"/>
          <w:sz w:val="28"/>
          <w:szCs w:val="28"/>
        </w:rPr>
        <w:t>О мерах нетарифного регулирования</w:t>
      </w:r>
      <w:r>
        <w:rPr>
          <w:rFonts w:ascii="Times New Roman" w:hAnsi="Times New Roman" w:cs="Times New Roman"/>
          <w:color w:val="000000"/>
          <w:sz w:val="28"/>
          <w:szCs w:val="28"/>
        </w:rPr>
        <w:t>». Данный документ содержит перечень товаров, в отношении которых установлен запрет на перемещение через таможенную границу ЕАЭС. Помимо этого, данным Решением установлены основные положения о перемещении товаров, в отношении которых применяется разрешительный порядок перемещения через таможенную границу. Так, например, запрещены к ввозу такие товары как:</w:t>
      </w:r>
    </w:p>
    <w:p w:rsidR="00C96244" w:rsidRDefault="00C96244" w:rsidP="004F41E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1.Отходы, в состав которых входит ртуть и ее соединения – (7602 00 и т.д.);</w:t>
      </w:r>
    </w:p>
    <w:p w:rsidR="00C96244" w:rsidRDefault="00C96244" w:rsidP="004F41EC">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2.Печатные и аудиовизуальные материалы, содержащие призыв к терроризму или экстремистской деятельности (из 4902, 4908, 4911 и т.д.);</w:t>
      </w:r>
    </w:p>
    <w:p w:rsidR="00C96244" w:rsidRPr="001C3504" w:rsidRDefault="00C96244" w:rsidP="00C9624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lastRenderedPageBreak/>
        <w:t xml:space="preserve">3. Сырье пушно-меховое, шкурки гренландского тюленя и его </w:t>
      </w:r>
      <w:r w:rsidRPr="001C3504">
        <w:rPr>
          <w:rFonts w:ascii="Times New Roman" w:hAnsi="Times New Roman" w:cs="Times New Roman"/>
          <w:color w:val="000000"/>
          <w:sz w:val="28"/>
          <w:szCs w:val="28"/>
        </w:rPr>
        <w:t xml:space="preserve">детенышей (4301 80 709 5, 4301 80 709 7) и др.  </w:t>
      </w:r>
      <w:r w:rsidRPr="001C3504">
        <w:rPr>
          <w:rFonts w:ascii="Times New Roman" w:eastAsia="Times New Roman" w:hAnsi="Times New Roman" w:cs="Times New Roman"/>
          <w:sz w:val="28"/>
          <w:szCs w:val="28"/>
          <w:lang w:eastAsia="ru-RU"/>
        </w:rPr>
        <w:t xml:space="preserve"> </w:t>
      </w:r>
    </w:p>
    <w:p w:rsidR="001C3504" w:rsidRDefault="001C3504" w:rsidP="00C96244">
      <w:pPr>
        <w:spacing w:after="0" w:line="360" w:lineRule="auto"/>
        <w:ind w:firstLine="709"/>
        <w:jc w:val="both"/>
        <w:rPr>
          <w:rFonts w:ascii="Times New Roman" w:eastAsia="Times New Roman" w:hAnsi="Times New Roman" w:cs="Times New Roman"/>
          <w:sz w:val="28"/>
          <w:szCs w:val="28"/>
          <w:lang w:eastAsia="ru-RU"/>
        </w:rPr>
      </w:pPr>
      <w:r w:rsidRPr="001C3504">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важно отметить, что такие ограничения на перемещение товаров могут устанавливаться как на уровне ЕАЭС (порядок, описанный выше), так и на национальном уровне. Так, в частности, страны-члены ЕАЭС могу вводить временные ограничения на перемещения товаров на их территории. Важно отметить, что на данный момент все страны имеют такие временные ограничения Примеры использования таких ограничений в России представлены в таблице 1.1.</w:t>
      </w:r>
    </w:p>
    <w:p w:rsidR="001C3504" w:rsidRDefault="001C3504" w:rsidP="001C3504">
      <w:pPr>
        <w:spacing w:after="0" w:line="360" w:lineRule="auto"/>
        <w:ind w:firstLine="709"/>
        <w:jc w:val="right"/>
        <w:rPr>
          <w:rFonts w:ascii="Times New Roman" w:eastAsia="Times New Roman" w:hAnsi="Times New Roman" w:cs="Times New Roman"/>
          <w:sz w:val="28"/>
          <w:szCs w:val="28"/>
          <w:lang w:eastAsia="ru-RU"/>
        </w:rPr>
      </w:pPr>
    </w:p>
    <w:p w:rsidR="001C3504" w:rsidRDefault="001C3504" w:rsidP="001C3504">
      <w:pPr>
        <w:spacing w:after="0" w:line="360" w:lineRule="auto"/>
        <w:ind w:firstLine="709"/>
        <w:jc w:val="right"/>
        <w:rPr>
          <w:rFonts w:ascii="Times New Roman" w:eastAsia="Times New Roman" w:hAnsi="Times New Roman" w:cs="Times New Roman"/>
          <w:sz w:val="28"/>
          <w:szCs w:val="28"/>
          <w:lang w:eastAsia="ru-RU"/>
        </w:rPr>
      </w:pPr>
    </w:p>
    <w:p w:rsidR="001C3504" w:rsidRDefault="001C3504" w:rsidP="001C3504">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w:t>
      </w:r>
    </w:p>
    <w:p w:rsidR="001C3504" w:rsidRDefault="001C3504" w:rsidP="001C3504">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Временные меры, затрагивающие внешнюю торговлю, применяемые в Российской Федерации</w:t>
      </w:r>
    </w:p>
    <w:tbl>
      <w:tblPr>
        <w:tblStyle w:val="ac"/>
        <w:tblW w:w="0" w:type="auto"/>
        <w:tblLook w:val="04A0"/>
      </w:tblPr>
      <w:tblGrid>
        <w:gridCol w:w="4531"/>
        <w:gridCol w:w="1985"/>
        <w:gridCol w:w="2829"/>
      </w:tblGrid>
      <w:tr w:rsidR="001C3504" w:rsidTr="001C3504">
        <w:tc>
          <w:tcPr>
            <w:tcW w:w="4531" w:type="dxa"/>
          </w:tcPr>
          <w:p w:rsidR="001C3504" w:rsidRDefault="001C3504" w:rsidP="001C3504">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985" w:type="dxa"/>
          </w:tcPr>
          <w:p w:rsidR="001C3504" w:rsidRDefault="001C3504" w:rsidP="001C3504">
            <w:pPr>
              <w:jc w:val="center"/>
              <w:rPr>
                <w:rFonts w:ascii="Times New Roman" w:hAnsi="Times New Roman" w:cs="Times New Roman"/>
                <w:sz w:val="28"/>
                <w:szCs w:val="28"/>
              </w:rPr>
            </w:pPr>
            <w:r>
              <w:rPr>
                <w:rFonts w:ascii="Times New Roman" w:hAnsi="Times New Roman" w:cs="Times New Roman"/>
                <w:sz w:val="28"/>
                <w:szCs w:val="28"/>
              </w:rPr>
              <w:t>Срок</w:t>
            </w:r>
          </w:p>
        </w:tc>
        <w:tc>
          <w:tcPr>
            <w:tcW w:w="2829" w:type="dxa"/>
          </w:tcPr>
          <w:p w:rsidR="001C3504" w:rsidRDefault="001C3504" w:rsidP="001C3504">
            <w:pPr>
              <w:jc w:val="center"/>
              <w:rPr>
                <w:rFonts w:ascii="Times New Roman" w:hAnsi="Times New Roman" w:cs="Times New Roman"/>
                <w:sz w:val="28"/>
                <w:szCs w:val="28"/>
              </w:rPr>
            </w:pPr>
            <w:r>
              <w:rPr>
                <w:rFonts w:ascii="Times New Roman" w:hAnsi="Times New Roman" w:cs="Times New Roman"/>
                <w:sz w:val="28"/>
                <w:szCs w:val="28"/>
              </w:rPr>
              <w:t>Документ</w:t>
            </w:r>
          </w:p>
        </w:tc>
      </w:tr>
      <w:tr w:rsidR="001C3504" w:rsidTr="001C3504">
        <w:tc>
          <w:tcPr>
            <w:tcW w:w="4531" w:type="dxa"/>
            <w:shd w:val="clear" w:color="auto" w:fill="auto"/>
          </w:tcPr>
          <w:p w:rsidR="001C3504" w:rsidRPr="001C3504" w:rsidRDefault="001C3504" w:rsidP="001C3504">
            <w:pPr>
              <w:jc w:val="center"/>
              <w:rPr>
                <w:rFonts w:ascii="Times New Roman" w:hAnsi="Times New Roman" w:cs="Times New Roman"/>
                <w:sz w:val="28"/>
                <w:szCs w:val="28"/>
              </w:rPr>
            </w:pPr>
            <w:r w:rsidRPr="001C3504">
              <w:rPr>
                <w:rFonts w:ascii="Times New Roman" w:hAnsi="Times New Roman" w:cs="Times New Roman"/>
                <w:sz w:val="28"/>
                <w:szCs w:val="28"/>
              </w:rPr>
              <w:t>лицензирование импорта щебня и гравия (код ТН ВЭД ЕАЭС 2517 10 100 0) </w:t>
            </w:r>
          </w:p>
        </w:tc>
        <w:tc>
          <w:tcPr>
            <w:tcW w:w="1985" w:type="dxa"/>
            <w:shd w:val="clear" w:color="auto" w:fill="auto"/>
          </w:tcPr>
          <w:p w:rsidR="001C3504" w:rsidRPr="001C3504" w:rsidRDefault="001C3504" w:rsidP="001C3504">
            <w:pPr>
              <w:jc w:val="center"/>
              <w:rPr>
                <w:rFonts w:ascii="Times New Roman" w:hAnsi="Times New Roman" w:cs="Times New Roman"/>
                <w:sz w:val="28"/>
                <w:szCs w:val="28"/>
              </w:rPr>
            </w:pPr>
            <w:r w:rsidRPr="001C3504">
              <w:rPr>
                <w:rFonts w:ascii="Times New Roman" w:hAnsi="Times New Roman" w:cs="Times New Roman"/>
                <w:sz w:val="28"/>
                <w:szCs w:val="28"/>
              </w:rPr>
              <w:t>с 14.08.2015</w:t>
            </w:r>
            <w:r w:rsidRPr="001C3504">
              <w:rPr>
                <w:rFonts w:ascii="Times New Roman" w:hAnsi="Times New Roman" w:cs="Times New Roman"/>
                <w:sz w:val="28"/>
                <w:szCs w:val="28"/>
                <w:shd w:val="clear" w:color="auto" w:fill="BEE5FF"/>
              </w:rPr>
              <w:t xml:space="preserve"> </w:t>
            </w:r>
            <w:r w:rsidRPr="001C3504">
              <w:rPr>
                <w:rFonts w:ascii="Times New Roman" w:hAnsi="Times New Roman" w:cs="Times New Roman"/>
                <w:sz w:val="28"/>
                <w:szCs w:val="28"/>
              </w:rPr>
              <w:t>по 31.12.2015</w:t>
            </w:r>
          </w:p>
        </w:tc>
        <w:tc>
          <w:tcPr>
            <w:tcW w:w="2829" w:type="dxa"/>
            <w:shd w:val="clear" w:color="auto" w:fill="auto"/>
          </w:tcPr>
          <w:p w:rsidR="001C3504" w:rsidRPr="001C3504" w:rsidRDefault="001C3504" w:rsidP="001C3504">
            <w:pPr>
              <w:jc w:val="center"/>
              <w:rPr>
                <w:rFonts w:ascii="Times New Roman" w:hAnsi="Times New Roman" w:cs="Times New Roman"/>
                <w:sz w:val="28"/>
                <w:szCs w:val="28"/>
              </w:rPr>
            </w:pPr>
            <w:r w:rsidRPr="001C3504">
              <w:rPr>
                <w:rFonts w:ascii="Times New Roman" w:hAnsi="Times New Roman" w:cs="Times New Roman"/>
                <w:sz w:val="28"/>
                <w:szCs w:val="28"/>
              </w:rPr>
              <w:t>Постановление Правительства Российской</w:t>
            </w:r>
            <w:r w:rsidRPr="001C3504">
              <w:rPr>
                <w:rFonts w:ascii="Times New Roman" w:hAnsi="Times New Roman" w:cs="Times New Roman"/>
                <w:sz w:val="28"/>
                <w:szCs w:val="28"/>
                <w:shd w:val="clear" w:color="auto" w:fill="BEE5FF"/>
              </w:rPr>
              <w:t xml:space="preserve"> </w:t>
            </w:r>
            <w:r w:rsidRPr="001C3504">
              <w:rPr>
                <w:rFonts w:ascii="Times New Roman" w:hAnsi="Times New Roman" w:cs="Times New Roman"/>
                <w:sz w:val="28"/>
                <w:szCs w:val="28"/>
              </w:rPr>
              <w:t>Федерации</w:t>
            </w:r>
            <w:r w:rsidRPr="001C3504">
              <w:rPr>
                <w:rFonts w:ascii="Times New Roman" w:hAnsi="Times New Roman" w:cs="Times New Roman"/>
                <w:sz w:val="28"/>
                <w:szCs w:val="28"/>
              </w:rPr>
              <w:br/>
              <w:t>от 06.08.2015 г. №</w:t>
            </w:r>
            <w:r w:rsidRPr="001C3504">
              <w:rPr>
                <w:rFonts w:ascii="Times New Roman" w:hAnsi="Times New Roman" w:cs="Times New Roman"/>
                <w:sz w:val="28"/>
                <w:szCs w:val="28"/>
                <w:shd w:val="clear" w:color="auto" w:fill="BEE5FF"/>
              </w:rPr>
              <w:t xml:space="preserve"> </w:t>
            </w:r>
            <w:r w:rsidRPr="001C3504">
              <w:rPr>
                <w:rFonts w:ascii="Times New Roman" w:hAnsi="Times New Roman" w:cs="Times New Roman"/>
                <w:sz w:val="28"/>
                <w:szCs w:val="28"/>
              </w:rPr>
              <w:t>815</w:t>
            </w:r>
          </w:p>
        </w:tc>
      </w:tr>
      <w:tr w:rsidR="001C3504" w:rsidTr="001C3504">
        <w:tc>
          <w:tcPr>
            <w:tcW w:w="4531" w:type="dxa"/>
            <w:shd w:val="clear" w:color="auto" w:fill="auto"/>
          </w:tcPr>
          <w:p w:rsidR="001C3504" w:rsidRPr="001C3504" w:rsidRDefault="001C3504" w:rsidP="001C3504">
            <w:pPr>
              <w:jc w:val="center"/>
              <w:rPr>
                <w:rFonts w:ascii="Times New Roman" w:hAnsi="Times New Roman" w:cs="Times New Roman"/>
                <w:sz w:val="28"/>
                <w:szCs w:val="28"/>
              </w:rPr>
            </w:pPr>
            <w:r w:rsidRPr="001C3504">
              <w:rPr>
                <w:rFonts w:ascii="Times New Roman" w:hAnsi="Times New Roman" w:cs="Times New Roman"/>
                <w:sz w:val="28"/>
                <w:szCs w:val="28"/>
                <w:shd w:val="clear" w:color="auto" w:fill="FFFFFF"/>
              </w:rPr>
              <w:t>временное количественное ограничение на ввоз на территорию Российской Федерации озоноразрушающих веществ</w:t>
            </w:r>
          </w:p>
        </w:tc>
        <w:tc>
          <w:tcPr>
            <w:tcW w:w="1985" w:type="dxa"/>
            <w:shd w:val="clear" w:color="auto" w:fill="auto"/>
          </w:tcPr>
          <w:p w:rsidR="001C3504" w:rsidRPr="001C3504" w:rsidRDefault="001C3504" w:rsidP="001C3504">
            <w:pPr>
              <w:jc w:val="center"/>
              <w:rPr>
                <w:rFonts w:ascii="Times New Roman" w:hAnsi="Times New Roman" w:cs="Times New Roman"/>
                <w:sz w:val="28"/>
                <w:szCs w:val="28"/>
              </w:rPr>
            </w:pPr>
            <w:r w:rsidRPr="001C3504">
              <w:rPr>
                <w:rFonts w:ascii="Times New Roman" w:hAnsi="Times New Roman" w:cs="Times New Roman"/>
                <w:sz w:val="28"/>
                <w:szCs w:val="28"/>
                <w:shd w:val="clear" w:color="auto" w:fill="FFFFFF"/>
              </w:rPr>
              <w:t>с 15.07.2015 г. по 31.12.2015 г</w:t>
            </w:r>
          </w:p>
        </w:tc>
        <w:tc>
          <w:tcPr>
            <w:tcW w:w="2829" w:type="dxa"/>
            <w:shd w:val="clear" w:color="auto" w:fill="auto"/>
          </w:tcPr>
          <w:p w:rsidR="001C3504" w:rsidRPr="001C3504" w:rsidRDefault="001C3504" w:rsidP="001C3504">
            <w:pPr>
              <w:jc w:val="center"/>
              <w:rPr>
                <w:rFonts w:ascii="Times New Roman" w:hAnsi="Times New Roman" w:cs="Times New Roman"/>
                <w:sz w:val="28"/>
                <w:szCs w:val="28"/>
              </w:rPr>
            </w:pPr>
            <w:r w:rsidRPr="001C3504">
              <w:rPr>
                <w:rFonts w:ascii="Times New Roman" w:hAnsi="Times New Roman" w:cs="Times New Roman"/>
                <w:sz w:val="28"/>
                <w:szCs w:val="28"/>
                <w:shd w:val="clear" w:color="auto" w:fill="FFFFFF"/>
              </w:rPr>
              <w:t>Постановление Правительства Российской Федерации</w:t>
            </w:r>
            <w:r w:rsidRPr="001C3504">
              <w:rPr>
                <w:rFonts w:ascii="Times New Roman" w:hAnsi="Times New Roman" w:cs="Times New Roman"/>
                <w:sz w:val="28"/>
                <w:szCs w:val="28"/>
              </w:rPr>
              <w:br/>
            </w:r>
            <w:r w:rsidRPr="001C3504">
              <w:rPr>
                <w:rFonts w:ascii="Times New Roman" w:hAnsi="Times New Roman" w:cs="Times New Roman"/>
                <w:sz w:val="28"/>
                <w:szCs w:val="28"/>
                <w:shd w:val="clear" w:color="auto" w:fill="FFFFFF"/>
              </w:rPr>
              <w:t>от 26.06.2015 г. № 632</w:t>
            </w:r>
          </w:p>
        </w:tc>
      </w:tr>
    </w:tbl>
    <w:p w:rsidR="001C3504" w:rsidRDefault="001C3504" w:rsidP="001C3504">
      <w:pPr>
        <w:spacing w:after="0" w:line="360" w:lineRule="auto"/>
        <w:ind w:firstLine="709"/>
        <w:jc w:val="center"/>
        <w:rPr>
          <w:rFonts w:ascii="Times New Roman" w:hAnsi="Times New Roman" w:cs="Times New Roman"/>
          <w:sz w:val="28"/>
          <w:szCs w:val="28"/>
        </w:rPr>
      </w:pPr>
    </w:p>
    <w:p w:rsidR="00A27616" w:rsidRDefault="00A27616" w:rsidP="00A276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таких временных мер позволяет регулировать перемещение отдельных категорий товаров странами-членами ЕАЭС без </w:t>
      </w:r>
      <w:r>
        <w:rPr>
          <w:rFonts w:ascii="Times New Roman" w:hAnsi="Times New Roman" w:cs="Times New Roman"/>
          <w:sz w:val="28"/>
          <w:szCs w:val="28"/>
        </w:rPr>
        <w:lastRenderedPageBreak/>
        <w:t xml:space="preserve">ущерба для экономик других союзных государств. </w:t>
      </w:r>
      <w:r w:rsidR="006A30CB">
        <w:rPr>
          <w:rFonts w:ascii="Times New Roman" w:hAnsi="Times New Roman" w:cs="Times New Roman"/>
          <w:sz w:val="28"/>
          <w:szCs w:val="28"/>
        </w:rPr>
        <w:t>Также стоит отметить следующие нормативные документы, регулирующие применение мер нетарифного регулирования:</w:t>
      </w:r>
    </w:p>
    <w:p w:rsidR="0017602A" w:rsidRPr="006A30CB" w:rsidRDefault="0017602A" w:rsidP="0017602A">
      <w:pPr>
        <w:pStyle w:val="a8"/>
        <w:numPr>
          <w:ilvl w:val="0"/>
          <w:numId w:val="7"/>
        </w:numPr>
        <w:tabs>
          <w:tab w:val="left" w:pos="993"/>
        </w:tabs>
        <w:spacing w:after="0" w:line="360" w:lineRule="auto"/>
        <w:ind w:left="0" w:firstLine="709"/>
        <w:jc w:val="both"/>
        <w:rPr>
          <w:rFonts w:ascii="Times New Roman" w:hAnsi="Times New Roman"/>
          <w:sz w:val="28"/>
          <w:szCs w:val="28"/>
        </w:rPr>
      </w:pPr>
      <w:r w:rsidRPr="006A30CB">
        <w:rPr>
          <w:rFonts w:ascii="Times New Roman" w:hAnsi="Times New Roman"/>
          <w:sz w:val="28"/>
          <w:szCs w:val="28"/>
        </w:rPr>
        <w:t>Постановление Прави</w:t>
      </w:r>
      <w:r>
        <w:rPr>
          <w:rFonts w:ascii="Times New Roman" w:hAnsi="Times New Roman"/>
          <w:sz w:val="28"/>
          <w:szCs w:val="28"/>
        </w:rPr>
        <w:t>тельства РФ № 363 от 09.06.2005 (ред. от 08.12.2010)</w:t>
      </w:r>
      <w:r w:rsidRPr="006A30CB">
        <w:rPr>
          <w:rFonts w:ascii="Times New Roman" w:hAnsi="Times New Roman"/>
          <w:sz w:val="28"/>
          <w:szCs w:val="28"/>
        </w:rPr>
        <w:t xml:space="preserve"> «Об утверждении Положения о наблюдении за экспортом и (или) импортом отдельных видов товаров»;</w:t>
      </w:r>
    </w:p>
    <w:p w:rsidR="0017602A" w:rsidRDefault="0017602A" w:rsidP="0017602A">
      <w:pPr>
        <w:pStyle w:val="a8"/>
        <w:numPr>
          <w:ilvl w:val="0"/>
          <w:numId w:val="7"/>
        </w:numPr>
        <w:tabs>
          <w:tab w:val="left" w:pos="993"/>
        </w:tabs>
        <w:spacing w:after="0" w:line="360" w:lineRule="auto"/>
        <w:ind w:left="0" w:firstLine="709"/>
        <w:jc w:val="both"/>
        <w:rPr>
          <w:rFonts w:ascii="Times New Roman" w:hAnsi="Times New Roman"/>
          <w:sz w:val="28"/>
          <w:szCs w:val="28"/>
        </w:rPr>
      </w:pPr>
      <w:r w:rsidRPr="006A30CB">
        <w:rPr>
          <w:rFonts w:ascii="Times New Roman" w:hAnsi="Times New Roman"/>
          <w:sz w:val="28"/>
          <w:szCs w:val="28"/>
        </w:rPr>
        <w:t>Постановление Правительства РФ № 364 от 09.06.2005</w:t>
      </w:r>
      <w:r>
        <w:rPr>
          <w:rFonts w:ascii="Times New Roman" w:hAnsi="Times New Roman"/>
          <w:sz w:val="28"/>
          <w:szCs w:val="28"/>
        </w:rPr>
        <w:t xml:space="preserve"> (ред. от 05.08.2014)</w:t>
      </w:r>
      <w:r w:rsidRPr="006A30CB">
        <w:rPr>
          <w:rFonts w:ascii="Times New Roman" w:hAnsi="Times New Roman"/>
          <w:sz w:val="28"/>
          <w:szCs w:val="28"/>
        </w:rPr>
        <w:t xml:space="preserve"> </w:t>
      </w:r>
      <w:r>
        <w:rPr>
          <w:rFonts w:ascii="Times New Roman" w:hAnsi="Times New Roman"/>
          <w:sz w:val="28"/>
          <w:szCs w:val="28"/>
        </w:rPr>
        <w:t>«</w:t>
      </w:r>
      <w:r w:rsidRPr="006A30CB">
        <w:rPr>
          <w:rFonts w:ascii="Times New Roman" w:hAnsi="Times New Roman"/>
          <w:sz w:val="28"/>
          <w:szCs w:val="28"/>
        </w:rPr>
        <w:t>Об утверждении положений о лицензировании в сфере внешней торговли товарами и о формировании и ведении федерального банка выданных лицензий</w:t>
      </w:r>
      <w:r>
        <w:rPr>
          <w:rFonts w:ascii="Times New Roman" w:hAnsi="Times New Roman"/>
          <w:sz w:val="28"/>
          <w:szCs w:val="28"/>
        </w:rPr>
        <w:t>»;</w:t>
      </w:r>
    </w:p>
    <w:p w:rsidR="006A30CB" w:rsidRDefault="006A30CB" w:rsidP="006A30CB">
      <w:pPr>
        <w:pStyle w:val="a8"/>
        <w:numPr>
          <w:ilvl w:val="0"/>
          <w:numId w:val="7"/>
        </w:numPr>
        <w:tabs>
          <w:tab w:val="left" w:pos="993"/>
        </w:tabs>
        <w:spacing w:after="0" w:line="360" w:lineRule="auto"/>
        <w:ind w:left="0" w:firstLine="709"/>
        <w:jc w:val="both"/>
        <w:rPr>
          <w:rFonts w:ascii="Times New Roman" w:hAnsi="Times New Roman"/>
          <w:sz w:val="28"/>
          <w:szCs w:val="28"/>
        </w:rPr>
      </w:pPr>
      <w:r w:rsidRPr="006A30CB">
        <w:rPr>
          <w:rFonts w:ascii="Times New Roman" w:hAnsi="Times New Roman"/>
          <w:sz w:val="28"/>
          <w:szCs w:val="28"/>
        </w:rPr>
        <w:t xml:space="preserve">Письмо ФТС России № 14-68/42349 от 31.08.2015. </w:t>
      </w:r>
      <w:r>
        <w:rPr>
          <w:rFonts w:ascii="Times New Roman" w:hAnsi="Times New Roman"/>
          <w:sz w:val="28"/>
          <w:szCs w:val="28"/>
        </w:rPr>
        <w:t>«</w:t>
      </w:r>
      <w:r w:rsidRPr="006A30CB">
        <w:rPr>
          <w:rFonts w:ascii="Times New Roman" w:hAnsi="Times New Roman"/>
          <w:sz w:val="28"/>
          <w:szCs w:val="28"/>
        </w:rPr>
        <w:t>О применении мер экспортного контроля при транзите товаров военного и двойного назначения</w:t>
      </w:r>
      <w:r>
        <w:rPr>
          <w:rFonts w:ascii="Times New Roman" w:hAnsi="Times New Roman"/>
          <w:sz w:val="28"/>
          <w:szCs w:val="28"/>
        </w:rPr>
        <w:t>»;</w:t>
      </w:r>
    </w:p>
    <w:p w:rsidR="006A30CB" w:rsidRDefault="006A30CB" w:rsidP="006A30CB">
      <w:pPr>
        <w:pStyle w:val="a8"/>
        <w:numPr>
          <w:ilvl w:val="0"/>
          <w:numId w:val="7"/>
        </w:numPr>
        <w:tabs>
          <w:tab w:val="left" w:pos="993"/>
        </w:tabs>
        <w:spacing w:after="0" w:line="360" w:lineRule="auto"/>
        <w:ind w:left="0" w:firstLine="709"/>
        <w:jc w:val="both"/>
        <w:rPr>
          <w:rFonts w:ascii="Times New Roman" w:hAnsi="Times New Roman"/>
          <w:sz w:val="28"/>
          <w:szCs w:val="28"/>
        </w:rPr>
      </w:pPr>
      <w:r w:rsidRPr="006A30CB">
        <w:rPr>
          <w:rFonts w:ascii="Times New Roman" w:hAnsi="Times New Roman"/>
          <w:sz w:val="28"/>
          <w:szCs w:val="28"/>
        </w:rPr>
        <w:t xml:space="preserve">Приказ Минпромторга России № 1251 от 03.09.2012. </w:t>
      </w:r>
      <w:r>
        <w:rPr>
          <w:rFonts w:ascii="Times New Roman" w:hAnsi="Times New Roman"/>
          <w:sz w:val="28"/>
          <w:szCs w:val="28"/>
        </w:rPr>
        <w:t>«</w:t>
      </w:r>
      <w:r w:rsidRPr="006A30CB">
        <w:rPr>
          <w:rFonts w:ascii="Times New Roman" w:hAnsi="Times New Roman"/>
          <w:sz w:val="28"/>
          <w:szCs w:val="28"/>
        </w:rPr>
        <w:t>О распределении полномочий в Министерстве промышленности и торговли Российской Федерации и его территориальных органов по выдаче лицензий и других разрешительных документов на осуществление экспортно-импортных операций с отдельными видами товаров</w:t>
      </w:r>
      <w:r>
        <w:rPr>
          <w:rFonts w:ascii="Times New Roman" w:hAnsi="Times New Roman"/>
          <w:sz w:val="28"/>
          <w:szCs w:val="28"/>
        </w:rPr>
        <w:t>»;</w:t>
      </w:r>
    </w:p>
    <w:p w:rsidR="006A30CB" w:rsidRPr="006A30CB" w:rsidRDefault="006A30CB" w:rsidP="006A30CB">
      <w:pPr>
        <w:pStyle w:val="a8"/>
        <w:numPr>
          <w:ilvl w:val="0"/>
          <w:numId w:val="7"/>
        </w:numPr>
        <w:tabs>
          <w:tab w:val="left" w:pos="993"/>
        </w:tabs>
        <w:spacing w:after="0" w:line="360" w:lineRule="auto"/>
        <w:ind w:left="0" w:firstLine="709"/>
        <w:jc w:val="both"/>
        <w:rPr>
          <w:rFonts w:ascii="Times New Roman" w:hAnsi="Times New Roman"/>
          <w:sz w:val="28"/>
          <w:szCs w:val="28"/>
        </w:rPr>
      </w:pPr>
      <w:r w:rsidRPr="006A30CB">
        <w:rPr>
          <w:rFonts w:ascii="Times New Roman" w:hAnsi="Times New Roman"/>
          <w:sz w:val="28"/>
          <w:szCs w:val="28"/>
        </w:rPr>
        <w:t xml:space="preserve">Решение Комиссии Таможенного союза № 526 от 28.01.2011. </w:t>
      </w:r>
      <w:r>
        <w:rPr>
          <w:rFonts w:ascii="Times New Roman" w:hAnsi="Times New Roman"/>
          <w:sz w:val="28"/>
          <w:szCs w:val="28"/>
        </w:rPr>
        <w:t>«</w:t>
      </w:r>
      <w:r w:rsidRPr="006A30CB">
        <w:rPr>
          <w:rFonts w:ascii="Times New Roman" w:hAnsi="Times New Roman"/>
          <w:sz w:val="28"/>
          <w:szCs w:val="28"/>
        </w:rPr>
        <w:t>О Едином перечне продукции, в отношении которой устанавливаются обязательные требования в рамках Таможенного союза</w:t>
      </w:r>
      <w:r>
        <w:rPr>
          <w:rFonts w:ascii="Times New Roman" w:hAnsi="Times New Roman"/>
          <w:sz w:val="28"/>
          <w:szCs w:val="28"/>
        </w:rPr>
        <w:t>».</w:t>
      </w:r>
    </w:p>
    <w:p w:rsidR="00655538" w:rsidRPr="001C3504" w:rsidRDefault="006A30CB" w:rsidP="0065553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говоря о таможенном регулировании внешней торговли, необходимо отметить, что это единая система мер, направленных на урегулирование перемещения товаров через таможенную границу. Также говоря о мерах таможенного регулирования, можно констатировать что они </w:t>
      </w:r>
      <w:r>
        <w:rPr>
          <w:rFonts w:ascii="Times New Roman" w:hAnsi="Times New Roman" w:cs="Times New Roman"/>
          <w:sz w:val="28"/>
          <w:szCs w:val="28"/>
        </w:rPr>
        <w:lastRenderedPageBreak/>
        <w:t xml:space="preserve">охватывают все стороны перемещения товара – цену, страну происхождения, количественные и качественные характеристики. Выделяют меры таможенно-тарифного регулирования, основанные на ценовых показателях товара, и нетарифные, отражающие количественные и качественные характеристики товара. Нормативно-правовое регулирование применения мер таможенного регулирования внешней торговли </w:t>
      </w:r>
      <w:r w:rsidR="00696E00">
        <w:rPr>
          <w:rFonts w:ascii="Times New Roman" w:hAnsi="Times New Roman" w:cs="Times New Roman"/>
          <w:sz w:val="28"/>
          <w:szCs w:val="28"/>
        </w:rPr>
        <w:t xml:space="preserve">делится на два уровня – международный и национальный. </w:t>
      </w:r>
    </w:p>
    <w:p w:rsidR="002A1FBB" w:rsidRPr="002A1FBB" w:rsidRDefault="00696E00" w:rsidP="00655538">
      <w:pPr>
        <w:spacing w:after="0" w:line="360" w:lineRule="auto"/>
        <w:ind w:firstLine="708"/>
        <w:jc w:val="both"/>
        <w:rPr>
          <w:rFonts w:ascii="Times New Roman" w:hAnsi="Times New Roman" w:cs="Times New Roman"/>
          <w:color w:val="FF0000"/>
        </w:rPr>
      </w:pPr>
      <w:r>
        <w:rPr>
          <w:rFonts w:ascii="Times New Roman" w:hAnsi="Times New Roman" w:cs="Times New Roman"/>
          <w:color w:val="FF0000"/>
        </w:rPr>
        <w:t xml:space="preserve"> </w:t>
      </w:r>
    </w:p>
    <w:p w:rsidR="00667D0A" w:rsidRPr="0027109B" w:rsidRDefault="00667D0A" w:rsidP="0027109B">
      <w:pPr>
        <w:pStyle w:val="2"/>
        <w:jc w:val="center"/>
        <w:rPr>
          <w:rFonts w:ascii="Times New Roman" w:hAnsi="Times New Roman" w:cs="Times New Roman"/>
          <w:b/>
          <w:color w:val="auto"/>
          <w:sz w:val="28"/>
        </w:rPr>
      </w:pPr>
      <w:bookmarkStart w:id="4" w:name="_Toc438896597"/>
      <w:r w:rsidRPr="0027109B">
        <w:rPr>
          <w:rFonts w:ascii="Times New Roman" w:hAnsi="Times New Roman" w:cs="Times New Roman"/>
          <w:b/>
          <w:color w:val="auto"/>
          <w:sz w:val="28"/>
        </w:rPr>
        <w:t>1.2.Инструменты таможенного регулирования, применяемых в отношении ввозимых и вывозимых товаров</w:t>
      </w:r>
      <w:bookmarkEnd w:id="4"/>
    </w:p>
    <w:p w:rsidR="0027109B" w:rsidRDefault="0027109B" w:rsidP="002A1FBB">
      <w:pPr>
        <w:pStyle w:val="a3"/>
        <w:spacing w:before="0" w:beforeAutospacing="0" w:after="0" w:afterAutospacing="0" w:line="360" w:lineRule="auto"/>
        <w:ind w:firstLine="720"/>
        <w:jc w:val="both"/>
        <w:rPr>
          <w:sz w:val="28"/>
          <w:szCs w:val="28"/>
        </w:rPr>
      </w:pPr>
    </w:p>
    <w:p w:rsidR="0027109B" w:rsidRDefault="0027109B" w:rsidP="002A1FBB">
      <w:pPr>
        <w:pStyle w:val="a3"/>
        <w:spacing w:before="0" w:beforeAutospacing="0" w:after="0" w:afterAutospacing="0" w:line="360" w:lineRule="auto"/>
        <w:ind w:firstLine="720"/>
        <w:jc w:val="both"/>
        <w:rPr>
          <w:sz w:val="28"/>
          <w:szCs w:val="28"/>
        </w:rPr>
      </w:pPr>
      <w:r>
        <w:rPr>
          <w:sz w:val="28"/>
          <w:szCs w:val="28"/>
        </w:rPr>
        <w:t xml:space="preserve">Итак, как упоминалось выше, меры таможенного регулирования делятся на тарифные и нетарифные меры. </w:t>
      </w:r>
      <w:r w:rsidR="00DD07B1">
        <w:rPr>
          <w:sz w:val="28"/>
          <w:szCs w:val="28"/>
        </w:rPr>
        <w:t xml:space="preserve">Рассмотрим их более подробно. Начнем с применения мер таможенно-тарифного регулирования внешней торговли. Главным инструментом мер тарифного регулирования выступает таможенная пошлина. Таможенная пошлина – это обязательный платеж в пользу государства, взимаемый при перемещении товаров через таможенную границу ЕАЭС. </w:t>
      </w:r>
    </w:p>
    <w:p w:rsidR="00DD07B1" w:rsidRDefault="00DD07B1" w:rsidP="00DD07B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взимание ввозных таможенных пошлин на территории ЕАЭС осуществляется на основании Решения Совета Евразийской экономической комиссии от 16.07.2012 №54 (ред. от </w:t>
      </w:r>
      <w:r w:rsidR="002A18D4">
        <w:rPr>
          <w:rFonts w:ascii="Times New Roman" w:hAnsi="Times New Roman"/>
          <w:sz w:val="28"/>
          <w:szCs w:val="28"/>
        </w:rPr>
        <w:t>10.11</w:t>
      </w:r>
      <w:r>
        <w:rPr>
          <w:rFonts w:ascii="Times New Roman" w:hAnsi="Times New Roman"/>
          <w:sz w:val="28"/>
          <w:szCs w:val="28"/>
        </w:rPr>
        <w:t xml:space="preserve">.2015) «Об утверждении единой Товарной номенклатуры внешнеэкономической деятельности Евразийского экономического союза и Единого тарифа Евразийского экономического союза». Применяются ставки таможенных пошлин 3-х видов – адвалорные (установлены в % к таможенной стоимости), специфические (взимаются в евро/долларах за физическую величину товара) </w:t>
      </w:r>
      <w:r>
        <w:rPr>
          <w:rFonts w:ascii="Times New Roman" w:hAnsi="Times New Roman"/>
          <w:sz w:val="28"/>
          <w:szCs w:val="28"/>
        </w:rPr>
        <w:lastRenderedPageBreak/>
        <w:t xml:space="preserve">и комбинированные (адвалорная, но не менее специфической). Необходимо отметить, что в связи с участием России в ВТО, наша страна взяла на себя обязательство о снижении уровня тарифного обложения, в том числе в отношении ввозных таможенных пошлин. </w:t>
      </w:r>
    </w:p>
    <w:p w:rsidR="00DD07B1" w:rsidRDefault="00DD07B1" w:rsidP="00DD07B1">
      <w:pPr>
        <w:spacing w:after="0" w:line="360" w:lineRule="auto"/>
        <w:ind w:firstLine="709"/>
        <w:jc w:val="both"/>
        <w:rPr>
          <w:rFonts w:ascii="Times New Roman" w:eastAsia="Times New Roman" w:hAnsi="Times New Roman"/>
          <w:color w:val="000000"/>
          <w:sz w:val="28"/>
          <w:szCs w:val="28"/>
          <w:lang w:eastAsia="ru-RU"/>
        </w:rPr>
      </w:pPr>
      <w:r w:rsidRPr="00433E19">
        <w:rPr>
          <w:rFonts w:ascii="Times New Roman" w:hAnsi="Times New Roman"/>
          <w:sz w:val="28"/>
          <w:szCs w:val="28"/>
        </w:rPr>
        <w:t xml:space="preserve">Также любое государство – участник </w:t>
      </w:r>
      <w:r>
        <w:rPr>
          <w:rFonts w:ascii="Times New Roman" w:hAnsi="Times New Roman"/>
          <w:sz w:val="28"/>
          <w:szCs w:val="28"/>
        </w:rPr>
        <w:t>ЕАЭС</w:t>
      </w:r>
      <w:r w:rsidRPr="00433E19">
        <w:rPr>
          <w:rFonts w:ascii="Times New Roman" w:hAnsi="Times New Roman"/>
          <w:sz w:val="28"/>
          <w:szCs w:val="28"/>
        </w:rPr>
        <w:t xml:space="preserve"> может ввести перечень товаров, в отношении которых применяются ставки таможенных пошлин отличные от установленных в Едином таможенном тарифе</w:t>
      </w:r>
      <w:r>
        <w:rPr>
          <w:rFonts w:ascii="Times New Roman" w:hAnsi="Times New Roman"/>
          <w:sz w:val="28"/>
          <w:szCs w:val="28"/>
        </w:rPr>
        <w:t xml:space="preserve"> ЕАЭС</w:t>
      </w:r>
      <w:r w:rsidRPr="00433E19">
        <w:rPr>
          <w:rFonts w:ascii="Times New Roman" w:hAnsi="Times New Roman"/>
          <w:sz w:val="28"/>
          <w:szCs w:val="28"/>
        </w:rPr>
        <w:t>. Например, такой перечень принят Казахстаном и действует в отношении некоторых товаров 87 группы ЕТН</w:t>
      </w:r>
      <w:r>
        <w:rPr>
          <w:rFonts w:ascii="Times New Roman" w:hAnsi="Times New Roman"/>
          <w:sz w:val="28"/>
          <w:szCs w:val="28"/>
        </w:rPr>
        <w:t xml:space="preserve"> </w:t>
      </w:r>
      <w:r w:rsidRPr="00433E19">
        <w:rPr>
          <w:rFonts w:ascii="Times New Roman" w:hAnsi="Times New Roman"/>
          <w:sz w:val="28"/>
          <w:szCs w:val="28"/>
        </w:rPr>
        <w:t xml:space="preserve">ВЭД </w:t>
      </w:r>
      <w:r>
        <w:rPr>
          <w:rFonts w:ascii="Times New Roman" w:hAnsi="Times New Roman"/>
          <w:sz w:val="28"/>
          <w:szCs w:val="28"/>
        </w:rPr>
        <w:t xml:space="preserve">ЕАЭС </w:t>
      </w:r>
      <w:r w:rsidRPr="00433E19">
        <w:rPr>
          <w:rFonts w:ascii="Times New Roman" w:hAnsi="Times New Roman"/>
          <w:sz w:val="28"/>
          <w:szCs w:val="28"/>
        </w:rPr>
        <w:t xml:space="preserve">(транспортных средств). Введен данный перечень был в целях защиты национального рынка до вступления Казахстана в ВТО. Полный перечень товарных подсубпозиций приведен в </w:t>
      </w:r>
      <w:r w:rsidRPr="00433E19">
        <w:rPr>
          <w:rFonts w:ascii="Times New Roman" w:eastAsia="Times New Roman" w:hAnsi="Times New Roman"/>
          <w:color w:val="000000"/>
          <w:sz w:val="28"/>
          <w:szCs w:val="28"/>
          <w:lang w:eastAsia="ru-RU"/>
        </w:rPr>
        <w:t>Решени</w:t>
      </w:r>
      <w:r>
        <w:rPr>
          <w:rFonts w:ascii="Times New Roman" w:eastAsia="Times New Roman" w:hAnsi="Times New Roman"/>
          <w:color w:val="000000"/>
          <w:sz w:val="28"/>
          <w:szCs w:val="28"/>
          <w:lang w:eastAsia="ru-RU"/>
        </w:rPr>
        <w:t>ем</w:t>
      </w:r>
      <w:r w:rsidRPr="00433E19">
        <w:rPr>
          <w:rFonts w:ascii="Times New Roman" w:eastAsia="Times New Roman" w:hAnsi="Times New Roman"/>
          <w:color w:val="000000"/>
          <w:sz w:val="28"/>
          <w:szCs w:val="28"/>
          <w:lang w:eastAsia="ru-RU"/>
        </w:rPr>
        <w:t xml:space="preserve"> Совета Евразийской экономической комиссии от 16.07.2012 N 55 (ред. от 23.12.2013) </w:t>
      </w:r>
      <w:r>
        <w:rPr>
          <w:rFonts w:ascii="Times New Roman" w:eastAsia="Times New Roman" w:hAnsi="Times New Roman"/>
          <w:color w:val="000000"/>
          <w:sz w:val="28"/>
          <w:szCs w:val="28"/>
          <w:lang w:eastAsia="ru-RU"/>
        </w:rPr>
        <w:t>«</w:t>
      </w:r>
      <w:r w:rsidRPr="00433E19">
        <w:rPr>
          <w:rFonts w:ascii="Times New Roman" w:eastAsia="Times New Roman" w:hAnsi="Times New Roman"/>
          <w:color w:val="000000"/>
          <w:sz w:val="28"/>
          <w:szCs w:val="28"/>
          <w:lang w:eastAsia="ru-RU"/>
        </w:rPr>
        <w:t>О применении Республикой Казахстан ставок ввозных таможенных пошлин, отличных от ставок Единого таможенного тарифа Таможенного союза, в отношении отдельных категорий товаров</w:t>
      </w:r>
      <w:r>
        <w:rPr>
          <w:rFonts w:ascii="Times New Roman" w:eastAsia="Times New Roman" w:hAnsi="Times New Roman"/>
          <w:color w:val="000000"/>
          <w:sz w:val="28"/>
          <w:szCs w:val="28"/>
          <w:lang w:eastAsia="ru-RU"/>
        </w:rPr>
        <w:t>»</w:t>
      </w:r>
      <w:r w:rsidRPr="00433E19">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Подобный перечень также существует и принят для Республики Беларусь и утвержден Решением Совета ЕЭК от 16 июля 2012г. №55.</w:t>
      </w:r>
    </w:p>
    <w:p w:rsidR="002A18D4" w:rsidRDefault="002A18D4" w:rsidP="00DD07B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Также</w:t>
      </w:r>
      <w:r w:rsidR="00DD07B1">
        <w:rPr>
          <w:rFonts w:ascii="Times New Roman" w:eastAsia="Times New Roman" w:hAnsi="Times New Roman"/>
          <w:color w:val="000000"/>
          <w:sz w:val="28"/>
          <w:szCs w:val="28"/>
          <w:lang w:eastAsia="ru-RU"/>
        </w:rPr>
        <w:t xml:space="preserve"> на территории ЕАЭС могут устанавливаться специальные защитные, антидемпинговые, компенсационные пошлины, которые также подлежат распределению между странами – участниками ЕАЭС. В настоящее время на уровне ЕАЭС применяется 1</w:t>
      </w:r>
      <w:r>
        <w:rPr>
          <w:rFonts w:ascii="Times New Roman" w:eastAsia="Times New Roman" w:hAnsi="Times New Roman"/>
          <w:color w:val="000000"/>
          <w:sz w:val="28"/>
          <w:szCs w:val="28"/>
          <w:lang w:eastAsia="ru-RU"/>
        </w:rPr>
        <w:t>5 мер, примеры которых представлены в таблице 1.2.</w:t>
      </w:r>
    </w:p>
    <w:p w:rsidR="002A18D4" w:rsidRDefault="002A18D4" w:rsidP="00DD07B1">
      <w:pPr>
        <w:spacing w:after="0" w:line="360" w:lineRule="auto"/>
        <w:ind w:firstLine="709"/>
        <w:jc w:val="both"/>
        <w:rPr>
          <w:rFonts w:ascii="Times New Roman" w:eastAsia="Times New Roman" w:hAnsi="Times New Roman"/>
          <w:color w:val="000000"/>
          <w:sz w:val="28"/>
          <w:szCs w:val="28"/>
          <w:lang w:eastAsia="ru-RU"/>
        </w:rPr>
      </w:pPr>
    </w:p>
    <w:p w:rsidR="002A18D4" w:rsidRDefault="002A18D4" w:rsidP="00DD07B1">
      <w:pPr>
        <w:spacing w:after="0" w:line="360" w:lineRule="auto"/>
        <w:ind w:firstLine="709"/>
        <w:jc w:val="both"/>
        <w:rPr>
          <w:rFonts w:ascii="Times New Roman" w:eastAsia="Times New Roman" w:hAnsi="Times New Roman"/>
          <w:color w:val="000000"/>
          <w:sz w:val="28"/>
          <w:szCs w:val="28"/>
          <w:lang w:eastAsia="ru-RU"/>
        </w:rPr>
      </w:pPr>
    </w:p>
    <w:p w:rsidR="002A18D4" w:rsidRDefault="002A18D4" w:rsidP="00DD07B1">
      <w:pPr>
        <w:spacing w:after="0" w:line="360" w:lineRule="auto"/>
        <w:ind w:firstLine="709"/>
        <w:jc w:val="both"/>
        <w:rPr>
          <w:rFonts w:ascii="Times New Roman" w:eastAsia="Times New Roman" w:hAnsi="Times New Roman"/>
          <w:color w:val="000000"/>
          <w:sz w:val="28"/>
          <w:szCs w:val="28"/>
          <w:lang w:eastAsia="ru-RU"/>
        </w:rPr>
      </w:pPr>
    </w:p>
    <w:p w:rsidR="002A18D4" w:rsidRDefault="002A18D4" w:rsidP="002A18D4">
      <w:pPr>
        <w:spacing w:after="0" w:line="36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Таблица 1.2.</w:t>
      </w:r>
    </w:p>
    <w:p w:rsidR="00DD07B1" w:rsidRDefault="002A18D4" w:rsidP="002A18D4">
      <w:pPr>
        <w:spacing w:after="0" w:line="360" w:lineRule="auto"/>
        <w:ind w:firstLine="709"/>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Меры защиты внутреннего рынка в ЕАЭС</w:t>
      </w:r>
      <w:r>
        <w:rPr>
          <w:rStyle w:val="a9"/>
          <w:rFonts w:ascii="Times New Roman" w:eastAsia="Times New Roman" w:hAnsi="Times New Roman"/>
          <w:color w:val="000000"/>
          <w:sz w:val="28"/>
          <w:szCs w:val="28"/>
          <w:lang w:eastAsia="ru-RU"/>
        </w:rPr>
        <w:footnoteReference w:id="1"/>
      </w:r>
    </w:p>
    <w:tbl>
      <w:tblPr>
        <w:tblStyle w:val="ac"/>
        <w:tblW w:w="0" w:type="auto"/>
        <w:tblLook w:val="04A0"/>
      </w:tblPr>
      <w:tblGrid>
        <w:gridCol w:w="3500"/>
        <w:gridCol w:w="1965"/>
        <w:gridCol w:w="1732"/>
        <w:gridCol w:w="2374"/>
      </w:tblGrid>
      <w:tr w:rsidR="002A18D4" w:rsidTr="002A18D4">
        <w:tc>
          <w:tcPr>
            <w:tcW w:w="3630"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Наименование </w:t>
            </w:r>
          </w:p>
        </w:tc>
        <w:tc>
          <w:tcPr>
            <w:tcW w:w="1979"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Товарная позиция в соответствии с ЕТН ВЭД ЕАЭС</w:t>
            </w:r>
          </w:p>
        </w:tc>
        <w:tc>
          <w:tcPr>
            <w:tcW w:w="1757"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Страна</w:t>
            </w:r>
          </w:p>
        </w:tc>
        <w:tc>
          <w:tcPr>
            <w:tcW w:w="1979"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Вид меры</w:t>
            </w:r>
          </w:p>
        </w:tc>
      </w:tr>
      <w:tr w:rsidR="002A18D4" w:rsidTr="002A18D4">
        <w:tc>
          <w:tcPr>
            <w:tcW w:w="3630"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Легкие коммерческие автомобили</w:t>
            </w:r>
          </w:p>
        </w:tc>
        <w:tc>
          <w:tcPr>
            <w:tcW w:w="1979"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8704</w:t>
            </w:r>
          </w:p>
        </w:tc>
        <w:tc>
          <w:tcPr>
            <w:tcW w:w="1757"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Германия, Италия,</w:t>
            </w:r>
          </w:p>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Турция </w:t>
            </w:r>
          </w:p>
        </w:tc>
        <w:tc>
          <w:tcPr>
            <w:tcW w:w="1979"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Антидемпенговая</w:t>
            </w:r>
          </w:p>
        </w:tc>
      </w:tr>
      <w:tr w:rsidR="002A18D4" w:rsidTr="002A18D4">
        <w:tc>
          <w:tcPr>
            <w:tcW w:w="3630"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Лимонная кислота</w:t>
            </w:r>
          </w:p>
        </w:tc>
        <w:tc>
          <w:tcPr>
            <w:tcW w:w="1979"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2918</w:t>
            </w:r>
          </w:p>
        </w:tc>
        <w:tc>
          <w:tcPr>
            <w:tcW w:w="1757"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КНР</w:t>
            </w:r>
          </w:p>
        </w:tc>
        <w:tc>
          <w:tcPr>
            <w:tcW w:w="1979" w:type="dxa"/>
          </w:tcPr>
          <w:p w:rsidR="002A18D4" w:rsidRDefault="002A18D4"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Антидемпенговая</w:t>
            </w:r>
          </w:p>
        </w:tc>
      </w:tr>
      <w:tr w:rsidR="002A18D4" w:rsidTr="002A18D4">
        <w:tc>
          <w:tcPr>
            <w:tcW w:w="3630" w:type="dxa"/>
          </w:tcPr>
          <w:p w:rsidR="002A18D4" w:rsidRDefault="006C2E15"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Посуда столовая и кухонная из фарфора</w:t>
            </w:r>
          </w:p>
        </w:tc>
        <w:tc>
          <w:tcPr>
            <w:tcW w:w="1979" w:type="dxa"/>
          </w:tcPr>
          <w:p w:rsidR="002A18D4" w:rsidRDefault="006C2E15"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6911</w:t>
            </w:r>
          </w:p>
        </w:tc>
        <w:tc>
          <w:tcPr>
            <w:tcW w:w="1757" w:type="dxa"/>
          </w:tcPr>
          <w:p w:rsidR="002A18D4" w:rsidRDefault="006C2E15"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Все страны</w:t>
            </w:r>
          </w:p>
        </w:tc>
        <w:tc>
          <w:tcPr>
            <w:tcW w:w="1979" w:type="dxa"/>
          </w:tcPr>
          <w:p w:rsidR="002A18D4" w:rsidRDefault="006C2E15"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Специальная защитная</w:t>
            </w:r>
          </w:p>
        </w:tc>
      </w:tr>
      <w:tr w:rsidR="006C2E15" w:rsidTr="002A18D4">
        <w:tc>
          <w:tcPr>
            <w:tcW w:w="3630" w:type="dxa"/>
          </w:tcPr>
          <w:p w:rsidR="006C2E15" w:rsidRDefault="006C2E15"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Грузовые шины</w:t>
            </w:r>
          </w:p>
        </w:tc>
        <w:tc>
          <w:tcPr>
            <w:tcW w:w="1979" w:type="dxa"/>
          </w:tcPr>
          <w:p w:rsidR="006C2E15" w:rsidRDefault="006C2E15"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4011</w:t>
            </w:r>
          </w:p>
        </w:tc>
        <w:tc>
          <w:tcPr>
            <w:tcW w:w="1757" w:type="dxa"/>
          </w:tcPr>
          <w:p w:rsidR="006C2E15" w:rsidRDefault="006C2E15"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КНР</w:t>
            </w:r>
          </w:p>
        </w:tc>
        <w:tc>
          <w:tcPr>
            <w:tcW w:w="1979" w:type="dxa"/>
          </w:tcPr>
          <w:p w:rsidR="006C2E15" w:rsidRDefault="006C2E15" w:rsidP="002A18D4">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Антидемпинговая</w:t>
            </w:r>
          </w:p>
        </w:tc>
      </w:tr>
    </w:tbl>
    <w:p w:rsidR="002A18D4" w:rsidRDefault="002A18D4" w:rsidP="002A18D4">
      <w:pPr>
        <w:spacing w:after="0" w:line="360" w:lineRule="auto"/>
        <w:ind w:firstLine="709"/>
        <w:jc w:val="center"/>
        <w:rPr>
          <w:rFonts w:ascii="Times New Roman" w:eastAsia="Times New Roman" w:hAnsi="Times New Roman"/>
          <w:color w:val="000000"/>
          <w:sz w:val="28"/>
          <w:szCs w:val="28"/>
          <w:lang w:eastAsia="ru-RU"/>
        </w:rPr>
      </w:pPr>
    </w:p>
    <w:p w:rsidR="00DD07B1" w:rsidRPr="00901733" w:rsidRDefault="001328AE" w:rsidP="00DD07B1">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DD07B1">
        <w:rPr>
          <w:rFonts w:ascii="Times New Roman" w:hAnsi="Times New Roman"/>
          <w:sz w:val="28"/>
          <w:szCs w:val="28"/>
        </w:rPr>
        <w:t xml:space="preserve">Самой «популярной» является антидемпинговая мера, которая подразумевает введение антидемпинговой пошлины. </w:t>
      </w:r>
      <w:r w:rsidR="00DD07B1" w:rsidRPr="00901733">
        <w:rPr>
          <w:rFonts w:ascii="Times New Roman" w:eastAsia="Times New Roman" w:hAnsi="Times New Roman"/>
          <w:sz w:val="28"/>
          <w:szCs w:val="28"/>
          <w:lang w:eastAsia="ru-RU"/>
        </w:rPr>
        <w:t xml:space="preserve">Применение антидемпинговой меры приводит в первую очередь к сокращению объемов поставляемого товара, поскольку непосредственно поставщик товара несет дополнительные издержки, связанные с уплатой такой повышенной пошлины. Вводить такие меры можно только в случае полной уверенности, что недостающий объем продукции будет покрыт отечественными производителями. </w:t>
      </w:r>
    </w:p>
    <w:p w:rsidR="00DD07B1" w:rsidRPr="00C4000E" w:rsidRDefault="00DD07B1" w:rsidP="00DD07B1">
      <w:pPr>
        <w:spacing w:after="0" w:line="360" w:lineRule="auto"/>
        <w:ind w:firstLine="709"/>
        <w:jc w:val="both"/>
        <w:rPr>
          <w:sz w:val="28"/>
        </w:rPr>
      </w:pPr>
      <w:r>
        <w:rPr>
          <w:rFonts w:ascii="Times New Roman" w:hAnsi="Times New Roman"/>
          <w:sz w:val="28"/>
          <w:szCs w:val="21"/>
          <w:shd w:val="clear" w:color="auto" w:fill="FFFFFF"/>
        </w:rPr>
        <w:t xml:space="preserve">Еще одним инструментом защиты внутреннего рынка и обеспечения экономической безопасности является применение системы вывозных пошлин. Применение данного инструмента регулируется каждым государством-членом ЕАЭС самостоятельно. Рассмотрим данные механизм </w:t>
      </w:r>
      <w:r>
        <w:rPr>
          <w:rFonts w:ascii="Times New Roman" w:hAnsi="Times New Roman"/>
          <w:sz w:val="28"/>
          <w:szCs w:val="21"/>
          <w:shd w:val="clear" w:color="auto" w:fill="FFFFFF"/>
        </w:rPr>
        <w:lastRenderedPageBreak/>
        <w:t xml:space="preserve">более </w:t>
      </w:r>
      <w:r w:rsidRPr="00676F36">
        <w:rPr>
          <w:rFonts w:ascii="Times New Roman" w:hAnsi="Times New Roman"/>
          <w:sz w:val="28"/>
          <w:szCs w:val="21"/>
          <w:shd w:val="clear" w:color="auto" w:fill="FFFFFF"/>
        </w:rPr>
        <w:t xml:space="preserve">подробно. </w:t>
      </w:r>
      <w:bookmarkStart w:id="5" w:name="_Toc372670394"/>
      <w:bookmarkStart w:id="6" w:name="_Toc373387966"/>
      <w:bookmarkStart w:id="7" w:name="_Toc373427897"/>
      <w:bookmarkStart w:id="8" w:name="_Toc375575872"/>
      <w:bookmarkStart w:id="9" w:name="_Toc402474760"/>
      <w:r w:rsidRPr="00676F36">
        <w:rPr>
          <w:rFonts w:ascii="Times New Roman" w:hAnsi="Times New Roman"/>
          <w:sz w:val="28"/>
        </w:rPr>
        <w:t>Ставки вывозных таможенных пошлин устанавливаются каждым государством самостоятельно. На территории Российской Федерации ставки вывозных таможенных пошлин устанавливаются Правительством РФ, исходя из значимости конкретного товара для экономики. Проводится анализ цен мирового рынка, уровня вывоза товара и потребления на территории страны. В основном вывозные пошлины установлены на сырьевые товары.</w:t>
      </w:r>
      <w:bookmarkEnd w:id="5"/>
      <w:bookmarkEnd w:id="6"/>
      <w:bookmarkEnd w:id="7"/>
      <w:bookmarkEnd w:id="8"/>
      <w:bookmarkEnd w:id="9"/>
      <w:r w:rsidRPr="00C4000E">
        <w:rPr>
          <w:sz w:val="28"/>
        </w:rPr>
        <w:t xml:space="preserve"> </w:t>
      </w:r>
    </w:p>
    <w:p w:rsidR="00DD07B1" w:rsidRDefault="00DD07B1" w:rsidP="00DD07B1">
      <w:pPr>
        <w:spacing w:after="0" w:line="360" w:lineRule="auto"/>
        <w:ind w:firstLine="709"/>
        <w:jc w:val="both"/>
        <w:rPr>
          <w:rFonts w:ascii="Times New Roman" w:hAnsi="Times New Roman"/>
          <w:sz w:val="28"/>
          <w:szCs w:val="28"/>
        </w:rPr>
      </w:pPr>
      <w:r w:rsidRPr="00C4000E">
        <w:rPr>
          <w:rFonts w:ascii="Times New Roman" w:hAnsi="Times New Roman"/>
          <w:sz w:val="28"/>
        </w:rPr>
        <w:t xml:space="preserve">В настоящее время действуют </w:t>
      </w:r>
      <w:r w:rsidR="001328AE" w:rsidRPr="00C4000E">
        <w:rPr>
          <w:rFonts w:ascii="Times New Roman" w:hAnsi="Times New Roman"/>
          <w:sz w:val="28"/>
        </w:rPr>
        <w:t>ставки,</w:t>
      </w:r>
      <w:r w:rsidRPr="00C4000E">
        <w:rPr>
          <w:rFonts w:ascii="Times New Roman" w:hAnsi="Times New Roman"/>
          <w:sz w:val="28"/>
        </w:rPr>
        <w:t xml:space="preserve"> установленные Постановлением Правительства РФ №794 от 30 августа 2013г.</w:t>
      </w:r>
      <w:r w:rsidR="001328AE">
        <w:rPr>
          <w:rFonts w:ascii="Times New Roman" w:hAnsi="Times New Roman"/>
          <w:sz w:val="28"/>
        </w:rPr>
        <w:t xml:space="preserve"> (с изменениями от 29.09</w:t>
      </w:r>
      <w:r>
        <w:rPr>
          <w:rFonts w:ascii="Times New Roman" w:hAnsi="Times New Roman"/>
          <w:sz w:val="28"/>
        </w:rPr>
        <w:t>.201</w:t>
      </w:r>
      <w:r w:rsidR="001328AE">
        <w:rPr>
          <w:rFonts w:ascii="Times New Roman" w:hAnsi="Times New Roman"/>
          <w:sz w:val="28"/>
        </w:rPr>
        <w:t>5</w:t>
      </w:r>
      <w:r>
        <w:rPr>
          <w:rFonts w:ascii="Times New Roman" w:hAnsi="Times New Roman"/>
          <w:sz w:val="28"/>
        </w:rPr>
        <w:t>г.)</w:t>
      </w:r>
      <w:r w:rsidRPr="00C4000E">
        <w:rPr>
          <w:rFonts w:ascii="Times New Roman" w:hAnsi="Times New Roman"/>
          <w:sz w:val="28"/>
        </w:rPr>
        <w:t xml:space="preserve"> </w:t>
      </w:r>
      <w:r w:rsidRPr="00C4000E">
        <w:rPr>
          <w:rFonts w:ascii="Times New Roman" w:hAnsi="Times New Roman"/>
          <w:sz w:val="28"/>
          <w:szCs w:val="28"/>
        </w:rPr>
        <w:t>«</w:t>
      </w:r>
      <w:r w:rsidRPr="00C4000E">
        <w:rPr>
          <w:rFonts w:ascii="Times New Roman" w:hAnsi="Times New Roman"/>
          <w:bCs/>
          <w:sz w:val="28"/>
          <w:szCs w:val="28"/>
        </w:rPr>
        <w:t>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и о признании утратившими силу некоторых актов Правительства Российской Федерации</w:t>
      </w:r>
      <w:r w:rsidRPr="00C4000E">
        <w:rPr>
          <w:rFonts w:ascii="Times New Roman" w:hAnsi="Times New Roman"/>
          <w:sz w:val="28"/>
          <w:szCs w:val="28"/>
        </w:rPr>
        <w:t>».</w:t>
      </w:r>
    </w:p>
    <w:p w:rsidR="00DD07B1" w:rsidRPr="005E17B5" w:rsidRDefault="00DD07B1" w:rsidP="00473E00">
      <w:pPr>
        <w:spacing w:after="0" w:line="360" w:lineRule="auto"/>
        <w:ind w:firstLine="709"/>
        <w:jc w:val="both"/>
        <w:rPr>
          <w:rFonts w:ascii="Times New Roman" w:hAnsi="Times New Roman"/>
          <w:color w:val="000000"/>
          <w:sz w:val="28"/>
          <w:szCs w:val="28"/>
        </w:rPr>
      </w:pPr>
      <w:r w:rsidRPr="00A7540E">
        <w:rPr>
          <w:rFonts w:ascii="Times New Roman" w:hAnsi="Times New Roman"/>
          <w:sz w:val="28"/>
          <w:szCs w:val="28"/>
        </w:rPr>
        <w:t>Немаловажное значение при применении ставок таможенного тарифа имеет тот факт, где товар был произведен и с территории какого государства он перемещается. С</w:t>
      </w:r>
      <w:r w:rsidRPr="00A7540E">
        <w:rPr>
          <w:rFonts w:ascii="Times New Roman" w:hAnsi="Times New Roman"/>
          <w:color w:val="000000"/>
          <w:sz w:val="28"/>
          <w:szCs w:val="28"/>
        </w:rPr>
        <w:t>траной происхождения товаров является страна, в которой товар был произведен либо подвергнут достаточной переработке.</w:t>
      </w:r>
      <w:r>
        <w:rPr>
          <w:rFonts w:ascii="Times New Roman" w:hAnsi="Times New Roman"/>
          <w:color w:val="000000"/>
          <w:sz w:val="28"/>
          <w:szCs w:val="28"/>
        </w:rPr>
        <w:t xml:space="preserve"> </w:t>
      </w:r>
      <w:r w:rsidR="00473E00">
        <w:rPr>
          <w:rFonts w:ascii="Times New Roman" w:hAnsi="Times New Roman"/>
          <w:color w:val="000000"/>
          <w:sz w:val="28"/>
          <w:szCs w:val="28"/>
        </w:rPr>
        <w:t xml:space="preserve"> Страна происхождения товара имеет значение для использования тарифных преф</w:t>
      </w:r>
      <w:r w:rsidR="006A292A">
        <w:rPr>
          <w:rFonts w:ascii="Times New Roman" w:hAnsi="Times New Roman"/>
          <w:color w:val="000000"/>
          <w:sz w:val="28"/>
          <w:szCs w:val="28"/>
        </w:rPr>
        <w:t>еренций</w:t>
      </w:r>
      <w:r w:rsidR="00473E00">
        <w:rPr>
          <w:rFonts w:ascii="Times New Roman" w:hAnsi="Times New Roman"/>
          <w:color w:val="000000"/>
          <w:sz w:val="28"/>
          <w:szCs w:val="28"/>
        </w:rPr>
        <w:t>.</w:t>
      </w:r>
    </w:p>
    <w:p w:rsidR="00DD07B1" w:rsidRDefault="00DD07B1" w:rsidP="00DD07B1">
      <w:pPr>
        <w:spacing w:after="0" w:line="360" w:lineRule="auto"/>
        <w:ind w:firstLine="709"/>
        <w:jc w:val="both"/>
        <w:rPr>
          <w:rFonts w:ascii="Times New Roman" w:hAnsi="Times New Roman"/>
          <w:sz w:val="28"/>
        </w:rPr>
      </w:pPr>
      <w:r>
        <w:rPr>
          <w:rFonts w:ascii="Times New Roman" w:hAnsi="Times New Roman"/>
          <w:sz w:val="28"/>
        </w:rPr>
        <w:t>Однако тарифные преференции применяются не ко всем перемещаемым через таможенную границу товарам, только к тем, которые включены в определенный перечень</w:t>
      </w:r>
      <w:r>
        <w:rPr>
          <w:rStyle w:val="a9"/>
          <w:rFonts w:ascii="Times New Roman" w:hAnsi="Times New Roman"/>
          <w:sz w:val="28"/>
        </w:rPr>
        <w:footnoteReference w:id="2"/>
      </w:r>
      <w:r>
        <w:rPr>
          <w:rFonts w:ascii="Times New Roman" w:hAnsi="Times New Roman"/>
          <w:sz w:val="28"/>
        </w:rPr>
        <w:t xml:space="preserve">. В основном преференции предоставляются на сырьевые продукты, продукты питания и товары текстильной промышленности. В данном списке нет автомобилей, техники, </w:t>
      </w:r>
      <w:r>
        <w:rPr>
          <w:rFonts w:ascii="Times New Roman" w:hAnsi="Times New Roman"/>
          <w:sz w:val="28"/>
        </w:rPr>
        <w:lastRenderedPageBreak/>
        <w:t>алкогольной и табачной продукции и т.п. товаров. Помимо вышеописанного условия для получения преференции необходимо также соблюсти еще некоторые условия:</w:t>
      </w:r>
    </w:p>
    <w:p w:rsidR="00DD07B1" w:rsidRDefault="00DD07B1" w:rsidP="00DD07B1">
      <w:pPr>
        <w:pStyle w:val="a8"/>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t>подтверждение страны происхождения товара (либо путем предоставления Сертификата, либо Декларации о происхождении товара);</w:t>
      </w:r>
    </w:p>
    <w:p w:rsidR="00DD07B1" w:rsidRDefault="00DD07B1" w:rsidP="00DD07B1">
      <w:pPr>
        <w:pStyle w:val="a8"/>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t xml:space="preserve">выполнение условия «прямой закупки», т.е. товар должен приобретаться резидентом </w:t>
      </w:r>
      <w:r w:rsidR="001328AE">
        <w:rPr>
          <w:rFonts w:ascii="Times New Roman" w:hAnsi="Times New Roman"/>
          <w:sz w:val="28"/>
        </w:rPr>
        <w:t>государства,</w:t>
      </w:r>
      <w:r>
        <w:rPr>
          <w:rFonts w:ascii="Times New Roman" w:hAnsi="Times New Roman"/>
          <w:sz w:val="28"/>
        </w:rPr>
        <w:t xml:space="preserve"> предоставляющего преференцию у резидента государства, претендующего на предоставление такой льготы.</w:t>
      </w:r>
    </w:p>
    <w:p w:rsidR="00DD07B1" w:rsidRDefault="00DD07B1" w:rsidP="00DD07B1">
      <w:pPr>
        <w:pStyle w:val="a8"/>
        <w:numPr>
          <w:ilvl w:val="0"/>
          <w:numId w:val="5"/>
        </w:numPr>
        <w:tabs>
          <w:tab w:val="left" w:pos="993"/>
        </w:tabs>
        <w:spacing w:after="0" w:line="360" w:lineRule="auto"/>
        <w:ind w:left="0" w:firstLine="709"/>
        <w:jc w:val="both"/>
        <w:rPr>
          <w:rFonts w:ascii="Times New Roman" w:hAnsi="Times New Roman"/>
          <w:sz w:val="28"/>
        </w:rPr>
      </w:pPr>
      <w:r>
        <w:rPr>
          <w:rFonts w:ascii="Times New Roman" w:hAnsi="Times New Roman"/>
          <w:sz w:val="28"/>
        </w:rPr>
        <w:t xml:space="preserve">Выполнение условия «прямой поставки», т.е. товар перемещается между государствами без выпуска в свободное обращение на территории третьих стран. </w:t>
      </w:r>
    </w:p>
    <w:p w:rsidR="00DD07B1" w:rsidRPr="00473E00" w:rsidRDefault="00DD07B1" w:rsidP="00473E00">
      <w:pPr>
        <w:pStyle w:val="a8"/>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Обязательным требованием является соблюдение всех вышеприведенных условий. </w:t>
      </w:r>
      <w:r w:rsidRPr="004B2596">
        <w:rPr>
          <w:rFonts w:ascii="Times New Roman" w:hAnsi="Times New Roman"/>
          <w:sz w:val="28"/>
          <w:szCs w:val="28"/>
        </w:rPr>
        <w:t xml:space="preserve">Страны </w:t>
      </w:r>
      <w:r>
        <w:rPr>
          <w:rFonts w:ascii="Times New Roman" w:hAnsi="Times New Roman"/>
          <w:sz w:val="28"/>
          <w:szCs w:val="28"/>
        </w:rPr>
        <w:t>ЕАЭС</w:t>
      </w:r>
      <w:r w:rsidRPr="004B2596">
        <w:rPr>
          <w:rFonts w:ascii="Times New Roman" w:hAnsi="Times New Roman"/>
          <w:sz w:val="28"/>
          <w:szCs w:val="28"/>
        </w:rPr>
        <w:t xml:space="preserve"> обмениваются информацией о наименованиях и адресах уполномоченных органов стран, которые удостоверяют и верифицируют сертификаты, декларации о происхождении товаров</w:t>
      </w:r>
      <w:r>
        <w:rPr>
          <w:rFonts w:ascii="Times New Roman" w:hAnsi="Times New Roman"/>
          <w:sz w:val="28"/>
          <w:szCs w:val="28"/>
        </w:rPr>
        <w:t xml:space="preserve">. Также происходит обмен </w:t>
      </w:r>
      <w:r w:rsidRPr="004B2596">
        <w:rPr>
          <w:rFonts w:ascii="Times New Roman" w:hAnsi="Times New Roman"/>
          <w:sz w:val="28"/>
          <w:szCs w:val="28"/>
        </w:rPr>
        <w:t xml:space="preserve">образцами оттисков печатей, используемых этими органами. </w:t>
      </w:r>
      <w:r>
        <w:rPr>
          <w:rFonts w:ascii="Times New Roman" w:hAnsi="Times New Roman"/>
          <w:sz w:val="28"/>
          <w:szCs w:val="28"/>
        </w:rPr>
        <w:t>Причем оттиски должны быть оригинальными и четкими, так как будут использованы при провед</w:t>
      </w:r>
      <w:r w:rsidR="00473E00">
        <w:rPr>
          <w:rFonts w:ascii="Times New Roman" w:hAnsi="Times New Roman"/>
          <w:sz w:val="28"/>
          <w:szCs w:val="28"/>
        </w:rPr>
        <w:t>ении экспертизы на подлинность</w:t>
      </w:r>
      <w:r>
        <w:rPr>
          <w:rStyle w:val="a9"/>
          <w:rFonts w:ascii="Times New Roman" w:hAnsi="Times New Roman"/>
          <w:sz w:val="28"/>
          <w:szCs w:val="28"/>
        </w:rPr>
        <w:footnoteReference w:id="3"/>
      </w:r>
      <w:r w:rsidRPr="00473E00">
        <w:rPr>
          <w:rFonts w:ascii="Times New Roman" w:hAnsi="Times New Roman"/>
          <w:sz w:val="28"/>
          <w:szCs w:val="28"/>
        </w:rPr>
        <w:t>.</w:t>
      </w:r>
    </w:p>
    <w:p w:rsidR="00DD07B1" w:rsidRPr="00A7540E" w:rsidRDefault="001328AE" w:rsidP="00DD07B1">
      <w:pPr>
        <w:spacing w:after="0" w:line="360" w:lineRule="auto"/>
        <w:ind w:firstLine="709"/>
        <w:jc w:val="both"/>
        <w:rPr>
          <w:rFonts w:ascii="Times New Roman" w:hAnsi="Times New Roman"/>
          <w:sz w:val="28"/>
        </w:rPr>
      </w:pPr>
      <w:r>
        <w:rPr>
          <w:rFonts w:ascii="Times New Roman" w:hAnsi="Times New Roman"/>
          <w:bCs/>
          <w:sz w:val="28"/>
          <w:szCs w:val="28"/>
        </w:rPr>
        <w:t xml:space="preserve">Также важное значение при определении таможенной пошлины имеет таможенная стоимость товара. </w:t>
      </w:r>
      <w:r w:rsidR="00DD07B1" w:rsidRPr="00D96F9F">
        <w:rPr>
          <w:rFonts w:ascii="Times New Roman" w:hAnsi="Times New Roman"/>
          <w:bCs/>
          <w:sz w:val="28"/>
          <w:szCs w:val="28"/>
        </w:rPr>
        <w:t xml:space="preserve">Для ввозимого товара, в соответствии с Соглашением стран-членов Таможенного союза от 25.01.2008г. (в ред. от 23.04.2012), таможенной стоимостью является </w:t>
      </w:r>
      <w:r w:rsidR="00DD07B1" w:rsidRPr="00D96F9F">
        <w:rPr>
          <w:rFonts w:ascii="Times New Roman" w:hAnsi="Times New Roman"/>
          <w:sz w:val="28"/>
          <w:szCs w:val="28"/>
        </w:rPr>
        <w:t xml:space="preserve">стоимость сделки с ними, то есть цена, фактически уплаченная или подлежащая уплате за эти товары при </w:t>
      </w:r>
      <w:r w:rsidR="00DD07B1" w:rsidRPr="00D96F9F">
        <w:rPr>
          <w:rFonts w:ascii="Times New Roman" w:hAnsi="Times New Roman"/>
          <w:sz w:val="28"/>
          <w:szCs w:val="28"/>
        </w:rPr>
        <w:lastRenderedPageBreak/>
        <w:t xml:space="preserve">их продаже для вывоза на </w:t>
      </w:r>
      <w:r w:rsidR="00DD07B1">
        <w:rPr>
          <w:rFonts w:ascii="Times New Roman" w:hAnsi="Times New Roman"/>
          <w:sz w:val="28"/>
          <w:szCs w:val="28"/>
        </w:rPr>
        <w:t>территорию ЕАЭС</w:t>
      </w:r>
      <w:r w:rsidR="00DD07B1" w:rsidRPr="00D96F9F">
        <w:rPr>
          <w:rFonts w:ascii="Times New Roman" w:hAnsi="Times New Roman"/>
          <w:sz w:val="28"/>
          <w:szCs w:val="28"/>
        </w:rPr>
        <w:t xml:space="preserve"> и дополненная в соответствии с положениями </w:t>
      </w:r>
      <w:r w:rsidR="00DD07B1" w:rsidRPr="00D96F9F">
        <w:rPr>
          <w:rStyle w:val="r"/>
          <w:rFonts w:ascii="Times New Roman" w:hAnsi="Times New Roman"/>
          <w:sz w:val="28"/>
          <w:szCs w:val="28"/>
        </w:rPr>
        <w:t>статьи 5</w:t>
      </w:r>
      <w:r w:rsidR="00DD07B1" w:rsidRPr="00D96F9F">
        <w:rPr>
          <w:rFonts w:ascii="Times New Roman" w:hAnsi="Times New Roman"/>
          <w:sz w:val="28"/>
          <w:szCs w:val="28"/>
        </w:rPr>
        <w:t xml:space="preserve"> Соглашения, при выполнении установленных правил. Исходя из этого положения, основой для определения таможенной стоимости необходимо считать стоимость товара. Выделяют 6 методов определения таможенной стоимости товаров</w:t>
      </w:r>
      <w:r>
        <w:rPr>
          <w:rFonts w:ascii="Times New Roman" w:hAnsi="Times New Roman"/>
          <w:sz w:val="28"/>
          <w:szCs w:val="28"/>
        </w:rPr>
        <w:t xml:space="preserve"> – по стоимости сделки с ввозимыми товарами, по стоимости сделки с идентичными товарами, по стоимости сделки с однородными товарами, сложение, вычитание, резервный метод. Каждый метод имеет свои условия применения, методы используются последовательно (за исключением сложения и вычитания, которые взаимозаменяемы)</w:t>
      </w:r>
      <w:r w:rsidR="00DD07B1" w:rsidRPr="00D96F9F">
        <w:rPr>
          <w:rFonts w:ascii="Times New Roman" w:hAnsi="Times New Roman"/>
          <w:sz w:val="28"/>
          <w:szCs w:val="28"/>
        </w:rPr>
        <w:t xml:space="preserve">. </w:t>
      </w:r>
    </w:p>
    <w:p w:rsidR="00DD07B1" w:rsidRDefault="001328AE" w:rsidP="00DD07B1">
      <w:pPr>
        <w:pStyle w:val="Style2"/>
        <w:widowControl/>
        <w:spacing w:line="360" w:lineRule="auto"/>
        <w:ind w:firstLine="708"/>
        <w:rPr>
          <w:rStyle w:val="FontStyle12"/>
          <w:rFonts w:ascii="Times New Roman" w:hAnsi="Times New Roman"/>
          <w:sz w:val="28"/>
          <w:szCs w:val="28"/>
        </w:rPr>
      </w:pPr>
      <w:r>
        <w:rPr>
          <w:rFonts w:ascii="Times New Roman" w:hAnsi="Times New Roman"/>
          <w:sz w:val="28"/>
          <w:szCs w:val="28"/>
        </w:rPr>
        <w:t xml:space="preserve"> </w:t>
      </w:r>
      <w:r w:rsidR="00DD07B1">
        <w:rPr>
          <w:rStyle w:val="FontStyle12"/>
          <w:rFonts w:ascii="Times New Roman" w:hAnsi="Times New Roman"/>
          <w:sz w:val="28"/>
          <w:szCs w:val="28"/>
        </w:rPr>
        <w:t>Некорректное использование методов определения таможенной стоимости зачастую приводит к ситуации занижения суммы таможенных платежей, что создает для участника ВЭД более выгодные условия на внутреннем рынке при ввозе товара. При экспорте товаров, таможенная стоимость зачастую завышается с целью получения более высокого вычета по НДС.</w:t>
      </w:r>
    </w:p>
    <w:p w:rsidR="00DD07B1" w:rsidRDefault="00DD07B1" w:rsidP="00DD07B1">
      <w:pPr>
        <w:pStyle w:val="Style2"/>
        <w:widowControl/>
        <w:spacing w:line="360" w:lineRule="auto"/>
        <w:ind w:firstLine="708"/>
        <w:rPr>
          <w:rFonts w:ascii="Times New Roman" w:hAnsi="Times New Roman"/>
          <w:sz w:val="28"/>
          <w:szCs w:val="20"/>
        </w:rPr>
      </w:pPr>
      <w:r>
        <w:rPr>
          <w:rStyle w:val="FontStyle12"/>
          <w:rFonts w:ascii="Times New Roman" w:hAnsi="Times New Roman"/>
          <w:sz w:val="28"/>
          <w:szCs w:val="28"/>
        </w:rPr>
        <w:t xml:space="preserve">Важным фактором, который оказывает влияние на определение таможенных платежей, является использование таких стимулирующих внешнюю торговлю инструментов как тарифная льгота и тарифная преференция. </w:t>
      </w:r>
      <w:r w:rsidRPr="00DC3FEA">
        <w:rPr>
          <w:rFonts w:ascii="Times New Roman" w:hAnsi="Times New Roman"/>
          <w:sz w:val="28"/>
          <w:szCs w:val="20"/>
        </w:rPr>
        <w:t xml:space="preserve">Тарифная льгота </w:t>
      </w:r>
      <w:r>
        <w:rPr>
          <w:rFonts w:ascii="Times New Roman" w:hAnsi="Times New Roman"/>
          <w:sz w:val="28"/>
          <w:szCs w:val="20"/>
        </w:rPr>
        <w:t xml:space="preserve">является достаточно эффективным механизмом стимулирования внешней торговли. Главное условие применения тарифных льгот – они применяются к виду товара, а не к участнику ВЭД. Зачастую тарифные льготы предоставляются именно в одностороннем порядке, в качестве экономической поддержки другим государствам, к примеру, наименее развитым. При разработке и введении </w:t>
      </w:r>
      <w:r>
        <w:rPr>
          <w:rFonts w:ascii="Times New Roman" w:hAnsi="Times New Roman"/>
          <w:sz w:val="28"/>
          <w:szCs w:val="20"/>
        </w:rPr>
        <w:lastRenderedPageBreak/>
        <w:t>конкретной льготы, оценивается не только экономический эффект, но и приводится порядок контроля за целевым использованием товара.</w:t>
      </w:r>
    </w:p>
    <w:p w:rsidR="001328AE" w:rsidRDefault="00DD07B1" w:rsidP="001328AE">
      <w:pPr>
        <w:shd w:val="clear" w:color="auto" w:fill="FFFFFF"/>
        <w:spacing w:after="0" w:line="36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Тарифная преференция это полное или частичное освобождение от уплаты таможенной пошлины в зависимости от страны происхождения. Тарифные преференции применяются в тех странах, с которыми у России подписаны соответствующие договоры. Предоставление тарифных преференций – это предоставление определенных конкурентных преимуществ товарам из отдельных государств. </w:t>
      </w:r>
      <w:r w:rsidR="001328AE">
        <w:rPr>
          <w:rFonts w:ascii="Times New Roman" w:eastAsia="Times New Roman" w:hAnsi="Times New Roman"/>
          <w:sz w:val="28"/>
          <w:szCs w:val="20"/>
          <w:lang w:eastAsia="ru-RU"/>
        </w:rPr>
        <w:t>Система тарифных преференций приведена в таблице 1.3.</w:t>
      </w:r>
    </w:p>
    <w:p w:rsidR="001328AE" w:rsidRDefault="001328AE" w:rsidP="001328AE">
      <w:pPr>
        <w:shd w:val="clear" w:color="auto" w:fill="FFFFFF"/>
        <w:spacing w:after="0" w:line="360" w:lineRule="auto"/>
        <w:ind w:firstLine="709"/>
        <w:jc w:val="right"/>
        <w:rPr>
          <w:rFonts w:ascii="Times New Roman" w:eastAsia="Times New Roman" w:hAnsi="Times New Roman"/>
          <w:sz w:val="28"/>
          <w:szCs w:val="20"/>
          <w:lang w:eastAsia="ru-RU"/>
        </w:rPr>
      </w:pPr>
      <w:r>
        <w:rPr>
          <w:rFonts w:ascii="Times New Roman" w:eastAsia="Times New Roman" w:hAnsi="Times New Roman"/>
          <w:sz w:val="28"/>
          <w:szCs w:val="20"/>
          <w:lang w:eastAsia="ru-RU"/>
        </w:rPr>
        <w:t>Таблица 1.3.</w:t>
      </w:r>
    </w:p>
    <w:p w:rsidR="001328AE" w:rsidRDefault="001328AE" w:rsidP="001328AE">
      <w:pPr>
        <w:shd w:val="clear" w:color="auto" w:fill="FFFFFF"/>
        <w:spacing w:after="0" w:line="360" w:lineRule="auto"/>
        <w:ind w:firstLine="709"/>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Система тарифных преференций России</w:t>
      </w:r>
    </w:p>
    <w:tbl>
      <w:tblPr>
        <w:tblStyle w:val="ac"/>
        <w:tblW w:w="0" w:type="auto"/>
        <w:tblLook w:val="04A0"/>
      </w:tblPr>
      <w:tblGrid>
        <w:gridCol w:w="2336"/>
        <w:gridCol w:w="2098"/>
        <w:gridCol w:w="2574"/>
        <w:gridCol w:w="2337"/>
      </w:tblGrid>
      <w:tr w:rsidR="001328AE" w:rsidTr="002541BA">
        <w:tc>
          <w:tcPr>
            <w:tcW w:w="2336" w:type="dxa"/>
          </w:tcPr>
          <w:p w:rsidR="001328AE" w:rsidRDefault="002541BA" w:rsidP="001328AE">
            <w:pPr>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Развитые страны</w:t>
            </w:r>
          </w:p>
        </w:tc>
        <w:tc>
          <w:tcPr>
            <w:tcW w:w="2098" w:type="dxa"/>
          </w:tcPr>
          <w:p w:rsidR="001328AE" w:rsidRDefault="002541BA" w:rsidP="001328AE">
            <w:pPr>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Развивающиеся государства</w:t>
            </w:r>
          </w:p>
        </w:tc>
        <w:tc>
          <w:tcPr>
            <w:tcW w:w="2574" w:type="dxa"/>
          </w:tcPr>
          <w:p w:rsidR="001328AE" w:rsidRDefault="002541BA" w:rsidP="001328AE">
            <w:pPr>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Наименее развитые государства</w:t>
            </w:r>
          </w:p>
        </w:tc>
        <w:tc>
          <w:tcPr>
            <w:tcW w:w="2337" w:type="dxa"/>
          </w:tcPr>
          <w:p w:rsidR="001328AE" w:rsidRDefault="002541BA" w:rsidP="001328AE">
            <w:pPr>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Страны СНГ, ЕАЭС</w:t>
            </w:r>
          </w:p>
        </w:tc>
      </w:tr>
      <w:tr w:rsidR="001328AE" w:rsidTr="002541BA">
        <w:tc>
          <w:tcPr>
            <w:tcW w:w="2336" w:type="dxa"/>
          </w:tcPr>
          <w:p w:rsidR="001328AE" w:rsidRDefault="002541BA" w:rsidP="001328AE">
            <w:pPr>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100% ставки ЕТН ВЭД</w:t>
            </w:r>
          </w:p>
        </w:tc>
        <w:tc>
          <w:tcPr>
            <w:tcW w:w="2098" w:type="dxa"/>
          </w:tcPr>
          <w:p w:rsidR="001328AE" w:rsidRDefault="002541BA" w:rsidP="001328AE">
            <w:pPr>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75% ставки ЕТН ВЭД</w:t>
            </w:r>
          </w:p>
        </w:tc>
        <w:tc>
          <w:tcPr>
            <w:tcW w:w="2574" w:type="dxa"/>
          </w:tcPr>
          <w:p w:rsidR="001328AE" w:rsidRDefault="002541BA" w:rsidP="001328AE">
            <w:pPr>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0% ставки ЕТН ВЭД</w:t>
            </w:r>
          </w:p>
        </w:tc>
        <w:tc>
          <w:tcPr>
            <w:tcW w:w="2337" w:type="dxa"/>
          </w:tcPr>
          <w:p w:rsidR="001328AE" w:rsidRDefault="002541BA" w:rsidP="001328AE">
            <w:pPr>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0% ставки ЕТН ВЭД</w:t>
            </w:r>
          </w:p>
        </w:tc>
      </w:tr>
    </w:tbl>
    <w:p w:rsidR="001328AE" w:rsidRDefault="001328AE" w:rsidP="001328AE">
      <w:pPr>
        <w:shd w:val="clear" w:color="auto" w:fill="FFFFFF"/>
        <w:spacing w:after="0" w:line="360" w:lineRule="auto"/>
        <w:jc w:val="center"/>
        <w:rPr>
          <w:rFonts w:ascii="Times New Roman" w:eastAsia="Times New Roman" w:hAnsi="Times New Roman"/>
          <w:sz w:val="28"/>
          <w:szCs w:val="20"/>
          <w:lang w:eastAsia="ru-RU"/>
        </w:rPr>
      </w:pPr>
    </w:p>
    <w:p w:rsidR="00DD07B1" w:rsidRDefault="00DD07B1" w:rsidP="001328AE">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целом необходимо отметить, что система </w:t>
      </w:r>
      <w:r w:rsidR="00885C12">
        <w:rPr>
          <w:rFonts w:ascii="Times New Roman" w:hAnsi="Times New Roman"/>
          <w:sz w:val="28"/>
          <w:szCs w:val="28"/>
        </w:rPr>
        <w:t xml:space="preserve">применения мер тарифного регулирования </w:t>
      </w:r>
      <w:r>
        <w:rPr>
          <w:rFonts w:ascii="Times New Roman" w:hAnsi="Times New Roman"/>
          <w:sz w:val="28"/>
          <w:szCs w:val="28"/>
        </w:rPr>
        <w:t xml:space="preserve">имеет важное значение в процессе таможенного декларирования товаров. Многие из применяемых таможенных процедур предусматривают как условие использования уплату таможенных платежей, соответственно, если происходит нарушение в определении таможенных платежей, нарушается порядок использования таможенной процедуры. </w:t>
      </w:r>
      <w:r w:rsidR="00885C12">
        <w:rPr>
          <w:rFonts w:ascii="Times New Roman" w:hAnsi="Times New Roman"/>
          <w:sz w:val="28"/>
          <w:szCs w:val="28"/>
        </w:rPr>
        <w:t xml:space="preserve"> З</w:t>
      </w:r>
      <w:r>
        <w:rPr>
          <w:rFonts w:ascii="Times New Roman" w:hAnsi="Times New Roman"/>
          <w:sz w:val="28"/>
          <w:szCs w:val="28"/>
        </w:rPr>
        <w:t>ачастую</w:t>
      </w:r>
      <w:r w:rsidR="00885C12">
        <w:rPr>
          <w:rFonts w:ascii="Times New Roman" w:hAnsi="Times New Roman"/>
          <w:sz w:val="28"/>
          <w:szCs w:val="28"/>
        </w:rPr>
        <w:t xml:space="preserve"> несоблюдение мер таможенно-тарифного регулирования</w:t>
      </w:r>
      <w:r>
        <w:rPr>
          <w:rFonts w:ascii="Times New Roman" w:hAnsi="Times New Roman"/>
          <w:sz w:val="28"/>
          <w:szCs w:val="28"/>
        </w:rPr>
        <w:t xml:space="preserve"> используются декларантами </w:t>
      </w:r>
      <w:r w:rsidR="00885C12">
        <w:rPr>
          <w:rFonts w:ascii="Times New Roman" w:hAnsi="Times New Roman"/>
          <w:sz w:val="28"/>
          <w:szCs w:val="28"/>
        </w:rPr>
        <w:t xml:space="preserve">умышленно </w:t>
      </w:r>
      <w:r>
        <w:rPr>
          <w:rFonts w:ascii="Times New Roman" w:hAnsi="Times New Roman"/>
          <w:sz w:val="28"/>
          <w:szCs w:val="28"/>
        </w:rPr>
        <w:t xml:space="preserve">в целях занижения подлежащей уплате суммы таможенных платежей. </w:t>
      </w:r>
    </w:p>
    <w:p w:rsidR="00333D2F" w:rsidRPr="007F34A1" w:rsidRDefault="00885C12" w:rsidP="00333D2F">
      <w:pPr>
        <w:spacing w:after="0" w:line="360" w:lineRule="auto"/>
        <w:ind w:firstLine="851"/>
        <w:jc w:val="both"/>
        <w:rPr>
          <w:rFonts w:ascii="Times New Roman" w:hAnsi="Times New Roman" w:cs="Times New Roman"/>
          <w:sz w:val="28"/>
          <w:szCs w:val="28"/>
        </w:rPr>
      </w:pPr>
      <w:r>
        <w:rPr>
          <w:rFonts w:ascii="Times New Roman" w:hAnsi="Times New Roman"/>
          <w:sz w:val="28"/>
          <w:szCs w:val="28"/>
        </w:rPr>
        <w:lastRenderedPageBreak/>
        <w:t xml:space="preserve">Теперь рассмотрим меры нетарифного регулирования. </w:t>
      </w:r>
      <w:r w:rsidR="00333D2F">
        <w:rPr>
          <w:rFonts w:ascii="Times New Roman" w:hAnsi="Times New Roman"/>
          <w:sz w:val="28"/>
          <w:szCs w:val="28"/>
        </w:rPr>
        <w:t xml:space="preserve">Начнем с квотирования. Квотирование стоит рассматривать как установление государством количественных или стоимостных ограничений на перемещение товара через таможенную границу. </w:t>
      </w:r>
      <w:r w:rsidR="00333D2F" w:rsidRPr="002A397E">
        <w:rPr>
          <w:rFonts w:ascii="Times New Roman" w:hAnsi="Times New Roman" w:cs="Times New Roman"/>
          <w:sz w:val="28"/>
          <w:szCs w:val="28"/>
        </w:rPr>
        <w:t>Информация о выполнении правил квотирования указывается в графе 39 Декларации на товары. (см. рисунок 2.1.).</w:t>
      </w:r>
    </w:p>
    <w:p w:rsidR="00333D2F" w:rsidRPr="007F34A1" w:rsidRDefault="00230195" w:rsidP="00333D2F">
      <w:pPr>
        <w:spacing w:after="0" w:line="360" w:lineRule="auto"/>
        <w:ind w:firstLine="709"/>
        <w:jc w:val="both"/>
        <w:rPr>
          <w:rFonts w:ascii="Times New Roman" w:hAnsi="Times New Roman" w:cs="Times New Roman"/>
          <w:sz w:val="28"/>
          <w:szCs w:val="28"/>
        </w:rPr>
      </w:pPr>
      <w:r w:rsidRPr="00230195">
        <w:rPr>
          <w:rFonts w:ascii="Times New Roman" w:hAnsi="Times New Roman" w:cs="Times New Roman"/>
          <w:noProof/>
          <w:lang w:eastAsia="ru-RU"/>
        </w:rPr>
        <w:pict>
          <v:rect id="Прямоугольник 2" o:spid="_x0000_s1026" style="position:absolute;left:0;text-align:left;margin-left:136.95pt;margin-top:1.7pt;width:231.75pt;height:4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HjSwIAAFgEAAAOAAAAZHJzL2Uyb0RvYy54bWysVM1uEzEQviPxDpbvdDdL0jarbKoqpQip&#10;QKXCAzheb9bCa5uxk005IfWKxCPwEFwQP32GzRsx9qYh/IgDYg+WxzP+/M03Mzs5WTeKrAQ4aXRB&#10;BwcpJUJzU0q9KOjLF+cPjilxnumSKaNFQa+FoyfT+/cmrc1FZmqjSgEEQbTLW1vQ2nubJ4njtWiY&#10;OzBWaHRWBhrm0YRFUgJrEb1RSZamh0lroLRguHAOT896J51G/KoS3D+vKic8UQVFbj6uENd5WJPp&#10;hOULYLaWfEuD/QOLhkmNj+6gzphnZAnyN6hGcjDOVP6AmyYxVSW5iDlgNoP0l2yuamZFzAXFcXYn&#10;k/t/sPzZ6hKILAuaUaJZgyXqPmzebt53X7vbzU33sbvtvmzedd+6T91nkgW9WutyvHZlLyFk7OyF&#10;4a8c0WZWM70QpwCmrQUrkeUgxCc/XQiGw6tk3j41JT7Hlt5E6dYVNAEQRSHrWKHrXYXE2hOOh9l4&#10;+DDLRpRw9B2maXo0ik+w/O62BecfC9OQsCkoYAdEdLa6cD6wYfldSGRvlCzPpVLRgMV8poCsGHbL&#10;efy26G4/TGnSFnQ8Qh5/h0B++P0JopEe217JpqDHuyCWB9ke6TI2pWdS9XukrPRWxyBdXwK/nq+3&#10;1Zib8hoVBdO3N44jbmoDbyhpsbUL6l4vGQhK1BONVRkPhsMwC9EYjo4yNGDfM9/3MM0RqqCekn47&#10;8/38LC3IRY0vDaIM2pxiJSsZRQ5V7llteWP7Ru23oxbmY9+OUT9+CNPvAAAA//8DAFBLAwQUAAYA&#10;CAAAACEAuWIkG94AAAAIAQAADwAAAGRycy9kb3ducmV2LnhtbEyPQU+DQBCF7yb+h82YeLOLYEQo&#10;Q2M0NfHY0ou3gV2Bys4SdmnRX+96qrc3eS/vfVNsFjOIk55cbxnhfhWB0NxY1XOLcKi2d08gnCdW&#10;NFjWCN/awaa8viooV/bMO33a+1aEEnY5IXTej7mUrum0Ibeyo+bgfdrJkA/n1Eo10TmUm0HGUfQo&#10;DfUcFjoa9Uunm6/9bBDqPj7Qz656i0y2Tfz7Uh3nj1fE25vleQ3C68VfwvCHH9ChDEy1nVk5MSDE&#10;aZKFKELyACL4aZIGUSNkaQayLOT/B8pfAAAA//8DAFBLAQItABQABgAIAAAAIQC2gziS/gAAAOEB&#10;AAATAAAAAAAAAAAAAAAAAAAAAABbQ29udGVudF9UeXBlc10ueG1sUEsBAi0AFAAGAAgAAAAhADj9&#10;If/WAAAAlAEAAAsAAAAAAAAAAAAAAAAALwEAAF9yZWxzLy5yZWxzUEsBAi0AFAAGAAgAAAAhAA2I&#10;keNLAgAAWAQAAA4AAAAAAAAAAAAAAAAALgIAAGRycy9lMm9Eb2MueG1sUEsBAi0AFAAGAAgAAAAh&#10;ALliJBveAAAACAEAAA8AAAAAAAAAAAAAAAAApQQAAGRycy9kb3ducmV2LnhtbFBLBQYAAAAABAAE&#10;APMAAACwBQAAAAA=&#10;">
            <v:textbox>
              <w:txbxContent>
                <w:p w:rsidR="007565BA" w:rsidRDefault="007565BA" w:rsidP="00333D2F">
                  <w:r>
                    <w:t>39.Квота</w:t>
                  </w:r>
                </w:p>
              </w:txbxContent>
            </v:textbox>
          </v:rect>
        </w:pict>
      </w:r>
    </w:p>
    <w:p w:rsidR="00333D2F" w:rsidRPr="007F34A1" w:rsidRDefault="00333D2F" w:rsidP="00333D2F">
      <w:pPr>
        <w:spacing w:after="0" w:line="360" w:lineRule="auto"/>
        <w:ind w:firstLine="709"/>
        <w:jc w:val="both"/>
        <w:rPr>
          <w:rFonts w:ascii="Times New Roman" w:hAnsi="Times New Roman" w:cs="Times New Roman"/>
          <w:sz w:val="28"/>
          <w:szCs w:val="28"/>
        </w:rPr>
      </w:pPr>
    </w:p>
    <w:p w:rsidR="00333D2F" w:rsidRPr="007F34A1" w:rsidRDefault="00333D2F" w:rsidP="00333D2F">
      <w:pPr>
        <w:spacing w:after="0" w:line="360" w:lineRule="auto"/>
        <w:ind w:firstLine="709"/>
        <w:jc w:val="center"/>
        <w:rPr>
          <w:rFonts w:ascii="Times New Roman" w:eastAsia="Times New Roman" w:hAnsi="Times New Roman" w:cs="Times New Roman"/>
          <w:sz w:val="28"/>
          <w:szCs w:val="24"/>
        </w:rPr>
      </w:pPr>
      <w:r w:rsidRPr="007F34A1">
        <w:rPr>
          <w:rFonts w:ascii="Times New Roman" w:eastAsia="Times New Roman" w:hAnsi="Times New Roman" w:cs="Times New Roman"/>
          <w:sz w:val="28"/>
          <w:szCs w:val="24"/>
        </w:rPr>
        <w:t xml:space="preserve">Рисунок </w:t>
      </w:r>
      <w:r w:rsidR="00E27DF9">
        <w:rPr>
          <w:rFonts w:ascii="Times New Roman" w:eastAsia="Times New Roman" w:hAnsi="Times New Roman" w:cs="Times New Roman"/>
          <w:sz w:val="28"/>
          <w:szCs w:val="24"/>
        </w:rPr>
        <w:t>1</w:t>
      </w:r>
      <w:r w:rsidRPr="007F34A1">
        <w:rPr>
          <w:rFonts w:ascii="Times New Roman" w:eastAsia="Times New Roman" w:hAnsi="Times New Roman" w:cs="Times New Roman"/>
          <w:sz w:val="28"/>
          <w:szCs w:val="24"/>
        </w:rPr>
        <w:t>.1.Графа 39 Декларации на товары</w:t>
      </w:r>
      <w:r w:rsidR="00E27DF9">
        <w:rPr>
          <w:rStyle w:val="a9"/>
          <w:rFonts w:ascii="Times New Roman" w:eastAsia="Times New Roman" w:hAnsi="Times New Roman" w:cs="Times New Roman"/>
          <w:sz w:val="28"/>
          <w:szCs w:val="24"/>
        </w:rPr>
        <w:footnoteReference w:id="4"/>
      </w:r>
    </w:p>
    <w:p w:rsidR="00E27DF9" w:rsidRDefault="00E27DF9" w:rsidP="00333D2F">
      <w:pPr>
        <w:spacing w:after="0" w:line="360" w:lineRule="auto"/>
        <w:ind w:firstLine="851"/>
        <w:jc w:val="both"/>
        <w:rPr>
          <w:rFonts w:ascii="Times New Roman" w:eastAsia="Times New Roman" w:hAnsi="Times New Roman" w:cs="Times New Roman"/>
          <w:sz w:val="28"/>
          <w:szCs w:val="24"/>
        </w:rPr>
      </w:pPr>
    </w:p>
    <w:p w:rsidR="00333D2F" w:rsidRPr="007F34A1" w:rsidRDefault="00333D2F" w:rsidP="00333D2F">
      <w:pPr>
        <w:spacing w:after="0" w:line="360" w:lineRule="auto"/>
        <w:ind w:firstLine="851"/>
        <w:jc w:val="both"/>
        <w:rPr>
          <w:rFonts w:ascii="Times New Roman" w:eastAsia="Times New Roman" w:hAnsi="Times New Roman" w:cs="Times New Roman"/>
          <w:sz w:val="28"/>
          <w:szCs w:val="24"/>
        </w:rPr>
      </w:pPr>
      <w:r w:rsidRPr="007F34A1">
        <w:rPr>
          <w:rFonts w:ascii="Times New Roman" w:eastAsia="Times New Roman" w:hAnsi="Times New Roman" w:cs="Times New Roman"/>
          <w:sz w:val="28"/>
          <w:szCs w:val="24"/>
        </w:rPr>
        <w:t>Порядок заполнения графы установлен Решением КТС № 617 от 7.04.2011</w:t>
      </w:r>
      <w:r w:rsidR="00E27DF9">
        <w:rPr>
          <w:rFonts w:ascii="Times New Roman" w:eastAsia="Times New Roman" w:hAnsi="Times New Roman" w:cs="Times New Roman"/>
          <w:sz w:val="28"/>
          <w:szCs w:val="24"/>
        </w:rPr>
        <w:t xml:space="preserve"> (ред. от 22.06.2011) </w:t>
      </w:r>
      <w:r w:rsidR="00E27DF9" w:rsidRPr="00E27DF9">
        <w:rPr>
          <w:rFonts w:ascii="Times New Roman" w:eastAsia="Times New Roman" w:hAnsi="Times New Roman" w:cs="Times New Roman"/>
          <w:sz w:val="28"/>
          <w:szCs w:val="28"/>
        </w:rPr>
        <w:t>«</w:t>
      </w:r>
      <w:r w:rsidR="00E27DF9" w:rsidRPr="00E27DF9">
        <w:rPr>
          <w:rFonts w:ascii="Times New Roman" w:hAnsi="Times New Roman" w:cs="Times New Roman"/>
          <w:color w:val="000000"/>
          <w:sz w:val="28"/>
          <w:szCs w:val="28"/>
        </w:rPr>
        <w:t>О внесении изменений и дополнений в Инструкцию о порядке заполнения декларации на товары, утвержденную Решением Комиссии Таможенного союза от 20 мая 2010 года N 257</w:t>
      </w:r>
      <w:r w:rsidR="00E27DF9" w:rsidRPr="00E27DF9">
        <w:rPr>
          <w:rFonts w:ascii="Times New Roman" w:eastAsia="Times New Roman" w:hAnsi="Times New Roman" w:cs="Times New Roman"/>
          <w:sz w:val="28"/>
          <w:szCs w:val="28"/>
        </w:rPr>
        <w:t>»</w:t>
      </w:r>
      <w:r w:rsidRPr="00E27DF9">
        <w:rPr>
          <w:rFonts w:ascii="Times New Roman" w:eastAsia="Times New Roman" w:hAnsi="Times New Roman" w:cs="Times New Roman"/>
          <w:sz w:val="28"/>
          <w:szCs w:val="28"/>
        </w:rPr>
        <w:t xml:space="preserve">.  </w:t>
      </w:r>
      <w:r w:rsidRPr="007F34A1">
        <w:rPr>
          <w:rFonts w:ascii="Times New Roman" w:eastAsia="Times New Roman" w:hAnsi="Times New Roman" w:cs="Times New Roman"/>
          <w:sz w:val="28"/>
          <w:szCs w:val="24"/>
        </w:rPr>
        <w:t>В графе указываются сведения об остатке выделенной квоты в единицах измерения, указанных в лицензии, с учетом того, что декларируемые товары не учитываются при определении остатка квоты.</w:t>
      </w:r>
    </w:p>
    <w:p w:rsidR="00333D2F" w:rsidRPr="007F34A1" w:rsidRDefault="00333D2F" w:rsidP="00333D2F">
      <w:pPr>
        <w:spacing w:after="0" w:line="360" w:lineRule="auto"/>
        <w:ind w:firstLine="851"/>
        <w:jc w:val="both"/>
        <w:rPr>
          <w:rFonts w:ascii="Times New Roman" w:eastAsia="Times New Roman" w:hAnsi="Times New Roman" w:cs="Times New Roman"/>
          <w:sz w:val="28"/>
          <w:szCs w:val="24"/>
        </w:rPr>
      </w:pPr>
      <w:r w:rsidRPr="007F34A1">
        <w:rPr>
          <w:rFonts w:ascii="Times New Roman" w:eastAsia="Times New Roman" w:hAnsi="Times New Roman" w:cs="Times New Roman"/>
          <w:sz w:val="28"/>
          <w:szCs w:val="24"/>
        </w:rPr>
        <w:t xml:space="preserve">Как говорилось выше, квоты могут устанавливаться как на ввоз товаров, так и на их экспорт. В настоящее время квоты на экспорт товаров, установлены, к примеру, в отношении следующих товаров (см. </w:t>
      </w:r>
      <w:r w:rsidR="00871A65">
        <w:rPr>
          <w:rFonts w:ascii="Times New Roman" w:eastAsia="Times New Roman" w:hAnsi="Times New Roman" w:cs="Times New Roman"/>
          <w:sz w:val="28"/>
          <w:szCs w:val="24"/>
        </w:rPr>
        <w:t>т</w:t>
      </w:r>
      <w:r w:rsidRPr="007F34A1">
        <w:rPr>
          <w:rFonts w:ascii="Times New Roman" w:eastAsia="Times New Roman" w:hAnsi="Times New Roman" w:cs="Times New Roman"/>
          <w:sz w:val="28"/>
          <w:szCs w:val="24"/>
        </w:rPr>
        <w:t>аблицу 1</w:t>
      </w:r>
      <w:r w:rsidR="00E27DF9">
        <w:rPr>
          <w:rFonts w:ascii="Times New Roman" w:eastAsia="Times New Roman" w:hAnsi="Times New Roman" w:cs="Times New Roman"/>
          <w:sz w:val="28"/>
          <w:szCs w:val="24"/>
        </w:rPr>
        <w:t>.4</w:t>
      </w:r>
      <w:r w:rsidRPr="007F34A1">
        <w:rPr>
          <w:rFonts w:ascii="Times New Roman" w:eastAsia="Times New Roman" w:hAnsi="Times New Roman" w:cs="Times New Roman"/>
          <w:sz w:val="28"/>
          <w:szCs w:val="24"/>
        </w:rPr>
        <w:t>).</w:t>
      </w:r>
    </w:p>
    <w:p w:rsidR="00E27DF9" w:rsidRDefault="00E27DF9" w:rsidP="00333D2F">
      <w:pPr>
        <w:spacing w:after="0" w:line="360" w:lineRule="auto"/>
        <w:ind w:firstLine="709"/>
        <w:jc w:val="right"/>
        <w:rPr>
          <w:rFonts w:ascii="Times New Roman" w:eastAsia="Times New Roman" w:hAnsi="Times New Roman" w:cs="Times New Roman"/>
          <w:sz w:val="28"/>
          <w:szCs w:val="24"/>
        </w:rPr>
      </w:pPr>
    </w:p>
    <w:p w:rsidR="00333D2F" w:rsidRPr="007F34A1" w:rsidRDefault="00333D2F" w:rsidP="00333D2F">
      <w:pPr>
        <w:spacing w:after="0" w:line="360" w:lineRule="auto"/>
        <w:ind w:firstLine="709"/>
        <w:jc w:val="right"/>
        <w:rPr>
          <w:rFonts w:ascii="Times New Roman" w:eastAsia="Times New Roman" w:hAnsi="Times New Roman" w:cs="Times New Roman"/>
          <w:sz w:val="28"/>
          <w:szCs w:val="24"/>
        </w:rPr>
      </w:pPr>
      <w:r w:rsidRPr="007F34A1">
        <w:rPr>
          <w:rFonts w:ascii="Times New Roman" w:eastAsia="Times New Roman" w:hAnsi="Times New Roman" w:cs="Times New Roman"/>
          <w:sz w:val="28"/>
          <w:szCs w:val="24"/>
        </w:rPr>
        <w:t xml:space="preserve">Таблица </w:t>
      </w:r>
      <w:r w:rsidR="00E27DF9">
        <w:rPr>
          <w:rFonts w:ascii="Times New Roman" w:eastAsia="Times New Roman" w:hAnsi="Times New Roman" w:cs="Times New Roman"/>
          <w:sz w:val="28"/>
          <w:szCs w:val="24"/>
        </w:rPr>
        <w:t>1.4</w:t>
      </w:r>
    </w:p>
    <w:p w:rsidR="00333D2F" w:rsidRPr="007F34A1" w:rsidRDefault="00333D2F" w:rsidP="00333D2F">
      <w:pPr>
        <w:spacing w:after="0" w:line="240" w:lineRule="auto"/>
        <w:jc w:val="center"/>
        <w:rPr>
          <w:rFonts w:ascii="Times New Roman" w:eastAsia="Times New Roman" w:hAnsi="Times New Roman" w:cs="Times New Roman"/>
          <w:sz w:val="28"/>
          <w:szCs w:val="24"/>
        </w:rPr>
      </w:pPr>
      <w:r w:rsidRPr="007F34A1">
        <w:rPr>
          <w:rFonts w:ascii="Times New Roman" w:eastAsia="Times New Roman" w:hAnsi="Times New Roman" w:cs="Times New Roman"/>
          <w:sz w:val="28"/>
          <w:szCs w:val="24"/>
        </w:rPr>
        <w:lastRenderedPageBreak/>
        <w:t>Товары, в отношении которых установлены квоты на вывоз с территории России</w:t>
      </w:r>
    </w:p>
    <w:tbl>
      <w:tblPr>
        <w:tblStyle w:val="ac"/>
        <w:tblW w:w="0" w:type="auto"/>
        <w:tblLook w:val="04A0"/>
      </w:tblPr>
      <w:tblGrid>
        <w:gridCol w:w="562"/>
        <w:gridCol w:w="6804"/>
        <w:gridCol w:w="1979"/>
      </w:tblGrid>
      <w:tr w:rsidR="00333D2F" w:rsidRPr="00033606" w:rsidTr="000750A5">
        <w:tc>
          <w:tcPr>
            <w:tcW w:w="562" w:type="dxa"/>
          </w:tcPr>
          <w:p w:rsidR="00333D2F" w:rsidRPr="00033606" w:rsidRDefault="00333D2F" w:rsidP="000750A5">
            <w:pPr>
              <w:pStyle w:val="11"/>
              <w:widowControl w:val="0"/>
              <w:ind w:left="0"/>
              <w:contextualSpacing w:val="0"/>
              <w:jc w:val="both"/>
              <w:rPr>
                <w:sz w:val="28"/>
                <w:szCs w:val="28"/>
              </w:rPr>
            </w:pPr>
            <w:r w:rsidRPr="00033606">
              <w:rPr>
                <w:sz w:val="28"/>
                <w:szCs w:val="28"/>
              </w:rPr>
              <w:t>№</w:t>
            </w:r>
          </w:p>
        </w:tc>
        <w:tc>
          <w:tcPr>
            <w:tcW w:w="6804" w:type="dxa"/>
          </w:tcPr>
          <w:p w:rsidR="00333D2F" w:rsidRPr="00033606" w:rsidRDefault="00333D2F" w:rsidP="000750A5">
            <w:pPr>
              <w:pStyle w:val="11"/>
              <w:widowControl w:val="0"/>
              <w:ind w:left="0"/>
              <w:contextualSpacing w:val="0"/>
              <w:jc w:val="both"/>
              <w:rPr>
                <w:sz w:val="28"/>
                <w:szCs w:val="28"/>
              </w:rPr>
            </w:pPr>
            <w:r w:rsidRPr="00033606">
              <w:rPr>
                <w:sz w:val="28"/>
                <w:szCs w:val="28"/>
              </w:rPr>
              <w:t>Наименование товара</w:t>
            </w:r>
          </w:p>
        </w:tc>
        <w:tc>
          <w:tcPr>
            <w:tcW w:w="1979" w:type="dxa"/>
          </w:tcPr>
          <w:p w:rsidR="00333D2F" w:rsidRPr="00033606" w:rsidRDefault="00333D2F" w:rsidP="000750A5">
            <w:pPr>
              <w:pStyle w:val="11"/>
              <w:widowControl w:val="0"/>
              <w:ind w:left="0"/>
              <w:contextualSpacing w:val="0"/>
              <w:jc w:val="both"/>
              <w:rPr>
                <w:sz w:val="28"/>
                <w:szCs w:val="28"/>
              </w:rPr>
            </w:pPr>
            <w:r w:rsidRPr="00033606">
              <w:rPr>
                <w:sz w:val="28"/>
                <w:szCs w:val="28"/>
              </w:rPr>
              <w:t xml:space="preserve">Код ЕТН ВЭД </w:t>
            </w:r>
          </w:p>
        </w:tc>
      </w:tr>
      <w:tr w:rsidR="00333D2F" w:rsidRPr="00033606" w:rsidTr="000750A5">
        <w:tc>
          <w:tcPr>
            <w:tcW w:w="562" w:type="dxa"/>
          </w:tcPr>
          <w:p w:rsidR="00333D2F" w:rsidRPr="00033606" w:rsidRDefault="00333D2F" w:rsidP="000750A5">
            <w:pPr>
              <w:pStyle w:val="11"/>
              <w:widowControl w:val="0"/>
              <w:ind w:left="0"/>
              <w:contextualSpacing w:val="0"/>
              <w:jc w:val="both"/>
              <w:rPr>
                <w:sz w:val="28"/>
                <w:szCs w:val="28"/>
              </w:rPr>
            </w:pPr>
            <w:r>
              <w:rPr>
                <w:sz w:val="28"/>
                <w:szCs w:val="28"/>
              </w:rPr>
              <w:t>1</w:t>
            </w:r>
          </w:p>
        </w:tc>
        <w:tc>
          <w:tcPr>
            <w:tcW w:w="6804" w:type="dxa"/>
          </w:tcPr>
          <w:p w:rsidR="00333D2F" w:rsidRPr="00033606" w:rsidRDefault="00333D2F" w:rsidP="000750A5">
            <w:pPr>
              <w:pStyle w:val="11"/>
              <w:widowControl w:val="0"/>
              <w:ind w:left="0"/>
              <w:contextualSpacing w:val="0"/>
              <w:jc w:val="both"/>
              <w:rPr>
                <w:sz w:val="28"/>
                <w:szCs w:val="28"/>
              </w:rPr>
            </w:pPr>
            <w:r w:rsidRPr="00033606">
              <w:rPr>
                <w:sz w:val="28"/>
                <w:szCs w:val="28"/>
              </w:rPr>
              <w:t>Алмазы природные промышленные необработанные</w:t>
            </w:r>
          </w:p>
        </w:tc>
        <w:tc>
          <w:tcPr>
            <w:tcW w:w="1979" w:type="dxa"/>
          </w:tcPr>
          <w:p w:rsidR="00333D2F" w:rsidRPr="00033606" w:rsidRDefault="00333D2F" w:rsidP="000750A5">
            <w:pPr>
              <w:pStyle w:val="11"/>
              <w:widowControl w:val="0"/>
              <w:ind w:left="0"/>
              <w:contextualSpacing w:val="0"/>
              <w:jc w:val="both"/>
              <w:rPr>
                <w:sz w:val="28"/>
                <w:szCs w:val="28"/>
              </w:rPr>
            </w:pPr>
            <w:r w:rsidRPr="00033606">
              <w:rPr>
                <w:sz w:val="28"/>
                <w:szCs w:val="28"/>
              </w:rPr>
              <w:t>7102 21 000 0</w:t>
            </w:r>
          </w:p>
        </w:tc>
      </w:tr>
      <w:tr w:rsidR="00333D2F" w:rsidRPr="00033606" w:rsidTr="000750A5">
        <w:tc>
          <w:tcPr>
            <w:tcW w:w="562" w:type="dxa"/>
          </w:tcPr>
          <w:p w:rsidR="00333D2F" w:rsidRPr="00033606" w:rsidRDefault="00333D2F" w:rsidP="000750A5">
            <w:pPr>
              <w:pStyle w:val="11"/>
              <w:widowControl w:val="0"/>
              <w:ind w:left="0"/>
              <w:contextualSpacing w:val="0"/>
              <w:jc w:val="both"/>
              <w:rPr>
                <w:sz w:val="28"/>
                <w:szCs w:val="28"/>
              </w:rPr>
            </w:pPr>
            <w:r>
              <w:rPr>
                <w:sz w:val="28"/>
                <w:szCs w:val="28"/>
              </w:rPr>
              <w:t>2</w:t>
            </w:r>
          </w:p>
        </w:tc>
        <w:tc>
          <w:tcPr>
            <w:tcW w:w="6804" w:type="dxa"/>
          </w:tcPr>
          <w:p w:rsidR="00333D2F" w:rsidRPr="00033606" w:rsidRDefault="00333D2F" w:rsidP="000750A5">
            <w:pPr>
              <w:pStyle w:val="11"/>
              <w:widowControl w:val="0"/>
              <w:ind w:left="0"/>
              <w:contextualSpacing w:val="0"/>
              <w:jc w:val="both"/>
              <w:rPr>
                <w:sz w:val="28"/>
                <w:szCs w:val="28"/>
              </w:rPr>
            </w:pPr>
            <w:r w:rsidRPr="00033606">
              <w:rPr>
                <w:sz w:val="28"/>
                <w:szCs w:val="28"/>
              </w:rPr>
              <w:t>Бревна для изготовления пиломатериалов, из сосны обыкновенной, диаметром более 24 см., длинной не менее 1м. без черновой обработки</w:t>
            </w:r>
          </w:p>
        </w:tc>
        <w:tc>
          <w:tcPr>
            <w:tcW w:w="1979" w:type="dxa"/>
          </w:tcPr>
          <w:p w:rsidR="00333D2F" w:rsidRPr="00033606" w:rsidRDefault="00333D2F" w:rsidP="000750A5">
            <w:pPr>
              <w:pStyle w:val="11"/>
              <w:widowControl w:val="0"/>
              <w:ind w:left="0"/>
              <w:contextualSpacing w:val="0"/>
              <w:jc w:val="both"/>
              <w:rPr>
                <w:sz w:val="28"/>
                <w:szCs w:val="28"/>
              </w:rPr>
            </w:pPr>
            <w:r w:rsidRPr="00033606">
              <w:rPr>
                <w:sz w:val="28"/>
                <w:szCs w:val="28"/>
              </w:rPr>
              <w:t>4403 20 310 2</w:t>
            </w:r>
          </w:p>
        </w:tc>
      </w:tr>
      <w:tr w:rsidR="00333D2F" w:rsidRPr="00033606" w:rsidTr="000750A5">
        <w:tc>
          <w:tcPr>
            <w:tcW w:w="562" w:type="dxa"/>
          </w:tcPr>
          <w:p w:rsidR="00333D2F" w:rsidRPr="00033606" w:rsidRDefault="00333D2F" w:rsidP="000750A5">
            <w:pPr>
              <w:pStyle w:val="11"/>
              <w:widowControl w:val="0"/>
              <w:ind w:left="0"/>
              <w:contextualSpacing w:val="0"/>
              <w:jc w:val="both"/>
              <w:rPr>
                <w:sz w:val="28"/>
                <w:szCs w:val="28"/>
              </w:rPr>
            </w:pPr>
            <w:r>
              <w:rPr>
                <w:sz w:val="28"/>
                <w:szCs w:val="28"/>
              </w:rPr>
              <w:t>3</w:t>
            </w:r>
          </w:p>
        </w:tc>
        <w:tc>
          <w:tcPr>
            <w:tcW w:w="6804" w:type="dxa"/>
          </w:tcPr>
          <w:p w:rsidR="00333D2F" w:rsidRPr="00033606" w:rsidRDefault="00333D2F" w:rsidP="000750A5">
            <w:pPr>
              <w:pStyle w:val="11"/>
              <w:widowControl w:val="0"/>
              <w:ind w:left="0"/>
              <w:contextualSpacing w:val="0"/>
              <w:jc w:val="both"/>
              <w:rPr>
                <w:sz w:val="28"/>
                <w:szCs w:val="28"/>
              </w:rPr>
            </w:pPr>
            <w:r w:rsidRPr="00033606">
              <w:rPr>
                <w:sz w:val="28"/>
                <w:szCs w:val="28"/>
              </w:rPr>
              <w:t>Петидин (наркотическое средство)</w:t>
            </w:r>
          </w:p>
        </w:tc>
        <w:tc>
          <w:tcPr>
            <w:tcW w:w="1979" w:type="dxa"/>
          </w:tcPr>
          <w:p w:rsidR="00333D2F" w:rsidRPr="00033606" w:rsidRDefault="00333D2F" w:rsidP="000750A5">
            <w:pPr>
              <w:pStyle w:val="11"/>
              <w:widowControl w:val="0"/>
              <w:ind w:left="0"/>
              <w:contextualSpacing w:val="0"/>
              <w:jc w:val="both"/>
              <w:rPr>
                <w:sz w:val="28"/>
                <w:szCs w:val="28"/>
              </w:rPr>
            </w:pPr>
            <w:r w:rsidRPr="00033606">
              <w:rPr>
                <w:sz w:val="28"/>
                <w:szCs w:val="28"/>
              </w:rPr>
              <w:t>2933 33 000 0</w:t>
            </w:r>
          </w:p>
        </w:tc>
      </w:tr>
      <w:tr w:rsidR="00333D2F" w:rsidRPr="00033606" w:rsidTr="000750A5">
        <w:tc>
          <w:tcPr>
            <w:tcW w:w="562" w:type="dxa"/>
          </w:tcPr>
          <w:p w:rsidR="00333D2F" w:rsidRPr="00033606" w:rsidRDefault="00333D2F" w:rsidP="000750A5">
            <w:pPr>
              <w:pStyle w:val="11"/>
              <w:widowControl w:val="0"/>
              <w:ind w:left="0"/>
              <w:contextualSpacing w:val="0"/>
              <w:jc w:val="both"/>
              <w:rPr>
                <w:sz w:val="28"/>
                <w:szCs w:val="28"/>
              </w:rPr>
            </w:pPr>
            <w:r>
              <w:rPr>
                <w:sz w:val="28"/>
                <w:szCs w:val="28"/>
              </w:rPr>
              <w:t>4</w:t>
            </w:r>
          </w:p>
        </w:tc>
        <w:tc>
          <w:tcPr>
            <w:tcW w:w="6804" w:type="dxa"/>
          </w:tcPr>
          <w:p w:rsidR="00333D2F" w:rsidRPr="00033606" w:rsidRDefault="00333D2F" w:rsidP="000750A5">
            <w:pPr>
              <w:pStyle w:val="11"/>
              <w:widowControl w:val="0"/>
              <w:ind w:left="0"/>
              <w:contextualSpacing w:val="0"/>
              <w:jc w:val="both"/>
              <w:rPr>
                <w:sz w:val="28"/>
                <w:szCs w:val="28"/>
              </w:rPr>
            </w:pPr>
            <w:r w:rsidRPr="00033606">
              <w:rPr>
                <w:sz w:val="28"/>
                <w:szCs w:val="28"/>
              </w:rPr>
              <w:t>Морфин  (наркотическое средство)</w:t>
            </w:r>
          </w:p>
        </w:tc>
        <w:tc>
          <w:tcPr>
            <w:tcW w:w="1979" w:type="dxa"/>
          </w:tcPr>
          <w:p w:rsidR="00333D2F" w:rsidRPr="00033606" w:rsidRDefault="00333D2F" w:rsidP="000750A5">
            <w:pPr>
              <w:pStyle w:val="11"/>
              <w:widowControl w:val="0"/>
              <w:ind w:left="0"/>
              <w:contextualSpacing w:val="0"/>
              <w:jc w:val="both"/>
              <w:rPr>
                <w:sz w:val="28"/>
                <w:szCs w:val="28"/>
              </w:rPr>
            </w:pPr>
            <w:r w:rsidRPr="00033606">
              <w:rPr>
                <w:sz w:val="28"/>
                <w:szCs w:val="28"/>
              </w:rPr>
              <w:t>2939 11 000 0</w:t>
            </w:r>
          </w:p>
        </w:tc>
      </w:tr>
      <w:tr w:rsidR="00333D2F" w:rsidRPr="00033606" w:rsidTr="000750A5">
        <w:tc>
          <w:tcPr>
            <w:tcW w:w="562" w:type="dxa"/>
          </w:tcPr>
          <w:p w:rsidR="00333D2F" w:rsidRPr="00033606" w:rsidRDefault="00333D2F" w:rsidP="000750A5">
            <w:pPr>
              <w:pStyle w:val="11"/>
              <w:widowControl w:val="0"/>
              <w:ind w:left="0"/>
              <w:contextualSpacing w:val="0"/>
              <w:jc w:val="both"/>
              <w:rPr>
                <w:sz w:val="28"/>
                <w:szCs w:val="28"/>
              </w:rPr>
            </w:pPr>
            <w:r>
              <w:rPr>
                <w:sz w:val="28"/>
                <w:szCs w:val="28"/>
              </w:rPr>
              <w:t>5</w:t>
            </w:r>
          </w:p>
        </w:tc>
        <w:tc>
          <w:tcPr>
            <w:tcW w:w="6804" w:type="dxa"/>
          </w:tcPr>
          <w:p w:rsidR="00333D2F" w:rsidRPr="00033606" w:rsidRDefault="00333D2F" w:rsidP="000750A5">
            <w:pPr>
              <w:pStyle w:val="11"/>
              <w:widowControl w:val="0"/>
              <w:ind w:left="0"/>
              <w:contextualSpacing w:val="0"/>
              <w:jc w:val="both"/>
              <w:rPr>
                <w:sz w:val="28"/>
                <w:szCs w:val="28"/>
                <w:vertAlign w:val="superscript"/>
              </w:rPr>
            </w:pPr>
            <w:r w:rsidRPr="00033606">
              <w:rPr>
                <w:sz w:val="28"/>
                <w:szCs w:val="28"/>
              </w:rPr>
              <w:t>Лес круглый хвойный для строительства, небрусованный, необработанный консервантом, неокорененный, объем без коры 24,57 м</w:t>
            </w:r>
            <w:r w:rsidRPr="00033606">
              <w:rPr>
                <w:sz w:val="28"/>
                <w:szCs w:val="28"/>
                <w:vertAlign w:val="superscript"/>
              </w:rPr>
              <w:t>3</w:t>
            </w:r>
          </w:p>
        </w:tc>
        <w:tc>
          <w:tcPr>
            <w:tcW w:w="1979" w:type="dxa"/>
          </w:tcPr>
          <w:p w:rsidR="00333D2F" w:rsidRPr="00033606" w:rsidRDefault="00333D2F" w:rsidP="000750A5">
            <w:pPr>
              <w:pStyle w:val="11"/>
              <w:widowControl w:val="0"/>
              <w:ind w:left="0"/>
              <w:contextualSpacing w:val="0"/>
              <w:jc w:val="both"/>
              <w:rPr>
                <w:sz w:val="28"/>
                <w:szCs w:val="28"/>
              </w:rPr>
            </w:pPr>
            <w:r w:rsidRPr="00033606">
              <w:rPr>
                <w:sz w:val="28"/>
                <w:szCs w:val="28"/>
              </w:rPr>
              <w:t>4403 20 310 2</w:t>
            </w:r>
          </w:p>
        </w:tc>
      </w:tr>
    </w:tbl>
    <w:p w:rsidR="00333D2F" w:rsidRPr="007F34A1" w:rsidRDefault="00333D2F" w:rsidP="00333D2F">
      <w:pPr>
        <w:spacing w:after="0" w:line="240" w:lineRule="auto"/>
        <w:jc w:val="center"/>
        <w:rPr>
          <w:rFonts w:ascii="Times New Roman" w:eastAsia="Times New Roman" w:hAnsi="Times New Roman" w:cs="Times New Roman"/>
          <w:sz w:val="28"/>
          <w:szCs w:val="24"/>
        </w:rPr>
      </w:pPr>
    </w:p>
    <w:p w:rsidR="00885C12" w:rsidRDefault="00333D2F" w:rsidP="00175DAE">
      <w:pPr>
        <w:spacing w:after="0" w:line="360" w:lineRule="auto"/>
        <w:ind w:firstLine="851"/>
        <w:jc w:val="both"/>
        <w:rPr>
          <w:rFonts w:ascii="Times New Roman" w:hAnsi="Times New Roman"/>
          <w:sz w:val="28"/>
          <w:szCs w:val="28"/>
        </w:rPr>
      </w:pPr>
      <w:r w:rsidRPr="007F34A1">
        <w:rPr>
          <w:rFonts w:ascii="Times New Roman" w:eastAsia="Times New Roman" w:hAnsi="Times New Roman" w:cs="Times New Roman"/>
          <w:sz w:val="28"/>
          <w:szCs w:val="24"/>
        </w:rPr>
        <w:t>Можно выделить еще группы товаров, в отношении которых ввоз осуществляется на основании предоставления лицензий (исходя из того, что применяются квоты на ввоз или вывоз</w:t>
      </w:r>
      <w:r>
        <w:rPr>
          <w:rFonts w:ascii="Times New Roman" w:eastAsia="Times New Roman" w:hAnsi="Times New Roman" w:cs="Times New Roman"/>
          <w:sz w:val="28"/>
          <w:szCs w:val="24"/>
        </w:rPr>
        <w:t>)</w:t>
      </w:r>
      <w:r w:rsidRPr="007F34A1">
        <w:rPr>
          <w:rFonts w:ascii="Times New Roman" w:eastAsia="Times New Roman" w:hAnsi="Times New Roman" w:cs="Times New Roman"/>
          <w:sz w:val="28"/>
          <w:szCs w:val="24"/>
        </w:rPr>
        <w:t xml:space="preserve">: </w:t>
      </w:r>
      <w:r w:rsidRPr="007F34A1">
        <w:rPr>
          <w:rFonts w:ascii="Times New Roman" w:hAnsi="Times New Roman"/>
          <w:sz w:val="28"/>
          <w:szCs w:val="28"/>
        </w:rPr>
        <w:t xml:space="preserve">Молочная сыворотка - </w:t>
      </w:r>
      <w:r w:rsidRPr="007F34A1">
        <w:rPr>
          <w:rFonts w:ascii="Times New Roman" w:hAnsi="Times New Roman"/>
          <w:sz w:val="28"/>
          <w:szCs w:val="28"/>
          <w:shd w:val="clear" w:color="auto" w:fill="FFFFFF"/>
        </w:rPr>
        <w:t xml:space="preserve">Постановление Правительства РФ от 18.12.2014 № 1415 «О распределении объема тарифной квоты в отношении </w:t>
      </w:r>
      <w:r w:rsidR="00871A65">
        <w:rPr>
          <w:rFonts w:ascii="Times New Roman" w:hAnsi="Times New Roman"/>
          <w:sz w:val="28"/>
          <w:szCs w:val="28"/>
          <w:shd w:val="clear" w:color="auto" w:fill="FFFFFF"/>
        </w:rPr>
        <w:t xml:space="preserve">молочной сыворотки в 2015 году». </w:t>
      </w:r>
    </w:p>
    <w:p w:rsidR="00175DAE" w:rsidRDefault="00175DAE" w:rsidP="00871A65">
      <w:pPr>
        <w:spacing w:after="0" w:line="360" w:lineRule="auto"/>
        <w:ind w:firstLine="851"/>
        <w:jc w:val="both"/>
        <w:rPr>
          <w:rFonts w:ascii="Times New Roman" w:hAnsi="Times New Roman"/>
          <w:sz w:val="28"/>
          <w:szCs w:val="21"/>
          <w:shd w:val="clear" w:color="auto" w:fill="FFFFFF"/>
        </w:rPr>
      </w:pPr>
      <w:r>
        <w:rPr>
          <w:rFonts w:ascii="Times New Roman" w:hAnsi="Times New Roman"/>
          <w:sz w:val="28"/>
          <w:szCs w:val="28"/>
        </w:rPr>
        <w:t xml:space="preserve">Абсолютной формой квоты является эмбарго. Эмбарго – это полный запрет на ввоз или вывоз товара. Является исключительной мерой. На территории России до 2014 года применялось достаточно редко и только для защиты сельскохозяйственного сектора (к примеру, перемещения пшеницы).  </w:t>
      </w:r>
      <w:r w:rsidR="00871A65">
        <w:rPr>
          <w:rFonts w:ascii="Times New Roman" w:hAnsi="Times New Roman"/>
          <w:sz w:val="28"/>
          <w:szCs w:val="28"/>
        </w:rPr>
        <w:t xml:space="preserve">Однако, в настоящее время эмбарго применяется чаще. </w:t>
      </w:r>
      <w:r>
        <w:rPr>
          <w:rFonts w:ascii="Times New Roman" w:hAnsi="Times New Roman"/>
          <w:sz w:val="28"/>
          <w:szCs w:val="23"/>
          <w:shd w:val="clear" w:color="auto" w:fill="FFFFFF"/>
        </w:rPr>
        <w:t xml:space="preserve">Также эмбарго может применяться как ответная мера. Такое положение сложилось и в ситуации России с рядом стран. Введение ЕС, США санкций </w:t>
      </w:r>
      <w:r w:rsidRPr="006C3C42">
        <w:rPr>
          <w:rFonts w:ascii="Times New Roman" w:hAnsi="Times New Roman"/>
          <w:sz w:val="28"/>
          <w:szCs w:val="23"/>
          <w:shd w:val="clear" w:color="auto" w:fill="FFFFFF"/>
        </w:rPr>
        <w:t xml:space="preserve">против России вынудило наше Правительство принять ответные меры. </w:t>
      </w:r>
      <w:r w:rsidRPr="006C3C42">
        <w:rPr>
          <w:rFonts w:ascii="Times New Roman" w:hAnsi="Times New Roman"/>
          <w:sz w:val="28"/>
          <w:szCs w:val="28"/>
        </w:rPr>
        <w:t>Данные меры зафиксированы в Указе Президента РФ № 560 от 06.08.2014 года (с изм. от 24.06.2015) «О применении отдельных специальных экономических мер в целях обеспечения безопасности России».</w:t>
      </w:r>
      <w:r w:rsidRPr="006C3C42">
        <w:rPr>
          <w:rFonts w:ascii="Times New Roman" w:hAnsi="Times New Roman"/>
          <w:sz w:val="40"/>
          <w:szCs w:val="28"/>
        </w:rPr>
        <w:t xml:space="preserve"> </w:t>
      </w:r>
      <w:r w:rsidRPr="006C3C42">
        <w:rPr>
          <w:rFonts w:ascii="Times New Roman" w:hAnsi="Times New Roman"/>
          <w:sz w:val="28"/>
          <w:szCs w:val="21"/>
          <w:shd w:val="clear" w:color="auto" w:fill="FFFFFF"/>
        </w:rPr>
        <w:t xml:space="preserve">В частности, этим указом запрещается </w:t>
      </w:r>
      <w:r w:rsidRPr="006C3C42">
        <w:rPr>
          <w:rFonts w:ascii="Times New Roman" w:hAnsi="Times New Roman"/>
          <w:sz w:val="28"/>
          <w:szCs w:val="21"/>
          <w:shd w:val="clear" w:color="auto" w:fill="FFFFFF"/>
        </w:rPr>
        <w:lastRenderedPageBreak/>
        <w:t xml:space="preserve">или ограничивается сроком на один год ввоз в Россию сельхозпродукции, сырья и продовольствия из стран, присоединившихся к санкциям против РФ. </w:t>
      </w:r>
    </w:p>
    <w:p w:rsidR="00175DAE" w:rsidRPr="006C3C42" w:rsidRDefault="00175DAE" w:rsidP="00175DAE">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1"/>
          <w:shd w:val="clear" w:color="auto" w:fill="FFFFFF"/>
        </w:rPr>
        <w:t>В данном перечне представлены товары 02, 03, 04, 07, 08, 16,</w:t>
      </w:r>
      <w:r w:rsidRPr="006C3C42">
        <w:rPr>
          <w:rFonts w:ascii="Times New Roman" w:hAnsi="Times New Roman"/>
          <w:sz w:val="28"/>
          <w:szCs w:val="21"/>
          <w:shd w:val="clear" w:color="auto" w:fill="FFFFFF"/>
        </w:rPr>
        <w:t xml:space="preserve"> 19, 21 групп ЕТНВЭД </w:t>
      </w:r>
      <w:r>
        <w:rPr>
          <w:rFonts w:ascii="Times New Roman" w:hAnsi="Times New Roman"/>
          <w:sz w:val="28"/>
          <w:szCs w:val="21"/>
          <w:shd w:val="clear" w:color="auto" w:fill="FFFFFF"/>
        </w:rPr>
        <w:t>ЕАЭС</w:t>
      </w:r>
      <w:r w:rsidRPr="006C3C42">
        <w:rPr>
          <w:rFonts w:ascii="Times New Roman" w:hAnsi="Times New Roman"/>
          <w:sz w:val="28"/>
          <w:szCs w:val="21"/>
          <w:shd w:val="clear" w:color="auto" w:fill="FFFFFF"/>
        </w:rPr>
        <w:t>. К перечню стран, из которых запрещен ввоз продукции</w:t>
      </w:r>
      <w:r>
        <w:rPr>
          <w:rFonts w:ascii="Times New Roman" w:hAnsi="Times New Roman"/>
          <w:sz w:val="28"/>
          <w:szCs w:val="21"/>
          <w:shd w:val="clear" w:color="auto" w:fill="FFFFFF"/>
        </w:rPr>
        <w:t>,</w:t>
      </w:r>
      <w:r w:rsidRPr="006C3C42">
        <w:rPr>
          <w:rFonts w:ascii="Times New Roman" w:hAnsi="Times New Roman"/>
          <w:sz w:val="28"/>
          <w:szCs w:val="21"/>
          <w:shd w:val="clear" w:color="auto" w:fill="FFFFFF"/>
        </w:rPr>
        <w:t xml:space="preserve"> относятся Канада, США, ЕС, Австралия и Норвегия.</w:t>
      </w:r>
      <w:r>
        <w:rPr>
          <w:rFonts w:ascii="Times New Roman" w:hAnsi="Times New Roman"/>
          <w:sz w:val="28"/>
          <w:szCs w:val="21"/>
          <w:shd w:val="clear" w:color="auto" w:fill="FFFFFF"/>
        </w:rPr>
        <w:t xml:space="preserve"> Подобная ситуация сложилась в отношениях Россия – Турция, поэтому было принято решение ввести с </w:t>
      </w:r>
      <w:r w:rsidRPr="006C3C42">
        <w:rPr>
          <w:rFonts w:ascii="Times New Roman" w:hAnsi="Times New Roman" w:cs="Times New Roman"/>
          <w:sz w:val="28"/>
          <w:szCs w:val="28"/>
        </w:rPr>
        <w:t xml:space="preserve">01.01.2016 эмбарго на ввоз ряда товаров из Турции. Данная мера установлена </w:t>
      </w:r>
      <w:r w:rsidRPr="006C3C42">
        <w:rPr>
          <w:rFonts w:ascii="Times New Roman" w:hAnsi="Times New Roman" w:cs="Times New Roman"/>
          <w:color w:val="000000"/>
          <w:sz w:val="28"/>
          <w:szCs w:val="28"/>
        </w:rPr>
        <w:t xml:space="preserve">Постановлением </w:t>
      </w:r>
      <w:r>
        <w:rPr>
          <w:rFonts w:ascii="Times New Roman" w:hAnsi="Times New Roman" w:cs="Times New Roman"/>
          <w:color w:val="000000"/>
          <w:sz w:val="28"/>
          <w:szCs w:val="28"/>
        </w:rPr>
        <w:t>Правительства РФ от 30.11.2015 №</w:t>
      </w:r>
      <w:r w:rsidRPr="006C3C42">
        <w:rPr>
          <w:rFonts w:ascii="Times New Roman" w:hAnsi="Times New Roman" w:cs="Times New Roman"/>
          <w:color w:val="000000"/>
          <w:sz w:val="28"/>
          <w:szCs w:val="28"/>
        </w:rPr>
        <w:t xml:space="preserve"> 1296 «О мерах по реализации Указа Президента Российской Федерации от 28 ноября 2015 г. </w:t>
      </w:r>
      <w:r>
        <w:rPr>
          <w:rFonts w:ascii="Times New Roman" w:hAnsi="Times New Roman" w:cs="Times New Roman"/>
          <w:color w:val="000000"/>
          <w:sz w:val="28"/>
          <w:szCs w:val="28"/>
        </w:rPr>
        <w:t xml:space="preserve">№ </w:t>
      </w:r>
      <w:r w:rsidRPr="006C3C42">
        <w:rPr>
          <w:rFonts w:ascii="Times New Roman" w:hAnsi="Times New Roman" w:cs="Times New Roman"/>
          <w:color w:val="000000"/>
          <w:sz w:val="28"/>
          <w:szCs w:val="28"/>
        </w:rPr>
        <w:t>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r>
        <w:rPr>
          <w:rFonts w:ascii="Times New Roman" w:hAnsi="Times New Roman" w:cs="Times New Roman"/>
          <w:color w:val="000000"/>
          <w:sz w:val="28"/>
          <w:szCs w:val="28"/>
        </w:rPr>
        <w:t>. К таким товарам относятся – мясо курицы, овощи и фрукты, жевательная резинка, соль.</w:t>
      </w:r>
    </w:p>
    <w:p w:rsidR="00175DAE" w:rsidRPr="007F34A1" w:rsidRDefault="00175DAE" w:rsidP="00175DAE">
      <w:pPr>
        <w:autoSpaceDE w:val="0"/>
        <w:autoSpaceDN w:val="0"/>
        <w:adjustRightInd w:val="0"/>
        <w:spacing w:after="0" w:line="360" w:lineRule="auto"/>
        <w:ind w:firstLine="851"/>
        <w:jc w:val="both"/>
        <w:rPr>
          <w:rFonts w:ascii="Times New Roman" w:hAnsi="Times New Roman"/>
          <w:sz w:val="28"/>
          <w:szCs w:val="28"/>
        </w:rPr>
      </w:pPr>
      <w:r w:rsidRPr="007F34A1">
        <w:rPr>
          <w:rFonts w:ascii="Times New Roman" w:hAnsi="Times New Roman"/>
          <w:sz w:val="28"/>
          <w:szCs w:val="28"/>
        </w:rPr>
        <w:t>Следующей мерой нетарифного регулирования является лицензирование. Лицензирование – это регулирование государственными органами перемещения товаров посредством выдачи специальных разрешений для количественного регулирования торговли и контроля оборота товаров. Рассматривая применение лицензирования в различных странах можно выделить обобщенные случаи его применения</w:t>
      </w:r>
      <w:r w:rsidRPr="007F34A1">
        <w:rPr>
          <w:rStyle w:val="a9"/>
          <w:rFonts w:ascii="Times New Roman" w:hAnsi="Times New Roman"/>
          <w:sz w:val="28"/>
          <w:szCs w:val="28"/>
        </w:rPr>
        <w:footnoteReference w:id="5"/>
      </w:r>
      <w:r w:rsidRPr="007F34A1">
        <w:rPr>
          <w:rFonts w:ascii="Times New Roman" w:hAnsi="Times New Roman"/>
          <w:sz w:val="28"/>
          <w:szCs w:val="28"/>
        </w:rPr>
        <w:t>:</w:t>
      </w:r>
    </w:p>
    <w:p w:rsidR="00175DAE" w:rsidRPr="007F34A1" w:rsidRDefault="00175DAE" w:rsidP="00175DAE">
      <w:pPr>
        <w:tabs>
          <w:tab w:val="left" w:pos="1134"/>
        </w:tabs>
        <w:autoSpaceDE w:val="0"/>
        <w:autoSpaceDN w:val="0"/>
        <w:adjustRightInd w:val="0"/>
        <w:spacing w:after="0" w:line="360" w:lineRule="auto"/>
        <w:ind w:firstLine="851"/>
        <w:jc w:val="both"/>
        <w:rPr>
          <w:rFonts w:ascii="Times New Roman" w:hAnsi="Times New Roman"/>
          <w:sz w:val="28"/>
          <w:szCs w:val="28"/>
        </w:rPr>
      </w:pPr>
      <w:r w:rsidRPr="007F34A1">
        <w:rPr>
          <w:rFonts w:ascii="Times New Roman" w:hAnsi="Times New Roman"/>
          <w:sz w:val="28"/>
          <w:szCs w:val="28"/>
        </w:rPr>
        <w:t>1.</w:t>
      </w:r>
      <w:r w:rsidRPr="007F34A1">
        <w:rPr>
          <w:rFonts w:ascii="Times New Roman" w:hAnsi="Times New Roman"/>
          <w:sz w:val="28"/>
          <w:szCs w:val="28"/>
        </w:rPr>
        <w:tab/>
        <w:t>Регулирование перемещения отдельных видов товаров;</w:t>
      </w:r>
    </w:p>
    <w:p w:rsidR="00175DAE" w:rsidRPr="007F34A1" w:rsidRDefault="00175DAE" w:rsidP="00175DAE">
      <w:pPr>
        <w:tabs>
          <w:tab w:val="left" w:pos="1134"/>
        </w:tabs>
        <w:autoSpaceDE w:val="0"/>
        <w:autoSpaceDN w:val="0"/>
        <w:adjustRightInd w:val="0"/>
        <w:spacing w:after="0" w:line="360" w:lineRule="auto"/>
        <w:ind w:firstLine="851"/>
        <w:jc w:val="both"/>
        <w:rPr>
          <w:rFonts w:ascii="Times New Roman" w:hAnsi="Times New Roman"/>
          <w:sz w:val="28"/>
          <w:szCs w:val="28"/>
        </w:rPr>
      </w:pPr>
      <w:r w:rsidRPr="007F34A1">
        <w:rPr>
          <w:rFonts w:ascii="Times New Roman" w:hAnsi="Times New Roman"/>
          <w:sz w:val="28"/>
          <w:szCs w:val="28"/>
        </w:rPr>
        <w:t>2.</w:t>
      </w:r>
      <w:r w:rsidRPr="007F34A1">
        <w:rPr>
          <w:rFonts w:ascii="Times New Roman" w:hAnsi="Times New Roman"/>
          <w:sz w:val="28"/>
          <w:szCs w:val="28"/>
        </w:rPr>
        <w:tab/>
        <w:t>Предоставление исключительного права на ввоз и вывоз товаров определенных групп ЕТН ВЭД.</w:t>
      </w:r>
    </w:p>
    <w:p w:rsidR="00175DAE" w:rsidRPr="007F34A1" w:rsidRDefault="00175DAE" w:rsidP="00175DAE">
      <w:pPr>
        <w:tabs>
          <w:tab w:val="left" w:pos="1134"/>
        </w:tabs>
        <w:autoSpaceDE w:val="0"/>
        <w:autoSpaceDN w:val="0"/>
        <w:adjustRightInd w:val="0"/>
        <w:spacing w:after="0" w:line="360" w:lineRule="auto"/>
        <w:ind w:firstLine="851"/>
        <w:jc w:val="both"/>
        <w:rPr>
          <w:rFonts w:ascii="Times New Roman" w:hAnsi="Times New Roman"/>
          <w:sz w:val="28"/>
          <w:szCs w:val="28"/>
        </w:rPr>
      </w:pPr>
      <w:r w:rsidRPr="007F34A1">
        <w:rPr>
          <w:rFonts w:ascii="Times New Roman" w:hAnsi="Times New Roman"/>
          <w:sz w:val="28"/>
          <w:szCs w:val="28"/>
        </w:rPr>
        <w:lastRenderedPageBreak/>
        <w:t>3.</w:t>
      </w:r>
      <w:r w:rsidRPr="007F34A1">
        <w:rPr>
          <w:rFonts w:ascii="Times New Roman" w:hAnsi="Times New Roman"/>
          <w:sz w:val="28"/>
          <w:szCs w:val="28"/>
        </w:rPr>
        <w:tab/>
        <w:t xml:space="preserve">Ограничение ввоза товаров, оказывающих неблагоприятное влияние на национальную экономику и ущемляющих положение отечественных производителей. </w:t>
      </w:r>
    </w:p>
    <w:p w:rsidR="00175DAE" w:rsidRPr="007F34A1" w:rsidRDefault="00175DAE" w:rsidP="00175DAE">
      <w:pPr>
        <w:tabs>
          <w:tab w:val="left" w:pos="1134"/>
        </w:tabs>
        <w:autoSpaceDE w:val="0"/>
        <w:autoSpaceDN w:val="0"/>
        <w:adjustRightInd w:val="0"/>
        <w:spacing w:after="0" w:line="360" w:lineRule="auto"/>
        <w:ind w:firstLine="851"/>
        <w:jc w:val="both"/>
        <w:rPr>
          <w:rFonts w:ascii="Times New Roman" w:hAnsi="Times New Roman"/>
          <w:sz w:val="28"/>
          <w:szCs w:val="28"/>
        </w:rPr>
      </w:pPr>
      <w:r w:rsidRPr="007F34A1">
        <w:rPr>
          <w:rFonts w:ascii="Times New Roman" w:hAnsi="Times New Roman"/>
          <w:sz w:val="28"/>
          <w:szCs w:val="28"/>
        </w:rPr>
        <w:t>4.</w:t>
      </w:r>
      <w:r w:rsidRPr="007F34A1">
        <w:rPr>
          <w:rFonts w:ascii="Times New Roman" w:hAnsi="Times New Roman"/>
          <w:sz w:val="28"/>
          <w:szCs w:val="28"/>
        </w:rPr>
        <w:tab/>
        <w:t>Выполнение обязательств в соответствии с международными конвенциями и соглашениями.</w:t>
      </w:r>
    </w:p>
    <w:p w:rsidR="00175DAE" w:rsidRPr="007F34A1" w:rsidRDefault="00FC797B" w:rsidP="00175DAE">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175DAE" w:rsidRPr="007F34A1">
        <w:rPr>
          <w:rFonts w:ascii="Times New Roman" w:hAnsi="Times New Roman"/>
          <w:sz w:val="28"/>
          <w:szCs w:val="28"/>
        </w:rPr>
        <w:t>Также стоит отметить еще такие меры нетарифного регулирования как:</w:t>
      </w:r>
    </w:p>
    <w:p w:rsidR="00175DAE" w:rsidRPr="007F34A1" w:rsidRDefault="00175DAE" w:rsidP="00175DAE">
      <w:pPr>
        <w:pStyle w:val="a8"/>
        <w:numPr>
          <w:ilvl w:val="0"/>
          <w:numId w:val="6"/>
        </w:numPr>
        <w:tabs>
          <w:tab w:val="left" w:pos="993"/>
        </w:tabs>
        <w:autoSpaceDE w:val="0"/>
        <w:autoSpaceDN w:val="0"/>
        <w:adjustRightInd w:val="0"/>
        <w:spacing w:after="0" w:line="360" w:lineRule="auto"/>
        <w:ind w:left="0" w:firstLine="709"/>
        <w:jc w:val="both"/>
        <w:rPr>
          <w:rFonts w:ascii="Times New Roman" w:hAnsi="Times New Roman"/>
          <w:sz w:val="28"/>
          <w:szCs w:val="21"/>
          <w:shd w:val="clear" w:color="auto" w:fill="F0F3EC"/>
        </w:rPr>
      </w:pPr>
      <w:r w:rsidRPr="007F34A1">
        <w:rPr>
          <w:rFonts w:ascii="Times New Roman" w:hAnsi="Times New Roman"/>
          <w:sz w:val="28"/>
          <w:szCs w:val="21"/>
        </w:rPr>
        <w:t>Наблюдение за экспортом/импортом отдельных видов товаров;</w:t>
      </w:r>
    </w:p>
    <w:p w:rsidR="00175DAE" w:rsidRPr="007F34A1" w:rsidRDefault="00175DAE" w:rsidP="00175DAE">
      <w:pPr>
        <w:pStyle w:val="a8"/>
        <w:numPr>
          <w:ilvl w:val="0"/>
          <w:numId w:val="6"/>
        </w:numPr>
        <w:tabs>
          <w:tab w:val="left" w:pos="993"/>
        </w:tabs>
        <w:autoSpaceDE w:val="0"/>
        <w:autoSpaceDN w:val="0"/>
        <w:adjustRightInd w:val="0"/>
        <w:spacing w:after="0" w:line="360" w:lineRule="auto"/>
        <w:ind w:left="0" w:firstLine="709"/>
        <w:contextualSpacing w:val="0"/>
        <w:jc w:val="both"/>
        <w:rPr>
          <w:rFonts w:ascii="Times New Roman" w:hAnsi="Times New Roman"/>
          <w:sz w:val="28"/>
          <w:szCs w:val="28"/>
        </w:rPr>
      </w:pPr>
      <w:r w:rsidRPr="007F34A1">
        <w:rPr>
          <w:rFonts w:ascii="Times New Roman" w:hAnsi="Times New Roman"/>
          <w:sz w:val="28"/>
          <w:szCs w:val="28"/>
        </w:rPr>
        <w:t>Исключительное право на экспорт/импорт от цельных видов товаров.</w:t>
      </w:r>
    </w:p>
    <w:p w:rsidR="00175DAE" w:rsidRPr="007F34A1" w:rsidRDefault="00175DAE" w:rsidP="00175DAE">
      <w:pPr>
        <w:spacing w:after="0" w:line="360" w:lineRule="auto"/>
        <w:ind w:firstLine="851"/>
        <w:jc w:val="both"/>
        <w:rPr>
          <w:rFonts w:ascii="Times New Roman" w:hAnsi="Times New Roman" w:cs="Times New Roman"/>
          <w:sz w:val="28"/>
          <w:szCs w:val="28"/>
          <w:shd w:val="clear" w:color="auto" w:fill="FFFFFF"/>
        </w:rPr>
      </w:pPr>
      <w:r w:rsidRPr="007F34A1">
        <w:rPr>
          <w:rFonts w:ascii="Times New Roman" w:hAnsi="Times New Roman" w:cs="Times New Roman"/>
          <w:sz w:val="28"/>
          <w:szCs w:val="28"/>
          <w:shd w:val="clear" w:color="auto" w:fill="FFFFFF"/>
        </w:rPr>
        <w:t>Исключительное право на экспорт и (или) импорт отдельных видов товаров - право на осуществление внешнеторговой деятельности в отношении отдельных видов товаров, предоставляемое на основе лицензии, которая выдается уполномоченным государственным органом исполнительной власти</w:t>
      </w:r>
      <w:r>
        <w:rPr>
          <w:rFonts w:ascii="Times New Roman" w:hAnsi="Times New Roman" w:cs="Times New Roman"/>
          <w:sz w:val="28"/>
          <w:szCs w:val="28"/>
          <w:shd w:val="clear" w:color="auto" w:fill="FFFFFF"/>
        </w:rPr>
        <w:t>.</w:t>
      </w:r>
    </w:p>
    <w:p w:rsidR="00175DAE" w:rsidRDefault="00175DAE" w:rsidP="00175DAE">
      <w:pPr>
        <w:spacing w:after="0" w:line="360" w:lineRule="auto"/>
        <w:ind w:firstLine="851"/>
        <w:jc w:val="both"/>
        <w:rPr>
          <w:rFonts w:ascii="Times New Roman" w:hAnsi="Times New Roman" w:cs="Times New Roman"/>
          <w:sz w:val="28"/>
          <w:szCs w:val="21"/>
        </w:rPr>
      </w:pPr>
      <w:r w:rsidRPr="007F34A1">
        <w:rPr>
          <w:rFonts w:ascii="Times New Roman" w:hAnsi="Times New Roman" w:cs="Times New Roman"/>
          <w:sz w:val="28"/>
          <w:szCs w:val="21"/>
        </w:rPr>
        <w:t>В целом</w:t>
      </w:r>
      <w:r>
        <w:rPr>
          <w:rFonts w:ascii="Times New Roman" w:hAnsi="Times New Roman" w:cs="Times New Roman"/>
          <w:sz w:val="28"/>
          <w:szCs w:val="21"/>
        </w:rPr>
        <w:t>,</w:t>
      </w:r>
      <w:r w:rsidRPr="007F34A1">
        <w:rPr>
          <w:rFonts w:ascii="Times New Roman" w:hAnsi="Times New Roman" w:cs="Times New Roman"/>
          <w:sz w:val="28"/>
          <w:szCs w:val="21"/>
        </w:rPr>
        <w:t xml:space="preserve"> говоря о применении мер нетарифного регулирования, необходимо отметить, что во многих странах именно эти меры выступают в</w:t>
      </w:r>
      <w:r w:rsidRPr="00963764">
        <w:rPr>
          <w:rFonts w:ascii="Times New Roman" w:hAnsi="Times New Roman" w:cs="Times New Roman"/>
          <w:sz w:val="28"/>
          <w:szCs w:val="21"/>
        </w:rPr>
        <w:t xml:space="preserve"> </w:t>
      </w:r>
      <w:r w:rsidRPr="007F34A1">
        <w:rPr>
          <w:rFonts w:ascii="Times New Roman" w:hAnsi="Times New Roman" w:cs="Times New Roman"/>
          <w:sz w:val="28"/>
          <w:szCs w:val="21"/>
        </w:rPr>
        <w:t xml:space="preserve">качестве основного регулятора внешнеторговых операций. При </w:t>
      </w:r>
      <w:r>
        <w:rPr>
          <w:rFonts w:ascii="Times New Roman" w:hAnsi="Times New Roman" w:cs="Times New Roman"/>
          <w:sz w:val="28"/>
          <w:szCs w:val="21"/>
        </w:rPr>
        <w:t>этом</w:t>
      </w:r>
      <w:r w:rsidRPr="007F34A1">
        <w:rPr>
          <w:rFonts w:ascii="Times New Roman" w:hAnsi="Times New Roman" w:cs="Times New Roman"/>
          <w:sz w:val="28"/>
          <w:szCs w:val="21"/>
        </w:rPr>
        <w:t xml:space="preserve"> в развивающихся странах сохраняется тенденция использования тарифных мер в качестве основы. Нетарифные меры регулирования внешней торговли основываются на применении разрешительного порядка перемещения товаров. </w:t>
      </w:r>
    </w:p>
    <w:p w:rsidR="002A1FBB" w:rsidRDefault="00FC797B" w:rsidP="00D73C4E">
      <w:pPr>
        <w:spacing w:after="0" w:line="360" w:lineRule="auto"/>
        <w:ind w:firstLine="851"/>
        <w:jc w:val="both"/>
        <w:rPr>
          <w:rFonts w:ascii="Times New Roman" w:hAnsi="Times New Roman" w:cs="Times New Roman"/>
        </w:rPr>
      </w:pPr>
      <w:r>
        <w:rPr>
          <w:rFonts w:ascii="Times New Roman" w:hAnsi="Times New Roman" w:cs="Times New Roman"/>
          <w:sz w:val="28"/>
          <w:szCs w:val="21"/>
        </w:rPr>
        <w:t xml:space="preserve">Таким образом, основными мерами таможенно-тарифного регулирования выступают таможенная пошлины, тарифные льготы и преференции, а также тарифные квоты. К основным мерам нетарифного регулирования стоит отнести квотирование, лицензирование, наблюдение за </w:t>
      </w:r>
      <w:r>
        <w:rPr>
          <w:rFonts w:ascii="Times New Roman" w:hAnsi="Times New Roman" w:cs="Times New Roman"/>
          <w:sz w:val="28"/>
          <w:szCs w:val="21"/>
        </w:rPr>
        <w:lastRenderedPageBreak/>
        <w:t xml:space="preserve">экспортом/импортом и исключительное право на перемещение товара. </w:t>
      </w:r>
      <w:r w:rsidR="00D73C4E">
        <w:rPr>
          <w:rFonts w:ascii="Times New Roman" w:hAnsi="Times New Roman" w:cs="Times New Roman"/>
          <w:sz w:val="28"/>
          <w:szCs w:val="21"/>
        </w:rPr>
        <w:t xml:space="preserve">Использование каждого из инструментов сопряжено с условиями выбранной таможенной процедуры, а также определенными правилась реализации внешнеторговой сделки. </w:t>
      </w:r>
    </w:p>
    <w:p w:rsidR="002A1FBB" w:rsidRDefault="002A1FBB" w:rsidP="00667D0A">
      <w:pPr>
        <w:jc w:val="both"/>
        <w:rPr>
          <w:rFonts w:ascii="Times New Roman" w:hAnsi="Times New Roman" w:cs="Times New Roman"/>
        </w:rPr>
      </w:pPr>
    </w:p>
    <w:p w:rsidR="00667D0A" w:rsidRPr="00BB5543" w:rsidRDefault="00667D0A" w:rsidP="00BB5543">
      <w:pPr>
        <w:pStyle w:val="2"/>
        <w:jc w:val="center"/>
        <w:rPr>
          <w:rFonts w:ascii="Times New Roman" w:hAnsi="Times New Roman" w:cs="Times New Roman"/>
          <w:b/>
          <w:color w:val="FF0000"/>
        </w:rPr>
      </w:pPr>
      <w:bookmarkStart w:id="10" w:name="_Toc438896599"/>
      <w:r w:rsidRPr="00BB5543">
        <w:rPr>
          <w:rFonts w:ascii="Times New Roman" w:hAnsi="Times New Roman" w:cs="Times New Roman"/>
          <w:b/>
          <w:color w:val="auto"/>
          <w:sz w:val="28"/>
        </w:rPr>
        <w:t>1.3.Контроль таможенных органов в отношении товаров, перемещаемых через таможенную границу ЕАЭС</w:t>
      </w:r>
      <w:bookmarkEnd w:id="10"/>
    </w:p>
    <w:p w:rsidR="002A1FBB" w:rsidRDefault="002A1FBB" w:rsidP="00BB5543">
      <w:pPr>
        <w:pStyle w:val="2"/>
        <w:spacing w:line="360" w:lineRule="auto"/>
        <w:jc w:val="center"/>
        <w:rPr>
          <w:sz w:val="24"/>
          <w:szCs w:val="24"/>
        </w:rPr>
      </w:pPr>
    </w:p>
    <w:p w:rsidR="00382982" w:rsidRDefault="00382982" w:rsidP="002A1FBB">
      <w:pPr>
        <w:pStyle w:val="a3"/>
        <w:tabs>
          <w:tab w:val="left" w:pos="993"/>
        </w:tabs>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Применение мер таможенного регулирования внешней торговли сопряжено с осуществлением таможенными органами контрольных мероприятий. </w:t>
      </w:r>
      <w:r w:rsidR="00A0433C">
        <w:rPr>
          <w:color w:val="000000"/>
          <w:sz w:val="28"/>
          <w:szCs w:val="28"/>
          <w:shd w:val="clear" w:color="auto" w:fill="FFFFFF"/>
        </w:rPr>
        <w:t xml:space="preserve">Рассмотрим порядок администрирования таможенными органами применения мер таможенно-тарифного и нетарифного регулирования. </w:t>
      </w:r>
      <w:r w:rsidR="00941F99">
        <w:rPr>
          <w:color w:val="000000"/>
          <w:sz w:val="28"/>
          <w:szCs w:val="28"/>
          <w:shd w:val="clear" w:color="auto" w:fill="FFFFFF"/>
        </w:rPr>
        <w:t>Поскольку таможенно-тарифные меры являются частью взимания таможенных платежей, рассмотрим администрирование системы таможенных платежей.</w:t>
      </w:r>
    </w:p>
    <w:p w:rsidR="002A1FBB" w:rsidRPr="00F15ADD" w:rsidRDefault="002A1FBB" w:rsidP="002A1FBB">
      <w:pPr>
        <w:pStyle w:val="a3"/>
        <w:tabs>
          <w:tab w:val="left" w:pos="993"/>
        </w:tabs>
        <w:spacing w:before="0" w:beforeAutospacing="0" w:after="0" w:afterAutospacing="0" w:line="360" w:lineRule="auto"/>
        <w:ind w:firstLine="709"/>
        <w:jc w:val="both"/>
        <w:rPr>
          <w:color w:val="000000"/>
          <w:sz w:val="28"/>
          <w:szCs w:val="28"/>
          <w:shd w:val="clear" w:color="auto" w:fill="FFFFFF"/>
        </w:rPr>
      </w:pPr>
      <w:r w:rsidRPr="00F15ADD">
        <w:rPr>
          <w:color w:val="000000"/>
          <w:sz w:val="28"/>
          <w:szCs w:val="28"/>
          <w:shd w:val="clear" w:color="auto" w:fill="FFFFFF"/>
        </w:rPr>
        <w:t xml:space="preserve">Администрирование таможенных </w:t>
      </w:r>
      <w:r>
        <w:rPr>
          <w:color w:val="000000"/>
          <w:sz w:val="28"/>
          <w:szCs w:val="28"/>
          <w:shd w:val="clear" w:color="auto" w:fill="FFFFFF"/>
        </w:rPr>
        <w:t xml:space="preserve">пошлин </w:t>
      </w:r>
      <w:r w:rsidRPr="00F15ADD">
        <w:rPr>
          <w:color w:val="000000"/>
          <w:sz w:val="28"/>
          <w:szCs w:val="28"/>
          <w:shd w:val="clear" w:color="auto" w:fill="FFFFFF"/>
        </w:rPr>
        <w:t>стоит рассматривать как деятельность таможенных органов по обеспечению полноты взимания и взыскания таможенных платежей, взимаемых таможенными органами. Помимо администрирования взимания таможенных сборов, пошлин, акциза и НДС, в ведении таможенных органов находится администрирование таких видов платежей как – пени и штрафы, проценты за предоставление отсрочки и рассрочки, взимание периодических временных платежей и т.п. Эффективная реализация системы администрирования таможенных платежей строится на практической реализации следующих задач:</w:t>
      </w:r>
    </w:p>
    <w:p w:rsidR="002A1FBB" w:rsidRPr="00F15ADD" w:rsidRDefault="002A1FBB" w:rsidP="002A1FBB">
      <w:pPr>
        <w:pStyle w:val="a3"/>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F15ADD">
        <w:rPr>
          <w:color w:val="000000"/>
          <w:sz w:val="28"/>
          <w:szCs w:val="28"/>
          <w:shd w:val="clear" w:color="auto" w:fill="FFFFFF"/>
        </w:rPr>
        <w:t>1.Обеспечение полноты и своевременности уплаты таможенных платежей;</w:t>
      </w:r>
    </w:p>
    <w:p w:rsidR="002A1FBB" w:rsidRPr="00F15ADD" w:rsidRDefault="002A1FBB" w:rsidP="002A1FBB">
      <w:pPr>
        <w:pStyle w:val="a3"/>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F15ADD">
        <w:rPr>
          <w:color w:val="000000"/>
          <w:sz w:val="28"/>
          <w:szCs w:val="28"/>
          <w:shd w:val="clear" w:color="auto" w:fill="FFFFFF"/>
        </w:rPr>
        <w:lastRenderedPageBreak/>
        <w:t>2.Активизация применения выборочности таможенного контроля, основанного на масштабном применении системы управления рисками и информационных таможенных технологий;</w:t>
      </w:r>
    </w:p>
    <w:p w:rsidR="002A1FBB" w:rsidRPr="00F15ADD" w:rsidRDefault="002A1FBB" w:rsidP="002A1FBB">
      <w:pPr>
        <w:pStyle w:val="a3"/>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F15ADD">
        <w:rPr>
          <w:color w:val="000000"/>
          <w:sz w:val="28"/>
          <w:szCs w:val="28"/>
          <w:shd w:val="clear" w:color="auto" w:fill="FFFFFF"/>
        </w:rPr>
        <w:t>3. Выявление сокрытой налоговой базы и фактов заявления недостоверной информации при определении сумм таможенных платежей, подлежащих уплаты;</w:t>
      </w:r>
    </w:p>
    <w:p w:rsidR="002A1FBB" w:rsidRPr="00F15ADD" w:rsidRDefault="002A1FBB" w:rsidP="002A1FBB">
      <w:pPr>
        <w:pStyle w:val="a3"/>
        <w:shd w:val="clear" w:color="auto" w:fill="FFFFFF"/>
        <w:tabs>
          <w:tab w:val="left" w:pos="993"/>
        </w:tabs>
        <w:spacing w:before="0" w:beforeAutospacing="0" w:after="0" w:afterAutospacing="0" w:line="360" w:lineRule="auto"/>
        <w:ind w:firstLine="709"/>
        <w:jc w:val="both"/>
        <w:rPr>
          <w:color w:val="000000"/>
          <w:sz w:val="28"/>
          <w:szCs w:val="28"/>
          <w:shd w:val="clear" w:color="auto" w:fill="FFFFFF"/>
        </w:rPr>
      </w:pPr>
      <w:r w:rsidRPr="00F15ADD">
        <w:rPr>
          <w:color w:val="000000"/>
          <w:sz w:val="28"/>
          <w:szCs w:val="28"/>
          <w:shd w:val="clear" w:color="auto" w:fill="FFFFFF"/>
        </w:rPr>
        <w:t>4. Пресечение случаев использования схем незаконного возмещения НДС, а также тарифных льгот и преференций.</w:t>
      </w:r>
    </w:p>
    <w:p w:rsidR="002A1FBB" w:rsidRPr="00F15ADD" w:rsidRDefault="002A1FBB" w:rsidP="002A1FBB">
      <w:pPr>
        <w:pStyle w:val="a3"/>
        <w:shd w:val="clear" w:color="auto" w:fill="FFFFFF"/>
        <w:tabs>
          <w:tab w:val="left" w:pos="993"/>
        </w:tabs>
        <w:spacing w:before="0" w:beforeAutospacing="0" w:after="0" w:afterAutospacing="0" w:line="360" w:lineRule="auto"/>
        <w:ind w:firstLine="709"/>
        <w:jc w:val="both"/>
        <w:rPr>
          <w:sz w:val="28"/>
          <w:szCs w:val="28"/>
        </w:rPr>
      </w:pPr>
      <w:r w:rsidRPr="00F15ADD">
        <w:rPr>
          <w:sz w:val="28"/>
          <w:szCs w:val="28"/>
        </w:rPr>
        <w:t>Процесс администрирования таможенных платежей следует рассматривать как практическую реализацию комплекса следующих мер:</w:t>
      </w:r>
    </w:p>
    <w:p w:rsidR="002A1FBB" w:rsidRPr="00F15ADD" w:rsidRDefault="002A1FBB" w:rsidP="002A1FBB">
      <w:pPr>
        <w:pStyle w:val="a3"/>
        <w:numPr>
          <w:ilvl w:val="0"/>
          <w:numId w:val="2"/>
        </w:numPr>
        <w:shd w:val="clear" w:color="auto" w:fill="FFFFFF"/>
        <w:tabs>
          <w:tab w:val="left" w:pos="993"/>
        </w:tabs>
        <w:spacing w:before="0" w:beforeAutospacing="0" w:after="0" w:afterAutospacing="0" w:line="360" w:lineRule="auto"/>
        <w:ind w:left="0" w:firstLine="709"/>
        <w:jc w:val="both"/>
        <w:rPr>
          <w:sz w:val="28"/>
          <w:szCs w:val="28"/>
        </w:rPr>
      </w:pPr>
      <w:r w:rsidRPr="00F15ADD">
        <w:rPr>
          <w:sz w:val="28"/>
          <w:szCs w:val="28"/>
        </w:rPr>
        <w:t>Контроль за правильным исчислением, своевременной уплатой и взысканием таможенных платежей;</w:t>
      </w:r>
    </w:p>
    <w:p w:rsidR="002A1FBB" w:rsidRPr="00F15ADD" w:rsidRDefault="002A1FBB" w:rsidP="002A1FBB">
      <w:pPr>
        <w:pStyle w:val="a3"/>
        <w:numPr>
          <w:ilvl w:val="0"/>
          <w:numId w:val="2"/>
        </w:numPr>
        <w:shd w:val="clear" w:color="auto" w:fill="FFFFFF"/>
        <w:tabs>
          <w:tab w:val="left" w:pos="993"/>
        </w:tabs>
        <w:spacing w:before="0" w:beforeAutospacing="0" w:after="0" w:afterAutospacing="0" w:line="360" w:lineRule="auto"/>
        <w:ind w:left="0" w:firstLine="709"/>
        <w:jc w:val="both"/>
        <w:rPr>
          <w:sz w:val="28"/>
          <w:szCs w:val="28"/>
        </w:rPr>
      </w:pPr>
      <w:r w:rsidRPr="00F15ADD">
        <w:rPr>
          <w:sz w:val="28"/>
          <w:szCs w:val="28"/>
        </w:rPr>
        <w:t>Контроль за эффективным функционирование</w:t>
      </w:r>
      <w:r>
        <w:rPr>
          <w:sz w:val="28"/>
          <w:szCs w:val="28"/>
        </w:rPr>
        <w:t>м</w:t>
      </w:r>
      <w:r w:rsidRPr="00F15ADD">
        <w:rPr>
          <w:sz w:val="28"/>
          <w:szCs w:val="28"/>
        </w:rPr>
        <w:t xml:space="preserve"> системы учета таможенных платежей;</w:t>
      </w:r>
    </w:p>
    <w:p w:rsidR="002A1FBB" w:rsidRPr="00F15ADD" w:rsidRDefault="002A1FBB" w:rsidP="002A1FBB">
      <w:pPr>
        <w:pStyle w:val="a3"/>
        <w:numPr>
          <w:ilvl w:val="0"/>
          <w:numId w:val="2"/>
        </w:numPr>
        <w:shd w:val="clear" w:color="auto" w:fill="FFFFFF"/>
        <w:tabs>
          <w:tab w:val="left" w:pos="993"/>
        </w:tabs>
        <w:spacing w:before="0" w:beforeAutospacing="0" w:after="0" w:afterAutospacing="0" w:line="360" w:lineRule="auto"/>
        <w:ind w:left="0" w:firstLine="709"/>
        <w:jc w:val="both"/>
        <w:rPr>
          <w:sz w:val="28"/>
          <w:szCs w:val="28"/>
        </w:rPr>
      </w:pPr>
      <w:r w:rsidRPr="00F15ADD">
        <w:rPr>
          <w:sz w:val="28"/>
          <w:szCs w:val="28"/>
        </w:rPr>
        <w:t>Осуществление работы по принудительному взысканию таможенных платежей, пеней и штрафов;</w:t>
      </w:r>
    </w:p>
    <w:p w:rsidR="002A1FBB" w:rsidRPr="00F15ADD" w:rsidRDefault="002A1FBB" w:rsidP="002A1FBB">
      <w:pPr>
        <w:pStyle w:val="a3"/>
        <w:numPr>
          <w:ilvl w:val="0"/>
          <w:numId w:val="2"/>
        </w:numPr>
        <w:shd w:val="clear" w:color="auto" w:fill="FFFFFF"/>
        <w:tabs>
          <w:tab w:val="left" w:pos="993"/>
        </w:tabs>
        <w:spacing w:before="0" w:beforeAutospacing="0" w:after="0" w:afterAutospacing="0" w:line="360" w:lineRule="auto"/>
        <w:ind w:left="0" w:firstLine="709"/>
        <w:jc w:val="both"/>
        <w:rPr>
          <w:sz w:val="28"/>
          <w:szCs w:val="28"/>
        </w:rPr>
      </w:pPr>
      <w:r w:rsidRPr="00F15ADD">
        <w:rPr>
          <w:sz w:val="28"/>
          <w:szCs w:val="28"/>
        </w:rPr>
        <w:t>Реализация мер ведомственного контроля.</w:t>
      </w:r>
    </w:p>
    <w:p w:rsidR="002A1FBB" w:rsidRPr="00F15ADD" w:rsidRDefault="002A1FBB" w:rsidP="002A1FBB">
      <w:pPr>
        <w:pStyle w:val="a3"/>
        <w:shd w:val="clear" w:color="auto" w:fill="FFFFFF"/>
        <w:tabs>
          <w:tab w:val="left" w:pos="993"/>
        </w:tabs>
        <w:spacing w:before="0" w:beforeAutospacing="0" w:after="0" w:afterAutospacing="0" w:line="360" w:lineRule="auto"/>
        <w:ind w:firstLine="709"/>
        <w:jc w:val="both"/>
        <w:rPr>
          <w:sz w:val="28"/>
          <w:szCs w:val="28"/>
        </w:rPr>
      </w:pPr>
      <w:r w:rsidRPr="00F15ADD">
        <w:rPr>
          <w:sz w:val="28"/>
          <w:szCs w:val="28"/>
        </w:rPr>
        <w:t xml:space="preserve">Необходимо отметить, что администрирование таможенных платежей также включает в себя осуществление контрольных мероприятий по регулированию пополнения федерального бюджета. Контроль таможенных платежей достаточно сложный процесс, поскольку на него влияет достаточно большое количество факторов, таких как страна происхождения, тарифные льготы, используемые ставки таможенных пошлин и т.д. Каждый из факторов может создавать свои определенные сложности. Контроль за начислением и уплатой таможенных платежей осуществляется всеми </w:t>
      </w:r>
      <w:r w:rsidRPr="00F15ADD">
        <w:rPr>
          <w:sz w:val="28"/>
          <w:szCs w:val="28"/>
        </w:rPr>
        <w:lastRenderedPageBreak/>
        <w:t>уровнями таможенной службы. Таким образом, Главное управление федеральных таможенных доходов и тарифного регулирования является тем органом, который внедряет положения таможенной политики в области взимания таможенных платежей, а также координирует все принимаемые меры. Непосредственной реализацией установленных правил занимаются РТУ, таможни и непосредственно таможенные посты. Каждый вышестоящий таможенный орган регулирует и координирует деятельность нижестоящего органа при взимании и взыскании таможенных платежей.</w:t>
      </w:r>
    </w:p>
    <w:p w:rsidR="002A1FBB" w:rsidRPr="00F15ADD" w:rsidRDefault="002A1FBB" w:rsidP="002A1FBB">
      <w:pPr>
        <w:pStyle w:val="a3"/>
        <w:shd w:val="clear" w:color="auto" w:fill="FFFFFF"/>
        <w:tabs>
          <w:tab w:val="left" w:pos="993"/>
        </w:tabs>
        <w:spacing w:before="0" w:beforeAutospacing="0" w:after="0" w:afterAutospacing="0" w:line="360" w:lineRule="auto"/>
        <w:ind w:firstLine="709"/>
        <w:jc w:val="both"/>
        <w:rPr>
          <w:sz w:val="28"/>
          <w:szCs w:val="28"/>
        </w:rPr>
      </w:pPr>
      <w:r w:rsidRPr="00F15ADD">
        <w:rPr>
          <w:sz w:val="28"/>
          <w:szCs w:val="28"/>
        </w:rPr>
        <w:t>Также важную роль при осуществлении администрирования таможенных платежей играет межведомственное взаимодействие. Такое информационное взаимодействие осуществляется на:</w:t>
      </w:r>
    </w:p>
    <w:p w:rsidR="002A1FBB" w:rsidRPr="00F15ADD" w:rsidRDefault="002A1FBB" w:rsidP="002A1FBB">
      <w:pPr>
        <w:numPr>
          <w:ilvl w:val="0"/>
          <w:numId w:val="3"/>
        </w:numPr>
        <w:tabs>
          <w:tab w:val="left" w:pos="993"/>
          <w:tab w:val="left" w:pos="1276"/>
        </w:tabs>
        <w:spacing w:after="0" w:line="360" w:lineRule="auto"/>
        <w:ind w:left="0" w:firstLine="709"/>
        <w:jc w:val="both"/>
        <w:rPr>
          <w:rFonts w:ascii="Times New Roman" w:hAnsi="Times New Roman" w:cs="Times New Roman"/>
          <w:sz w:val="28"/>
          <w:szCs w:val="28"/>
        </w:rPr>
      </w:pPr>
      <w:r w:rsidRPr="00F15ADD">
        <w:rPr>
          <w:rFonts w:ascii="Times New Roman" w:hAnsi="Times New Roman" w:cs="Times New Roman"/>
          <w:sz w:val="28"/>
          <w:szCs w:val="28"/>
        </w:rPr>
        <w:t>Национальном уровне, то есть осуществление взаимодействия между государственными органами. Что касаемо взимания таможенных платежей наиболее важной сферой является взаимодействие таможенных органов с Федеральной налоговой службой, а также службой судебных приставов.</w:t>
      </w:r>
    </w:p>
    <w:p w:rsidR="002A1FBB" w:rsidRDefault="002A1FBB" w:rsidP="002A1FBB">
      <w:pPr>
        <w:numPr>
          <w:ilvl w:val="0"/>
          <w:numId w:val="3"/>
        </w:numPr>
        <w:tabs>
          <w:tab w:val="left" w:pos="993"/>
          <w:tab w:val="left" w:pos="1276"/>
        </w:tabs>
        <w:spacing w:after="0" w:line="360" w:lineRule="auto"/>
        <w:ind w:left="0" w:firstLine="709"/>
        <w:jc w:val="both"/>
        <w:rPr>
          <w:rFonts w:ascii="Times New Roman" w:hAnsi="Times New Roman" w:cs="Times New Roman"/>
          <w:sz w:val="28"/>
          <w:szCs w:val="28"/>
        </w:rPr>
      </w:pPr>
      <w:r w:rsidRPr="00F15ADD">
        <w:rPr>
          <w:rFonts w:ascii="Times New Roman" w:hAnsi="Times New Roman" w:cs="Times New Roman"/>
          <w:sz w:val="28"/>
          <w:szCs w:val="28"/>
        </w:rPr>
        <w:t>Наднациональном уровне ЕАЭС - Создание и практическое внедрение Интегрированной информационной системы внешней и взаимной торговли (далее – ИИСВВТ).  В части взимания таможенных платежей это позволит усилить контрольные функции на уровне взаимной торговли, а также в большей степени перенести контрольные функции на предварительный этап за счет информационного обмена не только между таможенными службами государств, но и налоговыми.</w:t>
      </w:r>
    </w:p>
    <w:p w:rsidR="002A1FBB" w:rsidRDefault="002A1FBB" w:rsidP="002A1FBB">
      <w:pPr>
        <w:tabs>
          <w:tab w:val="left" w:pos="993"/>
          <w:tab w:val="left" w:pos="127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взимание таможенных платежей — это достаточно сложный процесс. Начислять таможенные платежи обязан декларант, таможенные органы занимаются контролем начисления и уплаты </w:t>
      </w:r>
      <w:r>
        <w:rPr>
          <w:rFonts w:ascii="Times New Roman" w:hAnsi="Times New Roman" w:cs="Times New Roman"/>
          <w:sz w:val="28"/>
          <w:szCs w:val="28"/>
        </w:rPr>
        <w:lastRenderedPageBreak/>
        <w:t xml:space="preserve">таможенных платежей. При перемещении товаров через таможенную границу ЕАЭС взимаются следующие виды таможенных платежей – таможенные сборы, пошлина, акциз, НДС. На процесс начисления и уплаты таможенных пошлин оказывают следующие факторы – таможенная стоимость, страна происхождения товара, классификационный код товара. Если таможенные платежи неуплаченные, начинается процесс взыскания таможенных платежей. Контроль начисления и уплаты таможенных платежей осуществляется на всех уровнях таможенной системы. </w:t>
      </w:r>
    </w:p>
    <w:p w:rsidR="002A1FBB" w:rsidRPr="00941F99" w:rsidRDefault="00941F99" w:rsidP="00941F99">
      <w:pPr>
        <w:tabs>
          <w:tab w:val="left" w:pos="993"/>
          <w:tab w:val="left" w:pos="1276"/>
        </w:tabs>
        <w:spacing w:after="0" w:line="360" w:lineRule="auto"/>
        <w:ind w:firstLine="709"/>
        <w:jc w:val="both"/>
        <w:rPr>
          <w:rFonts w:ascii="Times New Roman" w:hAnsi="Times New Roman" w:cs="Times New Roman"/>
          <w:color w:val="000000"/>
          <w:sz w:val="28"/>
          <w:szCs w:val="28"/>
        </w:rPr>
      </w:pPr>
      <w:r w:rsidRPr="00941F99">
        <w:rPr>
          <w:rFonts w:ascii="Times New Roman" w:hAnsi="Times New Roman" w:cs="Times New Roman"/>
          <w:sz w:val="28"/>
          <w:szCs w:val="28"/>
        </w:rPr>
        <w:t>Немаловажным этапом контрольной деятельности таможенных органов отводится контролю за соблюдением установленных запретов и ограничений. Р</w:t>
      </w:r>
      <w:r w:rsidR="002A1FBB" w:rsidRPr="00941F99">
        <w:rPr>
          <w:rFonts w:ascii="Times New Roman" w:hAnsi="Times New Roman" w:cs="Times New Roman"/>
          <w:sz w:val="28"/>
          <w:szCs w:val="28"/>
        </w:rPr>
        <w:t xml:space="preserve">ассмотрим систему управления на примере управления мерами по соблюдению запретов и ограничений. Начнем с уровня ФТС РФ. Главным органом ответственным за деятельность таможенных органов в данном направлении является Управление торговых ограничений, валютного и экспортного контроля. Деятельность данного Управления основывается на Приказе ФТС </w:t>
      </w:r>
      <w:r w:rsidR="002A1FBB" w:rsidRPr="00941F99">
        <w:rPr>
          <w:rFonts w:ascii="Times New Roman" w:hAnsi="Times New Roman" w:cs="Times New Roman"/>
          <w:color w:val="000000"/>
          <w:sz w:val="28"/>
          <w:szCs w:val="28"/>
        </w:rPr>
        <w:t>России от 07.09.2015 № 1812 «Об утверждении Положения об Управлении торговых ограничений, валютного и экспортного контроля». Можно выделить следующие направления деятельности управления:</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1.Контроль соблюдения запретов и ограничений, которые установлены на уровне ЕАЭС и России;</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2. Обеспечение защиты прав на объекты интеллектуальной собственности;</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3. Контроль за проведением валютных операций;</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4. Сбор и обработка статистических данных с целью выявления проблемных направлений в вопросах применения запретов и ограничений;</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lastRenderedPageBreak/>
        <w:t>5.Взаимодействие с другими государственными органами;</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6.Мониторинг и анализ деятельности нижестоящих таможенных органов с целью минимизации нарушений;</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 xml:space="preserve">7.Разработка контрольных и аналитических показателей для нижестоящих таможенных органов. </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 xml:space="preserve">Далее в структуре управления нужно выделить уровень РТУ. Итак, контроль за применением запретов и ограничений осуществляет Отдел торговых ограничений и экспортного контроля, который находится в ведении службы федеральных таможенных доходов. Необходимо отметить, что свою деятельность управление и его подразделения осуществляют на основании Приказа ФТС России от 04.09.2014 № 1700 «Об утверждении Общего положения о региональном таможенном управлении и Общего положения о таможне». Важно отметить, что деятельность Отдела торговых ограничений РТУ так же является в большей мере управленческой, неделе связана с фактическим контролем применения запретов и ограничений. Также Отдел Управления использует в деятельности положения - Приказа ФТС РФ от 15.10.2010 </w:t>
      </w:r>
      <w:r w:rsidR="00941F99">
        <w:rPr>
          <w:color w:val="000000"/>
          <w:sz w:val="28"/>
          <w:szCs w:val="28"/>
        </w:rPr>
        <w:t>№</w:t>
      </w:r>
      <w:r w:rsidRPr="00941F99">
        <w:rPr>
          <w:color w:val="000000"/>
          <w:sz w:val="28"/>
          <w:szCs w:val="28"/>
        </w:rPr>
        <w:t xml:space="preserve"> 1906 «Об утверждении Типовых положений о подразделениях торговых ограничений и экспортного контроля таможенных органов».</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Соответственно данному положению в основные функции Отдела входят (с точки зрения управления таможенными органами):</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1.</w:t>
      </w:r>
      <w:r w:rsidR="006D06CC">
        <w:rPr>
          <w:color w:val="000000"/>
          <w:sz w:val="28"/>
          <w:szCs w:val="28"/>
        </w:rPr>
        <w:t xml:space="preserve"> </w:t>
      </w:r>
      <w:r w:rsidRPr="00941F99">
        <w:rPr>
          <w:color w:val="000000"/>
          <w:sz w:val="28"/>
          <w:szCs w:val="28"/>
        </w:rPr>
        <w:t>Информационно-аналитическая работа в целях выявления рисков нарушений и их минимизация;</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2. Разработка целевых методик для выявления нарушений использования запретов и ограничений;</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lastRenderedPageBreak/>
        <w:t>3. Осуществление методического руководства деятельностью структурных подразделений таможни и таможенного поста;</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 xml:space="preserve">4. Осуществление в вопросах запретов и ограничений ведомственного контроля правильности действий (бездействий) сотрудников таможенных органов. </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5. участие в разработке новых запретов и ограничений.</w:t>
      </w:r>
    </w:p>
    <w:p w:rsidR="002A1FBB" w:rsidRPr="00941F99" w:rsidRDefault="002A1FBB" w:rsidP="00941F99">
      <w:pPr>
        <w:pStyle w:val="a3"/>
        <w:spacing w:before="0" w:beforeAutospacing="0" w:after="0" w:afterAutospacing="0" w:line="360" w:lineRule="auto"/>
        <w:ind w:firstLine="709"/>
        <w:jc w:val="both"/>
        <w:rPr>
          <w:color w:val="000000"/>
          <w:sz w:val="28"/>
          <w:szCs w:val="28"/>
        </w:rPr>
      </w:pPr>
      <w:r w:rsidRPr="00941F99">
        <w:rPr>
          <w:color w:val="000000"/>
          <w:sz w:val="28"/>
          <w:szCs w:val="28"/>
        </w:rPr>
        <w:t xml:space="preserve">Также необходимо отметить, что Отдел осуществляет принятие решений в случае возникновения сомнений в необходимости применения запретов и ограничений, а также консультирует юридических и физических лиц. </w:t>
      </w:r>
    </w:p>
    <w:p w:rsidR="002A1FBB" w:rsidRPr="00941F99" w:rsidRDefault="002A1FBB" w:rsidP="00941F99">
      <w:pPr>
        <w:pStyle w:val="a3"/>
        <w:spacing w:before="0" w:beforeAutospacing="0" w:after="0" w:afterAutospacing="0" w:line="360" w:lineRule="auto"/>
        <w:ind w:firstLine="709"/>
        <w:jc w:val="both"/>
        <w:rPr>
          <w:sz w:val="28"/>
          <w:szCs w:val="28"/>
        </w:rPr>
      </w:pPr>
      <w:r w:rsidRPr="00941F99">
        <w:rPr>
          <w:color w:val="000000"/>
          <w:sz w:val="28"/>
          <w:szCs w:val="28"/>
        </w:rPr>
        <w:t>Нижестоящим уровнем управления для РТУ является таможня. Таможня - это таможенный орган, который входит в единую систему таможенных органов и обеспечивает реализацию задач и функций ФТ</w:t>
      </w:r>
      <w:r w:rsidR="00941F99">
        <w:rPr>
          <w:color w:val="000000"/>
          <w:sz w:val="28"/>
          <w:szCs w:val="28"/>
        </w:rPr>
        <w:t>С России в регионе деятельности</w:t>
      </w:r>
      <w:r w:rsidRPr="00941F99">
        <w:rPr>
          <w:sz w:val="28"/>
          <w:szCs w:val="28"/>
        </w:rPr>
        <w:t>. Подразделения таможни занимаются руководством деятельности таможенного поста. Помимо этого, некоторые таможни могут находиться в непосредственном подчинении ФТС.</w:t>
      </w:r>
    </w:p>
    <w:p w:rsidR="002A1FBB" w:rsidRPr="00941F99" w:rsidRDefault="002A1FBB" w:rsidP="00941F99">
      <w:pPr>
        <w:pStyle w:val="a3"/>
        <w:spacing w:before="0" w:beforeAutospacing="0" w:after="0" w:afterAutospacing="0" w:line="360" w:lineRule="auto"/>
        <w:ind w:firstLine="709"/>
        <w:jc w:val="both"/>
        <w:rPr>
          <w:sz w:val="28"/>
          <w:szCs w:val="28"/>
        </w:rPr>
      </w:pPr>
      <w:r w:rsidRPr="00941F99">
        <w:rPr>
          <w:sz w:val="28"/>
          <w:szCs w:val="28"/>
        </w:rPr>
        <w:t>Для целей управления соблюдения запретов и ограничений на уровне таможни существуют специальные Подразделения товарной номенклатуры, происхождения и торговых ограничений. При этом таможня — это тот уровень управления, когда отдел занимается не только управленческой деятельностью, но и принятием решений по применению запретов и ограничений. Так в обязанности таможни входят:</w:t>
      </w:r>
    </w:p>
    <w:p w:rsidR="002A1FBB" w:rsidRPr="00941F99" w:rsidRDefault="002A1FBB" w:rsidP="00941F99">
      <w:pPr>
        <w:pStyle w:val="a3"/>
        <w:spacing w:before="0" w:beforeAutospacing="0" w:after="0" w:afterAutospacing="0" w:line="360" w:lineRule="auto"/>
        <w:ind w:firstLine="709"/>
        <w:jc w:val="both"/>
        <w:rPr>
          <w:sz w:val="28"/>
          <w:szCs w:val="28"/>
        </w:rPr>
      </w:pPr>
      <w:r w:rsidRPr="00941F99">
        <w:rPr>
          <w:sz w:val="28"/>
          <w:szCs w:val="28"/>
        </w:rPr>
        <w:t xml:space="preserve">1.Контроль за исполнением подчиненными сотрудниками таможенных постов по минимизации рисков при таможенном контроле товаров. </w:t>
      </w:r>
    </w:p>
    <w:p w:rsidR="002A1FBB" w:rsidRPr="00941F99" w:rsidRDefault="002A1FBB" w:rsidP="00941F99">
      <w:pPr>
        <w:pStyle w:val="a3"/>
        <w:spacing w:before="0" w:beforeAutospacing="0" w:after="0" w:afterAutospacing="0" w:line="360" w:lineRule="auto"/>
        <w:ind w:firstLine="709"/>
        <w:jc w:val="both"/>
        <w:rPr>
          <w:sz w:val="28"/>
          <w:szCs w:val="28"/>
        </w:rPr>
      </w:pPr>
      <w:r w:rsidRPr="00941F99">
        <w:rPr>
          <w:sz w:val="28"/>
          <w:szCs w:val="28"/>
        </w:rPr>
        <w:lastRenderedPageBreak/>
        <w:t xml:space="preserve">2. Проведение анализа возможных нарушений законодательства в части применения запретов и ограничений и разработка мер по их предотвращению. </w:t>
      </w:r>
    </w:p>
    <w:p w:rsidR="002A1FBB" w:rsidRPr="00941F99" w:rsidRDefault="002A1FBB" w:rsidP="00941F99">
      <w:pPr>
        <w:pStyle w:val="a3"/>
        <w:spacing w:before="0" w:beforeAutospacing="0" w:after="0" w:afterAutospacing="0" w:line="360" w:lineRule="auto"/>
        <w:ind w:firstLine="709"/>
        <w:jc w:val="both"/>
        <w:rPr>
          <w:sz w:val="28"/>
          <w:szCs w:val="28"/>
        </w:rPr>
      </w:pPr>
      <w:r w:rsidRPr="00941F99">
        <w:rPr>
          <w:sz w:val="28"/>
          <w:szCs w:val="28"/>
        </w:rPr>
        <w:t>3. Формирование информационной базы по товарам, перемещаемым через таможенную границу ЕАЭС в части применения запретов и ограничений.</w:t>
      </w:r>
    </w:p>
    <w:p w:rsidR="002A1FBB" w:rsidRPr="00941F99" w:rsidRDefault="002A1FBB" w:rsidP="00941F99">
      <w:pPr>
        <w:pStyle w:val="a3"/>
        <w:spacing w:before="0" w:beforeAutospacing="0" w:after="0" w:afterAutospacing="0" w:line="360" w:lineRule="auto"/>
        <w:ind w:firstLine="709"/>
        <w:jc w:val="both"/>
        <w:rPr>
          <w:sz w:val="28"/>
          <w:szCs w:val="28"/>
        </w:rPr>
      </w:pPr>
      <w:r w:rsidRPr="00941F99">
        <w:rPr>
          <w:sz w:val="28"/>
          <w:szCs w:val="28"/>
        </w:rPr>
        <w:t xml:space="preserve">4. Осуществление методического руководства деятельности таможенных постов в рамках своей компетенции. </w:t>
      </w:r>
    </w:p>
    <w:p w:rsidR="002A1FBB" w:rsidRPr="00941F99" w:rsidRDefault="002A1FBB" w:rsidP="00941F99">
      <w:pPr>
        <w:pStyle w:val="a3"/>
        <w:spacing w:before="0" w:beforeAutospacing="0" w:after="0" w:afterAutospacing="0" w:line="360" w:lineRule="auto"/>
        <w:ind w:firstLine="709"/>
        <w:jc w:val="both"/>
        <w:rPr>
          <w:sz w:val="28"/>
          <w:szCs w:val="28"/>
        </w:rPr>
      </w:pPr>
      <w:r w:rsidRPr="00941F99">
        <w:rPr>
          <w:sz w:val="28"/>
          <w:szCs w:val="28"/>
        </w:rPr>
        <w:t xml:space="preserve">5. Осуществление ведомственного контроля. </w:t>
      </w:r>
    </w:p>
    <w:p w:rsidR="00941F99" w:rsidRDefault="002A1FBB" w:rsidP="00941F99">
      <w:pPr>
        <w:pStyle w:val="a3"/>
        <w:spacing w:before="0" w:beforeAutospacing="0" w:after="0" w:afterAutospacing="0" w:line="360" w:lineRule="auto"/>
        <w:ind w:firstLine="709"/>
        <w:jc w:val="both"/>
        <w:rPr>
          <w:sz w:val="28"/>
          <w:szCs w:val="28"/>
        </w:rPr>
      </w:pPr>
      <w:r w:rsidRPr="00941F99">
        <w:rPr>
          <w:sz w:val="28"/>
          <w:szCs w:val="28"/>
        </w:rPr>
        <w:t xml:space="preserve">  Следующим уровнем управления является таможенный пост. По сути, именно таможенные посты занимаются непосредственным контролем за правильностью применения запретов и ограничений. Таможенные посты аналогично являются элементами централизованной системы таможенных органов. </w:t>
      </w:r>
      <w:r w:rsidR="00941F99">
        <w:rPr>
          <w:sz w:val="28"/>
          <w:szCs w:val="28"/>
        </w:rPr>
        <w:t xml:space="preserve"> </w:t>
      </w:r>
    </w:p>
    <w:p w:rsidR="00AA304B" w:rsidRDefault="00941F99" w:rsidP="00927DAD">
      <w:pPr>
        <w:pStyle w:val="a3"/>
        <w:spacing w:before="0" w:beforeAutospacing="0" w:after="0" w:afterAutospacing="0" w:line="360" w:lineRule="auto"/>
        <w:ind w:firstLine="709"/>
        <w:jc w:val="both"/>
      </w:pPr>
      <w:r>
        <w:rPr>
          <w:sz w:val="28"/>
          <w:szCs w:val="28"/>
        </w:rPr>
        <w:t xml:space="preserve">Таким </w:t>
      </w:r>
      <w:r w:rsidR="00927DAD">
        <w:rPr>
          <w:sz w:val="28"/>
          <w:szCs w:val="28"/>
        </w:rPr>
        <w:t xml:space="preserve">образом, </w:t>
      </w:r>
      <w:r w:rsidR="00927DAD" w:rsidRPr="00941F99">
        <w:rPr>
          <w:sz w:val="28"/>
          <w:szCs w:val="28"/>
        </w:rPr>
        <w:t>таможенное</w:t>
      </w:r>
      <w:r w:rsidR="00927DAD">
        <w:rPr>
          <w:sz w:val="28"/>
          <w:szCs w:val="28"/>
        </w:rPr>
        <w:t xml:space="preserve"> регулирование перемещения товаров через таможенную границу основывается на использовании определенной таможенной процедуры из положений которой вытекают особенности применения инструментов таможенно-тарифного регулирования внешней торговли. Выделяют две группы мер: таможенно-тарифные и нетарифные. Применение таможенно-тарифных мер основывается на использовании таможенных пошлин, тарифных льгот, квот и преференций. Нетарифные меры основаны на применении разрешительного порядка перемещения товаров через таможенную границу ЕАЭС. От того насколько эффективная система контроля таможенных органов за соблюдением установленных мер </w:t>
      </w:r>
      <w:r w:rsidR="00927DAD">
        <w:rPr>
          <w:sz w:val="28"/>
          <w:szCs w:val="28"/>
        </w:rPr>
        <w:lastRenderedPageBreak/>
        <w:t xml:space="preserve">зависит экономическая и правоохранительная безопасность государства и конечных потребителей товара. </w:t>
      </w:r>
    </w:p>
    <w:p w:rsidR="00E27DF9" w:rsidRDefault="00E27DF9" w:rsidP="0044327B">
      <w:pPr>
        <w:pStyle w:val="1"/>
        <w:spacing w:before="0" w:beforeAutospacing="0" w:after="0" w:afterAutospacing="0"/>
        <w:jc w:val="center"/>
        <w:rPr>
          <w:sz w:val="28"/>
        </w:rPr>
      </w:pPr>
      <w:r>
        <w:rPr>
          <w:sz w:val="28"/>
        </w:rPr>
        <w:br w:type="page"/>
      </w:r>
    </w:p>
    <w:p w:rsidR="00667D0A" w:rsidRDefault="00667D0A" w:rsidP="0044327B">
      <w:pPr>
        <w:pStyle w:val="1"/>
        <w:spacing w:before="0" w:beforeAutospacing="0" w:after="0" w:afterAutospacing="0"/>
        <w:jc w:val="center"/>
        <w:rPr>
          <w:sz w:val="28"/>
        </w:rPr>
      </w:pPr>
      <w:bookmarkStart w:id="11" w:name="_Toc438896600"/>
      <w:r w:rsidRPr="0044327B">
        <w:rPr>
          <w:sz w:val="28"/>
        </w:rPr>
        <w:lastRenderedPageBreak/>
        <w:t>ГЛАВА 2. АНАЛИЗ ПРАКТИЧЕСКИХ АСПЕКТОВ ВЛИЯНИЯ ТАМОЖЕННОГО РЕГУЛИРОВАНИЯ НА СТРУКТУРУ ВНЕШНЕЙ ТОРГОВЛИ</w:t>
      </w:r>
      <w:bookmarkEnd w:id="11"/>
    </w:p>
    <w:p w:rsidR="0044327B" w:rsidRDefault="0044327B" w:rsidP="0044327B">
      <w:pPr>
        <w:pStyle w:val="1"/>
        <w:spacing w:before="0" w:beforeAutospacing="0" w:after="0" w:afterAutospacing="0"/>
        <w:jc w:val="center"/>
      </w:pPr>
    </w:p>
    <w:p w:rsidR="00667D0A" w:rsidRPr="0044327B" w:rsidRDefault="00667D0A" w:rsidP="0044327B">
      <w:pPr>
        <w:pStyle w:val="2"/>
        <w:spacing w:before="0" w:line="240" w:lineRule="auto"/>
        <w:jc w:val="center"/>
        <w:rPr>
          <w:rFonts w:ascii="Times New Roman" w:hAnsi="Times New Roman" w:cs="Times New Roman"/>
          <w:b/>
          <w:color w:val="auto"/>
          <w:sz w:val="28"/>
        </w:rPr>
      </w:pPr>
      <w:bookmarkStart w:id="12" w:name="_Toc438896601"/>
      <w:r w:rsidRPr="0044327B">
        <w:rPr>
          <w:rFonts w:ascii="Times New Roman" w:hAnsi="Times New Roman" w:cs="Times New Roman"/>
          <w:b/>
          <w:color w:val="auto"/>
          <w:sz w:val="28"/>
        </w:rPr>
        <w:t>2.1.Практические аспекты влияния инструментов таможенного регулирования на внешнюю торговлю России</w:t>
      </w:r>
      <w:bookmarkEnd w:id="12"/>
    </w:p>
    <w:p w:rsidR="0044327B" w:rsidRDefault="0044327B" w:rsidP="0044327B">
      <w:pPr>
        <w:spacing w:after="0" w:line="240" w:lineRule="auto"/>
        <w:ind w:firstLine="709"/>
        <w:jc w:val="both"/>
        <w:rPr>
          <w:rFonts w:ascii="Times New Roman" w:hAnsi="Times New Roman" w:cs="Times New Roman"/>
          <w:sz w:val="28"/>
        </w:rPr>
      </w:pPr>
    </w:p>
    <w:p w:rsidR="000750A5" w:rsidRPr="00A7540E" w:rsidRDefault="008B6BBE" w:rsidP="000750A5">
      <w:pPr>
        <w:spacing w:after="0" w:line="360" w:lineRule="auto"/>
        <w:ind w:firstLine="720"/>
        <w:jc w:val="both"/>
        <w:rPr>
          <w:rFonts w:ascii="Times New Roman" w:hAnsi="Times New Roman"/>
          <w:color w:val="000000"/>
          <w:sz w:val="28"/>
          <w:szCs w:val="28"/>
          <w:shd w:val="clear" w:color="auto" w:fill="FFFFFF"/>
        </w:rPr>
      </w:pPr>
      <w:r>
        <w:rPr>
          <w:rFonts w:ascii="Times New Roman" w:hAnsi="Times New Roman" w:cs="Times New Roman"/>
          <w:sz w:val="28"/>
        </w:rPr>
        <w:t xml:space="preserve">Применение мер таможенного регулирования имеет много особенностей их применения в отношении перемещаемых товаров. </w:t>
      </w:r>
      <w:r w:rsidR="000750A5">
        <w:rPr>
          <w:rFonts w:ascii="Times New Roman" w:hAnsi="Times New Roman" w:cs="Times New Roman"/>
          <w:sz w:val="28"/>
        </w:rPr>
        <w:t xml:space="preserve">Начнем с рассмотрения особенностей применения тарифных мер таможенного регулирования внешней торговли. Для начала рассмотрим особенности применения ставок таможенных пошлин. </w:t>
      </w:r>
      <w:r w:rsidR="000750A5" w:rsidRPr="00A7540E">
        <w:rPr>
          <w:rFonts w:ascii="Times New Roman" w:hAnsi="Times New Roman"/>
          <w:sz w:val="28"/>
          <w:szCs w:val="28"/>
        </w:rPr>
        <w:t>Одним из обязательств участия России в ВТО является снижение применяемых импортных ставок таможенных пошлин. Некоторые позиции были оговорены заранее, такие как товары сельскохозяйственного сектора, автомобильная промышленность и др., некоторые позиции мы можем выбирать самостоятельно. Снижение ставок таможенных пошлин должно произойти не моментально, в ходе переговоров по вступлению России в ВТО был установлен переходный период (от 2 до 7</w:t>
      </w:r>
      <w:r w:rsidR="000750A5" w:rsidRPr="002F3EC4">
        <w:rPr>
          <w:rFonts w:ascii="Times New Roman" w:hAnsi="Times New Roman"/>
          <w:sz w:val="28"/>
          <w:szCs w:val="28"/>
        </w:rPr>
        <w:t xml:space="preserve"> </w:t>
      </w:r>
      <w:r w:rsidR="000750A5" w:rsidRPr="00A7540E">
        <w:rPr>
          <w:rFonts w:ascii="Times New Roman" w:hAnsi="Times New Roman"/>
          <w:sz w:val="28"/>
          <w:szCs w:val="28"/>
        </w:rPr>
        <w:t>лет в зависимости от товарной позиции).</w:t>
      </w:r>
      <w:r w:rsidR="000750A5" w:rsidRPr="00A7540E">
        <w:rPr>
          <w:rFonts w:ascii="Times New Roman" w:hAnsi="Times New Roman"/>
          <w:color w:val="000000"/>
          <w:sz w:val="28"/>
          <w:szCs w:val="28"/>
          <w:shd w:val="clear" w:color="auto" w:fill="FFFFFF"/>
        </w:rPr>
        <w:t xml:space="preserve"> </w:t>
      </w:r>
    </w:p>
    <w:p w:rsidR="000750A5" w:rsidRDefault="000750A5" w:rsidP="000750A5">
      <w:pPr>
        <w:pStyle w:val="ae"/>
        <w:spacing w:line="360" w:lineRule="auto"/>
        <w:ind w:firstLine="851"/>
        <w:jc w:val="both"/>
        <w:rPr>
          <w:rFonts w:ascii="Times New Roman" w:hAnsi="Times New Roman"/>
          <w:color w:val="000000"/>
          <w:sz w:val="28"/>
          <w:szCs w:val="28"/>
        </w:rPr>
      </w:pPr>
      <w:r w:rsidRPr="00A7540E">
        <w:rPr>
          <w:rFonts w:ascii="Times New Roman" w:hAnsi="Times New Roman"/>
          <w:color w:val="000000"/>
          <w:sz w:val="28"/>
          <w:szCs w:val="28"/>
        </w:rPr>
        <w:t xml:space="preserve">По оценкам, по истечении всех переходных периодов по снижению до финального уровня импортных пошлин около половины всех ставок останется на уровне не ниже нынешнего действующего Единого таможенного тарифа </w:t>
      </w:r>
      <w:r>
        <w:rPr>
          <w:rFonts w:ascii="Times New Roman" w:hAnsi="Times New Roman"/>
          <w:color w:val="000000"/>
          <w:sz w:val="28"/>
          <w:szCs w:val="28"/>
        </w:rPr>
        <w:t>ЕАЭС</w:t>
      </w:r>
      <w:r w:rsidRPr="00A7540E">
        <w:rPr>
          <w:rFonts w:ascii="Times New Roman" w:hAnsi="Times New Roman"/>
          <w:color w:val="000000"/>
          <w:sz w:val="28"/>
          <w:szCs w:val="28"/>
        </w:rPr>
        <w:t>. Около 30% ставок будут снижены не более чем на 5 процентных пунктов.</w:t>
      </w:r>
      <w:r>
        <w:rPr>
          <w:rFonts w:ascii="Times New Roman" w:hAnsi="Times New Roman"/>
          <w:color w:val="000000"/>
          <w:sz w:val="28"/>
          <w:szCs w:val="28"/>
        </w:rPr>
        <w:t xml:space="preserve">  Рассмотреть экономический эффект от снижения ставок таможенных пошлин можно на примере молочной продукции, которая в большом количестве импортируется в Российскую Федерацию (см. таблицу 2.1).</w:t>
      </w:r>
    </w:p>
    <w:p w:rsidR="000750A5" w:rsidRDefault="000750A5" w:rsidP="000750A5">
      <w:pPr>
        <w:pStyle w:val="ae"/>
        <w:spacing w:line="360" w:lineRule="auto"/>
        <w:ind w:firstLine="851"/>
        <w:jc w:val="right"/>
        <w:rPr>
          <w:rFonts w:ascii="Times New Roman" w:hAnsi="Times New Roman"/>
          <w:color w:val="000000"/>
          <w:sz w:val="28"/>
          <w:szCs w:val="28"/>
        </w:rPr>
      </w:pPr>
    </w:p>
    <w:p w:rsidR="000750A5" w:rsidRDefault="000750A5" w:rsidP="000750A5">
      <w:pPr>
        <w:pStyle w:val="ae"/>
        <w:spacing w:line="360" w:lineRule="auto"/>
        <w:ind w:firstLine="851"/>
        <w:jc w:val="right"/>
        <w:rPr>
          <w:rFonts w:ascii="Times New Roman" w:hAnsi="Times New Roman"/>
          <w:color w:val="000000"/>
          <w:sz w:val="28"/>
          <w:szCs w:val="28"/>
        </w:rPr>
      </w:pPr>
    </w:p>
    <w:p w:rsidR="000750A5" w:rsidRDefault="000750A5" w:rsidP="000750A5">
      <w:pPr>
        <w:pStyle w:val="ae"/>
        <w:spacing w:line="360" w:lineRule="auto"/>
        <w:ind w:firstLine="851"/>
        <w:jc w:val="right"/>
        <w:rPr>
          <w:rFonts w:ascii="Times New Roman" w:hAnsi="Times New Roman"/>
          <w:color w:val="000000"/>
          <w:sz w:val="28"/>
          <w:szCs w:val="28"/>
        </w:rPr>
      </w:pPr>
    </w:p>
    <w:p w:rsidR="000750A5" w:rsidRDefault="000750A5" w:rsidP="000750A5">
      <w:pPr>
        <w:pStyle w:val="ae"/>
        <w:spacing w:line="360" w:lineRule="auto"/>
        <w:ind w:firstLine="851"/>
        <w:jc w:val="right"/>
        <w:rPr>
          <w:rFonts w:ascii="Times New Roman" w:hAnsi="Times New Roman"/>
          <w:color w:val="000000"/>
          <w:sz w:val="28"/>
          <w:szCs w:val="28"/>
        </w:rPr>
      </w:pPr>
    </w:p>
    <w:p w:rsidR="000750A5" w:rsidRDefault="000750A5" w:rsidP="000750A5">
      <w:pPr>
        <w:pStyle w:val="ae"/>
        <w:spacing w:line="360" w:lineRule="auto"/>
        <w:ind w:firstLine="851"/>
        <w:jc w:val="right"/>
        <w:rPr>
          <w:rFonts w:ascii="Times New Roman" w:hAnsi="Times New Roman"/>
          <w:color w:val="000000"/>
          <w:sz w:val="28"/>
          <w:szCs w:val="28"/>
        </w:rPr>
      </w:pPr>
    </w:p>
    <w:p w:rsidR="000750A5" w:rsidRDefault="000750A5" w:rsidP="000750A5">
      <w:pPr>
        <w:pStyle w:val="ae"/>
        <w:spacing w:line="360" w:lineRule="auto"/>
        <w:ind w:firstLine="851"/>
        <w:jc w:val="right"/>
        <w:rPr>
          <w:rFonts w:ascii="Times New Roman" w:hAnsi="Times New Roman"/>
          <w:color w:val="000000"/>
          <w:sz w:val="28"/>
          <w:szCs w:val="28"/>
        </w:rPr>
      </w:pPr>
      <w:r>
        <w:rPr>
          <w:rFonts w:ascii="Times New Roman" w:hAnsi="Times New Roman"/>
          <w:color w:val="000000"/>
          <w:sz w:val="28"/>
          <w:szCs w:val="28"/>
        </w:rPr>
        <w:t>Таблица 2.1</w:t>
      </w:r>
    </w:p>
    <w:p w:rsidR="000750A5" w:rsidRDefault="000750A5" w:rsidP="000750A5">
      <w:pPr>
        <w:pStyle w:val="ae"/>
        <w:spacing w:line="360" w:lineRule="auto"/>
        <w:jc w:val="center"/>
        <w:rPr>
          <w:rFonts w:ascii="Times New Roman" w:hAnsi="Times New Roman"/>
          <w:color w:val="000000"/>
          <w:sz w:val="28"/>
          <w:szCs w:val="28"/>
        </w:rPr>
      </w:pPr>
      <w:r>
        <w:rPr>
          <w:rFonts w:ascii="Times New Roman" w:hAnsi="Times New Roman"/>
          <w:color w:val="000000"/>
          <w:sz w:val="28"/>
          <w:szCs w:val="28"/>
        </w:rPr>
        <w:t>Изменение ставок таможенных пошлин, в связи с участием России в ВТО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2929"/>
        <w:gridCol w:w="1418"/>
        <w:gridCol w:w="1887"/>
        <w:gridCol w:w="1509"/>
      </w:tblGrid>
      <w:tr w:rsidR="000750A5" w:rsidRPr="008B0B1A" w:rsidTr="000750A5">
        <w:tc>
          <w:tcPr>
            <w:tcW w:w="1602" w:type="dxa"/>
            <w:shd w:val="clear" w:color="auto" w:fill="auto"/>
          </w:tcPr>
          <w:p w:rsidR="000750A5" w:rsidRPr="008B0B1A" w:rsidRDefault="000750A5" w:rsidP="000750A5">
            <w:pPr>
              <w:pStyle w:val="ae"/>
              <w:jc w:val="center"/>
              <w:rPr>
                <w:rFonts w:ascii="Times New Roman" w:hAnsi="Times New Roman"/>
                <w:color w:val="000000"/>
                <w:sz w:val="28"/>
                <w:szCs w:val="28"/>
              </w:rPr>
            </w:pPr>
            <w:r w:rsidRPr="008B0B1A">
              <w:rPr>
                <w:rFonts w:ascii="Times New Roman" w:hAnsi="Times New Roman"/>
                <w:color w:val="000000"/>
                <w:sz w:val="28"/>
                <w:szCs w:val="28"/>
              </w:rPr>
              <w:t>Код ЕТН ВЭД</w:t>
            </w:r>
          </w:p>
        </w:tc>
        <w:tc>
          <w:tcPr>
            <w:tcW w:w="2929" w:type="dxa"/>
            <w:shd w:val="clear" w:color="auto" w:fill="auto"/>
          </w:tcPr>
          <w:p w:rsidR="000750A5" w:rsidRPr="008B0B1A" w:rsidRDefault="000750A5" w:rsidP="000750A5">
            <w:pPr>
              <w:pStyle w:val="ae"/>
              <w:jc w:val="center"/>
              <w:rPr>
                <w:rFonts w:ascii="Times New Roman" w:hAnsi="Times New Roman"/>
                <w:color w:val="000000"/>
                <w:sz w:val="28"/>
                <w:szCs w:val="28"/>
              </w:rPr>
            </w:pPr>
            <w:r w:rsidRPr="008B0B1A">
              <w:rPr>
                <w:rFonts w:ascii="Times New Roman" w:hAnsi="Times New Roman"/>
                <w:color w:val="000000"/>
                <w:sz w:val="28"/>
                <w:szCs w:val="28"/>
              </w:rPr>
              <w:t>Наименование</w:t>
            </w:r>
          </w:p>
        </w:tc>
        <w:tc>
          <w:tcPr>
            <w:tcW w:w="1418" w:type="dxa"/>
            <w:shd w:val="clear" w:color="auto" w:fill="auto"/>
          </w:tcPr>
          <w:p w:rsidR="000750A5" w:rsidRPr="008B0B1A" w:rsidRDefault="000750A5" w:rsidP="000750A5">
            <w:pPr>
              <w:pStyle w:val="ae"/>
              <w:jc w:val="center"/>
              <w:rPr>
                <w:rFonts w:ascii="Times New Roman" w:hAnsi="Times New Roman"/>
                <w:color w:val="000000"/>
                <w:sz w:val="28"/>
                <w:szCs w:val="28"/>
              </w:rPr>
            </w:pPr>
            <w:r w:rsidRPr="008B0B1A">
              <w:rPr>
                <w:rFonts w:ascii="Times New Roman" w:hAnsi="Times New Roman"/>
                <w:color w:val="000000"/>
                <w:sz w:val="28"/>
                <w:szCs w:val="28"/>
              </w:rPr>
              <w:t>Ставка 2012г.</w:t>
            </w:r>
          </w:p>
        </w:tc>
        <w:tc>
          <w:tcPr>
            <w:tcW w:w="1887" w:type="dxa"/>
            <w:shd w:val="clear" w:color="auto" w:fill="auto"/>
          </w:tcPr>
          <w:p w:rsidR="000750A5" w:rsidRPr="008B0B1A" w:rsidRDefault="000750A5" w:rsidP="000750A5">
            <w:pPr>
              <w:pStyle w:val="ae"/>
              <w:jc w:val="center"/>
              <w:rPr>
                <w:rFonts w:ascii="Times New Roman" w:hAnsi="Times New Roman"/>
                <w:color w:val="000000"/>
                <w:sz w:val="28"/>
                <w:szCs w:val="28"/>
              </w:rPr>
            </w:pPr>
            <w:r w:rsidRPr="008B0B1A">
              <w:rPr>
                <w:rFonts w:ascii="Times New Roman" w:hAnsi="Times New Roman"/>
                <w:color w:val="000000"/>
                <w:sz w:val="28"/>
                <w:szCs w:val="28"/>
              </w:rPr>
              <w:t>Действующая ставка (2015 год)</w:t>
            </w:r>
          </w:p>
        </w:tc>
        <w:tc>
          <w:tcPr>
            <w:tcW w:w="1509" w:type="dxa"/>
            <w:shd w:val="clear" w:color="auto" w:fill="auto"/>
          </w:tcPr>
          <w:p w:rsidR="000750A5" w:rsidRPr="008B0B1A" w:rsidRDefault="000750A5" w:rsidP="000750A5">
            <w:pPr>
              <w:pStyle w:val="ae"/>
              <w:jc w:val="center"/>
              <w:rPr>
                <w:rFonts w:ascii="Times New Roman" w:hAnsi="Times New Roman"/>
                <w:color w:val="000000"/>
                <w:sz w:val="28"/>
                <w:szCs w:val="28"/>
              </w:rPr>
            </w:pPr>
            <w:r w:rsidRPr="008B0B1A">
              <w:rPr>
                <w:rFonts w:ascii="Times New Roman" w:hAnsi="Times New Roman"/>
                <w:color w:val="000000"/>
                <w:sz w:val="28"/>
                <w:szCs w:val="28"/>
              </w:rPr>
              <w:t>Конечная ставка</w:t>
            </w:r>
          </w:p>
        </w:tc>
      </w:tr>
      <w:tr w:rsidR="000750A5" w:rsidRPr="008B0B1A" w:rsidTr="000750A5">
        <w:tc>
          <w:tcPr>
            <w:tcW w:w="1602" w:type="dxa"/>
            <w:shd w:val="clear" w:color="auto" w:fill="auto"/>
          </w:tcPr>
          <w:p w:rsidR="000750A5" w:rsidRPr="00F95600"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0401 10 100 0</w:t>
            </w:r>
          </w:p>
        </w:tc>
        <w:tc>
          <w:tcPr>
            <w:tcW w:w="2929"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 xml:space="preserve">Молоко несгущенное с содержанием жира не более 1%, объемом не более 2л. </w:t>
            </w:r>
          </w:p>
        </w:tc>
        <w:tc>
          <w:tcPr>
            <w:tcW w:w="1418"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20%</w:t>
            </w:r>
          </w:p>
        </w:tc>
        <w:tc>
          <w:tcPr>
            <w:tcW w:w="1887"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15 %</w:t>
            </w:r>
          </w:p>
        </w:tc>
        <w:tc>
          <w:tcPr>
            <w:tcW w:w="1509"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15% (2016 год)</w:t>
            </w:r>
          </w:p>
        </w:tc>
      </w:tr>
      <w:tr w:rsidR="000750A5" w:rsidRPr="008B0B1A" w:rsidTr="000750A5">
        <w:tc>
          <w:tcPr>
            <w:tcW w:w="1602"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0406 90 010 0</w:t>
            </w:r>
          </w:p>
        </w:tc>
        <w:tc>
          <w:tcPr>
            <w:tcW w:w="2929"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Сыры для производства плавленых сыров</w:t>
            </w:r>
          </w:p>
        </w:tc>
        <w:tc>
          <w:tcPr>
            <w:tcW w:w="1418"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23%, но не менее 0,46 евро/кг</w:t>
            </w:r>
          </w:p>
        </w:tc>
        <w:tc>
          <w:tcPr>
            <w:tcW w:w="1887"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16,7%, но не менее 0,35 евро/кг</w:t>
            </w:r>
          </w:p>
        </w:tc>
        <w:tc>
          <w:tcPr>
            <w:tcW w:w="1509" w:type="dxa"/>
            <w:shd w:val="clear" w:color="auto" w:fill="auto"/>
          </w:tcPr>
          <w:p w:rsidR="000750A5" w:rsidRPr="008B0B1A" w:rsidRDefault="000750A5" w:rsidP="000750A5">
            <w:pPr>
              <w:pStyle w:val="ae"/>
              <w:jc w:val="center"/>
              <w:rPr>
                <w:rFonts w:ascii="Times New Roman" w:hAnsi="Times New Roman"/>
                <w:color w:val="000000"/>
                <w:sz w:val="28"/>
                <w:szCs w:val="28"/>
              </w:rPr>
            </w:pPr>
            <w:r>
              <w:rPr>
                <w:rFonts w:ascii="Times New Roman" w:hAnsi="Times New Roman"/>
                <w:color w:val="000000"/>
                <w:sz w:val="28"/>
                <w:szCs w:val="28"/>
              </w:rPr>
              <w:t>14%, но не менее 0,28 евро/кг (2017 год)</w:t>
            </w:r>
          </w:p>
        </w:tc>
      </w:tr>
    </w:tbl>
    <w:p w:rsidR="000750A5" w:rsidRDefault="000750A5" w:rsidP="000750A5">
      <w:pPr>
        <w:pStyle w:val="ae"/>
        <w:spacing w:line="360" w:lineRule="auto"/>
        <w:jc w:val="center"/>
        <w:rPr>
          <w:rFonts w:ascii="Times New Roman" w:hAnsi="Times New Roman"/>
          <w:color w:val="000000"/>
          <w:sz w:val="28"/>
          <w:szCs w:val="28"/>
        </w:rPr>
      </w:pPr>
    </w:p>
    <w:p w:rsidR="0052257A" w:rsidRPr="00A7540E" w:rsidRDefault="0052257A" w:rsidP="0052257A">
      <w:pPr>
        <w:spacing w:after="0" w:line="360" w:lineRule="auto"/>
        <w:ind w:firstLine="709"/>
        <w:jc w:val="both"/>
        <w:rPr>
          <w:rFonts w:ascii="Times New Roman" w:hAnsi="Times New Roman"/>
          <w:sz w:val="28"/>
          <w:szCs w:val="28"/>
        </w:rPr>
      </w:pPr>
      <w:r w:rsidRPr="00A7540E">
        <w:rPr>
          <w:rFonts w:ascii="Times New Roman" w:hAnsi="Times New Roman"/>
          <w:sz w:val="28"/>
          <w:szCs w:val="28"/>
        </w:rPr>
        <w:t xml:space="preserve">Рассмотрим пример, влияния изменения ставок таможенных пошлин на </w:t>
      </w:r>
      <w:r>
        <w:rPr>
          <w:rFonts w:ascii="Times New Roman" w:hAnsi="Times New Roman"/>
          <w:sz w:val="28"/>
          <w:szCs w:val="28"/>
        </w:rPr>
        <w:t>молочную продукцию</w:t>
      </w:r>
      <w:r w:rsidRPr="00A7540E">
        <w:rPr>
          <w:rFonts w:ascii="Times New Roman" w:hAnsi="Times New Roman"/>
          <w:sz w:val="28"/>
          <w:szCs w:val="28"/>
        </w:rPr>
        <w:t xml:space="preserve"> за </w:t>
      </w:r>
      <w:r>
        <w:rPr>
          <w:rFonts w:ascii="Times New Roman" w:hAnsi="Times New Roman"/>
          <w:sz w:val="28"/>
          <w:szCs w:val="28"/>
        </w:rPr>
        <w:t>2012</w:t>
      </w:r>
      <w:r w:rsidRPr="00A7540E">
        <w:rPr>
          <w:rFonts w:ascii="Times New Roman" w:hAnsi="Times New Roman"/>
          <w:sz w:val="28"/>
          <w:szCs w:val="28"/>
        </w:rPr>
        <w:t>г. и 201</w:t>
      </w:r>
      <w:r>
        <w:rPr>
          <w:rFonts w:ascii="Times New Roman" w:hAnsi="Times New Roman"/>
          <w:sz w:val="28"/>
          <w:szCs w:val="28"/>
        </w:rPr>
        <w:t>5</w:t>
      </w:r>
      <w:r w:rsidRPr="00A7540E">
        <w:rPr>
          <w:rFonts w:ascii="Times New Roman" w:hAnsi="Times New Roman"/>
          <w:sz w:val="28"/>
          <w:szCs w:val="28"/>
        </w:rPr>
        <w:t xml:space="preserve">г. </w:t>
      </w:r>
      <w:r>
        <w:rPr>
          <w:rFonts w:ascii="Times New Roman" w:hAnsi="Times New Roman"/>
          <w:sz w:val="28"/>
          <w:szCs w:val="28"/>
        </w:rPr>
        <w:t xml:space="preserve"> </w:t>
      </w:r>
      <w:r w:rsidRPr="00A7540E">
        <w:rPr>
          <w:rFonts w:ascii="Times New Roman" w:hAnsi="Times New Roman"/>
          <w:sz w:val="28"/>
          <w:szCs w:val="28"/>
        </w:rPr>
        <w:t>За основу используются статистические данные ФТС России по товарным</w:t>
      </w:r>
      <w:r>
        <w:rPr>
          <w:rFonts w:ascii="Times New Roman" w:hAnsi="Times New Roman"/>
          <w:sz w:val="28"/>
          <w:szCs w:val="28"/>
        </w:rPr>
        <w:t xml:space="preserve"> подсубпозициям из таблицы 2.4</w:t>
      </w:r>
      <w:r w:rsidRPr="00A7540E">
        <w:rPr>
          <w:rFonts w:ascii="Times New Roman" w:hAnsi="Times New Roman"/>
          <w:sz w:val="28"/>
          <w:szCs w:val="28"/>
        </w:rPr>
        <w:t>.</w:t>
      </w:r>
      <w:r>
        <w:rPr>
          <w:rFonts w:ascii="Times New Roman" w:hAnsi="Times New Roman"/>
          <w:sz w:val="28"/>
          <w:szCs w:val="28"/>
        </w:rPr>
        <w:t xml:space="preserve"> Для большей точности анализа, рассмотрим показатели не за год, а за 1 месяц, чтобы не сказывался уровень сезонности на поставках товара. </w:t>
      </w:r>
      <w:r w:rsidRPr="00A7540E">
        <w:rPr>
          <w:rFonts w:ascii="Times New Roman" w:hAnsi="Times New Roman"/>
          <w:sz w:val="28"/>
          <w:szCs w:val="28"/>
        </w:rPr>
        <w:t>Объемы ввоза и стоимость представлены в таблице 2.</w:t>
      </w:r>
      <w:r w:rsidR="00CD5CD3">
        <w:rPr>
          <w:rFonts w:ascii="Times New Roman" w:hAnsi="Times New Roman"/>
          <w:sz w:val="28"/>
          <w:szCs w:val="28"/>
        </w:rPr>
        <w:t>2</w:t>
      </w:r>
      <w:r>
        <w:rPr>
          <w:rFonts w:ascii="Times New Roman" w:hAnsi="Times New Roman"/>
          <w:sz w:val="28"/>
          <w:szCs w:val="28"/>
        </w:rPr>
        <w:t>.</w:t>
      </w:r>
    </w:p>
    <w:p w:rsidR="0052257A" w:rsidRPr="00A7540E" w:rsidRDefault="0052257A" w:rsidP="0052257A">
      <w:pPr>
        <w:spacing w:after="0"/>
        <w:jc w:val="right"/>
        <w:rPr>
          <w:rFonts w:ascii="Times New Roman" w:hAnsi="Times New Roman"/>
          <w:sz w:val="28"/>
        </w:rPr>
      </w:pPr>
      <w:r w:rsidRPr="00A7540E">
        <w:rPr>
          <w:rFonts w:ascii="Times New Roman" w:hAnsi="Times New Roman"/>
          <w:sz w:val="28"/>
        </w:rPr>
        <w:t>Таблица</w:t>
      </w:r>
      <w:r>
        <w:rPr>
          <w:rFonts w:ascii="Times New Roman" w:hAnsi="Times New Roman"/>
          <w:sz w:val="28"/>
        </w:rPr>
        <w:t xml:space="preserve"> </w:t>
      </w:r>
      <w:r w:rsidRPr="00A7540E">
        <w:rPr>
          <w:rFonts w:ascii="Times New Roman" w:hAnsi="Times New Roman"/>
          <w:sz w:val="28"/>
        </w:rPr>
        <w:t>2.</w:t>
      </w:r>
      <w:r w:rsidR="00CD5CD3">
        <w:rPr>
          <w:rFonts w:ascii="Times New Roman" w:hAnsi="Times New Roman"/>
          <w:sz w:val="28"/>
        </w:rPr>
        <w:t>2</w:t>
      </w:r>
    </w:p>
    <w:p w:rsidR="0052257A" w:rsidRDefault="0052257A" w:rsidP="0052257A">
      <w:pPr>
        <w:spacing w:after="0" w:line="240" w:lineRule="auto"/>
        <w:jc w:val="center"/>
        <w:rPr>
          <w:rFonts w:ascii="Times New Roman" w:hAnsi="Times New Roman"/>
          <w:sz w:val="28"/>
        </w:rPr>
      </w:pPr>
      <w:r w:rsidRPr="00A7540E">
        <w:rPr>
          <w:rFonts w:ascii="Times New Roman" w:hAnsi="Times New Roman"/>
          <w:sz w:val="28"/>
        </w:rPr>
        <w:t xml:space="preserve">Показатели внешнеторгового оборота по </w:t>
      </w:r>
      <w:r>
        <w:rPr>
          <w:rFonts w:ascii="Times New Roman" w:hAnsi="Times New Roman"/>
          <w:sz w:val="28"/>
        </w:rPr>
        <w:t>молочной продукции</w:t>
      </w:r>
      <w:r>
        <w:rPr>
          <w:rStyle w:val="a9"/>
          <w:rFonts w:ascii="Times New Roman" w:hAnsi="Times New Roman"/>
          <w:sz w:val="28"/>
        </w:rPr>
        <w:footnoteReference w:id="6"/>
      </w:r>
    </w:p>
    <w:p w:rsidR="0052257A" w:rsidRPr="00A7540E" w:rsidRDefault="0052257A" w:rsidP="0052257A">
      <w:pPr>
        <w:spacing w:after="0" w:line="240" w:lineRule="auto"/>
        <w:jc w:val="center"/>
        <w:rPr>
          <w:rFonts w:ascii="Times New Roman" w:hAnsi="Times New Roman"/>
          <w:sz w:val="28"/>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9"/>
        <w:gridCol w:w="1134"/>
        <w:gridCol w:w="1701"/>
        <w:gridCol w:w="1134"/>
        <w:gridCol w:w="1558"/>
      </w:tblGrid>
      <w:tr w:rsidR="0052257A" w:rsidRPr="00331FC5" w:rsidTr="00C11814">
        <w:trPr>
          <w:jc w:val="center"/>
        </w:trPr>
        <w:tc>
          <w:tcPr>
            <w:tcW w:w="3829" w:type="dxa"/>
            <w:vMerge w:val="restart"/>
          </w:tcPr>
          <w:p w:rsidR="0052257A" w:rsidRPr="00331FC5" w:rsidRDefault="0052257A" w:rsidP="00C11814">
            <w:pPr>
              <w:spacing w:after="0" w:line="240" w:lineRule="auto"/>
              <w:jc w:val="center"/>
              <w:rPr>
                <w:rFonts w:ascii="Times New Roman" w:hAnsi="Times New Roman"/>
                <w:sz w:val="28"/>
              </w:rPr>
            </w:pPr>
            <w:r w:rsidRPr="00331FC5">
              <w:rPr>
                <w:rFonts w:ascii="Times New Roman" w:hAnsi="Times New Roman"/>
                <w:sz w:val="28"/>
              </w:rPr>
              <w:lastRenderedPageBreak/>
              <w:t>Код ЕТН ВЭД ЕАЭС и страны</w:t>
            </w:r>
          </w:p>
        </w:tc>
        <w:tc>
          <w:tcPr>
            <w:tcW w:w="2835" w:type="dxa"/>
            <w:gridSpan w:val="2"/>
          </w:tcPr>
          <w:p w:rsidR="0052257A" w:rsidRPr="00331FC5" w:rsidRDefault="0052257A" w:rsidP="00C11814">
            <w:pPr>
              <w:spacing w:after="0" w:line="240" w:lineRule="auto"/>
              <w:jc w:val="center"/>
              <w:rPr>
                <w:rFonts w:ascii="Times New Roman" w:hAnsi="Times New Roman"/>
                <w:sz w:val="28"/>
              </w:rPr>
            </w:pPr>
            <w:r w:rsidRPr="00331FC5">
              <w:rPr>
                <w:rFonts w:ascii="Times New Roman" w:hAnsi="Times New Roman"/>
                <w:sz w:val="28"/>
              </w:rPr>
              <w:t>Январь 2012</w:t>
            </w:r>
          </w:p>
        </w:tc>
        <w:tc>
          <w:tcPr>
            <w:tcW w:w="2692" w:type="dxa"/>
            <w:gridSpan w:val="2"/>
          </w:tcPr>
          <w:p w:rsidR="0052257A" w:rsidRPr="00331FC5" w:rsidRDefault="0052257A" w:rsidP="00C11814">
            <w:pPr>
              <w:spacing w:after="0" w:line="240" w:lineRule="auto"/>
              <w:jc w:val="center"/>
              <w:rPr>
                <w:rFonts w:ascii="Times New Roman" w:hAnsi="Times New Roman"/>
                <w:sz w:val="28"/>
                <w:lang w:val="en-US"/>
              </w:rPr>
            </w:pPr>
            <w:r w:rsidRPr="00331FC5">
              <w:rPr>
                <w:rFonts w:ascii="Times New Roman" w:hAnsi="Times New Roman"/>
                <w:sz w:val="28"/>
              </w:rPr>
              <w:t>Январь 2015</w:t>
            </w:r>
          </w:p>
        </w:tc>
      </w:tr>
      <w:tr w:rsidR="0052257A" w:rsidRPr="00331FC5" w:rsidTr="00C11814">
        <w:trPr>
          <w:jc w:val="center"/>
        </w:trPr>
        <w:tc>
          <w:tcPr>
            <w:tcW w:w="3829" w:type="dxa"/>
            <w:vMerge/>
          </w:tcPr>
          <w:p w:rsidR="0052257A" w:rsidRPr="00331FC5" w:rsidRDefault="0052257A" w:rsidP="00C11814">
            <w:pPr>
              <w:spacing w:after="0" w:line="240" w:lineRule="auto"/>
              <w:jc w:val="center"/>
              <w:rPr>
                <w:rFonts w:ascii="Times New Roman" w:hAnsi="Times New Roman"/>
                <w:sz w:val="28"/>
              </w:rPr>
            </w:pPr>
          </w:p>
        </w:tc>
        <w:tc>
          <w:tcPr>
            <w:tcW w:w="1134" w:type="dxa"/>
            <w:tcBorders>
              <w:right w:val="single" w:sz="4" w:space="0" w:color="auto"/>
            </w:tcBorders>
          </w:tcPr>
          <w:p w:rsidR="0052257A" w:rsidRPr="00331FC5" w:rsidRDefault="0052257A" w:rsidP="00C11814">
            <w:pPr>
              <w:spacing w:after="0" w:line="240" w:lineRule="auto"/>
              <w:jc w:val="center"/>
              <w:rPr>
                <w:rFonts w:ascii="Times New Roman" w:hAnsi="Times New Roman"/>
                <w:sz w:val="28"/>
              </w:rPr>
            </w:pPr>
            <w:r w:rsidRPr="00331FC5">
              <w:rPr>
                <w:rFonts w:ascii="Times New Roman" w:hAnsi="Times New Roman"/>
                <w:sz w:val="28"/>
              </w:rPr>
              <w:t>Объем, кг</w:t>
            </w:r>
          </w:p>
        </w:tc>
        <w:tc>
          <w:tcPr>
            <w:tcW w:w="1701" w:type="dxa"/>
            <w:tcBorders>
              <w:left w:val="single" w:sz="4" w:space="0" w:color="auto"/>
            </w:tcBorders>
          </w:tcPr>
          <w:p w:rsidR="0052257A" w:rsidRPr="00331FC5" w:rsidRDefault="0052257A" w:rsidP="00C11814">
            <w:pPr>
              <w:spacing w:after="0" w:line="240" w:lineRule="auto"/>
              <w:jc w:val="center"/>
              <w:rPr>
                <w:rFonts w:ascii="Times New Roman" w:hAnsi="Times New Roman"/>
                <w:sz w:val="28"/>
              </w:rPr>
            </w:pPr>
            <w:r w:rsidRPr="00331FC5">
              <w:rPr>
                <w:rFonts w:ascii="Times New Roman" w:hAnsi="Times New Roman"/>
                <w:sz w:val="28"/>
              </w:rPr>
              <w:t>Стоимость,</w:t>
            </w:r>
          </w:p>
          <w:p w:rsidR="0052257A" w:rsidRPr="00331FC5" w:rsidRDefault="0052257A" w:rsidP="00C11814">
            <w:pPr>
              <w:spacing w:after="0" w:line="240" w:lineRule="auto"/>
              <w:jc w:val="center"/>
              <w:rPr>
                <w:rFonts w:ascii="Times New Roman" w:hAnsi="Times New Roman"/>
                <w:sz w:val="28"/>
              </w:rPr>
            </w:pPr>
            <w:r w:rsidRPr="00331FC5">
              <w:rPr>
                <w:rFonts w:ascii="Times New Roman" w:hAnsi="Times New Roman"/>
                <w:sz w:val="28"/>
              </w:rPr>
              <w:t>долл.</w:t>
            </w:r>
          </w:p>
        </w:tc>
        <w:tc>
          <w:tcPr>
            <w:tcW w:w="1134" w:type="dxa"/>
            <w:tcBorders>
              <w:right w:val="single" w:sz="4" w:space="0" w:color="auto"/>
            </w:tcBorders>
          </w:tcPr>
          <w:p w:rsidR="0052257A" w:rsidRPr="00331FC5" w:rsidRDefault="0052257A" w:rsidP="00C11814">
            <w:pPr>
              <w:spacing w:after="0" w:line="240" w:lineRule="auto"/>
              <w:jc w:val="center"/>
              <w:rPr>
                <w:rFonts w:ascii="Times New Roman" w:hAnsi="Times New Roman"/>
                <w:sz w:val="28"/>
              </w:rPr>
            </w:pPr>
            <w:r w:rsidRPr="00331FC5">
              <w:rPr>
                <w:rFonts w:ascii="Times New Roman" w:hAnsi="Times New Roman"/>
                <w:sz w:val="28"/>
              </w:rPr>
              <w:t>Об</w:t>
            </w:r>
            <w:r>
              <w:rPr>
                <w:rFonts w:ascii="Times New Roman" w:hAnsi="Times New Roman"/>
                <w:sz w:val="28"/>
              </w:rPr>
              <w:t>ъем, кг</w:t>
            </w:r>
          </w:p>
        </w:tc>
        <w:tc>
          <w:tcPr>
            <w:tcW w:w="1558" w:type="dxa"/>
            <w:tcBorders>
              <w:left w:val="single" w:sz="4" w:space="0" w:color="auto"/>
            </w:tcBorders>
          </w:tcPr>
          <w:p w:rsidR="0052257A" w:rsidRPr="00331FC5" w:rsidRDefault="0052257A" w:rsidP="00C11814">
            <w:pPr>
              <w:spacing w:after="0" w:line="240" w:lineRule="auto"/>
              <w:jc w:val="center"/>
              <w:rPr>
                <w:rFonts w:ascii="Times New Roman" w:hAnsi="Times New Roman"/>
                <w:sz w:val="28"/>
              </w:rPr>
            </w:pPr>
            <w:r>
              <w:rPr>
                <w:rFonts w:ascii="Times New Roman" w:hAnsi="Times New Roman"/>
                <w:sz w:val="28"/>
              </w:rPr>
              <w:t>Стоимость</w:t>
            </w:r>
            <w:r w:rsidRPr="00331FC5">
              <w:rPr>
                <w:rFonts w:ascii="Times New Roman" w:hAnsi="Times New Roman"/>
                <w:sz w:val="28"/>
              </w:rPr>
              <w:t>долл.</w:t>
            </w:r>
          </w:p>
        </w:tc>
      </w:tr>
      <w:tr w:rsidR="0052257A" w:rsidRPr="00331FC5" w:rsidTr="00C11814">
        <w:trPr>
          <w:jc w:val="center"/>
        </w:trPr>
        <w:tc>
          <w:tcPr>
            <w:tcW w:w="3829" w:type="dxa"/>
          </w:tcPr>
          <w:p w:rsidR="0052257A" w:rsidRPr="00B125A6" w:rsidRDefault="0052257A" w:rsidP="00C11814">
            <w:pPr>
              <w:spacing w:after="0" w:line="240" w:lineRule="auto"/>
              <w:jc w:val="both"/>
              <w:rPr>
                <w:rFonts w:ascii="Times New Roman" w:hAnsi="Times New Roman"/>
                <w:sz w:val="28"/>
              </w:rPr>
            </w:pPr>
            <w:r w:rsidRPr="00331FC5">
              <w:rPr>
                <w:rFonts w:ascii="Times New Roman" w:hAnsi="Times New Roman"/>
                <w:sz w:val="28"/>
              </w:rPr>
              <w:t xml:space="preserve"> </w:t>
            </w:r>
            <w:r>
              <w:rPr>
                <w:rFonts w:ascii="Times New Roman" w:hAnsi="Times New Roman"/>
                <w:color w:val="000000"/>
                <w:sz w:val="28"/>
                <w:szCs w:val="28"/>
              </w:rPr>
              <w:t>0401 10 100 0</w:t>
            </w:r>
            <w:r w:rsidRPr="00331FC5">
              <w:rPr>
                <w:rFonts w:ascii="Times New Roman" w:hAnsi="Times New Roman"/>
                <w:sz w:val="28"/>
                <w:lang w:val="en-US"/>
              </w:rPr>
              <w:t xml:space="preserve"> </w:t>
            </w:r>
            <w:r>
              <w:rPr>
                <w:rFonts w:ascii="Times New Roman" w:hAnsi="Times New Roman"/>
                <w:sz w:val="28"/>
              </w:rPr>
              <w:t xml:space="preserve"> </w:t>
            </w:r>
          </w:p>
        </w:tc>
        <w:tc>
          <w:tcPr>
            <w:tcW w:w="1134" w:type="dxa"/>
            <w:tcBorders>
              <w:right w:val="single" w:sz="4" w:space="0" w:color="auto"/>
            </w:tcBorders>
          </w:tcPr>
          <w:p w:rsidR="0052257A" w:rsidRPr="00331FC5" w:rsidRDefault="0052257A" w:rsidP="00C11814">
            <w:pPr>
              <w:spacing w:after="0" w:line="240" w:lineRule="auto"/>
              <w:jc w:val="center"/>
              <w:rPr>
                <w:rFonts w:ascii="Times New Roman" w:hAnsi="Times New Roman"/>
                <w:sz w:val="28"/>
              </w:rPr>
            </w:pPr>
            <w:r>
              <w:rPr>
                <w:rFonts w:ascii="Times New Roman" w:hAnsi="Times New Roman"/>
                <w:sz w:val="28"/>
              </w:rPr>
              <w:t>43 114</w:t>
            </w:r>
          </w:p>
        </w:tc>
        <w:tc>
          <w:tcPr>
            <w:tcW w:w="1701" w:type="dxa"/>
            <w:tcBorders>
              <w:left w:val="single" w:sz="4" w:space="0" w:color="auto"/>
            </w:tcBorders>
          </w:tcPr>
          <w:p w:rsidR="0052257A" w:rsidRPr="00331FC5" w:rsidRDefault="0052257A" w:rsidP="00C11814">
            <w:pPr>
              <w:spacing w:after="0" w:line="240" w:lineRule="auto"/>
              <w:jc w:val="center"/>
              <w:rPr>
                <w:rFonts w:ascii="Times New Roman" w:hAnsi="Times New Roman"/>
                <w:sz w:val="28"/>
              </w:rPr>
            </w:pPr>
            <w:r>
              <w:rPr>
                <w:rFonts w:ascii="Times New Roman" w:hAnsi="Times New Roman"/>
                <w:sz w:val="28"/>
              </w:rPr>
              <w:t>34 717</w:t>
            </w:r>
          </w:p>
        </w:tc>
        <w:tc>
          <w:tcPr>
            <w:tcW w:w="1134" w:type="dxa"/>
            <w:tcBorders>
              <w:right w:val="single" w:sz="4" w:space="0" w:color="auto"/>
            </w:tcBorders>
          </w:tcPr>
          <w:p w:rsidR="0052257A" w:rsidRPr="00B125A6" w:rsidRDefault="0052257A" w:rsidP="00C11814">
            <w:pPr>
              <w:spacing w:after="0" w:line="240" w:lineRule="auto"/>
              <w:jc w:val="center"/>
              <w:rPr>
                <w:rFonts w:ascii="Times New Roman" w:hAnsi="Times New Roman"/>
                <w:sz w:val="28"/>
              </w:rPr>
            </w:pPr>
            <w:r>
              <w:rPr>
                <w:rFonts w:ascii="Times New Roman" w:hAnsi="Times New Roman"/>
                <w:sz w:val="28"/>
              </w:rPr>
              <w:t>11 750</w:t>
            </w:r>
          </w:p>
        </w:tc>
        <w:tc>
          <w:tcPr>
            <w:tcW w:w="1558" w:type="dxa"/>
            <w:tcBorders>
              <w:left w:val="single" w:sz="4" w:space="0" w:color="auto"/>
            </w:tcBorders>
          </w:tcPr>
          <w:p w:rsidR="0052257A" w:rsidRPr="00331FC5" w:rsidRDefault="0052257A" w:rsidP="00C11814">
            <w:pPr>
              <w:spacing w:after="0" w:line="240" w:lineRule="auto"/>
              <w:jc w:val="center"/>
              <w:rPr>
                <w:rFonts w:ascii="Times New Roman" w:hAnsi="Times New Roman"/>
                <w:sz w:val="28"/>
              </w:rPr>
            </w:pPr>
            <w:r>
              <w:rPr>
                <w:rFonts w:ascii="Times New Roman" w:hAnsi="Times New Roman"/>
                <w:sz w:val="28"/>
              </w:rPr>
              <w:t>6 638</w:t>
            </w:r>
          </w:p>
        </w:tc>
      </w:tr>
      <w:tr w:rsidR="0052257A" w:rsidRPr="00331FC5" w:rsidTr="00C11814">
        <w:trPr>
          <w:jc w:val="center"/>
        </w:trPr>
        <w:tc>
          <w:tcPr>
            <w:tcW w:w="3829" w:type="dxa"/>
          </w:tcPr>
          <w:p w:rsidR="0052257A" w:rsidRPr="00B125A6" w:rsidRDefault="0052257A" w:rsidP="00C11814">
            <w:pPr>
              <w:spacing w:after="0" w:line="240" w:lineRule="auto"/>
              <w:jc w:val="both"/>
              <w:rPr>
                <w:rFonts w:ascii="Times New Roman" w:hAnsi="Times New Roman"/>
                <w:sz w:val="28"/>
              </w:rPr>
            </w:pPr>
            <w:r w:rsidRPr="00331FC5">
              <w:rPr>
                <w:rFonts w:ascii="Times New Roman" w:hAnsi="Times New Roman"/>
                <w:sz w:val="28"/>
              </w:rPr>
              <w:t xml:space="preserve"> </w:t>
            </w:r>
            <w:r>
              <w:rPr>
                <w:rFonts w:ascii="Times New Roman" w:hAnsi="Times New Roman"/>
                <w:color w:val="000000"/>
                <w:sz w:val="28"/>
                <w:szCs w:val="28"/>
              </w:rPr>
              <w:t>0406 90 010 0</w:t>
            </w:r>
            <w:r>
              <w:rPr>
                <w:rFonts w:ascii="Times New Roman" w:hAnsi="Times New Roman"/>
                <w:sz w:val="28"/>
              </w:rPr>
              <w:t xml:space="preserve"> </w:t>
            </w:r>
          </w:p>
        </w:tc>
        <w:tc>
          <w:tcPr>
            <w:tcW w:w="1134" w:type="dxa"/>
            <w:tcBorders>
              <w:right w:val="single" w:sz="4" w:space="0" w:color="auto"/>
            </w:tcBorders>
          </w:tcPr>
          <w:p w:rsidR="0052257A" w:rsidRPr="00331FC5" w:rsidRDefault="0052257A" w:rsidP="00C11814">
            <w:pPr>
              <w:spacing w:after="0" w:line="240" w:lineRule="auto"/>
              <w:jc w:val="center"/>
              <w:rPr>
                <w:rFonts w:ascii="Times New Roman" w:hAnsi="Times New Roman"/>
                <w:sz w:val="28"/>
              </w:rPr>
            </w:pPr>
            <w:r>
              <w:rPr>
                <w:rFonts w:ascii="Times New Roman" w:hAnsi="Times New Roman"/>
                <w:sz w:val="28"/>
              </w:rPr>
              <w:t>72 671</w:t>
            </w:r>
          </w:p>
        </w:tc>
        <w:tc>
          <w:tcPr>
            <w:tcW w:w="1701" w:type="dxa"/>
            <w:tcBorders>
              <w:left w:val="single" w:sz="4" w:space="0" w:color="auto"/>
            </w:tcBorders>
          </w:tcPr>
          <w:p w:rsidR="0052257A" w:rsidRPr="00331FC5" w:rsidRDefault="0052257A" w:rsidP="00C11814">
            <w:pPr>
              <w:spacing w:after="0" w:line="240" w:lineRule="auto"/>
              <w:jc w:val="center"/>
              <w:rPr>
                <w:rFonts w:ascii="Times New Roman" w:hAnsi="Times New Roman"/>
                <w:sz w:val="28"/>
              </w:rPr>
            </w:pPr>
            <w:r>
              <w:rPr>
                <w:rFonts w:ascii="Times New Roman" w:hAnsi="Times New Roman"/>
                <w:sz w:val="28"/>
              </w:rPr>
              <w:t>325 185</w:t>
            </w:r>
          </w:p>
        </w:tc>
        <w:tc>
          <w:tcPr>
            <w:tcW w:w="1134" w:type="dxa"/>
            <w:tcBorders>
              <w:right w:val="single" w:sz="4" w:space="0" w:color="auto"/>
            </w:tcBorders>
          </w:tcPr>
          <w:p w:rsidR="0052257A" w:rsidRPr="00331FC5" w:rsidRDefault="0052257A" w:rsidP="00C11814">
            <w:pPr>
              <w:spacing w:after="0" w:line="240" w:lineRule="auto"/>
              <w:jc w:val="center"/>
              <w:rPr>
                <w:rFonts w:ascii="Times New Roman" w:hAnsi="Times New Roman"/>
                <w:sz w:val="28"/>
              </w:rPr>
            </w:pPr>
            <w:r>
              <w:rPr>
                <w:rFonts w:ascii="Times New Roman" w:hAnsi="Times New Roman"/>
                <w:sz w:val="28"/>
              </w:rPr>
              <w:t>1 372</w:t>
            </w:r>
          </w:p>
        </w:tc>
        <w:tc>
          <w:tcPr>
            <w:tcW w:w="1558" w:type="dxa"/>
            <w:tcBorders>
              <w:left w:val="single" w:sz="4" w:space="0" w:color="auto"/>
            </w:tcBorders>
          </w:tcPr>
          <w:p w:rsidR="0052257A" w:rsidRPr="00331FC5" w:rsidRDefault="0052257A" w:rsidP="00C11814">
            <w:pPr>
              <w:spacing w:after="0" w:line="240" w:lineRule="auto"/>
              <w:jc w:val="center"/>
              <w:rPr>
                <w:rFonts w:ascii="Times New Roman" w:hAnsi="Times New Roman"/>
                <w:sz w:val="28"/>
              </w:rPr>
            </w:pPr>
            <w:r>
              <w:rPr>
                <w:rFonts w:ascii="Times New Roman" w:hAnsi="Times New Roman"/>
                <w:sz w:val="28"/>
              </w:rPr>
              <w:t>11 342</w:t>
            </w:r>
          </w:p>
        </w:tc>
      </w:tr>
    </w:tbl>
    <w:p w:rsidR="0052257A" w:rsidRDefault="0052257A" w:rsidP="0052257A">
      <w:pPr>
        <w:spacing w:after="0" w:line="360" w:lineRule="auto"/>
        <w:ind w:firstLine="709"/>
        <w:jc w:val="both"/>
        <w:rPr>
          <w:rFonts w:ascii="Times New Roman" w:hAnsi="Times New Roman"/>
          <w:sz w:val="28"/>
        </w:rPr>
      </w:pPr>
    </w:p>
    <w:p w:rsidR="0052257A" w:rsidRPr="00A7540E" w:rsidRDefault="0052257A" w:rsidP="0052257A">
      <w:pPr>
        <w:spacing w:after="0" w:line="360" w:lineRule="auto"/>
        <w:ind w:firstLine="709"/>
        <w:jc w:val="both"/>
        <w:rPr>
          <w:rFonts w:ascii="Times New Roman" w:hAnsi="Times New Roman"/>
          <w:sz w:val="28"/>
        </w:rPr>
      </w:pPr>
      <w:r>
        <w:rPr>
          <w:rFonts w:ascii="Times New Roman" w:hAnsi="Times New Roman"/>
          <w:sz w:val="28"/>
        </w:rPr>
        <w:t xml:space="preserve">Как видно в таблице, произошло значительное снижение поставок данных товаров в Россию, особенно это касается сыров. </w:t>
      </w:r>
      <w:r w:rsidRPr="00A7540E">
        <w:rPr>
          <w:rFonts w:ascii="Times New Roman" w:hAnsi="Times New Roman"/>
          <w:sz w:val="28"/>
        </w:rPr>
        <w:t xml:space="preserve">Для анализа изменения ставок таможенных пошлин определим их сумму по ставкам, действовавшим в </w:t>
      </w:r>
      <w:r>
        <w:rPr>
          <w:rFonts w:ascii="Times New Roman" w:hAnsi="Times New Roman"/>
          <w:sz w:val="28"/>
        </w:rPr>
        <w:t>январе</w:t>
      </w:r>
      <w:r w:rsidRPr="00A7540E">
        <w:rPr>
          <w:rFonts w:ascii="Times New Roman" w:hAnsi="Times New Roman"/>
          <w:sz w:val="28"/>
        </w:rPr>
        <w:t xml:space="preserve"> 201</w:t>
      </w:r>
      <w:r>
        <w:rPr>
          <w:rFonts w:ascii="Times New Roman" w:hAnsi="Times New Roman"/>
          <w:sz w:val="28"/>
        </w:rPr>
        <w:t>2</w:t>
      </w:r>
      <w:r w:rsidRPr="00A7540E">
        <w:rPr>
          <w:rFonts w:ascii="Times New Roman" w:hAnsi="Times New Roman"/>
          <w:sz w:val="28"/>
        </w:rPr>
        <w:t>г. и 201</w:t>
      </w:r>
      <w:r>
        <w:rPr>
          <w:rFonts w:ascii="Times New Roman" w:hAnsi="Times New Roman"/>
          <w:sz w:val="28"/>
        </w:rPr>
        <w:t>5</w:t>
      </w:r>
      <w:r w:rsidRPr="00A7540E">
        <w:rPr>
          <w:rFonts w:ascii="Times New Roman" w:hAnsi="Times New Roman"/>
          <w:sz w:val="28"/>
        </w:rPr>
        <w:t>г. а также период 201</w:t>
      </w:r>
      <w:r>
        <w:rPr>
          <w:rFonts w:ascii="Times New Roman" w:hAnsi="Times New Roman"/>
          <w:sz w:val="28"/>
        </w:rPr>
        <w:t>2</w:t>
      </w:r>
      <w:r w:rsidRPr="00A7540E">
        <w:rPr>
          <w:rFonts w:ascii="Times New Roman" w:hAnsi="Times New Roman"/>
          <w:sz w:val="28"/>
        </w:rPr>
        <w:t>г. по ставкам 201</w:t>
      </w:r>
      <w:r>
        <w:rPr>
          <w:rFonts w:ascii="Times New Roman" w:hAnsi="Times New Roman"/>
          <w:sz w:val="28"/>
        </w:rPr>
        <w:t>5</w:t>
      </w:r>
      <w:r w:rsidRPr="00A7540E">
        <w:rPr>
          <w:rFonts w:ascii="Times New Roman" w:hAnsi="Times New Roman"/>
          <w:sz w:val="28"/>
        </w:rPr>
        <w:t xml:space="preserve"> года. Итоги расчетов изложим в таблице (см. таблицу </w:t>
      </w:r>
      <w:r>
        <w:rPr>
          <w:rFonts w:ascii="Times New Roman" w:hAnsi="Times New Roman"/>
          <w:sz w:val="28"/>
        </w:rPr>
        <w:t>2.</w:t>
      </w:r>
      <w:r w:rsidR="00CD5CD3">
        <w:rPr>
          <w:rFonts w:ascii="Times New Roman" w:hAnsi="Times New Roman"/>
          <w:sz w:val="28"/>
        </w:rPr>
        <w:t>3</w:t>
      </w:r>
      <w:r w:rsidRPr="00A7540E">
        <w:rPr>
          <w:rFonts w:ascii="Times New Roman" w:hAnsi="Times New Roman"/>
          <w:sz w:val="28"/>
        </w:rPr>
        <w:t>). В примере рассмотрен внешнеторговый оборот товаров, которые ввозятся на территорию Российской Федерации. Курсы валют исполь</w:t>
      </w:r>
      <w:r>
        <w:rPr>
          <w:rFonts w:ascii="Times New Roman" w:hAnsi="Times New Roman"/>
          <w:sz w:val="28"/>
        </w:rPr>
        <w:t xml:space="preserve">зуются на условные: 1 долл.США </w:t>
      </w:r>
      <w:r w:rsidRPr="00B73CB2">
        <w:rPr>
          <w:rFonts w:ascii="Times New Roman" w:hAnsi="Times New Roman"/>
          <w:sz w:val="28"/>
        </w:rPr>
        <w:t xml:space="preserve">- </w:t>
      </w:r>
      <w:r w:rsidR="00B73CB2" w:rsidRPr="00B73CB2">
        <w:rPr>
          <w:rFonts w:ascii="Times New Roman" w:hAnsi="Times New Roman"/>
          <w:sz w:val="28"/>
        </w:rPr>
        <w:t>70</w:t>
      </w:r>
      <w:r w:rsidRPr="00B73CB2">
        <w:rPr>
          <w:rFonts w:ascii="Times New Roman" w:hAnsi="Times New Roman"/>
          <w:sz w:val="28"/>
        </w:rPr>
        <w:t xml:space="preserve"> руб./долл.; 1 евро – 7</w:t>
      </w:r>
      <w:r w:rsidR="00B73CB2" w:rsidRPr="00B73CB2">
        <w:rPr>
          <w:rFonts w:ascii="Times New Roman" w:hAnsi="Times New Roman"/>
          <w:sz w:val="28"/>
        </w:rPr>
        <w:t>7</w:t>
      </w:r>
      <w:r w:rsidRPr="00B73CB2">
        <w:rPr>
          <w:rFonts w:ascii="Times New Roman" w:hAnsi="Times New Roman"/>
          <w:sz w:val="28"/>
        </w:rPr>
        <w:t xml:space="preserve"> рублей/евро.</w:t>
      </w:r>
    </w:p>
    <w:p w:rsidR="0052257A" w:rsidRPr="00A7540E" w:rsidRDefault="0052257A" w:rsidP="0052257A">
      <w:pPr>
        <w:spacing w:after="0"/>
        <w:ind w:firstLine="709"/>
        <w:jc w:val="right"/>
        <w:rPr>
          <w:rFonts w:ascii="Times New Roman" w:hAnsi="Times New Roman"/>
          <w:sz w:val="28"/>
        </w:rPr>
      </w:pPr>
      <w:r w:rsidRPr="00A7540E">
        <w:rPr>
          <w:rFonts w:ascii="Times New Roman" w:hAnsi="Times New Roman"/>
          <w:sz w:val="28"/>
        </w:rPr>
        <w:t xml:space="preserve">Таблица </w:t>
      </w:r>
      <w:r>
        <w:rPr>
          <w:rFonts w:ascii="Times New Roman" w:hAnsi="Times New Roman"/>
          <w:sz w:val="28"/>
        </w:rPr>
        <w:t>2.</w:t>
      </w:r>
      <w:r w:rsidR="00CD5CD3">
        <w:rPr>
          <w:rFonts w:ascii="Times New Roman" w:hAnsi="Times New Roman"/>
          <w:sz w:val="28"/>
        </w:rPr>
        <w:t>3</w:t>
      </w:r>
    </w:p>
    <w:p w:rsidR="0052257A" w:rsidRDefault="0052257A" w:rsidP="0052257A">
      <w:pPr>
        <w:spacing w:after="0"/>
        <w:jc w:val="center"/>
        <w:rPr>
          <w:rFonts w:ascii="Times New Roman" w:hAnsi="Times New Roman"/>
          <w:sz w:val="28"/>
        </w:rPr>
      </w:pPr>
      <w:r w:rsidRPr="00A7540E">
        <w:rPr>
          <w:rFonts w:ascii="Times New Roman" w:hAnsi="Times New Roman"/>
          <w:sz w:val="28"/>
        </w:rPr>
        <w:t>Величины таможенных пошлин в 201</w:t>
      </w:r>
      <w:r>
        <w:rPr>
          <w:rFonts w:ascii="Times New Roman" w:hAnsi="Times New Roman"/>
          <w:sz w:val="28"/>
        </w:rPr>
        <w:t>2</w:t>
      </w:r>
      <w:r w:rsidRPr="00A7540E">
        <w:rPr>
          <w:rFonts w:ascii="Times New Roman" w:hAnsi="Times New Roman"/>
          <w:sz w:val="28"/>
        </w:rPr>
        <w:t xml:space="preserve"> и 201</w:t>
      </w:r>
      <w:r>
        <w:rPr>
          <w:rFonts w:ascii="Times New Roman" w:hAnsi="Times New Roman"/>
          <w:sz w:val="28"/>
        </w:rPr>
        <w:t>5</w:t>
      </w:r>
      <w:r w:rsidRPr="00A7540E">
        <w:rPr>
          <w:rFonts w:ascii="Times New Roman" w:hAnsi="Times New Roman"/>
          <w:sz w:val="28"/>
        </w:rPr>
        <w:t>г.</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4"/>
        <w:gridCol w:w="1878"/>
        <w:gridCol w:w="1550"/>
        <w:gridCol w:w="1904"/>
        <w:gridCol w:w="1990"/>
      </w:tblGrid>
      <w:tr w:rsidR="0052257A" w:rsidRPr="006D06CC" w:rsidTr="006D06CC">
        <w:trPr>
          <w:jc w:val="center"/>
        </w:trPr>
        <w:tc>
          <w:tcPr>
            <w:tcW w:w="2034" w:type="dxa"/>
            <w:shd w:val="clear" w:color="auto" w:fill="auto"/>
          </w:tcPr>
          <w:p w:rsidR="0052257A" w:rsidRPr="006D06CC" w:rsidRDefault="0052257A" w:rsidP="00C11814">
            <w:pPr>
              <w:spacing w:after="0" w:line="240" w:lineRule="auto"/>
              <w:jc w:val="center"/>
              <w:rPr>
                <w:rFonts w:ascii="Times New Roman" w:hAnsi="Times New Roman"/>
                <w:sz w:val="28"/>
                <w:szCs w:val="28"/>
              </w:rPr>
            </w:pPr>
            <w:r w:rsidRPr="006D06CC">
              <w:rPr>
                <w:rFonts w:ascii="Times New Roman" w:hAnsi="Times New Roman"/>
                <w:sz w:val="28"/>
                <w:szCs w:val="28"/>
              </w:rPr>
              <w:t>Товарная подсубпозиция</w:t>
            </w:r>
          </w:p>
        </w:tc>
        <w:tc>
          <w:tcPr>
            <w:tcW w:w="1878" w:type="dxa"/>
            <w:shd w:val="clear" w:color="auto" w:fill="auto"/>
          </w:tcPr>
          <w:p w:rsidR="0052257A" w:rsidRPr="006D06CC" w:rsidRDefault="0052257A" w:rsidP="00C11814">
            <w:pPr>
              <w:spacing w:after="0" w:line="240" w:lineRule="auto"/>
              <w:jc w:val="center"/>
              <w:rPr>
                <w:rFonts w:ascii="Times New Roman" w:hAnsi="Times New Roman"/>
                <w:sz w:val="28"/>
                <w:szCs w:val="28"/>
              </w:rPr>
            </w:pPr>
            <w:r w:rsidRPr="006D06CC">
              <w:rPr>
                <w:rFonts w:ascii="Times New Roman" w:hAnsi="Times New Roman"/>
                <w:sz w:val="28"/>
                <w:szCs w:val="28"/>
              </w:rPr>
              <w:t>Ставка 2012г.</w:t>
            </w:r>
          </w:p>
          <w:p w:rsidR="0052257A" w:rsidRPr="006D06CC" w:rsidRDefault="0052257A" w:rsidP="00C11814">
            <w:pPr>
              <w:spacing w:after="0" w:line="240" w:lineRule="auto"/>
              <w:jc w:val="center"/>
              <w:rPr>
                <w:rFonts w:ascii="Times New Roman" w:hAnsi="Times New Roman"/>
                <w:sz w:val="28"/>
                <w:szCs w:val="28"/>
              </w:rPr>
            </w:pPr>
            <w:r w:rsidRPr="006D06CC">
              <w:rPr>
                <w:rFonts w:ascii="Times New Roman" w:hAnsi="Times New Roman"/>
                <w:sz w:val="28"/>
                <w:szCs w:val="28"/>
              </w:rPr>
              <w:t>руб.</w:t>
            </w:r>
          </w:p>
        </w:tc>
        <w:tc>
          <w:tcPr>
            <w:tcW w:w="1550" w:type="dxa"/>
            <w:shd w:val="clear" w:color="auto" w:fill="auto"/>
          </w:tcPr>
          <w:p w:rsidR="0052257A" w:rsidRPr="006D06CC" w:rsidRDefault="0052257A" w:rsidP="00C11814">
            <w:pPr>
              <w:spacing w:after="0" w:line="240" w:lineRule="auto"/>
              <w:jc w:val="center"/>
              <w:rPr>
                <w:rFonts w:ascii="Times New Roman" w:hAnsi="Times New Roman"/>
                <w:sz w:val="28"/>
                <w:szCs w:val="28"/>
              </w:rPr>
            </w:pPr>
            <w:r w:rsidRPr="006D06CC">
              <w:rPr>
                <w:rFonts w:ascii="Times New Roman" w:hAnsi="Times New Roman"/>
                <w:sz w:val="28"/>
                <w:szCs w:val="28"/>
              </w:rPr>
              <w:t>Ставка 2015г.,</w:t>
            </w:r>
          </w:p>
          <w:p w:rsidR="0052257A" w:rsidRPr="006D06CC" w:rsidRDefault="0052257A" w:rsidP="00C11814">
            <w:pPr>
              <w:spacing w:after="0" w:line="240" w:lineRule="auto"/>
              <w:jc w:val="center"/>
              <w:rPr>
                <w:rFonts w:ascii="Times New Roman" w:hAnsi="Times New Roman"/>
                <w:sz w:val="28"/>
                <w:szCs w:val="28"/>
              </w:rPr>
            </w:pPr>
            <w:r w:rsidRPr="006D06CC">
              <w:rPr>
                <w:rFonts w:ascii="Times New Roman" w:hAnsi="Times New Roman"/>
                <w:sz w:val="28"/>
                <w:szCs w:val="28"/>
              </w:rPr>
              <w:t>руб.</w:t>
            </w:r>
          </w:p>
        </w:tc>
        <w:tc>
          <w:tcPr>
            <w:tcW w:w="1904" w:type="dxa"/>
            <w:shd w:val="clear" w:color="auto" w:fill="auto"/>
          </w:tcPr>
          <w:p w:rsidR="0052257A" w:rsidRPr="006D06CC" w:rsidRDefault="0052257A" w:rsidP="00C11814">
            <w:pPr>
              <w:spacing w:after="0" w:line="240" w:lineRule="auto"/>
              <w:jc w:val="center"/>
              <w:rPr>
                <w:rFonts w:ascii="Times New Roman" w:hAnsi="Times New Roman"/>
                <w:sz w:val="28"/>
                <w:szCs w:val="28"/>
              </w:rPr>
            </w:pPr>
            <w:r w:rsidRPr="006D06CC">
              <w:rPr>
                <w:rFonts w:ascii="Times New Roman" w:hAnsi="Times New Roman"/>
                <w:sz w:val="28"/>
                <w:szCs w:val="28"/>
              </w:rPr>
              <w:t>Пошлина 2015г. по данным 2012г.,</w:t>
            </w:r>
          </w:p>
          <w:p w:rsidR="0052257A" w:rsidRPr="006D06CC" w:rsidRDefault="0052257A" w:rsidP="00C11814">
            <w:pPr>
              <w:spacing w:after="0" w:line="240" w:lineRule="auto"/>
              <w:jc w:val="center"/>
              <w:rPr>
                <w:rFonts w:ascii="Times New Roman" w:hAnsi="Times New Roman"/>
                <w:sz w:val="28"/>
                <w:szCs w:val="28"/>
              </w:rPr>
            </w:pPr>
            <w:r w:rsidRPr="006D06CC">
              <w:rPr>
                <w:rFonts w:ascii="Times New Roman" w:hAnsi="Times New Roman"/>
                <w:sz w:val="28"/>
                <w:szCs w:val="28"/>
              </w:rPr>
              <w:t>тыс.руб.</w:t>
            </w:r>
          </w:p>
        </w:tc>
        <w:tc>
          <w:tcPr>
            <w:tcW w:w="1990" w:type="dxa"/>
            <w:shd w:val="clear" w:color="auto" w:fill="auto"/>
          </w:tcPr>
          <w:p w:rsidR="0052257A" w:rsidRPr="006D06CC" w:rsidRDefault="0052257A" w:rsidP="00C11814">
            <w:pPr>
              <w:spacing w:after="0" w:line="240" w:lineRule="auto"/>
              <w:jc w:val="center"/>
              <w:rPr>
                <w:rFonts w:ascii="Times New Roman" w:hAnsi="Times New Roman"/>
                <w:sz w:val="28"/>
                <w:szCs w:val="28"/>
              </w:rPr>
            </w:pPr>
            <w:r w:rsidRPr="006D06CC">
              <w:rPr>
                <w:rFonts w:ascii="Times New Roman" w:hAnsi="Times New Roman"/>
                <w:sz w:val="28"/>
                <w:szCs w:val="28"/>
              </w:rPr>
              <w:t>Разница пошлины 2015 и 2015г. по данным 2012г.</w:t>
            </w:r>
          </w:p>
        </w:tc>
      </w:tr>
      <w:tr w:rsidR="0052257A" w:rsidRPr="006D06CC" w:rsidTr="006D06CC">
        <w:trPr>
          <w:jc w:val="center"/>
        </w:trPr>
        <w:tc>
          <w:tcPr>
            <w:tcW w:w="2034" w:type="dxa"/>
            <w:shd w:val="clear" w:color="auto" w:fill="auto"/>
          </w:tcPr>
          <w:p w:rsidR="0052257A" w:rsidRPr="006D06CC" w:rsidRDefault="0052257A" w:rsidP="00C11814">
            <w:pPr>
              <w:spacing w:after="0" w:line="240" w:lineRule="auto"/>
              <w:jc w:val="both"/>
              <w:rPr>
                <w:rFonts w:ascii="Times New Roman" w:hAnsi="Times New Roman"/>
                <w:sz w:val="28"/>
              </w:rPr>
            </w:pPr>
            <w:r w:rsidRPr="006D06CC">
              <w:rPr>
                <w:rFonts w:ascii="Times New Roman" w:hAnsi="Times New Roman"/>
                <w:sz w:val="28"/>
              </w:rPr>
              <w:t xml:space="preserve"> </w:t>
            </w:r>
            <w:r w:rsidRPr="006D06CC">
              <w:rPr>
                <w:rFonts w:ascii="Times New Roman" w:hAnsi="Times New Roman"/>
                <w:color w:val="000000"/>
                <w:sz w:val="28"/>
                <w:szCs w:val="28"/>
              </w:rPr>
              <w:t>0401 10 100 0</w:t>
            </w:r>
            <w:r w:rsidRPr="006D06CC">
              <w:rPr>
                <w:rFonts w:ascii="Times New Roman" w:hAnsi="Times New Roman"/>
                <w:sz w:val="28"/>
                <w:lang w:val="en-US"/>
              </w:rPr>
              <w:t xml:space="preserve"> </w:t>
            </w:r>
            <w:r w:rsidRPr="006D06CC">
              <w:rPr>
                <w:rFonts w:ascii="Times New Roman" w:hAnsi="Times New Roman"/>
                <w:sz w:val="28"/>
              </w:rPr>
              <w:t xml:space="preserve"> </w:t>
            </w:r>
          </w:p>
        </w:tc>
        <w:tc>
          <w:tcPr>
            <w:tcW w:w="1878" w:type="dxa"/>
            <w:shd w:val="clear" w:color="auto" w:fill="auto"/>
            <w:vAlign w:val="center"/>
          </w:tcPr>
          <w:p w:rsidR="0052257A" w:rsidRPr="006D06CC" w:rsidRDefault="006D06CC" w:rsidP="00C11814">
            <w:pPr>
              <w:spacing w:line="240" w:lineRule="auto"/>
              <w:jc w:val="both"/>
              <w:rPr>
                <w:rFonts w:ascii="Times New Roman" w:hAnsi="Times New Roman"/>
                <w:color w:val="000000"/>
                <w:sz w:val="28"/>
                <w:szCs w:val="28"/>
              </w:rPr>
            </w:pPr>
            <w:r w:rsidRPr="006D06CC">
              <w:rPr>
                <w:rFonts w:ascii="Times New Roman" w:hAnsi="Times New Roman"/>
                <w:color w:val="000000"/>
                <w:sz w:val="28"/>
                <w:szCs w:val="28"/>
              </w:rPr>
              <w:t xml:space="preserve"> </w:t>
            </w:r>
            <w:r>
              <w:rPr>
                <w:rFonts w:ascii="Times New Roman" w:hAnsi="Times New Roman"/>
                <w:color w:val="000000"/>
                <w:sz w:val="28"/>
                <w:szCs w:val="28"/>
              </w:rPr>
              <w:t>486 038</w:t>
            </w:r>
          </w:p>
        </w:tc>
        <w:tc>
          <w:tcPr>
            <w:tcW w:w="1550" w:type="dxa"/>
            <w:shd w:val="clear" w:color="auto" w:fill="auto"/>
            <w:vAlign w:val="center"/>
          </w:tcPr>
          <w:p w:rsidR="0052257A" w:rsidRPr="006D06CC" w:rsidRDefault="006D06CC" w:rsidP="00C11814">
            <w:pPr>
              <w:spacing w:line="240" w:lineRule="auto"/>
              <w:jc w:val="both"/>
              <w:rPr>
                <w:rFonts w:ascii="Times New Roman" w:hAnsi="Times New Roman"/>
                <w:color w:val="000000"/>
                <w:sz w:val="28"/>
                <w:szCs w:val="28"/>
              </w:rPr>
            </w:pPr>
            <w:r>
              <w:rPr>
                <w:rFonts w:ascii="Times New Roman" w:hAnsi="Times New Roman"/>
                <w:color w:val="000000"/>
                <w:sz w:val="28"/>
                <w:szCs w:val="28"/>
              </w:rPr>
              <w:t>69 699</w:t>
            </w:r>
          </w:p>
        </w:tc>
        <w:tc>
          <w:tcPr>
            <w:tcW w:w="1904" w:type="dxa"/>
            <w:shd w:val="clear" w:color="auto" w:fill="auto"/>
            <w:vAlign w:val="center"/>
          </w:tcPr>
          <w:p w:rsidR="0052257A" w:rsidRPr="006D06CC" w:rsidRDefault="006D06CC" w:rsidP="00C11814">
            <w:pPr>
              <w:spacing w:line="240" w:lineRule="auto"/>
              <w:jc w:val="center"/>
              <w:rPr>
                <w:rFonts w:ascii="Times New Roman" w:hAnsi="Times New Roman"/>
                <w:color w:val="000000"/>
                <w:sz w:val="28"/>
                <w:szCs w:val="28"/>
              </w:rPr>
            </w:pPr>
            <w:r>
              <w:rPr>
                <w:rFonts w:ascii="Times New Roman" w:hAnsi="Times New Roman"/>
                <w:color w:val="000000"/>
                <w:sz w:val="28"/>
                <w:szCs w:val="28"/>
              </w:rPr>
              <w:t>364 528,5</w:t>
            </w:r>
          </w:p>
        </w:tc>
        <w:tc>
          <w:tcPr>
            <w:tcW w:w="1990" w:type="dxa"/>
            <w:shd w:val="clear" w:color="auto" w:fill="auto"/>
            <w:vAlign w:val="center"/>
          </w:tcPr>
          <w:p w:rsidR="0052257A" w:rsidRPr="006D06CC" w:rsidRDefault="006D06CC" w:rsidP="00C11814">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- 294 829,5</w:t>
            </w:r>
          </w:p>
        </w:tc>
      </w:tr>
      <w:tr w:rsidR="0052257A" w:rsidRPr="00A7540E" w:rsidTr="006D06CC">
        <w:trPr>
          <w:jc w:val="center"/>
        </w:trPr>
        <w:tc>
          <w:tcPr>
            <w:tcW w:w="2034" w:type="dxa"/>
            <w:shd w:val="clear" w:color="auto" w:fill="auto"/>
          </w:tcPr>
          <w:p w:rsidR="0052257A" w:rsidRPr="006D06CC" w:rsidRDefault="0052257A" w:rsidP="00C11814">
            <w:pPr>
              <w:spacing w:after="0" w:line="240" w:lineRule="auto"/>
              <w:jc w:val="both"/>
              <w:rPr>
                <w:rFonts w:ascii="Times New Roman" w:hAnsi="Times New Roman"/>
                <w:sz w:val="28"/>
              </w:rPr>
            </w:pPr>
            <w:r w:rsidRPr="006D06CC">
              <w:rPr>
                <w:rFonts w:ascii="Times New Roman" w:hAnsi="Times New Roman"/>
                <w:sz w:val="28"/>
              </w:rPr>
              <w:t xml:space="preserve"> </w:t>
            </w:r>
            <w:r w:rsidRPr="006D06CC">
              <w:rPr>
                <w:rFonts w:ascii="Times New Roman" w:hAnsi="Times New Roman"/>
                <w:color w:val="000000"/>
                <w:sz w:val="28"/>
                <w:szCs w:val="28"/>
              </w:rPr>
              <w:t>0406 90 010 0</w:t>
            </w:r>
            <w:r w:rsidRPr="006D06CC">
              <w:rPr>
                <w:rFonts w:ascii="Times New Roman" w:hAnsi="Times New Roman"/>
                <w:sz w:val="28"/>
              </w:rPr>
              <w:t xml:space="preserve"> </w:t>
            </w:r>
          </w:p>
        </w:tc>
        <w:tc>
          <w:tcPr>
            <w:tcW w:w="1878" w:type="dxa"/>
            <w:shd w:val="clear" w:color="auto" w:fill="auto"/>
            <w:vAlign w:val="center"/>
          </w:tcPr>
          <w:p w:rsidR="0052257A" w:rsidRPr="006D06CC" w:rsidRDefault="006D06CC" w:rsidP="00C11814">
            <w:pPr>
              <w:spacing w:line="240" w:lineRule="auto"/>
              <w:jc w:val="both"/>
              <w:rPr>
                <w:rFonts w:ascii="Times New Roman" w:hAnsi="Times New Roman"/>
                <w:color w:val="000000"/>
                <w:sz w:val="28"/>
                <w:szCs w:val="28"/>
              </w:rPr>
            </w:pPr>
            <w:r>
              <w:rPr>
                <w:rFonts w:ascii="Times New Roman" w:hAnsi="Times New Roman"/>
                <w:color w:val="000000"/>
                <w:sz w:val="28"/>
                <w:szCs w:val="28"/>
              </w:rPr>
              <w:t>5 235 478,5</w:t>
            </w:r>
          </w:p>
        </w:tc>
        <w:tc>
          <w:tcPr>
            <w:tcW w:w="1550" w:type="dxa"/>
            <w:shd w:val="clear" w:color="auto" w:fill="auto"/>
            <w:vAlign w:val="center"/>
          </w:tcPr>
          <w:p w:rsidR="0052257A" w:rsidRPr="006D06CC" w:rsidRDefault="006D06CC" w:rsidP="00C11814">
            <w:pPr>
              <w:spacing w:line="240" w:lineRule="auto"/>
              <w:jc w:val="both"/>
              <w:rPr>
                <w:rFonts w:ascii="Times New Roman" w:hAnsi="Times New Roman"/>
                <w:color w:val="000000"/>
                <w:sz w:val="28"/>
                <w:szCs w:val="28"/>
              </w:rPr>
            </w:pPr>
            <w:r>
              <w:rPr>
                <w:rFonts w:ascii="Times New Roman" w:hAnsi="Times New Roman"/>
                <w:color w:val="000000"/>
                <w:sz w:val="28"/>
                <w:szCs w:val="28"/>
              </w:rPr>
              <w:t>132 587,98</w:t>
            </w:r>
          </w:p>
        </w:tc>
        <w:tc>
          <w:tcPr>
            <w:tcW w:w="1904" w:type="dxa"/>
            <w:shd w:val="clear" w:color="auto" w:fill="auto"/>
            <w:vAlign w:val="center"/>
          </w:tcPr>
          <w:p w:rsidR="0052257A" w:rsidRPr="006D06CC" w:rsidRDefault="006D06CC" w:rsidP="00C11814">
            <w:pPr>
              <w:spacing w:line="240" w:lineRule="auto"/>
              <w:jc w:val="center"/>
              <w:rPr>
                <w:rFonts w:ascii="Times New Roman" w:hAnsi="Times New Roman"/>
                <w:color w:val="000000"/>
                <w:sz w:val="28"/>
                <w:szCs w:val="28"/>
              </w:rPr>
            </w:pPr>
            <w:r>
              <w:rPr>
                <w:rFonts w:ascii="Times New Roman" w:hAnsi="Times New Roman"/>
                <w:color w:val="000000"/>
                <w:sz w:val="28"/>
                <w:szCs w:val="28"/>
              </w:rPr>
              <w:t>3 801 412,65</w:t>
            </w:r>
          </w:p>
        </w:tc>
        <w:tc>
          <w:tcPr>
            <w:tcW w:w="1990" w:type="dxa"/>
            <w:shd w:val="clear" w:color="auto" w:fill="auto"/>
            <w:vAlign w:val="center"/>
          </w:tcPr>
          <w:p w:rsidR="0052257A" w:rsidRPr="00331FC5" w:rsidRDefault="006D06CC" w:rsidP="006D06CC">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- 3 668 824,67</w:t>
            </w:r>
          </w:p>
        </w:tc>
      </w:tr>
    </w:tbl>
    <w:p w:rsidR="0052257A" w:rsidRDefault="0052257A" w:rsidP="0052257A">
      <w:pPr>
        <w:spacing w:after="0" w:line="360" w:lineRule="auto"/>
        <w:ind w:firstLine="709"/>
        <w:jc w:val="both"/>
        <w:rPr>
          <w:rFonts w:ascii="Times New Roman" w:hAnsi="Times New Roman"/>
          <w:sz w:val="28"/>
        </w:rPr>
      </w:pPr>
    </w:p>
    <w:p w:rsidR="0052257A" w:rsidRDefault="0052257A" w:rsidP="0052257A">
      <w:pPr>
        <w:spacing w:after="0" w:line="360" w:lineRule="auto"/>
        <w:ind w:firstLine="709"/>
        <w:jc w:val="both"/>
        <w:rPr>
          <w:rFonts w:ascii="Times New Roman" w:hAnsi="Times New Roman"/>
          <w:sz w:val="28"/>
        </w:rPr>
      </w:pPr>
      <w:r w:rsidRPr="00A7540E">
        <w:rPr>
          <w:rFonts w:ascii="Times New Roman" w:hAnsi="Times New Roman"/>
          <w:sz w:val="28"/>
        </w:rPr>
        <w:t xml:space="preserve">Исходя из полученных сведений, можно сделать вывод о том, что действительно, если бы сохранились объемы поставки базисного 2012г. поступления в федеральный бюджет сократились. </w:t>
      </w:r>
      <w:r>
        <w:rPr>
          <w:rFonts w:ascii="Times New Roman" w:hAnsi="Times New Roman"/>
          <w:sz w:val="28"/>
        </w:rPr>
        <w:t xml:space="preserve"> Также в связи с применяемыми санкциями резко произошло уменьшение поставок данных товаров, что также негативно сказывается на величине взимаемых </w:t>
      </w:r>
      <w:r>
        <w:rPr>
          <w:rFonts w:ascii="Times New Roman" w:hAnsi="Times New Roman"/>
          <w:sz w:val="28"/>
        </w:rPr>
        <w:lastRenderedPageBreak/>
        <w:t>таможенных платежей. Необходимо отметить, что данная тенденция присуща всем ввозимым молочным товарам.</w:t>
      </w:r>
    </w:p>
    <w:p w:rsidR="0052257A" w:rsidRPr="00B22D9F" w:rsidRDefault="00473E00" w:rsidP="00473E00">
      <w:pPr>
        <w:spacing w:after="0" w:line="360" w:lineRule="auto"/>
        <w:ind w:firstLine="709"/>
        <w:jc w:val="both"/>
        <w:rPr>
          <w:rFonts w:ascii="Times New Roman" w:hAnsi="Times New Roman"/>
          <w:color w:val="000000"/>
          <w:sz w:val="28"/>
          <w:szCs w:val="28"/>
        </w:rPr>
      </w:pPr>
      <w:r>
        <w:rPr>
          <w:rFonts w:ascii="Times New Roman" w:hAnsi="Times New Roman"/>
          <w:sz w:val="28"/>
        </w:rPr>
        <w:t xml:space="preserve">Теперь рассмотрим влияние страны происхождения на таможенную пошлину. </w:t>
      </w:r>
      <w:r w:rsidR="0052257A" w:rsidRPr="00B22D9F">
        <w:rPr>
          <w:rFonts w:ascii="Times New Roman" w:hAnsi="Times New Roman"/>
          <w:color w:val="000000"/>
          <w:sz w:val="28"/>
          <w:szCs w:val="28"/>
        </w:rPr>
        <w:t xml:space="preserve">В зависимости от страны происхождения могут применяться преференции в виде снижения подлежащей уплате таможенной пошлины или полной отмены такой уплаты. Рассмотрим пример, перемещается товар – </w:t>
      </w:r>
      <w:r w:rsidR="0052257A">
        <w:rPr>
          <w:rFonts w:ascii="Times New Roman" w:hAnsi="Times New Roman"/>
          <w:color w:val="000000"/>
          <w:sz w:val="28"/>
          <w:szCs w:val="28"/>
        </w:rPr>
        <w:t>Йогурт классический, жирностью 2,5% (классификационный код – 0403 10 110 0)</w:t>
      </w:r>
      <w:r w:rsidR="0052257A" w:rsidRPr="00B22D9F">
        <w:rPr>
          <w:rFonts w:ascii="Times New Roman" w:hAnsi="Times New Roman"/>
          <w:color w:val="000000"/>
          <w:sz w:val="28"/>
          <w:szCs w:val="28"/>
        </w:rPr>
        <w:t xml:space="preserve">, стоимостью 300000 руб. весом 3 тонны; ставка таможенной пошлины – </w:t>
      </w:r>
      <w:r w:rsidR="0052257A">
        <w:rPr>
          <w:rFonts w:ascii="Times New Roman" w:hAnsi="Times New Roman"/>
          <w:color w:val="000000"/>
          <w:sz w:val="28"/>
          <w:szCs w:val="28"/>
        </w:rPr>
        <w:t>15</w:t>
      </w:r>
      <w:r w:rsidR="0052257A" w:rsidRPr="00B22D9F">
        <w:rPr>
          <w:rFonts w:ascii="Times New Roman" w:hAnsi="Times New Roman"/>
          <w:color w:val="000000"/>
          <w:sz w:val="28"/>
          <w:szCs w:val="28"/>
        </w:rPr>
        <w:t>%</w:t>
      </w:r>
      <w:r w:rsidR="0052257A">
        <w:rPr>
          <w:rFonts w:ascii="Times New Roman" w:hAnsi="Times New Roman"/>
          <w:color w:val="000000"/>
          <w:sz w:val="28"/>
          <w:szCs w:val="28"/>
        </w:rPr>
        <w:t>, но не менее 0,18 евро/кг</w:t>
      </w:r>
      <w:r w:rsidR="0052257A" w:rsidRPr="00B22D9F">
        <w:rPr>
          <w:rFonts w:ascii="Times New Roman" w:hAnsi="Times New Roman"/>
          <w:color w:val="000000"/>
          <w:sz w:val="28"/>
          <w:szCs w:val="28"/>
        </w:rPr>
        <w:t>. Предположим,</w:t>
      </w:r>
      <w:r w:rsidR="0052257A">
        <w:rPr>
          <w:rFonts w:ascii="Times New Roman" w:hAnsi="Times New Roman"/>
          <w:color w:val="000000"/>
          <w:sz w:val="28"/>
          <w:szCs w:val="28"/>
        </w:rPr>
        <w:t xml:space="preserve"> страной происхождения заявлен Израиль</w:t>
      </w:r>
      <w:r w:rsidR="0052257A" w:rsidRPr="00B22D9F">
        <w:rPr>
          <w:rFonts w:ascii="Times New Roman" w:hAnsi="Times New Roman"/>
          <w:color w:val="000000"/>
          <w:sz w:val="28"/>
          <w:szCs w:val="28"/>
        </w:rPr>
        <w:t xml:space="preserve">. Данная страна считается развитой, а значит, пошлины будет взиматься в размене 100% от ставки, указанной в </w:t>
      </w:r>
      <w:r w:rsidR="0052257A">
        <w:rPr>
          <w:rFonts w:ascii="Times New Roman" w:hAnsi="Times New Roman"/>
          <w:color w:val="000000"/>
          <w:sz w:val="28"/>
          <w:szCs w:val="28"/>
        </w:rPr>
        <w:t>Е</w:t>
      </w:r>
      <w:r w:rsidR="0052257A" w:rsidRPr="00B22D9F">
        <w:rPr>
          <w:rFonts w:ascii="Times New Roman" w:hAnsi="Times New Roman"/>
          <w:color w:val="000000"/>
          <w:sz w:val="28"/>
          <w:szCs w:val="28"/>
        </w:rPr>
        <w:t>ТН</w:t>
      </w:r>
      <w:r w:rsidR="0052257A">
        <w:rPr>
          <w:rFonts w:ascii="Times New Roman" w:hAnsi="Times New Roman"/>
          <w:color w:val="000000"/>
          <w:sz w:val="28"/>
          <w:szCs w:val="28"/>
        </w:rPr>
        <w:t xml:space="preserve"> </w:t>
      </w:r>
      <w:r w:rsidR="0052257A" w:rsidRPr="00B22D9F">
        <w:rPr>
          <w:rFonts w:ascii="Times New Roman" w:hAnsi="Times New Roman"/>
          <w:color w:val="000000"/>
          <w:sz w:val="28"/>
          <w:szCs w:val="28"/>
        </w:rPr>
        <w:t>ВЭД</w:t>
      </w:r>
      <w:r w:rsidR="0052257A">
        <w:rPr>
          <w:rFonts w:ascii="Times New Roman" w:hAnsi="Times New Roman"/>
          <w:color w:val="000000"/>
          <w:sz w:val="28"/>
          <w:szCs w:val="28"/>
        </w:rPr>
        <w:t xml:space="preserve"> ЕАЭС</w:t>
      </w:r>
      <w:r w:rsidR="0052257A" w:rsidRPr="00B22D9F">
        <w:rPr>
          <w:rFonts w:ascii="Times New Roman" w:hAnsi="Times New Roman"/>
          <w:color w:val="000000"/>
          <w:sz w:val="28"/>
          <w:szCs w:val="28"/>
        </w:rPr>
        <w:t xml:space="preserve">. </w:t>
      </w:r>
      <w:r w:rsidR="00B73CB2">
        <w:rPr>
          <w:rFonts w:ascii="Times New Roman" w:hAnsi="Times New Roman"/>
          <w:color w:val="000000"/>
          <w:sz w:val="28"/>
          <w:szCs w:val="28"/>
        </w:rPr>
        <w:t xml:space="preserve"> </w:t>
      </w:r>
      <w:r w:rsidR="0052257A">
        <w:rPr>
          <w:rFonts w:ascii="Times New Roman" w:hAnsi="Times New Roman"/>
          <w:color w:val="000000"/>
          <w:sz w:val="28"/>
          <w:szCs w:val="28"/>
        </w:rPr>
        <w:t xml:space="preserve"> </w:t>
      </w:r>
      <w:r w:rsidR="0052257A" w:rsidRPr="00B22D9F">
        <w:rPr>
          <w:rFonts w:ascii="Times New Roman" w:hAnsi="Times New Roman"/>
          <w:color w:val="000000"/>
          <w:sz w:val="28"/>
          <w:szCs w:val="28"/>
        </w:rPr>
        <w:t xml:space="preserve">Таможенные платежи будет рассчитываться следующим образом (см. таблицу </w:t>
      </w:r>
      <w:r w:rsidR="0052257A">
        <w:rPr>
          <w:rFonts w:ascii="Times New Roman" w:hAnsi="Times New Roman"/>
          <w:color w:val="000000"/>
          <w:sz w:val="28"/>
          <w:szCs w:val="28"/>
        </w:rPr>
        <w:t>2.</w:t>
      </w:r>
      <w:r w:rsidR="00CD5CD3">
        <w:rPr>
          <w:rFonts w:ascii="Times New Roman" w:hAnsi="Times New Roman"/>
          <w:color w:val="000000"/>
          <w:sz w:val="28"/>
          <w:szCs w:val="28"/>
        </w:rPr>
        <w:t>4</w:t>
      </w:r>
      <w:r w:rsidR="0052257A" w:rsidRPr="00B22D9F">
        <w:rPr>
          <w:rFonts w:ascii="Times New Roman" w:hAnsi="Times New Roman"/>
          <w:color w:val="000000"/>
          <w:sz w:val="28"/>
          <w:szCs w:val="28"/>
        </w:rPr>
        <w:t>.):</w:t>
      </w:r>
    </w:p>
    <w:p w:rsidR="00473E00" w:rsidRDefault="00473E00" w:rsidP="0052257A">
      <w:pPr>
        <w:shd w:val="clear" w:color="auto" w:fill="FFFFFF"/>
        <w:spacing w:after="0" w:line="240" w:lineRule="auto"/>
        <w:jc w:val="right"/>
        <w:rPr>
          <w:rFonts w:ascii="Times New Roman" w:hAnsi="Times New Roman"/>
          <w:color w:val="000000"/>
          <w:sz w:val="28"/>
          <w:szCs w:val="27"/>
        </w:rPr>
      </w:pPr>
    </w:p>
    <w:p w:rsidR="0052257A" w:rsidRPr="00B22D9F" w:rsidRDefault="0052257A" w:rsidP="0052257A">
      <w:pPr>
        <w:shd w:val="clear" w:color="auto" w:fill="FFFFFF"/>
        <w:spacing w:after="0" w:line="240" w:lineRule="auto"/>
        <w:jc w:val="right"/>
        <w:rPr>
          <w:rFonts w:ascii="Times New Roman" w:hAnsi="Times New Roman"/>
          <w:color w:val="000000"/>
          <w:sz w:val="28"/>
          <w:szCs w:val="27"/>
        </w:rPr>
      </w:pPr>
      <w:r w:rsidRPr="00B22D9F">
        <w:rPr>
          <w:rFonts w:ascii="Times New Roman" w:hAnsi="Times New Roman"/>
          <w:color w:val="000000"/>
          <w:sz w:val="28"/>
          <w:szCs w:val="27"/>
        </w:rPr>
        <w:t xml:space="preserve">Таблица </w:t>
      </w:r>
      <w:r>
        <w:rPr>
          <w:rFonts w:ascii="Times New Roman" w:hAnsi="Times New Roman"/>
          <w:color w:val="000000"/>
          <w:sz w:val="28"/>
          <w:szCs w:val="27"/>
        </w:rPr>
        <w:t>2</w:t>
      </w:r>
      <w:r w:rsidRPr="00B22D9F">
        <w:rPr>
          <w:rFonts w:ascii="Times New Roman" w:hAnsi="Times New Roman"/>
          <w:color w:val="000000"/>
          <w:sz w:val="28"/>
          <w:szCs w:val="27"/>
        </w:rPr>
        <w:t>.</w:t>
      </w:r>
      <w:r w:rsidR="00CD5CD3">
        <w:rPr>
          <w:rFonts w:ascii="Times New Roman" w:hAnsi="Times New Roman"/>
          <w:color w:val="000000"/>
          <w:sz w:val="28"/>
          <w:szCs w:val="27"/>
        </w:rPr>
        <w:t>4</w:t>
      </w:r>
      <w:r w:rsidRPr="00B22D9F">
        <w:rPr>
          <w:rFonts w:ascii="Times New Roman" w:hAnsi="Times New Roman"/>
          <w:color w:val="000000"/>
          <w:sz w:val="28"/>
          <w:szCs w:val="27"/>
        </w:rPr>
        <w:t>.</w:t>
      </w:r>
    </w:p>
    <w:p w:rsidR="0052257A" w:rsidRPr="00B22D9F" w:rsidRDefault="0052257A" w:rsidP="0052257A">
      <w:pPr>
        <w:shd w:val="clear" w:color="auto" w:fill="FFFFFF"/>
        <w:spacing w:after="0" w:line="240" w:lineRule="auto"/>
        <w:jc w:val="center"/>
        <w:rPr>
          <w:rFonts w:ascii="Times New Roman" w:hAnsi="Times New Roman"/>
          <w:color w:val="000000"/>
          <w:sz w:val="28"/>
          <w:szCs w:val="24"/>
        </w:rPr>
      </w:pPr>
      <w:r w:rsidRPr="00B22D9F">
        <w:rPr>
          <w:rFonts w:ascii="Times New Roman" w:hAnsi="Times New Roman"/>
          <w:color w:val="000000"/>
          <w:sz w:val="28"/>
          <w:szCs w:val="27"/>
        </w:rPr>
        <w:t>Определение суммы таможенных платежей</w:t>
      </w:r>
    </w:p>
    <w:tbl>
      <w:tblPr>
        <w:tblW w:w="9285" w:type="dxa"/>
        <w:tblCellSpacing w:w="0" w:type="dxa"/>
        <w:shd w:val="clear" w:color="auto" w:fill="FFFFFF"/>
        <w:tblCellMar>
          <w:top w:w="15" w:type="dxa"/>
          <w:left w:w="15" w:type="dxa"/>
          <w:bottom w:w="15" w:type="dxa"/>
          <w:right w:w="15" w:type="dxa"/>
        </w:tblCellMar>
        <w:tblLook w:val="04A0"/>
      </w:tblPr>
      <w:tblGrid>
        <w:gridCol w:w="2206"/>
        <w:gridCol w:w="2223"/>
        <w:gridCol w:w="2223"/>
        <w:gridCol w:w="2633"/>
      </w:tblGrid>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Вид платежа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Основа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Ставка</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Сумма</w:t>
            </w:r>
          </w:p>
        </w:tc>
      </w:tr>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Там.сборы</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300000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1000</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1000</w:t>
            </w:r>
          </w:p>
        </w:tc>
      </w:tr>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Пошлина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3</w:t>
            </w:r>
            <w:r>
              <w:rPr>
                <w:rFonts w:ascii="Times New Roman" w:hAnsi="Times New Roman"/>
                <w:color w:val="000000"/>
                <w:sz w:val="27"/>
                <w:szCs w:val="27"/>
              </w:rPr>
              <w:t>00000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7"/>
                <w:szCs w:val="27"/>
              </w:rPr>
              <w:t>15%</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7"/>
                <w:szCs w:val="27"/>
              </w:rPr>
              <w:t>45000</w:t>
            </w:r>
          </w:p>
        </w:tc>
      </w:tr>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НДС</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3</w:t>
            </w:r>
            <w:r>
              <w:rPr>
                <w:rFonts w:ascii="Times New Roman" w:hAnsi="Times New Roman"/>
                <w:color w:val="000000"/>
                <w:sz w:val="27"/>
                <w:szCs w:val="27"/>
              </w:rPr>
              <w:t>45000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1</w:t>
            </w:r>
            <w:r>
              <w:rPr>
                <w:rFonts w:ascii="Times New Roman" w:hAnsi="Times New Roman"/>
                <w:color w:val="000000"/>
                <w:sz w:val="27"/>
                <w:szCs w:val="27"/>
              </w:rPr>
              <w:t>0</w:t>
            </w:r>
            <w:r w:rsidRPr="00462D49">
              <w:rPr>
                <w:rFonts w:ascii="Times New Roman" w:hAnsi="Times New Roman"/>
                <w:color w:val="000000"/>
                <w:sz w:val="27"/>
                <w:szCs w:val="27"/>
              </w:rPr>
              <w:t>%</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7"/>
                <w:szCs w:val="27"/>
              </w:rPr>
              <w:t xml:space="preserve"> 34500</w:t>
            </w:r>
          </w:p>
        </w:tc>
      </w:tr>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p>
        </w:tc>
        <w:tc>
          <w:tcPr>
            <w:tcW w:w="673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 xml:space="preserve">Сумма: </w:t>
            </w:r>
            <w:r>
              <w:rPr>
                <w:rFonts w:ascii="Times New Roman" w:hAnsi="Times New Roman"/>
                <w:color w:val="000000"/>
                <w:sz w:val="27"/>
                <w:szCs w:val="27"/>
              </w:rPr>
              <w:t>80 500</w:t>
            </w:r>
            <w:r w:rsidRPr="00462D49">
              <w:rPr>
                <w:rFonts w:ascii="Times New Roman" w:hAnsi="Times New Roman"/>
                <w:color w:val="000000"/>
                <w:sz w:val="27"/>
                <w:szCs w:val="27"/>
              </w:rPr>
              <w:t xml:space="preserve"> руб.</w:t>
            </w:r>
          </w:p>
        </w:tc>
      </w:tr>
    </w:tbl>
    <w:p w:rsidR="0052257A" w:rsidRDefault="0052257A" w:rsidP="0052257A">
      <w:pPr>
        <w:shd w:val="clear" w:color="auto" w:fill="FFFFFF"/>
        <w:spacing w:after="0" w:line="360" w:lineRule="auto"/>
        <w:jc w:val="both"/>
        <w:rPr>
          <w:rFonts w:ascii="Times New Roman" w:hAnsi="Times New Roman"/>
          <w:color w:val="000000"/>
          <w:sz w:val="28"/>
          <w:szCs w:val="27"/>
        </w:rPr>
      </w:pPr>
    </w:p>
    <w:p w:rsidR="0052257A" w:rsidRPr="00B22D9F" w:rsidRDefault="0052257A" w:rsidP="0052257A">
      <w:pPr>
        <w:shd w:val="clear" w:color="auto" w:fill="FFFFFF"/>
        <w:spacing w:after="0" w:line="360" w:lineRule="auto"/>
        <w:jc w:val="both"/>
        <w:rPr>
          <w:rFonts w:ascii="Times New Roman" w:hAnsi="Times New Roman"/>
          <w:color w:val="000000"/>
          <w:sz w:val="28"/>
          <w:szCs w:val="24"/>
        </w:rPr>
      </w:pPr>
      <w:r w:rsidRPr="00B22D9F">
        <w:rPr>
          <w:rFonts w:ascii="Times New Roman" w:hAnsi="Times New Roman"/>
          <w:color w:val="000000"/>
          <w:sz w:val="28"/>
          <w:szCs w:val="27"/>
        </w:rPr>
        <w:t xml:space="preserve">Однако если предположить, что страной происхождения будет заявлена Бразилия, то сумма таможенных платежей составит (таблица </w:t>
      </w:r>
      <w:r>
        <w:rPr>
          <w:rFonts w:ascii="Times New Roman" w:hAnsi="Times New Roman"/>
          <w:color w:val="000000"/>
          <w:sz w:val="28"/>
          <w:szCs w:val="27"/>
        </w:rPr>
        <w:t>2.</w:t>
      </w:r>
      <w:r w:rsidR="00CD5CD3">
        <w:rPr>
          <w:rFonts w:ascii="Times New Roman" w:hAnsi="Times New Roman"/>
          <w:color w:val="000000"/>
          <w:sz w:val="28"/>
          <w:szCs w:val="27"/>
        </w:rPr>
        <w:t>5</w:t>
      </w:r>
      <w:r w:rsidRPr="00B22D9F">
        <w:rPr>
          <w:rFonts w:ascii="Times New Roman" w:hAnsi="Times New Roman"/>
          <w:color w:val="000000"/>
          <w:sz w:val="28"/>
          <w:szCs w:val="27"/>
        </w:rPr>
        <w:t>.):</w:t>
      </w:r>
    </w:p>
    <w:p w:rsidR="0052257A" w:rsidRPr="00B22D9F" w:rsidRDefault="0052257A" w:rsidP="0052257A">
      <w:pPr>
        <w:shd w:val="clear" w:color="auto" w:fill="FFFFFF"/>
        <w:spacing w:after="0" w:line="240" w:lineRule="auto"/>
        <w:jc w:val="right"/>
        <w:rPr>
          <w:rFonts w:ascii="Times New Roman" w:hAnsi="Times New Roman"/>
          <w:color w:val="000000"/>
          <w:sz w:val="28"/>
          <w:szCs w:val="27"/>
        </w:rPr>
      </w:pPr>
      <w:r w:rsidRPr="00B22D9F">
        <w:rPr>
          <w:rFonts w:ascii="Times New Roman" w:hAnsi="Times New Roman"/>
          <w:color w:val="000000"/>
          <w:sz w:val="28"/>
          <w:szCs w:val="27"/>
        </w:rPr>
        <w:t xml:space="preserve">Таблица </w:t>
      </w:r>
      <w:r>
        <w:rPr>
          <w:rFonts w:ascii="Times New Roman" w:hAnsi="Times New Roman"/>
          <w:color w:val="000000"/>
          <w:sz w:val="28"/>
          <w:szCs w:val="27"/>
        </w:rPr>
        <w:t>2</w:t>
      </w:r>
      <w:r w:rsidR="00CD5CD3">
        <w:rPr>
          <w:rFonts w:ascii="Times New Roman" w:hAnsi="Times New Roman"/>
          <w:color w:val="000000"/>
          <w:sz w:val="28"/>
          <w:szCs w:val="27"/>
        </w:rPr>
        <w:t>.5</w:t>
      </w:r>
      <w:r w:rsidRPr="00B22D9F">
        <w:rPr>
          <w:rFonts w:ascii="Times New Roman" w:hAnsi="Times New Roman"/>
          <w:color w:val="000000"/>
          <w:sz w:val="28"/>
          <w:szCs w:val="27"/>
        </w:rPr>
        <w:t>.</w:t>
      </w:r>
    </w:p>
    <w:p w:rsidR="0052257A" w:rsidRDefault="0052257A" w:rsidP="0052257A">
      <w:pPr>
        <w:shd w:val="clear" w:color="auto" w:fill="FFFFFF"/>
        <w:spacing w:after="0" w:line="240" w:lineRule="auto"/>
        <w:jc w:val="center"/>
        <w:rPr>
          <w:rFonts w:ascii="Times New Roman" w:hAnsi="Times New Roman"/>
          <w:color w:val="000000"/>
          <w:sz w:val="28"/>
          <w:szCs w:val="27"/>
        </w:rPr>
      </w:pPr>
      <w:r w:rsidRPr="00B22D9F">
        <w:rPr>
          <w:rFonts w:ascii="Times New Roman" w:hAnsi="Times New Roman"/>
          <w:color w:val="000000"/>
          <w:sz w:val="28"/>
          <w:szCs w:val="27"/>
        </w:rPr>
        <w:t>Определение суммы таможенных платежей</w:t>
      </w:r>
      <w:r>
        <w:rPr>
          <w:rFonts w:ascii="Times New Roman" w:hAnsi="Times New Roman"/>
          <w:color w:val="000000"/>
          <w:sz w:val="28"/>
          <w:szCs w:val="27"/>
        </w:rPr>
        <w:t xml:space="preserve"> с учетом страны происхождения товара</w:t>
      </w:r>
    </w:p>
    <w:p w:rsidR="0052257A" w:rsidRPr="00B22D9F" w:rsidRDefault="0052257A" w:rsidP="0052257A">
      <w:pPr>
        <w:shd w:val="clear" w:color="auto" w:fill="FFFFFF"/>
        <w:spacing w:after="0" w:line="240" w:lineRule="auto"/>
        <w:jc w:val="center"/>
        <w:rPr>
          <w:rFonts w:ascii="Times New Roman" w:hAnsi="Times New Roman"/>
          <w:color w:val="000000"/>
          <w:sz w:val="28"/>
          <w:szCs w:val="24"/>
        </w:rPr>
      </w:pPr>
    </w:p>
    <w:tbl>
      <w:tblPr>
        <w:tblW w:w="9285" w:type="dxa"/>
        <w:tblCellSpacing w:w="0" w:type="dxa"/>
        <w:shd w:val="clear" w:color="auto" w:fill="FFFFFF"/>
        <w:tblCellMar>
          <w:top w:w="15" w:type="dxa"/>
          <w:left w:w="15" w:type="dxa"/>
          <w:bottom w:w="15" w:type="dxa"/>
          <w:right w:w="15" w:type="dxa"/>
        </w:tblCellMar>
        <w:tblLook w:val="04A0"/>
      </w:tblPr>
      <w:tblGrid>
        <w:gridCol w:w="2206"/>
        <w:gridCol w:w="2223"/>
        <w:gridCol w:w="2223"/>
        <w:gridCol w:w="2633"/>
      </w:tblGrid>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Вид платежа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Основа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Ставка</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Сумма</w:t>
            </w:r>
          </w:p>
        </w:tc>
      </w:tr>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lastRenderedPageBreak/>
              <w:t>Там.сборы</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300000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1000</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1000</w:t>
            </w:r>
          </w:p>
        </w:tc>
      </w:tr>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Пошлина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300000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7"/>
                <w:szCs w:val="27"/>
              </w:rPr>
              <w:t xml:space="preserve">0,15 </w:t>
            </w:r>
            <w:r w:rsidRPr="00462D49">
              <w:rPr>
                <w:rFonts w:ascii="Times New Roman" w:hAnsi="Times New Roman"/>
                <w:color w:val="000000"/>
                <w:sz w:val="27"/>
                <w:szCs w:val="27"/>
              </w:rPr>
              <w:t>*0,75</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7"/>
                <w:szCs w:val="27"/>
              </w:rPr>
              <w:t xml:space="preserve"> 33750</w:t>
            </w:r>
          </w:p>
        </w:tc>
      </w:tr>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НДС</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3</w:t>
            </w:r>
            <w:r>
              <w:rPr>
                <w:rFonts w:ascii="Times New Roman" w:hAnsi="Times New Roman"/>
                <w:color w:val="000000"/>
                <w:sz w:val="27"/>
                <w:szCs w:val="27"/>
              </w:rPr>
              <w:t xml:space="preserve"> 33750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1</w:t>
            </w:r>
            <w:r>
              <w:rPr>
                <w:rFonts w:ascii="Times New Roman" w:hAnsi="Times New Roman"/>
                <w:color w:val="000000"/>
                <w:sz w:val="27"/>
                <w:szCs w:val="27"/>
              </w:rPr>
              <w:t>0</w:t>
            </w:r>
            <w:r w:rsidRPr="00462D49">
              <w:rPr>
                <w:rFonts w:ascii="Times New Roman" w:hAnsi="Times New Roman"/>
                <w:color w:val="000000"/>
                <w:sz w:val="27"/>
                <w:szCs w:val="27"/>
              </w:rPr>
              <w:t>%</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7"/>
                <w:szCs w:val="27"/>
              </w:rPr>
              <w:t xml:space="preserve"> 33375</w:t>
            </w:r>
          </w:p>
        </w:tc>
      </w:tr>
      <w:tr w:rsidR="0052257A" w:rsidRPr="00462D49"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p>
        </w:tc>
        <w:tc>
          <w:tcPr>
            <w:tcW w:w="673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2257A" w:rsidRPr="00462D49" w:rsidRDefault="0052257A" w:rsidP="00C11814">
            <w:pPr>
              <w:spacing w:before="100" w:beforeAutospacing="1" w:after="100" w:afterAutospacing="1" w:line="240" w:lineRule="auto"/>
              <w:rPr>
                <w:rFonts w:ascii="Times New Roman" w:hAnsi="Times New Roman"/>
                <w:color w:val="000000"/>
                <w:sz w:val="24"/>
                <w:szCs w:val="24"/>
              </w:rPr>
            </w:pPr>
            <w:r w:rsidRPr="00462D49">
              <w:rPr>
                <w:rFonts w:ascii="Times New Roman" w:hAnsi="Times New Roman"/>
                <w:color w:val="000000"/>
                <w:sz w:val="27"/>
                <w:szCs w:val="27"/>
              </w:rPr>
              <w:t xml:space="preserve">Сумма: </w:t>
            </w:r>
            <w:r>
              <w:rPr>
                <w:rFonts w:ascii="Times New Roman" w:hAnsi="Times New Roman"/>
                <w:color w:val="000000"/>
                <w:sz w:val="27"/>
                <w:szCs w:val="27"/>
              </w:rPr>
              <w:t>68 120</w:t>
            </w:r>
            <w:r w:rsidRPr="00462D49">
              <w:rPr>
                <w:rFonts w:ascii="Times New Roman" w:hAnsi="Times New Roman"/>
                <w:color w:val="000000"/>
                <w:sz w:val="27"/>
                <w:szCs w:val="27"/>
              </w:rPr>
              <w:t xml:space="preserve"> руб.</w:t>
            </w:r>
          </w:p>
        </w:tc>
      </w:tr>
    </w:tbl>
    <w:p w:rsidR="0052257A" w:rsidRDefault="0052257A" w:rsidP="0052257A">
      <w:pPr>
        <w:shd w:val="clear" w:color="auto" w:fill="FFFFFF"/>
        <w:spacing w:after="0" w:line="360" w:lineRule="auto"/>
        <w:ind w:firstLine="709"/>
        <w:jc w:val="both"/>
        <w:rPr>
          <w:rFonts w:ascii="Times New Roman" w:hAnsi="Times New Roman"/>
          <w:color w:val="000000"/>
          <w:sz w:val="28"/>
          <w:szCs w:val="27"/>
        </w:rPr>
      </w:pPr>
    </w:p>
    <w:p w:rsidR="0052257A" w:rsidRDefault="0052257A" w:rsidP="0052257A">
      <w:pPr>
        <w:shd w:val="clear" w:color="auto" w:fill="FFFFFF"/>
        <w:spacing w:after="0" w:line="360" w:lineRule="auto"/>
        <w:ind w:firstLine="709"/>
        <w:jc w:val="both"/>
        <w:rPr>
          <w:rFonts w:ascii="Times New Roman" w:hAnsi="Times New Roman"/>
          <w:color w:val="000000"/>
          <w:sz w:val="28"/>
          <w:szCs w:val="27"/>
        </w:rPr>
      </w:pPr>
      <w:r w:rsidRPr="00B22D9F">
        <w:rPr>
          <w:rFonts w:ascii="Times New Roman" w:hAnsi="Times New Roman"/>
          <w:color w:val="000000"/>
          <w:sz w:val="28"/>
          <w:szCs w:val="27"/>
        </w:rPr>
        <w:t xml:space="preserve">Разница подлежащих уплате таможенных платежей составит: </w:t>
      </w:r>
    </w:p>
    <w:p w:rsidR="0052257A" w:rsidRDefault="0052257A" w:rsidP="0052257A">
      <w:pPr>
        <w:shd w:val="clear" w:color="auto" w:fill="FFFFFF"/>
        <w:spacing w:after="0" w:line="360" w:lineRule="auto"/>
        <w:ind w:firstLine="709"/>
        <w:jc w:val="both"/>
        <w:rPr>
          <w:rFonts w:ascii="Times New Roman" w:hAnsi="Times New Roman"/>
          <w:color w:val="000000"/>
          <w:sz w:val="28"/>
          <w:szCs w:val="27"/>
        </w:rPr>
      </w:pPr>
      <w:r w:rsidRPr="00B22D9F">
        <w:rPr>
          <w:rFonts w:ascii="Times New Roman" w:hAnsi="Times New Roman"/>
          <w:color w:val="000000"/>
          <w:sz w:val="28"/>
          <w:szCs w:val="27"/>
        </w:rPr>
        <w:t xml:space="preserve">∆ = </w:t>
      </w:r>
      <w:r>
        <w:rPr>
          <w:rFonts w:ascii="Times New Roman" w:hAnsi="Times New Roman"/>
          <w:color w:val="000000"/>
          <w:sz w:val="27"/>
          <w:szCs w:val="27"/>
        </w:rPr>
        <w:t>80 500</w:t>
      </w:r>
      <w:r w:rsidRPr="00462D49">
        <w:rPr>
          <w:rFonts w:ascii="Times New Roman" w:hAnsi="Times New Roman"/>
          <w:color w:val="000000"/>
          <w:sz w:val="27"/>
          <w:szCs w:val="27"/>
        </w:rPr>
        <w:t xml:space="preserve"> </w:t>
      </w:r>
      <w:r>
        <w:rPr>
          <w:rFonts w:ascii="Times New Roman" w:hAnsi="Times New Roman"/>
          <w:color w:val="000000"/>
          <w:sz w:val="28"/>
          <w:szCs w:val="27"/>
        </w:rPr>
        <w:t xml:space="preserve">руб. – </w:t>
      </w:r>
      <w:r>
        <w:rPr>
          <w:rFonts w:ascii="Times New Roman" w:hAnsi="Times New Roman"/>
          <w:color w:val="000000"/>
          <w:sz w:val="27"/>
          <w:szCs w:val="27"/>
        </w:rPr>
        <w:t>68 120</w:t>
      </w:r>
      <w:r w:rsidRPr="00462D49">
        <w:rPr>
          <w:rFonts w:ascii="Times New Roman" w:hAnsi="Times New Roman"/>
          <w:color w:val="000000"/>
          <w:sz w:val="27"/>
          <w:szCs w:val="27"/>
        </w:rPr>
        <w:t xml:space="preserve"> </w:t>
      </w:r>
      <w:r w:rsidRPr="00B22D9F">
        <w:rPr>
          <w:rFonts w:ascii="Times New Roman" w:hAnsi="Times New Roman"/>
          <w:color w:val="000000"/>
          <w:sz w:val="28"/>
          <w:szCs w:val="27"/>
        </w:rPr>
        <w:t xml:space="preserve">руб. = </w:t>
      </w:r>
      <w:r>
        <w:rPr>
          <w:rFonts w:ascii="Times New Roman" w:hAnsi="Times New Roman"/>
          <w:color w:val="000000"/>
          <w:sz w:val="28"/>
          <w:szCs w:val="27"/>
        </w:rPr>
        <w:t>12 375</w:t>
      </w:r>
      <w:r w:rsidRPr="00B22D9F">
        <w:rPr>
          <w:rFonts w:ascii="Times New Roman" w:hAnsi="Times New Roman"/>
          <w:color w:val="000000"/>
          <w:sz w:val="28"/>
          <w:szCs w:val="27"/>
        </w:rPr>
        <w:t xml:space="preserve"> руб.</w:t>
      </w:r>
    </w:p>
    <w:p w:rsidR="0052257A" w:rsidRDefault="0052257A" w:rsidP="0052257A">
      <w:pPr>
        <w:shd w:val="clear" w:color="auto" w:fill="FFFFFF"/>
        <w:spacing w:after="0" w:line="360" w:lineRule="auto"/>
        <w:ind w:firstLine="709"/>
        <w:jc w:val="both"/>
        <w:rPr>
          <w:rFonts w:ascii="Times New Roman" w:hAnsi="Times New Roman"/>
          <w:color w:val="000000"/>
          <w:sz w:val="28"/>
          <w:szCs w:val="27"/>
        </w:rPr>
      </w:pPr>
      <w:r w:rsidRPr="00B22D9F">
        <w:rPr>
          <w:rFonts w:ascii="Times New Roman" w:hAnsi="Times New Roman"/>
          <w:color w:val="000000"/>
          <w:sz w:val="28"/>
          <w:szCs w:val="27"/>
        </w:rPr>
        <w:t xml:space="preserve"> При более высокой стоимости партии, суммы разницы могут достигать весомых величин.</w:t>
      </w:r>
      <w:r>
        <w:rPr>
          <w:rFonts w:ascii="Times New Roman" w:hAnsi="Times New Roman"/>
          <w:color w:val="000000"/>
          <w:sz w:val="28"/>
          <w:szCs w:val="27"/>
        </w:rPr>
        <w:t xml:space="preserve"> </w:t>
      </w:r>
    </w:p>
    <w:p w:rsidR="00716B26" w:rsidRDefault="00D318AB" w:rsidP="00716B26">
      <w:pPr>
        <w:spacing w:after="0" w:line="360" w:lineRule="auto"/>
        <w:ind w:firstLine="709"/>
        <w:jc w:val="both"/>
        <w:rPr>
          <w:rFonts w:ascii="Times New Roman" w:hAnsi="Times New Roman"/>
          <w:color w:val="000000"/>
          <w:sz w:val="28"/>
        </w:rPr>
      </w:pPr>
      <w:r>
        <w:rPr>
          <w:rFonts w:ascii="Times New Roman" w:hAnsi="Times New Roman" w:cs="Times New Roman"/>
          <w:sz w:val="28"/>
        </w:rPr>
        <w:t>Также важное значение в применение мер таможенно-тарифного регулирования зан</w:t>
      </w:r>
      <w:r w:rsidR="00716B26">
        <w:rPr>
          <w:rFonts w:ascii="Times New Roman" w:hAnsi="Times New Roman" w:cs="Times New Roman"/>
          <w:sz w:val="28"/>
        </w:rPr>
        <w:t>имает применение защитных</w:t>
      </w:r>
      <w:r>
        <w:rPr>
          <w:rFonts w:ascii="Times New Roman" w:hAnsi="Times New Roman" w:cs="Times New Roman"/>
          <w:sz w:val="28"/>
        </w:rPr>
        <w:t xml:space="preserve"> таможенных пошлин</w:t>
      </w:r>
      <w:r w:rsidR="00EA1D7A">
        <w:rPr>
          <w:rFonts w:ascii="Times New Roman" w:hAnsi="Times New Roman" w:cs="Times New Roman"/>
          <w:sz w:val="28"/>
        </w:rPr>
        <w:t>, в частности антидемпинговых</w:t>
      </w:r>
      <w:r>
        <w:rPr>
          <w:rFonts w:ascii="Times New Roman" w:hAnsi="Times New Roman" w:cs="Times New Roman"/>
          <w:sz w:val="28"/>
        </w:rPr>
        <w:t xml:space="preserve">. </w:t>
      </w:r>
      <w:r w:rsidR="00716B26" w:rsidRPr="00193B7F">
        <w:rPr>
          <w:rFonts w:ascii="Times New Roman" w:hAnsi="Times New Roman"/>
          <w:color w:val="000000"/>
          <w:sz w:val="28"/>
        </w:rPr>
        <w:t>Предположим, что на территорию России ввозит</w:t>
      </w:r>
      <w:r w:rsidR="00716B26">
        <w:rPr>
          <w:rFonts w:ascii="Times New Roman" w:hAnsi="Times New Roman"/>
          <w:color w:val="000000"/>
          <w:sz w:val="28"/>
        </w:rPr>
        <w:t xml:space="preserve">ся 670 чугунных ванн стоимостью </w:t>
      </w:r>
      <w:r w:rsidR="00CD5CD3">
        <w:rPr>
          <w:rFonts w:ascii="Times New Roman" w:hAnsi="Times New Roman"/>
          <w:color w:val="000000"/>
          <w:sz w:val="28"/>
        </w:rPr>
        <w:t>–</w:t>
      </w:r>
      <w:r w:rsidR="00716B26" w:rsidRPr="00193B7F">
        <w:rPr>
          <w:rFonts w:ascii="Times New Roman" w:hAnsi="Times New Roman"/>
          <w:color w:val="000000"/>
          <w:sz w:val="28"/>
        </w:rPr>
        <w:t xml:space="preserve"> </w:t>
      </w:r>
      <w:r w:rsidR="00CD5CD3">
        <w:rPr>
          <w:rFonts w:ascii="Times New Roman" w:hAnsi="Times New Roman"/>
          <w:color w:val="000000"/>
          <w:sz w:val="28"/>
        </w:rPr>
        <w:t>22,85</w:t>
      </w:r>
      <w:r w:rsidR="00716B26">
        <w:rPr>
          <w:rFonts w:ascii="Times New Roman" w:hAnsi="Times New Roman"/>
          <w:color w:val="000000"/>
          <w:sz w:val="28"/>
        </w:rPr>
        <w:t xml:space="preserve"> долл.</w:t>
      </w:r>
      <w:r w:rsidR="00716B26" w:rsidRPr="00193B7F">
        <w:rPr>
          <w:rFonts w:ascii="Times New Roman" w:hAnsi="Times New Roman"/>
          <w:color w:val="000000"/>
          <w:sz w:val="28"/>
        </w:rPr>
        <w:t xml:space="preserve"> США за 1шт. Ставка НДС -18%. Курс доллара США – </w:t>
      </w:r>
      <w:r w:rsidR="00CD5CD3">
        <w:rPr>
          <w:rFonts w:ascii="Times New Roman" w:hAnsi="Times New Roman"/>
          <w:color w:val="000000"/>
          <w:sz w:val="28"/>
        </w:rPr>
        <w:t>70</w:t>
      </w:r>
      <w:r w:rsidR="00716B26" w:rsidRPr="00193B7F">
        <w:rPr>
          <w:rFonts w:ascii="Times New Roman" w:hAnsi="Times New Roman"/>
          <w:color w:val="000000"/>
          <w:sz w:val="28"/>
        </w:rPr>
        <w:t xml:space="preserve"> руб. за 1 доллар США. Страна происхождения КНР. Определим экономический эффект от применения антидемпинговой пошлины. Для начала определим код товара - 7324 21 000 0. В соответствии с этим кодом в </w:t>
      </w:r>
      <w:r w:rsidR="00716B26">
        <w:rPr>
          <w:rFonts w:ascii="Times New Roman" w:hAnsi="Times New Roman"/>
          <w:color w:val="000000"/>
          <w:sz w:val="28"/>
        </w:rPr>
        <w:t>Е</w:t>
      </w:r>
      <w:r w:rsidR="00716B26" w:rsidRPr="00193B7F">
        <w:rPr>
          <w:rFonts w:ascii="Times New Roman" w:hAnsi="Times New Roman"/>
          <w:color w:val="000000"/>
          <w:sz w:val="28"/>
        </w:rPr>
        <w:t>ТН</w:t>
      </w:r>
      <w:r w:rsidR="00716B26">
        <w:rPr>
          <w:rFonts w:ascii="Times New Roman" w:hAnsi="Times New Roman"/>
          <w:color w:val="000000"/>
          <w:sz w:val="28"/>
        </w:rPr>
        <w:t xml:space="preserve"> </w:t>
      </w:r>
      <w:r w:rsidR="00716B26" w:rsidRPr="00193B7F">
        <w:rPr>
          <w:rFonts w:ascii="Times New Roman" w:hAnsi="Times New Roman"/>
          <w:color w:val="000000"/>
          <w:sz w:val="28"/>
        </w:rPr>
        <w:t xml:space="preserve">ВЭД </w:t>
      </w:r>
      <w:r w:rsidR="00716B26">
        <w:rPr>
          <w:rFonts w:ascii="Times New Roman" w:hAnsi="Times New Roman"/>
          <w:color w:val="000000"/>
          <w:sz w:val="28"/>
        </w:rPr>
        <w:t>ЕАЭС</w:t>
      </w:r>
      <w:r w:rsidR="00716B26" w:rsidRPr="00193B7F">
        <w:rPr>
          <w:rFonts w:ascii="Times New Roman" w:hAnsi="Times New Roman"/>
          <w:color w:val="000000"/>
          <w:sz w:val="28"/>
        </w:rPr>
        <w:t xml:space="preserve"> установлена ставка пошлины в </w:t>
      </w:r>
      <w:r w:rsidR="00716B26">
        <w:rPr>
          <w:rFonts w:ascii="Times New Roman" w:hAnsi="Times New Roman"/>
          <w:color w:val="000000"/>
          <w:sz w:val="28"/>
        </w:rPr>
        <w:t>10</w:t>
      </w:r>
      <w:r w:rsidR="00716B26" w:rsidRPr="00193B7F">
        <w:rPr>
          <w:rFonts w:ascii="Times New Roman" w:hAnsi="Times New Roman"/>
          <w:color w:val="000000"/>
          <w:sz w:val="28"/>
        </w:rPr>
        <w:t xml:space="preserve"> %. Определим сумму таможенных платежей в дан</w:t>
      </w:r>
      <w:r w:rsidR="00CD5CD3">
        <w:rPr>
          <w:rFonts w:ascii="Times New Roman" w:hAnsi="Times New Roman"/>
          <w:color w:val="000000"/>
          <w:sz w:val="28"/>
        </w:rPr>
        <w:t>ном случае (см. таблицу 2.6</w:t>
      </w:r>
      <w:r w:rsidR="00716B26">
        <w:rPr>
          <w:rFonts w:ascii="Times New Roman" w:hAnsi="Times New Roman"/>
          <w:color w:val="000000"/>
          <w:sz w:val="28"/>
        </w:rPr>
        <w:t>.). П</w:t>
      </w:r>
      <w:r w:rsidR="00716B26" w:rsidRPr="00193B7F">
        <w:rPr>
          <w:rFonts w:ascii="Times New Roman" w:hAnsi="Times New Roman"/>
          <w:color w:val="000000"/>
          <w:sz w:val="28"/>
        </w:rPr>
        <w:t>роцедура используется – выпуск для внутреннего потребления.</w:t>
      </w:r>
    </w:p>
    <w:p w:rsidR="00B73CB2" w:rsidRDefault="00B73CB2" w:rsidP="00716B26">
      <w:pPr>
        <w:spacing w:after="0" w:line="360" w:lineRule="auto"/>
        <w:ind w:firstLine="709"/>
        <w:jc w:val="right"/>
        <w:rPr>
          <w:rFonts w:ascii="Times New Roman" w:hAnsi="Times New Roman"/>
          <w:color w:val="000000"/>
          <w:sz w:val="28"/>
        </w:rPr>
      </w:pPr>
    </w:p>
    <w:p w:rsidR="00716B26" w:rsidRPr="00193B7F" w:rsidRDefault="00716B26" w:rsidP="0072279E">
      <w:pPr>
        <w:spacing w:after="0" w:line="240" w:lineRule="auto"/>
        <w:ind w:firstLine="709"/>
        <w:jc w:val="right"/>
        <w:rPr>
          <w:rFonts w:ascii="Times New Roman" w:hAnsi="Times New Roman"/>
          <w:color w:val="000000"/>
          <w:sz w:val="28"/>
        </w:rPr>
      </w:pPr>
      <w:r w:rsidRPr="00193B7F">
        <w:rPr>
          <w:rFonts w:ascii="Times New Roman" w:hAnsi="Times New Roman"/>
          <w:color w:val="000000"/>
          <w:sz w:val="28"/>
        </w:rPr>
        <w:t xml:space="preserve">Таблица </w:t>
      </w:r>
      <w:r w:rsidR="00CD5CD3">
        <w:rPr>
          <w:rFonts w:ascii="Times New Roman" w:hAnsi="Times New Roman"/>
          <w:color w:val="000000"/>
          <w:sz w:val="28"/>
        </w:rPr>
        <w:t>2.6</w:t>
      </w:r>
      <w:r w:rsidRPr="00193B7F">
        <w:rPr>
          <w:rFonts w:ascii="Times New Roman" w:hAnsi="Times New Roman"/>
          <w:color w:val="000000"/>
          <w:sz w:val="28"/>
        </w:rPr>
        <w:t>.</w:t>
      </w:r>
    </w:p>
    <w:p w:rsidR="00716B26" w:rsidRPr="00193B7F" w:rsidRDefault="00716B26" w:rsidP="0072279E">
      <w:pPr>
        <w:spacing w:after="0" w:line="240" w:lineRule="auto"/>
        <w:ind w:firstLine="709"/>
        <w:jc w:val="center"/>
        <w:rPr>
          <w:rFonts w:ascii="Times New Roman" w:hAnsi="Times New Roman"/>
          <w:color w:val="000000"/>
          <w:sz w:val="28"/>
        </w:rPr>
      </w:pPr>
      <w:r w:rsidRPr="00193B7F">
        <w:rPr>
          <w:rFonts w:ascii="Times New Roman" w:hAnsi="Times New Roman"/>
          <w:color w:val="000000"/>
          <w:sz w:val="28"/>
        </w:rPr>
        <w:t>Расчет таможенных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4"/>
        <w:gridCol w:w="2621"/>
        <w:gridCol w:w="1797"/>
        <w:gridCol w:w="1802"/>
        <w:gridCol w:w="1647"/>
      </w:tblGrid>
      <w:tr w:rsidR="00716B26" w:rsidRPr="00193B7F" w:rsidTr="00C11814">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вид</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Основа</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Ставка</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 xml:space="preserve">Сумма </w:t>
            </w:r>
          </w:p>
        </w:tc>
        <w:tc>
          <w:tcPr>
            <w:tcW w:w="1915"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СП</w:t>
            </w:r>
          </w:p>
        </w:tc>
      </w:tr>
      <w:tr w:rsidR="00716B26" w:rsidRPr="00193B7F" w:rsidTr="00C11814">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1010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1072000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2000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2000</w:t>
            </w:r>
          </w:p>
        </w:tc>
        <w:tc>
          <w:tcPr>
            <w:tcW w:w="1915"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ИУ</w:t>
            </w:r>
          </w:p>
        </w:tc>
      </w:tr>
      <w:tr w:rsidR="00716B26" w:rsidRPr="00193B7F" w:rsidTr="00C11814">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2010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1072000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107200</w:t>
            </w:r>
          </w:p>
        </w:tc>
        <w:tc>
          <w:tcPr>
            <w:tcW w:w="1915"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ИУ</w:t>
            </w:r>
          </w:p>
        </w:tc>
      </w:tr>
      <w:tr w:rsidR="00716B26" w:rsidRPr="00193B7F" w:rsidTr="00C11814">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5010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 xml:space="preserve">1072000+107200 </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18%</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212256</w:t>
            </w:r>
          </w:p>
        </w:tc>
        <w:tc>
          <w:tcPr>
            <w:tcW w:w="1915"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ИУ</w:t>
            </w:r>
          </w:p>
        </w:tc>
      </w:tr>
      <w:tr w:rsidR="00716B26" w:rsidRPr="00193B7F" w:rsidTr="00C11814">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p>
        </w:tc>
        <w:tc>
          <w:tcPr>
            <w:tcW w:w="7657" w:type="dxa"/>
            <w:gridSpan w:val="4"/>
            <w:shd w:val="clear" w:color="auto" w:fill="auto"/>
          </w:tcPr>
          <w:p w:rsidR="00716B26" w:rsidRPr="00E45BA2" w:rsidRDefault="00716B26" w:rsidP="00C11814">
            <w:pPr>
              <w:tabs>
                <w:tab w:val="left" w:pos="2730"/>
              </w:tabs>
              <w:spacing w:line="240" w:lineRule="auto"/>
              <w:ind w:left="3240"/>
              <w:jc w:val="both"/>
              <w:rPr>
                <w:rFonts w:ascii="Times New Roman" w:hAnsi="Times New Roman"/>
                <w:color w:val="000000"/>
                <w:sz w:val="24"/>
                <w:szCs w:val="24"/>
              </w:rPr>
            </w:pPr>
            <w:r w:rsidRPr="00E45BA2">
              <w:rPr>
                <w:rFonts w:ascii="Times New Roman" w:hAnsi="Times New Roman"/>
                <w:color w:val="000000"/>
                <w:sz w:val="24"/>
                <w:szCs w:val="24"/>
              </w:rPr>
              <w:t>ВСЕГО: 321456 руб.</w:t>
            </w:r>
          </w:p>
        </w:tc>
      </w:tr>
    </w:tbl>
    <w:p w:rsidR="00716B26" w:rsidRDefault="00716B26" w:rsidP="00716B26">
      <w:pPr>
        <w:spacing w:line="360" w:lineRule="auto"/>
        <w:ind w:firstLine="709"/>
        <w:jc w:val="both"/>
        <w:rPr>
          <w:rFonts w:ascii="Times New Roman" w:hAnsi="Times New Roman"/>
          <w:color w:val="000000"/>
          <w:sz w:val="28"/>
        </w:rPr>
      </w:pPr>
    </w:p>
    <w:p w:rsidR="00716B26" w:rsidRPr="00193B7F" w:rsidRDefault="00716B26" w:rsidP="00716B26">
      <w:pPr>
        <w:spacing w:after="0" w:line="360" w:lineRule="auto"/>
        <w:ind w:firstLine="709"/>
        <w:jc w:val="both"/>
        <w:rPr>
          <w:rFonts w:ascii="Times New Roman" w:hAnsi="Times New Roman"/>
          <w:color w:val="000000"/>
          <w:sz w:val="28"/>
        </w:rPr>
      </w:pPr>
      <w:r w:rsidRPr="00193B7F">
        <w:rPr>
          <w:rFonts w:ascii="Times New Roman" w:hAnsi="Times New Roman"/>
          <w:color w:val="000000"/>
          <w:sz w:val="28"/>
        </w:rPr>
        <w:t>Однако, в отношении подобного товара происхождением из КНР, потребуется применение и уплата антидемпинговой таможенной пошлины. Решением Коллегии Евразийской экономической комиссии № 64 от 09.04.2013г. установлена антидемпинговая пошлин в размере 51,87%.</w:t>
      </w:r>
    </w:p>
    <w:p w:rsidR="00716B26" w:rsidRPr="00193B7F" w:rsidRDefault="00716B26" w:rsidP="00716B26">
      <w:pPr>
        <w:spacing w:after="0" w:line="360" w:lineRule="auto"/>
        <w:ind w:firstLine="709"/>
        <w:jc w:val="both"/>
        <w:rPr>
          <w:rFonts w:ascii="Times New Roman" w:hAnsi="Times New Roman"/>
          <w:color w:val="000000"/>
          <w:sz w:val="28"/>
        </w:rPr>
      </w:pPr>
      <w:r w:rsidRPr="00193B7F">
        <w:rPr>
          <w:rFonts w:ascii="Times New Roman" w:hAnsi="Times New Roman"/>
          <w:color w:val="000000"/>
          <w:sz w:val="28"/>
        </w:rPr>
        <w:t>Произведем новый расчет та</w:t>
      </w:r>
      <w:r>
        <w:rPr>
          <w:rFonts w:ascii="Times New Roman" w:hAnsi="Times New Roman"/>
          <w:color w:val="000000"/>
          <w:sz w:val="28"/>
        </w:rPr>
        <w:t xml:space="preserve">моженных платежей (см. таблицу </w:t>
      </w:r>
      <w:r w:rsidR="00CD5CD3">
        <w:rPr>
          <w:rFonts w:ascii="Times New Roman" w:hAnsi="Times New Roman"/>
          <w:color w:val="000000"/>
          <w:sz w:val="28"/>
        </w:rPr>
        <w:t>2.7</w:t>
      </w:r>
      <w:r w:rsidRPr="00193B7F">
        <w:rPr>
          <w:rFonts w:ascii="Times New Roman" w:hAnsi="Times New Roman"/>
          <w:color w:val="000000"/>
          <w:sz w:val="28"/>
        </w:rPr>
        <w:t>.).</w:t>
      </w:r>
    </w:p>
    <w:p w:rsidR="00716B26" w:rsidRPr="00193B7F" w:rsidRDefault="00716B26" w:rsidP="0072279E">
      <w:pPr>
        <w:spacing w:after="0" w:line="240" w:lineRule="auto"/>
        <w:ind w:left="709"/>
        <w:jc w:val="right"/>
        <w:rPr>
          <w:rFonts w:ascii="Times New Roman" w:hAnsi="Times New Roman"/>
          <w:color w:val="000000"/>
          <w:sz w:val="28"/>
        </w:rPr>
      </w:pPr>
      <w:r>
        <w:rPr>
          <w:rFonts w:ascii="Times New Roman" w:hAnsi="Times New Roman"/>
          <w:color w:val="000000"/>
          <w:sz w:val="28"/>
        </w:rPr>
        <w:t xml:space="preserve">Таблица </w:t>
      </w:r>
      <w:r w:rsidR="00CD5CD3">
        <w:rPr>
          <w:rFonts w:ascii="Times New Roman" w:hAnsi="Times New Roman"/>
          <w:color w:val="000000"/>
          <w:sz w:val="28"/>
        </w:rPr>
        <w:t>2.7</w:t>
      </w:r>
    </w:p>
    <w:p w:rsidR="00716B26" w:rsidRPr="00193B7F" w:rsidRDefault="00716B26" w:rsidP="0072279E">
      <w:pPr>
        <w:spacing w:after="0" w:line="240" w:lineRule="auto"/>
        <w:ind w:left="709"/>
        <w:jc w:val="center"/>
        <w:rPr>
          <w:rFonts w:ascii="Times New Roman" w:hAnsi="Times New Roman"/>
          <w:color w:val="000000"/>
          <w:sz w:val="28"/>
        </w:rPr>
      </w:pPr>
      <w:r w:rsidRPr="00193B7F">
        <w:rPr>
          <w:rFonts w:ascii="Times New Roman" w:hAnsi="Times New Roman"/>
          <w:color w:val="000000"/>
          <w:sz w:val="28"/>
        </w:rPr>
        <w:t>Определение суммы таможенных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2801"/>
        <w:gridCol w:w="1806"/>
        <w:gridCol w:w="1945"/>
        <w:gridCol w:w="1634"/>
      </w:tblGrid>
      <w:tr w:rsidR="00716B26" w:rsidRPr="00193B7F" w:rsidTr="00C11814">
        <w:tc>
          <w:tcPr>
            <w:tcW w:w="1914" w:type="dxa"/>
            <w:shd w:val="clear" w:color="auto" w:fill="auto"/>
          </w:tcPr>
          <w:p w:rsidR="00716B26" w:rsidRPr="00E45BA2" w:rsidRDefault="00716B26" w:rsidP="00C11814">
            <w:pPr>
              <w:spacing w:line="240" w:lineRule="auto"/>
              <w:jc w:val="both"/>
              <w:rPr>
                <w:rFonts w:ascii="Times New Roman" w:hAnsi="Times New Roman"/>
                <w:color w:val="000000"/>
                <w:sz w:val="24"/>
                <w:szCs w:val="24"/>
              </w:rPr>
            </w:pPr>
            <w:r w:rsidRPr="00E45BA2">
              <w:rPr>
                <w:rFonts w:ascii="Times New Roman" w:hAnsi="Times New Roman"/>
                <w:color w:val="000000"/>
                <w:sz w:val="24"/>
                <w:szCs w:val="24"/>
              </w:rPr>
              <w:t>вид</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Основа</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Ставка</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 xml:space="preserve">Сумма </w:t>
            </w:r>
          </w:p>
        </w:tc>
        <w:tc>
          <w:tcPr>
            <w:tcW w:w="1915"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СП</w:t>
            </w:r>
          </w:p>
        </w:tc>
      </w:tr>
      <w:tr w:rsidR="00716B26" w:rsidRPr="00193B7F" w:rsidTr="00C11814">
        <w:tc>
          <w:tcPr>
            <w:tcW w:w="1914" w:type="dxa"/>
            <w:shd w:val="clear" w:color="auto" w:fill="auto"/>
          </w:tcPr>
          <w:p w:rsidR="00716B26" w:rsidRPr="00E45BA2" w:rsidRDefault="00716B26" w:rsidP="00C11814">
            <w:pPr>
              <w:spacing w:line="240" w:lineRule="auto"/>
              <w:jc w:val="both"/>
              <w:rPr>
                <w:rFonts w:ascii="Times New Roman" w:hAnsi="Times New Roman"/>
                <w:color w:val="000000"/>
                <w:sz w:val="24"/>
                <w:szCs w:val="24"/>
              </w:rPr>
            </w:pPr>
            <w:r w:rsidRPr="00E45BA2">
              <w:rPr>
                <w:rFonts w:ascii="Times New Roman" w:hAnsi="Times New Roman"/>
                <w:color w:val="000000"/>
                <w:sz w:val="24"/>
                <w:szCs w:val="24"/>
              </w:rPr>
              <w:t>1010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1072000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2000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2000</w:t>
            </w:r>
          </w:p>
        </w:tc>
        <w:tc>
          <w:tcPr>
            <w:tcW w:w="1915"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ИУ</w:t>
            </w:r>
          </w:p>
        </w:tc>
      </w:tr>
      <w:tr w:rsidR="00716B26" w:rsidRPr="00193B7F" w:rsidTr="00C11814">
        <w:tc>
          <w:tcPr>
            <w:tcW w:w="1914" w:type="dxa"/>
            <w:shd w:val="clear" w:color="auto" w:fill="auto"/>
          </w:tcPr>
          <w:p w:rsidR="00716B26" w:rsidRPr="00E45BA2" w:rsidRDefault="00716B26" w:rsidP="00C11814">
            <w:pPr>
              <w:spacing w:line="240" w:lineRule="auto"/>
              <w:jc w:val="both"/>
              <w:rPr>
                <w:rFonts w:ascii="Times New Roman" w:hAnsi="Times New Roman"/>
                <w:color w:val="000000"/>
                <w:sz w:val="24"/>
                <w:szCs w:val="24"/>
              </w:rPr>
            </w:pPr>
            <w:r w:rsidRPr="00E45BA2">
              <w:rPr>
                <w:rFonts w:ascii="Times New Roman" w:hAnsi="Times New Roman"/>
                <w:color w:val="000000"/>
                <w:sz w:val="24"/>
                <w:szCs w:val="24"/>
              </w:rPr>
              <w:t>2050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1072000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51,87%</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556046,4</w:t>
            </w:r>
          </w:p>
        </w:tc>
        <w:tc>
          <w:tcPr>
            <w:tcW w:w="1915"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ИУ</w:t>
            </w:r>
          </w:p>
        </w:tc>
      </w:tr>
      <w:tr w:rsidR="00716B26" w:rsidRPr="00193B7F" w:rsidTr="00C11814">
        <w:tc>
          <w:tcPr>
            <w:tcW w:w="1914" w:type="dxa"/>
            <w:shd w:val="clear" w:color="auto" w:fill="auto"/>
          </w:tcPr>
          <w:p w:rsidR="00716B26" w:rsidRPr="00E45BA2" w:rsidRDefault="00716B26" w:rsidP="00C11814">
            <w:pPr>
              <w:spacing w:line="240" w:lineRule="auto"/>
              <w:jc w:val="both"/>
              <w:rPr>
                <w:rFonts w:ascii="Times New Roman" w:hAnsi="Times New Roman"/>
                <w:color w:val="000000"/>
                <w:sz w:val="24"/>
                <w:szCs w:val="24"/>
              </w:rPr>
            </w:pPr>
            <w:r w:rsidRPr="00E45BA2">
              <w:rPr>
                <w:rFonts w:ascii="Times New Roman" w:hAnsi="Times New Roman"/>
                <w:color w:val="000000"/>
                <w:sz w:val="24"/>
                <w:szCs w:val="24"/>
              </w:rPr>
              <w:t>5010</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 xml:space="preserve">1072000+556046,4 </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18%</w:t>
            </w:r>
          </w:p>
        </w:tc>
        <w:tc>
          <w:tcPr>
            <w:tcW w:w="1914"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293048,35</w:t>
            </w:r>
          </w:p>
        </w:tc>
        <w:tc>
          <w:tcPr>
            <w:tcW w:w="1915" w:type="dxa"/>
            <w:shd w:val="clear" w:color="auto" w:fill="auto"/>
          </w:tcPr>
          <w:p w:rsidR="00716B26" w:rsidRPr="00E45BA2" w:rsidRDefault="00716B26" w:rsidP="00C11814">
            <w:pPr>
              <w:spacing w:line="240" w:lineRule="auto"/>
              <w:ind w:left="709"/>
              <w:jc w:val="both"/>
              <w:rPr>
                <w:rFonts w:ascii="Times New Roman" w:hAnsi="Times New Roman"/>
                <w:color w:val="000000"/>
                <w:sz w:val="24"/>
                <w:szCs w:val="24"/>
              </w:rPr>
            </w:pPr>
            <w:r w:rsidRPr="00E45BA2">
              <w:rPr>
                <w:rFonts w:ascii="Times New Roman" w:hAnsi="Times New Roman"/>
                <w:color w:val="000000"/>
                <w:sz w:val="24"/>
                <w:szCs w:val="24"/>
              </w:rPr>
              <w:t>ИУ</w:t>
            </w:r>
          </w:p>
        </w:tc>
      </w:tr>
      <w:tr w:rsidR="00716B26" w:rsidRPr="00193B7F" w:rsidTr="00C11814">
        <w:tc>
          <w:tcPr>
            <w:tcW w:w="1914" w:type="dxa"/>
            <w:shd w:val="clear" w:color="auto" w:fill="auto"/>
          </w:tcPr>
          <w:p w:rsidR="00716B26" w:rsidRPr="00E45BA2" w:rsidRDefault="00716B26" w:rsidP="00C11814">
            <w:pPr>
              <w:spacing w:line="240" w:lineRule="auto"/>
              <w:jc w:val="both"/>
              <w:rPr>
                <w:rFonts w:ascii="Times New Roman" w:hAnsi="Times New Roman"/>
                <w:color w:val="000000"/>
                <w:sz w:val="24"/>
                <w:szCs w:val="24"/>
              </w:rPr>
            </w:pPr>
          </w:p>
        </w:tc>
        <w:tc>
          <w:tcPr>
            <w:tcW w:w="7657" w:type="dxa"/>
            <w:gridSpan w:val="4"/>
            <w:shd w:val="clear" w:color="auto" w:fill="auto"/>
          </w:tcPr>
          <w:p w:rsidR="00716B26" w:rsidRPr="00E45BA2" w:rsidRDefault="00716B26" w:rsidP="00C11814">
            <w:pPr>
              <w:tabs>
                <w:tab w:val="left" w:pos="2730"/>
              </w:tabs>
              <w:spacing w:line="240" w:lineRule="auto"/>
              <w:ind w:left="3240"/>
              <w:jc w:val="both"/>
              <w:rPr>
                <w:rFonts w:ascii="Times New Roman" w:hAnsi="Times New Roman"/>
                <w:color w:val="000000"/>
                <w:sz w:val="24"/>
                <w:szCs w:val="24"/>
              </w:rPr>
            </w:pPr>
            <w:r w:rsidRPr="00E45BA2">
              <w:rPr>
                <w:rFonts w:ascii="Times New Roman" w:hAnsi="Times New Roman"/>
                <w:color w:val="000000"/>
                <w:sz w:val="24"/>
                <w:szCs w:val="24"/>
              </w:rPr>
              <w:t>ВСЕГО: 11144140, 4 руб.</w:t>
            </w:r>
          </w:p>
        </w:tc>
      </w:tr>
    </w:tbl>
    <w:p w:rsidR="00716B26" w:rsidRDefault="00716B26" w:rsidP="00716B26">
      <w:pPr>
        <w:spacing w:after="0" w:line="360" w:lineRule="auto"/>
        <w:ind w:firstLine="709"/>
        <w:jc w:val="both"/>
        <w:rPr>
          <w:rFonts w:ascii="Times New Roman" w:hAnsi="Times New Roman"/>
          <w:sz w:val="28"/>
          <w:szCs w:val="28"/>
        </w:rPr>
      </w:pPr>
    </w:p>
    <w:p w:rsidR="00716B26" w:rsidRPr="002E0675" w:rsidRDefault="00716B26" w:rsidP="00716B26">
      <w:pPr>
        <w:spacing w:after="0" w:line="360" w:lineRule="auto"/>
        <w:ind w:firstLine="709"/>
        <w:jc w:val="both"/>
        <w:rPr>
          <w:rFonts w:ascii="Times New Roman" w:hAnsi="Times New Roman"/>
          <w:sz w:val="28"/>
          <w:szCs w:val="28"/>
        </w:rPr>
      </w:pPr>
      <w:r w:rsidRPr="002E0675">
        <w:rPr>
          <w:rFonts w:ascii="Times New Roman" w:hAnsi="Times New Roman"/>
          <w:sz w:val="28"/>
          <w:szCs w:val="28"/>
        </w:rPr>
        <w:t xml:space="preserve">Соответственно разница между суммами составит </w:t>
      </w:r>
      <w:r>
        <w:rPr>
          <w:rFonts w:ascii="Times New Roman" w:hAnsi="Times New Roman"/>
          <w:sz w:val="28"/>
          <w:szCs w:val="28"/>
        </w:rPr>
        <w:t>10822684,4</w:t>
      </w:r>
      <w:r w:rsidRPr="002E0675">
        <w:rPr>
          <w:rFonts w:ascii="Times New Roman" w:hAnsi="Times New Roman"/>
          <w:sz w:val="28"/>
          <w:szCs w:val="28"/>
        </w:rPr>
        <w:t xml:space="preserve"> рублей, т.е. практически в два раза больше. Но, помимо экономической выгоды есть выгода политическая, которая состоит в защите национальных производственных интересов.</w:t>
      </w:r>
      <w:r>
        <w:rPr>
          <w:rFonts w:ascii="Times New Roman" w:hAnsi="Times New Roman"/>
          <w:sz w:val="28"/>
          <w:szCs w:val="28"/>
        </w:rPr>
        <w:t xml:space="preserve"> </w:t>
      </w:r>
      <w:r w:rsidRPr="002E0675">
        <w:rPr>
          <w:rFonts w:ascii="Times New Roman" w:hAnsi="Times New Roman"/>
          <w:sz w:val="28"/>
          <w:szCs w:val="28"/>
        </w:rPr>
        <w:t>Рассмотрим общий экономический ущерб, который нанес бы ввоз данного товара, без установления антидемпинговой пошлины.</w:t>
      </w:r>
      <w:r>
        <w:rPr>
          <w:rFonts w:ascii="Times New Roman" w:hAnsi="Times New Roman"/>
          <w:sz w:val="28"/>
          <w:szCs w:val="28"/>
        </w:rPr>
        <w:t xml:space="preserve"> </w:t>
      </w:r>
      <w:r w:rsidRPr="002E0675">
        <w:rPr>
          <w:rFonts w:ascii="Times New Roman" w:hAnsi="Times New Roman"/>
          <w:sz w:val="28"/>
          <w:szCs w:val="28"/>
        </w:rPr>
        <w:t xml:space="preserve">По данным </w:t>
      </w:r>
      <w:r>
        <w:rPr>
          <w:rFonts w:ascii="Times New Roman" w:hAnsi="Times New Roman"/>
          <w:sz w:val="28"/>
          <w:szCs w:val="28"/>
        </w:rPr>
        <w:t xml:space="preserve">общей </w:t>
      </w:r>
      <w:r w:rsidRPr="002E0675">
        <w:rPr>
          <w:rFonts w:ascii="Times New Roman" w:hAnsi="Times New Roman"/>
          <w:sz w:val="28"/>
          <w:szCs w:val="28"/>
        </w:rPr>
        <w:t xml:space="preserve">таможенной статистики </w:t>
      </w:r>
      <w:r>
        <w:rPr>
          <w:rFonts w:ascii="Times New Roman" w:hAnsi="Times New Roman"/>
          <w:sz w:val="28"/>
          <w:szCs w:val="28"/>
        </w:rPr>
        <w:t xml:space="preserve">стран-членов ЕАЭС </w:t>
      </w:r>
      <w:r w:rsidRPr="002E0675">
        <w:rPr>
          <w:rFonts w:ascii="Times New Roman" w:hAnsi="Times New Roman"/>
          <w:sz w:val="28"/>
          <w:szCs w:val="28"/>
        </w:rPr>
        <w:t xml:space="preserve">с января по </w:t>
      </w:r>
      <w:r>
        <w:rPr>
          <w:rFonts w:ascii="Times New Roman" w:hAnsi="Times New Roman"/>
          <w:sz w:val="28"/>
          <w:szCs w:val="28"/>
        </w:rPr>
        <w:t>декабрь</w:t>
      </w:r>
      <w:r w:rsidRPr="002E0675">
        <w:rPr>
          <w:rFonts w:ascii="Times New Roman" w:hAnsi="Times New Roman"/>
          <w:sz w:val="28"/>
          <w:szCs w:val="28"/>
        </w:rPr>
        <w:t xml:space="preserve"> 201</w:t>
      </w:r>
      <w:r>
        <w:rPr>
          <w:rFonts w:ascii="Times New Roman" w:hAnsi="Times New Roman"/>
          <w:sz w:val="28"/>
          <w:szCs w:val="28"/>
        </w:rPr>
        <w:t>4</w:t>
      </w:r>
      <w:r w:rsidRPr="002E0675">
        <w:rPr>
          <w:rFonts w:ascii="Times New Roman" w:hAnsi="Times New Roman"/>
          <w:sz w:val="28"/>
          <w:szCs w:val="28"/>
        </w:rPr>
        <w:t xml:space="preserve">г. на территорию Российской Федерации было ввезено 48358 чугунных ванн общей </w:t>
      </w:r>
      <w:r w:rsidR="00CD5CD3" w:rsidRPr="002E0675">
        <w:rPr>
          <w:rFonts w:ascii="Times New Roman" w:hAnsi="Times New Roman"/>
          <w:sz w:val="28"/>
          <w:szCs w:val="28"/>
        </w:rPr>
        <w:t xml:space="preserve">стоимостью </w:t>
      </w:r>
      <w:r w:rsidR="00CD5CD3">
        <w:rPr>
          <w:rFonts w:ascii="Times New Roman" w:hAnsi="Times New Roman"/>
          <w:sz w:val="28"/>
          <w:szCs w:val="28"/>
        </w:rPr>
        <w:t>4 410 584,14 долл.США</w:t>
      </w:r>
      <w:r w:rsidRPr="002E0675">
        <w:rPr>
          <w:rFonts w:ascii="Times New Roman" w:hAnsi="Times New Roman"/>
          <w:sz w:val="28"/>
          <w:szCs w:val="28"/>
        </w:rPr>
        <w:t xml:space="preserve">. Определим сумму платежей по ставке таможенной пошлины в </w:t>
      </w:r>
      <w:r>
        <w:rPr>
          <w:rFonts w:ascii="Times New Roman" w:hAnsi="Times New Roman"/>
          <w:sz w:val="28"/>
          <w:szCs w:val="28"/>
        </w:rPr>
        <w:t>Е</w:t>
      </w:r>
      <w:r w:rsidRPr="002E0675">
        <w:rPr>
          <w:rFonts w:ascii="Times New Roman" w:hAnsi="Times New Roman"/>
          <w:sz w:val="28"/>
          <w:szCs w:val="28"/>
        </w:rPr>
        <w:t>ТН</w:t>
      </w:r>
      <w:r>
        <w:rPr>
          <w:rFonts w:ascii="Times New Roman" w:hAnsi="Times New Roman"/>
          <w:sz w:val="28"/>
          <w:szCs w:val="28"/>
        </w:rPr>
        <w:t xml:space="preserve"> </w:t>
      </w:r>
      <w:r w:rsidRPr="002E0675">
        <w:rPr>
          <w:rFonts w:ascii="Times New Roman" w:hAnsi="Times New Roman"/>
          <w:sz w:val="28"/>
          <w:szCs w:val="28"/>
        </w:rPr>
        <w:t>ВЭД</w:t>
      </w:r>
      <w:r>
        <w:rPr>
          <w:rFonts w:ascii="Times New Roman" w:hAnsi="Times New Roman"/>
          <w:sz w:val="28"/>
          <w:szCs w:val="28"/>
        </w:rPr>
        <w:t xml:space="preserve"> ЕАЭС (см. таблицу </w:t>
      </w:r>
      <w:r w:rsidR="00CD5CD3">
        <w:rPr>
          <w:rFonts w:ascii="Times New Roman" w:hAnsi="Times New Roman"/>
          <w:sz w:val="28"/>
          <w:szCs w:val="28"/>
        </w:rPr>
        <w:t>2.8</w:t>
      </w:r>
      <w:r>
        <w:rPr>
          <w:rFonts w:ascii="Times New Roman" w:hAnsi="Times New Roman"/>
          <w:sz w:val="28"/>
          <w:szCs w:val="28"/>
        </w:rPr>
        <w:t>)</w:t>
      </w:r>
      <w:r w:rsidRPr="002E0675">
        <w:rPr>
          <w:rFonts w:ascii="Times New Roman" w:hAnsi="Times New Roman"/>
          <w:sz w:val="28"/>
          <w:szCs w:val="28"/>
        </w:rPr>
        <w:t>.</w:t>
      </w:r>
    </w:p>
    <w:p w:rsidR="00716B26" w:rsidRPr="002E0675" w:rsidRDefault="00716B26" w:rsidP="00716B26">
      <w:pPr>
        <w:spacing w:after="0"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CD5CD3">
        <w:rPr>
          <w:rFonts w:ascii="Times New Roman" w:hAnsi="Times New Roman"/>
          <w:sz w:val="28"/>
          <w:szCs w:val="28"/>
        </w:rPr>
        <w:t>2.8</w:t>
      </w:r>
      <w:r w:rsidRPr="002E0675">
        <w:rPr>
          <w:rFonts w:ascii="Times New Roman" w:hAnsi="Times New Roman"/>
          <w:sz w:val="28"/>
          <w:szCs w:val="28"/>
        </w:rPr>
        <w:t>.</w:t>
      </w:r>
    </w:p>
    <w:p w:rsidR="00716B26" w:rsidRPr="002E0675" w:rsidRDefault="00716B26" w:rsidP="00716B26">
      <w:pPr>
        <w:spacing w:after="0" w:line="360" w:lineRule="auto"/>
        <w:ind w:firstLine="709"/>
        <w:jc w:val="center"/>
        <w:rPr>
          <w:rFonts w:ascii="Times New Roman" w:hAnsi="Times New Roman"/>
          <w:sz w:val="28"/>
          <w:szCs w:val="28"/>
        </w:rPr>
      </w:pPr>
      <w:r w:rsidRPr="002E0675">
        <w:rPr>
          <w:rFonts w:ascii="Times New Roman" w:hAnsi="Times New Roman"/>
          <w:sz w:val="28"/>
          <w:szCs w:val="28"/>
        </w:rPr>
        <w:lastRenderedPageBreak/>
        <w:t>Расчет таможенных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5"/>
        <w:gridCol w:w="2801"/>
        <w:gridCol w:w="1806"/>
        <w:gridCol w:w="1945"/>
        <w:gridCol w:w="1634"/>
      </w:tblGrid>
      <w:tr w:rsidR="00716B26" w:rsidRPr="002E0675" w:rsidTr="00C11814">
        <w:tc>
          <w:tcPr>
            <w:tcW w:w="1385" w:type="dxa"/>
            <w:shd w:val="clear" w:color="auto" w:fill="auto"/>
          </w:tcPr>
          <w:p w:rsidR="00716B26" w:rsidRPr="00E45BA2" w:rsidRDefault="00716B26" w:rsidP="00C11814">
            <w:pPr>
              <w:spacing w:line="240" w:lineRule="auto"/>
              <w:jc w:val="both"/>
              <w:rPr>
                <w:rFonts w:ascii="Times New Roman" w:hAnsi="Times New Roman"/>
                <w:sz w:val="28"/>
                <w:szCs w:val="28"/>
              </w:rPr>
            </w:pPr>
            <w:r w:rsidRPr="00E45BA2">
              <w:rPr>
                <w:rFonts w:ascii="Times New Roman" w:hAnsi="Times New Roman"/>
                <w:sz w:val="28"/>
                <w:szCs w:val="28"/>
              </w:rPr>
              <w:t>вид</w:t>
            </w:r>
          </w:p>
        </w:tc>
        <w:tc>
          <w:tcPr>
            <w:tcW w:w="2801"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Основа</w:t>
            </w:r>
          </w:p>
        </w:tc>
        <w:tc>
          <w:tcPr>
            <w:tcW w:w="1806"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Ставка</w:t>
            </w:r>
          </w:p>
        </w:tc>
        <w:tc>
          <w:tcPr>
            <w:tcW w:w="1945"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 xml:space="preserve">Сумма </w:t>
            </w:r>
          </w:p>
        </w:tc>
        <w:tc>
          <w:tcPr>
            <w:tcW w:w="1634"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СП</w:t>
            </w:r>
          </w:p>
        </w:tc>
      </w:tr>
      <w:tr w:rsidR="00716B26" w:rsidRPr="002E0675" w:rsidTr="00C11814">
        <w:tc>
          <w:tcPr>
            <w:tcW w:w="1385" w:type="dxa"/>
            <w:shd w:val="clear" w:color="auto" w:fill="auto"/>
          </w:tcPr>
          <w:p w:rsidR="00716B26" w:rsidRPr="00E45BA2" w:rsidRDefault="00716B26" w:rsidP="00C11814">
            <w:pPr>
              <w:spacing w:line="240" w:lineRule="auto"/>
              <w:jc w:val="both"/>
              <w:rPr>
                <w:rFonts w:ascii="Times New Roman" w:hAnsi="Times New Roman"/>
                <w:sz w:val="28"/>
                <w:szCs w:val="28"/>
              </w:rPr>
            </w:pPr>
            <w:r w:rsidRPr="00E45BA2">
              <w:rPr>
                <w:rFonts w:ascii="Times New Roman" w:hAnsi="Times New Roman"/>
                <w:sz w:val="28"/>
                <w:szCs w:val="28"/>
              </w:rPr>
              <w:t>1010</w:t>
            </w:r>
          </w:p>
        </w:tc>
        <w:tc>
          <w:tcPr>
            <w:tcW w:w="2801"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308 740 889,8</w:t>
            </w:r>
          </w:p>
        </w:tc>
        <w:tc>
          <w:tcPr>
            <w:tcW w:w="1806"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30000</w:t>
            </w:r>
          </w:p>
        </w:tc>
        <w:tc>
          <w:tcPr>
            <w:tcW w:w="1945"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30000</w:t>
            </w:r>
          </w:p>
        </w:tc>
        <w:tc>
          <w:tcPr>
            <w:tcW w:w="1634"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ИУ</w:t>
            </w:r>
          </w:p>
        </w:tc>
      </w:tr>
      <w:tr w:rsidR="00716B26" w:rsidRPr="002E0675" w:rsidTr="00C11814">
        <w:tc>
          <w:tcPr>
            <w:tcW w:w="1385" w:type="dxa"/>
            <w:shd w:val="clear" w:color="auto" w:fill="auto"/>
          </w:tcPr>
          <w:p w:rsidR="00716B26" w:rsidRPr="00E45BA2" w:rsidRDefault="00716B26" w:rsidP="00C11814">
            <w:pPr>
              <w:spacing w:line="240" w:lineRule="auto"/>
              <w:jc w:val="both"/>
              <w:rPr>
                <w:rFonts w:ascii="Times New Roman" w:hAnsi="Times New Roman"/>
                <w:sz w:val="28"/>
                <w:szCs w:val="28"/>
              </w:rPr>
            </w:pPr>
            <w:r w:rsidRPr="00E45BA2">
              <w:rPr>
                <w:rFonts w:ascii="Times New Roman" w:hAnsi="Times New Roman"/>
                <w:sz w:val="28"/>
                <w:szCs w:val="28"/>
              </w:rPr>
              <w:t>2010</w:t>
            </w:r>
          </w:p>
        </w:tc>
        <w:tc>
          <w:tcPr>
            <w:tcW w:w="2801"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308 740 889,8</w:t>
            </w:r>
          </w:p>
        </w:tc>
        <w:tc>
          <w:tcPr>
            <w:tcW w:w="1806"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10%</w:t>
            </w:r>
          </w:p>
        </w:tc>
        <w:tc>
          <w:tcPr>
            <w:tcW w:w="1945" w:type="dxa"/>
            <w:shd w:val="clear" w:color="auto" w:fill="auto"/>
          </w:tcPr>
          <w:p w:rsidR="00716B26" w:rsidRPr="00E45BA2" w:rsidRDefault="00CD5CD3" w:rsidP="00C11814">
            <w:pPr>
              <w:spacing w:line="240" w:lineRule="auto"/>
              <w:jc w:val="center"/>
              <w:rPr>
                <w:rFonts w:ascii="Times New Roman" w:hAnsi="Times New Roman"/>
                <w:sz w:val="28"/>
                <w:szCs w:val="28"/>
              </w:rPr>
            </w:pPr>
            <w:r>
              <w:rPr>
                <w:rFonts w:ascii="Times New Roman" w:hAnsi="Times New Roman"/>
                <w:sz w:val="28"/>
                <w:szCs w:val="28"/>
              </w:rPr>
              <w:t>30 874 089</w:t>
            </w:r>
          </w:p>
        </w:tc>
        <w:tc>
          <w:tcPr>
            <w:tcW w:w="1634"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ИУ</w:t>
            </w:r>
          </w:p>
        </w:tc>
      </w:tr>
      <w:tr w:rsidR="00716B26" w:rsidRPr="002E0675" w:rsidTr="00C11814">
        <w:tc>
          <w:tcPr>
            <w:tcW w:w="1385" w:type="dxa"/>
            <w:shd w:val="clear" w:color="auto" w:fill="auto"/>
          </w:tcPr>
          <w:p w:rsidR="00716B26" w:rsidRPr="00E45BA2" w:rsidRDefault="00716B26" w:rsidP="00C11814">
            <w:pPr>
              <w:spacing w:line="240" w:lineRule="auto"/>
              <w:jc w:val="both"/>
              <w:rPr>
                <w:rFonts w:ascii="Times New Roman" w:hAnsi="Times New Roman"/>
                <w:sz w:val="28"/>
                <w:szCs w:val="28"/>
              </w:rPr>
            </w:pPr>
            <w:r w:rsidRPr="00E45BA2">
              <w:rPr>
                <w:rFonts w:ascii="Times New Roman" w:hAnsi="Times New Roman"/>
                <w:sz w:val="28"/>
                <w:szCs w:val="28"/>
              </w:rPr>
              <w:t>5010</w:t>
            </w:r>
          </w:p>
        </w:tc>
        <w:tc>
          <w:tcPr>
            <w:tcW w:w="2801"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 xml:space="preserve"> 339 614 978,8</w:t>
            </w:r>
          </w:p>
        </w:tc>
        <w:tc>
          <w:tcPr>
            <w:tcW w:w="1806"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18%</w:t>
            </w:r>
          </w:p>
        </w:tc>
        <w:tc>
          <w:tcPr>
            <w:tcW w:w="1945"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 xml:space="preserve"> 61 130 696,18</w:t>
            </w:r>
          </w:p>
        </w:tc>
        <w:tc>
          <w:tcPr>
            <w:tcW w:w="1634"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ИУ</w:t>
            </w:r>
          </w:p>
        </w:tc>
      </w:tr>
      <w:tr w:rsidR="00716B26" w:rsidRPr="002E0675" w:rsidTr="00C11814">
        <w:tc>
          <w:tcPr>
            <w:tcW w:w="1385" w:type="dxa"/>
            <w:shd w:val="clear" w:color="auto" w:fill="auto"/>
          </w:tcPr>
          <w:p w:rsidR="00716B26" w:rsidRPr="00E45BA2" w:rsidRDefault="00716B26" w:rsidP="00C11814">
            <w:pPr>
              <w:spacing w:line="240" w:lineRule="auto"/>
              <w:jc w:val="both"/>
              <w:rPr>
                <w:rFonts w:ascii="Times New Roman" w:hAnsi="Times New Roman"/>
                <w:sz w:val="28"/>
                <w:szCs w:val="28"/>
              </w:rPr>
            </w:pPr>
          </w:p>
        </w:tc>
        <w:tc>
          <w:tcPr>
            <w:tcW w:w="8186" w:type="dxa"/>
            <w:gridSpan w:val="4"/>
            <w:shd w:val="clear" w:color="auto" w:fill="auto"/>
          </w:tcPr>
          <w:p w:rsidR="00716B26" w:rsidRPr="00E45BA2" w:rsidRDefault="00CD5CD3" w:rsidP="00CD5CD3">
            <w:pPr>
              <w:tabs>
                <w:tab w:val="left" w:pos="2730"/>
              </w:tabs>
              <w:spacing w:line="240" w:lineRule="auto"/>
              <w:ind w:left="3240"/>
              <w:jc w:val="both"/>
              <w:rPr>
                <w:rFonts w:ascii="Times New Roman" w:hAnsi="Times New Roman"/>
                <w:sz w:val="28"/>
                <w:szCs w:val="28"/>
              </w:rPr>
            </w:pPr>
            <w:r w:rsidRPr="00E45BA2">
              <w:rPr>
                <w:rFonts w:ascii="Times New Roman" w:hAnsi="Times New Roman"/>
                <w:sz w:val="28"/>
                <w:szCs w:val="28"/>
              </w:rPr>
              <w:t>ВСЕГО: 92</w:t>
            </w:r>
            <w:r>
              <w:rPr>
                <w:rFonts w:ascii="Times New Roman" w:hAnsi="Times New Roman"/>
                <w:sz w:val="28"/>
                <w:szCs w:val="28"/>
              </w:rPr>
              <w:t> 034 785,18</w:t>
            </w:r>
            <w:r w:rsidR="00716B26" w:rsidRPr="00E45BA2">
              <w:rPr>
                <w:rFonts w:ascii="Times New Roman" w:hAnsi="Times New Roman"/>
                <w:sz w:val="28"/>
                <w:szCs w:val="28"/>
              </w:rPr>
              <w:t xml:space="preserve"> руб. </w:t>
            </w:r>
          </w:p>
        </w:tc>
      </w:tr>
    </w:tbl>
    <w:p w:rsidR="00CD5CD3" w:rsidRDefault="00CD5CD3" w:rsidP="00716B26">
      <w:pPr>
        <w:spacing w:after="0" w:line="360" w:lineRule="auto"/>
        <w:ind w:firstLine="709"/>
        <w:jc w:val="both"/>
        <w:rPr>
          <w:rFonts w:ascii="Times New Roman" w:hAnsi="Times New Roman"/>
          <w:sz w:val="28"/>
          <w:szCs w:val="28"/>
        </w:rPr>
      </w:pPr>
    </w:p>
    <w:p w:rsidR="00716B26" w:rsidRPr="002E0675" w:rsidRDefault="00716B26" w:rsidP="00716B26">
      <w:pPr>
        <w:spacing w:after="0" w:line="360" w:lineRule="auto"/>
        <w:ind w:firstLine="709"/>
        <w:jc w:val="both"/>
        <w:rPr>
          <w:rFonts w:ascii="Times New Roman" w:hAnsi="Times New Roman"/>
          <w:sz w:val="28"/>
          <w:szCs w:val="28"/>
        </w:rPr>
      </w:pPr>
      <w:r w:rsidRPr="002E0675">
        <w:rPr>
          <w:rFonts w:ascii="Times New Roman" w:hAnsi="Times New Roman"/>
          <w:sz w:val="28"/>
          <w:szCs w:val="28"/>
        </w:rPr>
        <w:t>Теперь определим взимаемую сумму таможенных платежей с учетом антидемпинговой пошлины</w:t>
      </w:r>
      <w:r w:rsidR="00CD5CD3">
        <w:rPr>
          <w:rFonts w:ascii="Times New Roman" w:hAnsi="Times New Roman"/>
          <w:sz w:val="28"/>
          <w:szCs w:val="28"/>
        </w:rPr>
        <w:t xml:space="preserve"> (см. таблицу 2.9</w:t>
      </w:r>
      <w:r>
        <w:rPr>
          <w:rFonts w:ascii="Times New Roman" w:hAnsi="Times New Roman"/>
          <w:sz w:val="28"/>
          <w:szCs w:val="28"/>
        </w:rPr>
        <w:t>.).</w:t>
      </w:r>
    </w:p>
    <w:p w:rsidR="00716B26" w:rsidRPr="002E0675" w:rsidRDefault="00716B26" w:rsidP="00716B26">
      <w:pPr>
        <w:spacing w:after="0"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CD5CD3">
        <w:rPr>
          <w:rFonts w:ascii="Times New Roman" w:hAnsi="Times New Roman"/>
          <w:sz w:val="28"/>
          <w:szCs w:val="28"/>
        </w:rPr>
        <w:t>2.9</w:t>
      </w:r>
    </w:p>
    <w:p w:rsidR="00716B26" w:rsidRPr="002E0675" w:rsidRDefault="00716B26" w:rsidP="00716B26">
      <w:pPr>
        <w:spacing w:after="0" w:line="360" w:lineRule="auto"/>
        <w:ind w:firstLine="709"/>
        <w:jc w:val="center"/>
        <w:rPr>
          <w:rFonts w:ascii="Times New Roman" w:hAnsi="Times New Roman"/>
          <w:sz w:val="28"/>
          <w:szCs w:val="28"/>
        </w:rPr>
      </w:pPr>
      <w:r w:rsidRPr="002E0675">
        <w:rPr>
          <w:rFonts w:ascii="Times New Roman" w:hAnsi="Times New Roman"/>
          <w:sz w:val="28"/>
          <w:szCs w:val="28"/>
        </w:rPr>
        <w:t>Расчет таможенных платежей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1"/>
        <w:gridCol w:w="2218"/>
        <w:gridCol w:w="1843"/>
        <w:gridCol w:w="2362"/>
        <w:gridCol w:w="1601"/>
      </w:tblGrid>
      <w:tr w:rsidR="00716B26" w:rsidRPr="002E0675" w:rsidTr="00CD5CD3">
        <w:tc>
          <w:tcPr>
            <w:tcW w:w="1321" w:type="dxa"/>
            <w:shd w:val="clear" w:color="auto" w:fill="auto"/>
          </w:tcPr>
          <w:p w:rsidR="00716B26" w:rsidRPr="00E45BA2" w:rsidRDefault="00716B26" w:rsidP="00C11814">
            <w:pPr>
              <w:spacing w:line="240" w:lineRule="auto"/>
              <w:jc w:val="both"/>
              <w:rPr>
                <w:rFonts w:ascii="Times New Roman" w:hAnsi="Times New Roman"/>
                <w:sz w:val="28"/>
                <w:szCs w:val="28"/>
              </w:rPr>
            </w:pPr>
            <w:r w:rsidRPr="00E45BA2">
              <w:rPr>
                <w:rFonts w:ascii="Times New Roman" w:hAnsi="Times New Roman"/>
                <w:sz w:val="28"/>
                <w:szCs w:val="28"/>
              </w:rPr>
              <w:t>вид</w:t>
            </w:r>
          </w:p>
        </w:tc>
        <w:tc>
          <w:tcPr>
            <w:tcW w:w="2218"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Основа</w:t>
            </w:r>
          </w:p>
        </w:tc>
        <w:tc>
          <w:tcPr>
            <w:tcW w:w="1843"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Ставка</w:t>
            </w:r>
          </w:p>
        </w:tc>
        <w:tc>
          <w:tcPr>
            <w:tcW w:w="2362"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 xml:space="preserve">Сумма </w:t>
            </w:r>
          </w:p>
        </w:tc>
        <w:tc>
          <w:tcPr>
            <w:tcW w:w="1601"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СП</w:t>
            </w:r>
          </w:p>
        </w:tc>
      </w:tr>
      <w:tr w:rsidR="00716B26" w:rsidRPr="002E0675" w:rsidTr="00CD5CD3">
        <w:tc>
          <w:tcPr>
            <w:tcW w:w="1321" w:type="dxa"/>
            <w:shd w:val="clear" w:color="auto" w:fill="auto"/>
          </w:tcPr>
          <w:p w:rsidR="00716B26" w:rsidRPr="00E45BA2" w:rsidRDefault="00716B26" w:rsidP="00C11814">
            <w:pPr>
              <w:spacing w:line="240" w:lineRule="auto"/>
              <w:jc w:val="both"/>
              <w:rPr>
                <w:rFonts w:ascii="Times New Roman" w:hAnsi="Times New Roman"/>
                <w:sz w:val="28"/>
                <w:szCs w:val="28"/>
              </w:rPr>
            </w:pPr>
            <w:r w:rsidRPr="00E45BA2">
              <w:rPr>
                <w:rFonts w:ascii="Times New Roman" w:hAnsi="Times New Roman"/>
                <w:sz w:val="28"/>
                <w:szCs w:val="28"/>
              </w:rPr>
              <w:t>1010</w:t>
            </w:r>
          </w:p>
        </w:tc>
        <w:tc>
          <w:tcPr>
            <w:tcW w:w="2218"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308 740 889,8</w:t>
            </w:r>
          </w:p>
        </w:tc>
        <w:tc>
          <w:tcPr>
            <w:tcW w:w="1843"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30000</w:t>
            </w:r>
          </w:p>
        </w:tc>
        <w:tc>
          <w:tcPr>
            <w:tcW w:w="2362"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30000</w:t>
            </w:r>
          </w:p>
        </w:tc>
        <w:tc>
          <w:tcPr>
            <w:tcW w:w="1601"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ИУ</w:t>
            </w:r>
          </w:p>
        </w:tc>
      </w:tr>
      <w:tr w:rsidR="00716B26" w:rsidRPr="002E0675" w:rsidTr="00CD5CD3">
        <w:tc>
          <w:tcPr>
            <w:tcW w:w="1321" w:type="dxa"/>
            <w:shd w:val="clear" w:color="auto" w:fill="auto"/>
          </w:tcPr>
          <w:p w:rsidR="00716B26" w:rsidRPr="00E45BA2" w:rsidRDefault="00716B26" w:rsidP="00C11814">
            <w:pPr>
              <w:spacing w:line="240" w:lineRule="auto"/>
              <w:jc w:val="both"/>
              <w:rPr>
                <w:rFonts w:ascii="Times New Roman" w:hAnsi="Times New Roman"/>
                <w:sz w:val="28"/>
                <w:szCs w:val="28"/>
              </w:rPr>
            </w:pPr>
            <w:r w:rsidRPr="00E45BA2">
              <w:rPr>
                <w:rFonts w:ascii="Times New Roman" w:hAnsi="Times New Roman"/>
                <w:sz w:val="28"/>
                <w:szCs w:val="28"/>
              </w:rPr>
              <w:t>2050</w:t>
            </w:r>
          </w:p>
        </w:tc>
        <w:tc>
          <w:tcPr>
            <w:tcW w:w="2218"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308 740 889,8</w:t>
            </w:r>
          </w:p>
        </w:tc>
        <w:tc>
          <w:tcPr>
            <w:tcW w:w="1843"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51,87%</w:t>
            </w:r>
          </w:p>
        </w:tc>
        <w:tc>
          <w:tcPr>
            <w:tcW w:w="2362"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 xml:space="preserve"> 160 143 899,54</w:t>
            </w:r>
          </w:p>
        </w:tc>
        <w:tc>
          <w:tcPr>
            <w:tcW w:w="1601"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ИУ</w:t>
            </w:r>
          </w:p>
        </w:tc>
      </w:tr>
      <w:tr w:rsidR="00716B26" w:rsidRPr="002E0675" w:rsidTr="00CD5CD3">
        <w:tc>
          <w:tcPr>
            <w:tcW w:w="1321" w:type="dxa"/>
            <w:shd w:val="clear" w:color="auto" w:fill="auto"/>
          </w:tcPr>
          <w:p w:rsidR="00716B26" w:rsidRPr="00E45BA2" w:rsidRDefault="00716B26" w:rsidP="00C11814">
            <w:pPr>
              <w:spacing w:line="240" w:lineRule="auto"/>
              <w:jc w:val="both"/>
              <w:rPr>
                <w:rFonts w:ascii="Times New Roman" w:hAnsi="Times New Roman"/>
                <w:sz w:val="28"/>
                <w:szCs w:val="28"/>
              </w:rPr>
            </w:pPr>
            <w:r w:rsidRPr="00E45BA2">
              <w:rPr>
                <w:rFonts w:ascii="Times New Roman" w:hAnsi="Times New Roman"/>
                <w:sz w:val="28"/>
                <w:szCs w:val="28"/>
              </w:rPr>
              <w:t>5010</w:t>
            </w:r>
          </w:p>
        </w:tc>
        <w:tc>
          <w:tcPr>
            <w:tcW w:w="2218"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 xml:space="preserve"> 468 884 789, 34</w:t>
            </w:r>
          </w:p>
        </w:tc>
        <w:tc>
          <w:tcPr>
            <w:tcW w:w="1843"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18%</w:t>
            </w:r>
          </w:p>
        </w:tc>
        <w:tc>
          <w:tcPr>
            <w:tcW w:w="2362" w:type="dxa"/>
            <w:shd w:val="clear" w:color="auto" w:fill="auto"/>
          </w:tcPr>
          <w:p w:rsidR="00716B26" w:rsidRPr="00E45BA2" w:rsidRDefault="00CD5CD3" w:rsidP="00C11814">
            <w:pPr>
              <w:spacing w:line="240" w:lineRule="auto"/>
              <w:jc w:val="both"/>
              <w:rPr>
                <w:rFonts w:ascii="Times New Roman" w:hAnsi="Times New Roman"/>
                <w:sz w:val="28"/>
                <w:szCs w:val="28"/>
              </w:rPr>
            </w:pPr>
            <w:r>
              <w:rPr>
                <w:rFonts w:ascii="Times New Roman" w:hAnsi="Times New Roman"/>
                <w:sz w:val="28"/>
                <w:szCs w:val="28"/>
              </w:rPr>
              <w:t xml:space="preserve"> </w:t>
            </w:r>
            <w:r w:rsidR="00716B26" w:rsidRPr="00E45BA2">
              <w:rPr>
                <w:rFonts w:ascii="Times New Roman" w:hAnsi="Times New Roman"/>
                <w:sz w:val="28"/>
                <w:szCs w:val="28"/>
              </w:rPr>
              <w:t xml:space="preserve"> </w:t>
            </w:r>
            <w:r>
              <w:rPr>
                <w:rFonts w:ascii="Times New Roman" w:hAnsi="Times New Roman"/>
                <w:sz w:val="28"/>
                <w:szCs w:val="28"/>
              </w:rPr>
              <w:t>84 399 262, 08</w:t>
            </w:r>
          </w:p>
        </w:tc>
        <w:tc>
          <w:tcPr>
            <w:tcW w:w="1601" w:type="dxa"/>
            <w:shd w:val="clear" w:color="auto" w:fill="auto"/>
          </w:tcPr>
          <w:p w:rsidR="00716B26" w:rsidRPr="00E45BA2" w:rsidRDefault="00716B26" w:rsidP="00C11814">
            <w:pPr>
              <w:spacing w:line="240" w:lineRule="auto"/>
              <w:ind w:left="709"/>
              <w:jc w:val="both"/>
              <w:rPr>
                <w:rFonts w:ascii="Times New Roman" w:hAnsi="Times New Roman"/>
                <w:sz w:val="28"/>
                <w:szCs w:val="28"/>
              </w:rPr>
            </w:pPr>
            <w:r w:rsidRPr="00E45BA2">
              <w:rPr>
                <w:rFonts w:ascii="Times New Roman" w:hAnsi="Times New Roman"/>
                <w:sz w:val="28"/>
                <w:szCs w:val="28"/>
              </w:rPr>
              <w:t>ИУ</w:t>
            </w:r>
          </w:p>
        </w:tc>
      </w:tr>
      <w:tr w:rsidR="00716B26" w:rsidRPr="002E0675" w:rsidTr="00CD5CD3">
        <w:tc>
          <w:tcPr>
            <w:tcW w:w="1321" w:type="dxa"/>
            <w:shd w:val="clear" w:color="auto" w:fill="auto"/>
          </w:tcPr>
          <w:p w:rsidR="00716B26" w:rsidRPr="00E45BA2" w:rsidRDefault="00716B26" w:rsidP="00C11814">
            <w:pPr>
              <w:spacing w:line="240" w:lineRule="auto"/>
              <w:jc w:val="both"/>
              <w:rPr>
                <w:rFonts w:ascii="Times New Roman" w:hAnsi="Times New Roman"/>
                <w:sz w:val="28"/>
                <w:szCs w:val="28"/>
              </w:rPr>
            </w:pPr>
          </w:p>
        </w:tc>
        <w:tc>
          <w:tcPr>
            <w:tcW w:w="8024" w:type="dxa"/>
            <w:gridSpan w:val="4"/>
            <w:shd w:val="clear" w:color="auto" w:fill="auto"/>
          </w:tcPr>
          <w:p w:rsidR="00716B26" w:rsidRPr="00E45BA2" w:rsidRDefault="00CD5CD3" w:rsidP="00CD5CD3">
            <w:pPr>
              <w:tabs>
                <w:tab w:val="left" w:pos="2730"/>
              </w:tabs>
              <w:spacing w:line="240" w:lineRule="auto"/>
              <w:ind w:left="3240"/>
              <w:jc w:val="both"/>
              <w:rPr>
                <w:rFonts w:ascii="Times New Roman" w:hAnsi="Times New Roman"/>
                <w:sz w:val="28"/>
                <w:szCs w:val="28"/>
              </w:rPr>
            </w:pPr>
            <w:r w:rsidRPr="00E45BA2">
              <w:rPr>
                <w:rFonts w:ascii="Times New Roman" w:hAnsi="Times New Roman"/>
                <w:sz w:val="28"/>
                <w:szCs w:val="28"/>
              </w:rPr>
              <w:t xml:space="preserve">ВСЕГО: </w:t>
            </w:r>
            <w:r>
              <w:rPr>
                <w:rFonts w:ascii="Times New Roman" w:hAnsi="Times New Roman"/>
                <w:sz w:val="28"/>
                <w:szCs w:val="28"/>
              </w:rPr>
              <w:t xml:space="preserve">244 573 161,62 </w:t>
            </w:r>
            <w:r w:rsidR="00716B26" w:rsidRPr="00E45BA2">
              <w:rPr>
                <w:rFonts w:ascii="Times New Roman" w:hAnsi="Times New Roman"/>
                <w:sz w:val="28"/>
                <w:szCs w:val="28"/>
              </w:rPr>
              <w:t xml:space="preserve">руб. </w:t>
            </w:r>
          </w:p>
        </w:tc>
      </w:tr>
    </w:tbl>
    <w:p w:rsidR="00716B26" w:rsidRPr="002E0675" w:rsidRDefault="00716B26" w:rsidP="00716B26">
      <w:pPr>
        <w:tabs>
          <w:tab w:val="left" w:pos="1125"/>
        </w:tabs>
        <w:spacing w:line="360" w:lineRule="auto"/>
        <w:ind w:firstLine="709"/>
        <w:rPr>
          <w:rFonts w:ascii="Times New Roman" w:hAnsi="Times New Roman"/>
          <w:sz w:val="28"/>
          <w:szCs w:val="28"/>
        </w:rPr>
      </w:pPr>
      <w:r w:rsidRPr="002E0675">
        <w:rPr>
          <w:rFonts w:ascii="Times New Roman" w:hAnsi="Times New Roman"/>
          <w:sz w:val="28"/>
          <w:szCs w:val="28"/>
        </w:rPr>
        <w:tab/>
      </w:r>
    </w:p>
    <w:p w:rsidR="00716B26" w:rsidRDefault="00716B26" w:rsidP="00716B26">
      <w:pPr>
        <w:tabs>
          <w:tab w:val="left" w:pos="1125"/>
        </w:tabs>
        <w:spacing w:after="0" w:line="360" w:lineRule="auto"/>
        <w:ind w:firstLine="709"/>
        <w:jc w:val="both"/>
        <w:rPr>
          <w:rFonts w:ascii="Times New Roman" w:hAnsi="Times New Roman"/>
          <w:sz w:val="28"/>
          <w:szCs w:val="28"/>
        </w:rPr>
      </w:pPr>
      <w:r w:rsidRPr="002E0675">
        <w:rPr>
          <w:rFonts w:ascii="Times New Roman" w:hAnsi="Times New Roman"/>
          <w:sz w:val="28"/>
          <w:szCs w:val="28"/>
        </w:rPr>
        <w:t xml:space="preserve">Разница платежей </w:t>
      </w:r>
      <w:r w:rsidR="00CD5CD3" w:rsidRPr="002E0675">
        <w:rPr>
          <w:rFonts w:ascii="Times New Roman" w:hAnsi="Times New Roman"/>
          <w:sz w:val="28"/>
          <w:szCs w:val="28"/>
        </w:rPr>
        <w:t xml:space="preserve">составит </w:t>
      </w:r>
      <w:r w:rsidR="00CD5CD3">
        <w:rPr>
          <w:rFonts w:ascii="Times New Roman" w:hAnsi="Times New Roman"/>
          <w:sz w:val="28"/>
          <w:szCs w:val="28"/>
        </w:rPr>
        <w:t>152 538 376,44</w:t>
      </w:r>
      <w:r>
        <w:rPr>
          <w:rFonts w:ascii="Times New Roman" w:hAnsi="Times New Roman"/>
          <w:sz w:val="28"/>
          <w:szCs w:val="28"/>
        </w:rPr>
        <w:t xml:space="preserve"> </w:t>
      </w:r>
      <w:r w:rsidRPr="002E0675">
        <w:rPr>
          <w:rFonts w:ascii="Times New Roman" w:hAnsi="Times New Roman"/>
          <w:sz w:val="28"/>
          <w:szCs w:val="28"/>
        </w:rPr>
        <w:t>руб. Данная сумма является экономическим эффектом применения антидемпинговой пошлины.</w:t>
      </w:r>
      <w:r w:rsidR="00EA1D7A">
        <w:rPr>
          <w:rFonts w:ascii="Times New Roman" w:hAnsi="Times New Roman"/>
          <w:sz w:val="28"/>
          <w:szCs w:val="28"/>
        </w:rPr>
        <w:t xml:space="preserve"> Таким образом, использование такой пошлины пополняет федеральный бюджет, а также повышает стоимость товара, давая возможность ценового преимущества для отечественного производителя, если без применения антидемпинговой пошлины стоимость чугунной ванны после таможенной очистки составит 29,71 долл.США/шт., а с применением антидемпинговой пошлины -  </w:t>
      </w:r>
      <w:r w:rsidR="001B3684">
        <w:rPr>
          <w:rFonts w:ascii="Times New Roman" w:hAnsi="Times New Roman"/>
          <w:sz w:val="28"/>
          <w:szCs w:val="28"/>
        </w:rPr>
        <w:t xml:space="preserve">260,47 долл.США/шт. </w:t>
      </w:r>
    </w:p>
    <w:p w:rsidR="002203C2" w:rsidRPr="00B22D9F" w:rsidRDefault="00F44600" w:rsidP="002203C2">
      <w:pPr>
        <w:shd w:val="clear" w:color="auto" w:fill="FFFFFF"/>
        <w:spacing w:after="0" w:line="360" w:lineRule="auto"/>
        <w:ind w:firstLine="851"/>
        <w:jc w:val="both"/>
        <w:rPr>
          <w:rFonts w:ascii="Times New Roman" w:hAnsi="Times New Roman"/>
          <w:color w:val="000000"/>
          <w:sz w:val="28"/>
          <w:szCs w:val="28"/>
        </w:rPr>
      </w:pPr>
      <w:r>
        <w:rPr>
          <w:rFonts w:ascii="Times New Roman" w:hAnsi="Times New Roman"/>
          <w:sz w:val="28"/>
          <w:szCs w:val="28"/>
        </w:rPr>
        <w:lastRenderedPageBreak/>
        <w:t xml:space="preserve">Как упоминалось в главе 1, важным инструментом таможенного регулирования является применение тарифных льгот и преференций. Необоснованное их применение может повлечь экономический ущерб государству. </w:t>
      </w:r>
      <w:r w:rsidR="002203C2">
        <w:rPr>
          <w:rFonts w:ascii="Times New Roman" w:hAnsi="Times New Roman"/>
          <w:color w:val="000000"/>
          <w:sz w:val="28"/>
          <w:szCs w:val="28"/>
        </w:rPr>
        <w:t>Как говорилось выше, в</w:t>
      </w:r>
      <w:r w:rsidR="002203C2" w:rsidRPr="00B22D9F">
        <w:rPr>
          <w:rFonts w:ascii="Times New Roman" w:hAnsi="Times New Roman"/>
          <w:color w:val="000000"/>
          <w:sz w:val="28"/>
          <w:szCs w:val="28"/>
        </w:rPr>
        <w:t xml:space="preserve"> зависимости от страны происхождения могут применяться преференции в виде снижения подлежащей уплате таможенной пошлины или полной отмены такой уплаты. Рассмотрим</w:t>
      </w:r>
      <w:r w:rsidR="002203C2">
        <w:rPr>
          <w:rFonts w:ascii="Times New Roman" w:hAnsi="Times New Roman"/>
          <w:color w:val="000000"/>
          <w:sz w:val="28"/>
          <w:szCs w:val="28"/>
        </w:rPr>
        <w:t xml:space="preserve"> пример использования таможенных преференций. П</w:t>
      </w:r>
      <w:r w:rsidR="002203C2" w:rsidRPr="00B22D9F">
        <w:rPr>
          <w:rFonts w:ascii="Times New Roman" w:hAnsi="Times New Roman"/>
          <w:color w:val="000000"/>
          <w:sz w:val="28"/>
          <w:szCs w:val="28"/>
        </w:rPr>
        <w:t xml:space="preserve">еремещается товар – </w:t>
      </w:r>
      <w:r w:rsidR="002203C2">
        <w:rPr>
          <w:rFonts w:ascii="Times New Roman" w:hAnsi="Times New Roman"/>
          <w:color w:val="000000"/>
          <w:sz w:val="28"/>
          <w:szCs w:val="28"/>
        </w:rPr>
        <w:t>яблоки зеленые</w:t>
      </w:r>
      <w:r w:rsidR="002203C2" w:rsidRPr="00B22D9F">
        <w:rPr>
          <w:rFonts w:ascii="Times New Roman" w:hAnsi="Times New Roman"/>
          <w:color w:val="000000"/>
          <w:sz w:val="28"/>
          <w:szCs w:val="28"/>
        </w:rPr>
        <w:t xml:space="preserve"> свежие,</w:t>
      </w:r>
      <w:r w:rsidR="002203C2">
        <w:rPr>
          <w:rFonts w:ascii="Times New Roman" w:hAnsi="Times New Roman"/>
          <w:color w:val="000000"/>
          <w:sz w:val="28"/>
          <w:szCs w:val="28"/>
        </w:rPr>
        <w:t xml:space="preserve"> ввозятся </w:t>
      </w:r>
      <w:r w:rsidR="00B73CB2" w:rsidRPr="00B73CB2">
        <w:rPr>
          <w:rFonts w:ascii="Times New Roman" w:hAnsi="Times New Roman"/>
          <w:color w:val="000000"/>
          <w:sz w:val="28"/>
          <w:szCs w:val="28"/>
        </w:rPr>
        <w:t>15 декабря</w:t>
      </w:r>
      <w:r w:rsidR="002203C2" w:rsidRPr="00B73CB2">
        <w:rPr>
          <w:rFonts w:ascii="Times New Roman" w:hAnsi="Times New Roman"/>
          <w:color w:val="000000"/>
          <w:sz w:val="28"/>
          <w:szCs w:val="28"/>
        </w:rPr>
        <w:t xml:space="preserve"> 2015г. </w:t>
      </w:r>
      <w:r w:rsidR="00B73CB2" w:rsidRPr="00B73CB2">
        <w:rPr>
          <w:rFonts w:ascii="Times New Roman" w:hAnsi="Times New Roman"/>
          <w:color w:val="000000"/>
          <w:sz w:val="28"/>
          <w:szCs w:val="28"/>
        </w:rPr>
        <w:t xml:space="preserve">(классификационный код 0808 10 800 8) </w:t>
      </w:r>
      <w:r w:rsidR="002203C2" w:rsidRPr="00B73CB2">
        <w:rPr>
          <w:rFonts w:ascii="Times New Roman" w:hAnsi="Times New Roman"/>
          <w:color w:val="000000"/>
          <w:sz w:val="28"/>
          <w:szCs w:val="28"/>
        </w:rPr>
        <w:t>стоимостью 800000 руб. весом 13 тонн; ставка таможенной пошлины – 0,0</w:t>
      </w:r>
      <w:r w:rsidR="00B73CB2" w:rsidRPr="00B73CB2">
        <w:rPr>
          <w:rFonts w:ascii="Times New Roman" w:hAnsi="Times New Roman"/>
          <w:color w:val="000000"/>
          <w:sz w:val="28"/>
          <w:szCs w:val="28"/>
        </w:rPr>
        <w:t>76</w:t>
      </w:r>
      <w:r w:rsidR="002203C2" w:rsidRPr="00B73CB2">
        <w:rPr>
          <w:rFonts w:ascii="Times New Roman" w:hAnsi="Times New Roman"/>
          <w:color w:val="000000"/>
          <w:sz w:val="28"/>
          <w:szCs w:val="28"/>
        </w:rPr>
        <w:t xml:space="preserve"> евро за кг. курс евро 7</w:t>
      </w:r>
      <w:r w:rsidR="00B73CB2" w:rsidRPr="00B73CB2">
        <w:rPr>
          <w:rFonts w:ascii="Times New Roman" w:hAnsi="Times New Roman"/>
          <w:color w:val="000000"/>
          <w:sz w:val="28"/>
          <w:szCs w:val="28"/>
        </w:rPr>
        <w:t>7</w:t>
      </w:r>
      <w:r w:rsidR="002203C2" w:rsidRPr="00B73CB2">
        <w:rPr>
          <w:rFonts w:ascii="Times New Roman" w:hAnsi="Times New Roman"/>
          <w:color w:val="000000"/>
          <w:sz w:val="28"/>
          <w:szCs w:val="28"/>
        </w:rPr>
        <w:t xml:space="preserve"> руб./евро.</w:t>
      </w:r>
      <w:r w:rsidR="002203C2">
        <w:rPr>
          <w:rFonts w:ascii="Times New Roman" w:hAnsi="Times New Roman"/>
          <w:color w:val="000000"/>
          <w:sz w:val="28"/>
          <w:szCs w:val="28"/>
        </w:rPr>
        <w:t xml:space="preserve"> </w:t>
      </w:r>
      <w:r w:rsidR="002203C2" w:rsidRPr="00B22D9F">
        <w:rPr>
          <w:rFonts w:ascii="Times New Roman" w:hAnsi="Times New Roman"/>
          <w:color w:val="000000"/>
          <w:sz w:val="28"/>
          <w:szCs w:val="28"/>
        </w:rPr>
        <w:t>Предположим</w:t>
      </w:r>
      <w:r w:rsidR="002203C2">
        <w:rPr>
          <w:rFonts w:ascii="Times New Roman" w:hAnsi="Times New Roman"/>
          <w:color w:val="000000"/>
          <w:sz w:val="28"/>
          <w:szCs w:val="28"/>
        </w:rPr>
        <w:t>, страной происхождения заявлен Израиль</w:t>
      </w:r>
      <w:r w:rsidR="002203C2" w:rsidRPr="00B22D9F">
        <w:rPr>
          <w:rFonts w:ascii="Times New Roman" w:hAnsi="Times New Roman"/>
          <w:color w:val="000000"/>
          <w:sz w:val="28"/>
          <w:szCs w:val="28"/>
        </w:rPr>
        <w:t xml:space="preserve">. Данная страна считается развитой, а значит, пошлины будет взиматься в размене 100% от ставки, указанной в </w:t>
      </w:r>
      <w:r w:rsidR="002203C2">
        <w:rPr>
          <w:rFonts w:ascii="Times New Roman" w:hAnsi="Times New Roman"/>
          <w:color w:val="000000"/>
          <w:sz w:val="28"/>
          <w:szCs w:val="28"/>
        </w:rPr>
        <w:t>Е</w:t>
      </w:r>
      <w:r w:rsidR="002203C2" w:rsidRPr="00B22D9F">
        <w:rPr>
          <w:rFonts w:ascii="Times New Roman" w:hAnsi="Times New Roman"/>
          <w:color w:val="000000"/>
          <w:sz w:val="28"/>
          <w:szCs w:val="28"/>
        </w:rPr>
        <w:t>ТНВЭД</w:t>
      </w:r>
      <w:r w:rsidR="002203C2">
        <w:rPr>
          <w:rFonts w:ascii="Times New Roman" w:hAnsi="Times New Roman"/>
          <w:color w:val="000000"/>
          <w:sz w:val="28"/>
          <w:szCs w:val="28"/>
        </w:rPr>
        <w:t xml:space="preserve"> ЕАЭС</w:t>
      </w:r>
      <w:r w:rsidR="002203C2" w:rsidRPr="00B22D9F">
        <w:rPr>
          <w:rFonts w:ascii="Times New Roman" w:hAnsi="Times New Roman"/>
          <w:color w:val="000000"/>
          <w:sz w:val="28"/>
          <w:szCs w:val="28"/>
        </w:rPr>
        <w:t xml:space="preserve">. Таможенные платежи будет рассчитываться </w:t>
      </w:r>
      <w:r w:rsidR="002203C2">
        <w:rPr>
          <w:rFonts w:ascii="Times New Roman" w:hAnsi="Times New Roman"/>
          <w:color w:val="000000"/>
          <w:sz w:val="28"/>
          <w:szCs w:val="28"/>
        </w:rPr>
        <w:t xml:space="preserve">следующим образом (см. таблицу </w:t>
      </w:r>
      <w:r w:rsidR="00C86D83">
        <w:rPr>
          <w:rFonts w:ascii="Times New Roman" w:hAnsi="Times New Roman"/>
          <w:color w:val="000000"/>
          <w:sz w:val="28"/>
          <w:szCs w:val="28"/>
        </w:rPr>
        <w:t>2.10</w:t>
      </w:r>
      <w:r w:rsidR="002203C2" w:rsidRPr="00B22D9F">
        <w:rPr>
          <w:rFonts w:ascii="Times New Roman" w:hAnsi="Times New Roman"/>
          <w:color w:val="000000"/>
          <w:sz w:val="28"/>
          <w:szCs w:val="28"/>
        </w:rPr>
        <w:t>.):</w:t>
      </w:r>
    </w:p>
    <w:p w:rsidR="002203C2" w:rsidRPr="00B22D9F" w:rsidRDefault="002203C2" w:rsidP="002203C2">
      <w:pPr>
        <w:shd w:val="clear" w:color="auto" w:fill="FFFFFF"/>
        <w:spacing w:after="0" w:line="240" w:lineRule="auto"/>
        <w:jc w:val="right"/>
        <w:rPr>
          <w:rFonts w:ascii="Times New Roman" w:hAnsi="Times New Roman"/>
          <w:color w:val="000000"/>
          <w:sz w:val="28"/>
          <w:szCs w:val="27"/>
        </w:rPr>
      </w:pPr>
      <w:r>
        <w:rPr>
          <w:rFonts w:ascii="Times New Roman" w:hAnsi="Times New Roman"/>
          <w:color w:val="000000"/>
          <w:sz w:val="28"/>
          <w:szCs w:val="27"/>
        </w:rPr>
        <w:t xml:space="preserve">Таблица </w:t>
      </w:r>
      <w:r w:rsidR="00C86D83">
        <w:rPr>
          <w:rFonts w:ascii="Times New Roman" w:hAnsi="Times New Roman"/>
          <w:color w:val="000000"/>
          <w:sz w:val="28"/>
          <w:szCs w:val="27"/>
        </w:rPr>
        <w:t>2.10</w:t>
      </w:r>
      <w:r w:rsidRPr="00B22D9F">
        <w:rPr>
          <w:rFonts w:ascii="Times New Roman" w:hAnsi="Times New Roman"/>
          <w:color w:val="000000"/>
          <w:sz w:val="28"/>
          <w:szCs w:val="27"/>
        </w:rPr>
        <w:t>.</w:t>
      </w:r>
    </w:p>
    <w:p w:rsidR="002203C2" w:rsidRPr="00B22D9F" w:rsidRDefault="002203C2" w:rsidP="002203C2">
      <w:pPr>
        <w:shd w:val="clear" w:color="auto" w:fill="FFFFFF"/>
        <w:spacing w:after="0" w:line="240" w:lineRule="auto"/>
        <w:jc w:val="center"/>
        <w:rPr>
          <w:rFonts w:ascii="Times New Roman" w:hAnsi="Times New Roman"/>
          <w:color w:val="000000"/>
          <w:sz w:val="28"/>
          <w:szCs w:val="24"/>
        </w:rPr>
      </w:pPr>
      <w:r w:rsidRPr="00B22D9F">
        <w:rPr>
          <w:rFonts w:ascii="Times New Roman" w:hAnsi="Times New Roman"/>
          <w:color w:val="000000"/>
          <w:sz w:val="28"/>
          <w:szCs w:val="27"/>
        </w:rPr>
        <w:t>Определение суммы таможенных платежей</w:t>
      </w:r>
    </w:p>
    <w:tbl>
      <w:tblPr>
        <w:tblW w:w="9285" w:type="dxa"/>
        <w:tblCellSpacing w:w="0" w:type="dxa"/>
        <w:shd w:val="clear" w:color="auto" w:fill="FFFFFF"/>
        <w:tblCellMar>
          <w:top w:w="15" w:type="dxa"/>
          <w:left w:w="15" w:type="dxa"/>
          <w:bottom w:w="15" w:type="dxa"/>
          <w:right w:w="15" w:type="dxa"/>
        </w:tblCellMar>
        <w:tblLook w:val="04A0"/>
      </w:tblPr>
      <w:tblGrid>
        <w:gridCol w:w="2206"/>
        <w:gridCol w:w="2223"/>
        <w:gridCol w:w="2223"/>
        <w:gridCol w:w="2633"/>
      </w:tblGrid>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Вид платежа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Основа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Ставка</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Сумма</w:t>
            </w:r>
          </w:p>
        </w:tc>
      </w:tr>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Там.сборы</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800000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2000</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2000</w:t>
            </w:r>
          </w:p>
        </w:tc>
      </w:tr>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Пошлина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13000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B73CB2">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0,0</w:t>
            </w:r>
            <w:r w:rsidR="00B73CB2">
              <w:rPr>
                <w:rFonts w:ascii="Times New Roman" w:hAnsi="Times New Roman"/>
                <w:color w:val="000000"/>
                <w:sz w:val="24"/>
                <w:szCs w:val="24"/>
              </w:rPr>
              <w:t>76</w:t>
            </w:r>
            <w:r w:rsidRPr="00B40633">
              <w:rPr>
                <w:rFonts w:ascii="Times New Roman" w:hAnsi="Times New Roman"/>
                <w:color w:val="000000"/>
                <w:sz w:val="24"/>
                <w:szCs w:val="24"/>
              </w:rPr>
              <w:t xml:space="preserve"> евро.кг</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203C2" w:rsidRPr="00B40633" w:rsidRDefault="00B73CB2"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76076</w:t>
            </w:r>
          </w:p>
        </w:tc>
      </w:tr>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НДС</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B73CB2">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8</w:t>
            </w:r>
            <w:r w:rsidR="00B73CB2">
              <w:rPr>
                <w:rFonts w:ascii="Times New Roman" w:hAnsi="Times New Roman"/>
                <w:color w:val="000000"/>
                <w:sz w:val="24"/>
                <w:szCs w:val="24"/>
              </w:rPr>
              <w:t>76076</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18%</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203C2" w:rsidRPr="00B40633" w:rsidRDefault="00B73CB2"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157693,68</w:t>
            </w:r>
          </w:p>
        </w:tc>
      </w:tr>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p>
        </w:tc>
        <w:tc>
          <w:tcPr>
            <w:tcW w:w="673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B73CB2">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 xml:space="preserve">Сумма: </w:t>
            </w:r>
            <w:r w:rsidR="00B73CB2">
              <w:rPr>
                <w:rFonts w:ascii="Times New Roman" w:hAnsi="Times New Roman"/>
                <w:color w:val="000000"/>
                <w:sz w:val="24"/>
                <w:szCs w:val="24"/>
              </w:rPr>
              <w:t>235 769,68</w:t>
            </w:r>
            <w:r w:rsidRPr="00B40633">
              <w:rPr>
                <w:rFonts w:ascii="Times New Roman" w:hAnsi="Times New Roman"/>
                <w:color w:val="000000"/>
                <w:sz w:val="24"/>
                <w:szCs w:val="24"/>
              </w:rPr>
              <w:t xml:space="preserve"> руб.</w:t>
            </w:r>
          </w:p>
        </w:tc>
      </w:tr>
    </w:tbl>
    <w:p w:rsidR="002203C2" w:rsidRDefault="002203C2" w:rsidP="002203C2">
      <w:pPr>
        <w:shd w:val="clear" w:color="auto" w:fill="FFFFFF"/>
        <w:spacing w:after="0" w:line="360" w:lineRule="auto"/>
        <w:jc w:val="both"/>
        <w:rPr>
          <w:rFonts w:ascii="Times New Roman" w:hAnsi="Times New Roman"/>
          <w:color w:val="000000"/>
          <w:sz w:val="28"/>
          <w:szCs w:val="27"/>
        </w:rPr>
      </w:pPr>
    </w:p>
    <w:p w:rsidR="002203C2" w:rsidRPr="00B22D9F" w:rsidRDefault="002203C2" w:rsidP="002203C2">
      <w:pPr>
        <w:shd w:val="clear" w:color="auto" w:fill="FFFFFF"/>
        <w:spacing w:after="0" w:line="360" w:lineRule="auto"/>
        <w:jc w:val="both"/>
        <w:rPr>
          <w:rFonts w:ascii="Times New Roman" w:hAnsi="Times New Roman"/>
          <w:color w:val="000000"/>
          <w:sz w:val="28"/>
          <w:szCs w:val="24"/>
        </w:rPr>
      </w:pPr>
      <w:r w:rsidRPr="00B22D9F">
        <w:rPr>
          <w:rFonts w:ascii="Times New Roman" w:hAnsi="Times New Roman"/>
          <w:color w:val="000000"/>
          <w:sz w:val="28"/>
          <w:szCs w:val="27"/>
        </w:rPr>
        <w:t xml:space="preserve">Однако если предположить, что страной происхождения будет заявлена </w:t>
      </w:r>
      <w:r>
        <w:rPr>
          <w:rFonts w:ascii="Times New Roman" w:hAnsi="Times New Roman"/>
          <w:color w:val="000000"/>
          <w:sz w:val="28"/>
          <w:szCs w:val="27"/>
        </w:rPr>
        <w:t>Марокко</w:t>
      </w:r>
      <w:r w:rsidRPr="00B22D9F">
        <w:rPr>
          <w:rFonts w:ascii="Times New Roman" w:hAnsi="Times New Roman"/>
          <w:color w:val="000000"/>
          <w:sz w:val="28"/>
          <w:szCs w:val="27"/>
        </w:rPr>
        <w:t xml:space="preserve"> таможенны</w:t>
      </w:r>
      <w:r w:rsidR="00C86D83">
        <w:rPr>
          <w:rFonts w:ascii="Times New Roman" w:hAnsi="Times New Roman"/>
          <w:color w:val="000000"/>
          <w:sz w:val="28"/>
          <w:szCs w:val="27"/>
        </w:rPr>
        <w:t>х платежей составит (таблица 2.11.</w:t>
      </w:r>
      <w:r w:rsidRPr="00B22D9F">
        <w:rPr>
          <w:rFonts w:ascii="Times New Roman" w:hAnsi="Times New Roman"/>
          <w:color w:val="000000"/>
          <w:sz w:val="28"/>
          <w:szCs w:val="27"/>
        </w:rPr>
        <w:t>):</w:t>
      </w:r>
    </w:p>
    <w:p w:rsidR="002203C2" w:rsidRPr="00B22D9F" w:rsidRDefault="002203C2" w:rsidP="002203C2">
      <w:pPr>
        <w:shd w:val="clear" w:color="auto" w:fill="FFFFFF"/>
        <w:spacing w:after="0" w:line="240" w:lineRule="auto"/>
        <w:jc w:val="right"/>
        <w:rPr>
          <w:rFonts w:ascii="Times New Roman" w:hAnsi="Times New Roman"/>
          <w:color w:val="000000"/>
          <w:sz w:val="28"/>
          <w:szCs w:val="27"/>
        </w:rPr>
      </w:pPr>
      <w:r w:rsidRPr="00B22D9F">
        <w:rPr>
          <w:rFonts w:ascii="Times New Roman" w:hAnsi="Times New Roman"/>
          <w:color w:val="000000"/>
          <w:sz w:val="28"/>
          <w:szCs w:val="27"/>
        </w:rPr>
        <w:t xml:space="preserve">Таблица </w:t>
      </w:r>
      <w:r w:rsidR="00C86D83">
        <w:rPr>
          <w:rFonts w:ascii="Times New Roman" w:hAnsi="Times New Roman"/>
          <w:color w:val="000000"/>
          <w:sz w:val="28"/>
          <w:szCs w:val="27"/>
        </w:rPr>
        <w:t>2.11</w:t>
      </w:r>
    </w:p>
    <w:p w:rsidR="002203C2" w:rsidRPr="00B22D9F" w:rsidRDefault="002203C2" w:rsidP="002203C2">
      <w:pPr>
        <w:shd w:val="clear" w:color="auto" w:fill="FFFFFF"/>
        <w:spacing w:after="0" w:line="240" w:lineRule="auto"/>
        <w:jc w:val="center"/>
        <w:rPr>
          <w:rFonts w:ascii="Times New Roman" w:hAnsi="Times New Roman"/>
          <w:color w:val="000000"/>
          <w:sz w:val="28"/>
          <w:szCs w:val="24"/>
        </w:rPr>
      </w:pPr>
      <w:r w:rsidRPr="00B22D9F">
        <w:rPr>
          <w:rFonts w:ascii="Times New Roman" w:hAnsi="Times New Roman"/>
          <w:color w:val="000000"/>
          <w:sz w:val="28"/>
          <w:szCs w:val="27"/>
        </w:rPr>
        <w:t>Определение суммы таможенных платежей</w:t>
      </w:r>
    </w:p>
    <w:tbl>
      <w:tblPr>
        <w:tblW w:w="9285" w:type="dxa"/>
        <w:tblCellSpacing w:w="0" w:type="dxa"/>
        <w:shd w:val="clear" w:color="auto" w:fill="FFFFFF"/>
        <w:tblCellMar>
          <w:top w:w="15" w:type="dxa"/>
          <w:left w:w="15" w:type="dxa"/>
          <w:bottom w:w="15" w:type="dxa"/>
          <w:right w:w="15" w:type="dxa"/>
        </w:tblCellMar>
        <w:tblLook w:val="04A0"/>
      </w:tblPr>
      <w:tblGrid>
        <w:gridCol w:w="2206"/>
        <w:gridCol w:w="2223"/>
        <w:gridCol w:w="2223"/>
        <w:gridCol w:w="2633"/>
      </w:tblGrid>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Вид платежа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Основа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Ставка</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Сумма</w:t>
            </w:r>
          </w:p>
        </w:tc>
      </w:tr>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Там.сборы</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800000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2000</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2000</w:t>
            </w:r>
          </w:p>
        </w:tc>
      </w:tr>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Пошлина</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13000</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B73CB2">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0,0</w:t>
            </w:r>
            <w:r w:rsidR="00B73CB2">
              <w:rPr>
                <w:rFonts w:ascii="Times New Roman" w:hAnsi="Times New Roman"/>
                <w:color w:val="000000"/>
                <w:sz w:val="24"/>
                <w:szCs w:val="24"/>
              </w:rPr>
              <w:t>76</w:t>
            </w:r>
            <w:r w:rsidRPr="00B40633">
              <w:rPr>
                <w:rFonts w:ascii="Times New Roman" w:hAnsi="Times New Roman"/>
                <w:color w:val="000000"/>
                <w:sz w:val="24"/>
                <w:szCs w:val="24"/>
              </w:rPr>
              <w:t>*0,75</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203C2" w:rsidRPr="00B40633" w:rsidRDefault="00B73CB2" w:rsidP="00C11814">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57057</w:t>
            </w:r>
          </w:p>
        </w:tc>
      </w:tr>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lastRenderedPageBreak/>
              <w:t>НДС</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B73CB2">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8</w:t>
            </w:r>
            <w:r w:rsidR="00B73CB2">
              <w:rPr>
                <w:rFonts w:ascii="Times New Roman" w:hAnsi="Times New Roman"/>
                <w:color w:val="000000"/>
                <w:sz w:val="24"/>
                <w:szCs w:val="24"/>
              </w:rPr>
              <w:t>857057</w:t>
            </w:r>
          </w:p>
        </w:tc>
        <w:tc>
          <w:tcPr>
            <w:tcW w:w="211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18%</w:t>
            </w:r>
          </w:p>
        </w:tc>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2203C2" w:rsidRPr="00B40633" w:rsidRDefault="002203C2" w:rsidP="00B73CB2">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 xml:space="preserve"> </w:t>
            </w:r>
            <w:r w:rsidR="00B73CB2">
              <w:rPr>
                <w:rFonts w:ascii="Times New Roman" w:hAnsi="Times New Roman"/>
                <w:color w:val="000000"/>
                <w:sz w:val="24"/>
                <w:szCs w:val="24"/>
              </w:rPr>
              <w:t>154270,26</w:t>
            </w:r>
          </w:p>
        </w:tc>
      </w:tr>
      <w:tr w:rsidR="002203C2" w:rsidRPr="00B40633" w:rsidTr="00C11814">
        <w:trPr>
          <w:tblCellSpacing w:w="0" w:type="dxa"/>
        </w:trPr>
        <w:tc>
          <w:tcPr>
            <w:tcW w:w="21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C11814">
            <w:pPr>
              <w:spacing w:before="100" w:beforeAutospacing="1" w:after="100" w:afterAutospacing="1" w:line="240" w:lineRule="auto"/>
              <w:rPr>
                <w:rFonts w:ascii="Times New Roman" w:hAnsi="Times New Roman"/>
                <w:color w:val="000000"/>
                <w:sz w:val="24"/>
                <w:szCs w:val="24"/>
              </w:rPr>
            </w:pPr>
          </w:p>
        </w:tc>
        <w:tc>
          <w:tcPr>
            <w:tcW w:w="673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2203C2" w:rsidRPr="00B40633" w:rsidRDefault="002203C2" w:rsidP="00B73CB2">
            <w:pPr>
              <w:spacing w:before="100" w:beforeAutospacing="1" w:after="100" w:afterAutospacing="1" w:line="240" w:lineRule="auto"/>
              <w:rPr>
                <w:rFonts w:ascii="Times New Roman" w:hAnsi="Times New Roman"/>
                <w:color w:val="000000"/>
                <w:sz w:val="24"/>
                <w:szCs w:val="24"/>
              </w:rPr>
            </w:pPr>
            <w:r w:rsidRPr="00B40633">
              <w:rPr>
                <w:rFonts w:ascii="Times New Roman" w:hAnsi="Times New Roman"/>
                <w:color w:val="000000"/>
                <w:sz w:val="24"/>
                <w:szCs w:val="24"/>
              </w:rPr>
              <w:t xml:space="preserve">Сумма: </w:t>
            </w:r>
            <w:r w:rsidR="00B73CB2">
              <w:rPr>
                <w:rFonts w:ascii="Times New Roman" w:hAnsi="Times New Roman"/>
                <w:color w:val="000000"/>
                <w:sz w:val="24"/>
                <w:szCs w:val="24"/>
              </w:rPr>
              <w:t>213327,26</w:t>
            </w:r>
            <w:r w:rsidRPr="00B40633">
              <w:rPr>
                <w:rFonts w:ascii="Times New Roman" w:hAnsi="Times New Roman"/>
                <w:color w:val="000000"/>
                <w:sz w:val="24"/>
                <w:szCs w:val="24"/>
              </w:rPr>
              <w:t xml:space="preserve"> руб.</w:t>
            </w:r>
          </w:p>
        </w:tc>
      </w:tr>
    </w:tbl>
    <w:p w:rsidR="002203C2" w:rsidRDefault="002203C2" w:rsidP="002203C2">
      <w:pPr>
        <w:shd w:val="clear" w:color="auto" w:fill="FFFFFF"/>
        <w:spacing w:after="0" w:line="360" w:lineRule="auto"/>
        <w:ind w:firstLine="709"/>
        <w:jc w:val="both"/>
        <w:rPr>
          <w:rFonts w:ascii="Times New Roman" w:hAnsi="Times New Roman"/>
          <w:color w:val="000000"/>
          <w:sz w:val="28"/>
          <w:szCs w:val="27"/>
        </w:rPr>
      </w:pPr>
    </w:p>
    <w:p w:rsidR="009D74F4" w:rsidRDefault="002203C2" w:rsidP="00B73CB2">
      <w:pPr>
        <w:shd w:val="clear" w:color="auto" w:fill="FFFFFF"/>
        <w:spacing w:after="0" w:line="360" w:lineRule="auto"/>
        <w:ind w:firstLine="709"/>
        <w:jc w:val="both"/>
        <w:rPr>
          <w:rFonts w:ascii="Times New Roman" w:hAnsi="Times New Roman"/>
          <w:color w:val="000000"/>
          <w:sz w:val="28"/>
          <w:szCs w:val="27"/>
        </w:rPr>
      </w:pPr>
      <w:r w:rsidRPr="00B22D9F">
        <w:rPr>
          <w:rFonts w:ascii="Times New Roman" w:hAnsi="Times New Roman"/>
          <w:color w:val="000000"/>
          <w:sz w:val="28"/>
          <w:szCs w:val="27"/>
        </w:rPr>
        <w:t xml:space="preserve">Разница подлежащих уплате таможенных платежей составит: </w:t>
      </w:r>
      <w:r w:rsidR="00B73CB2">
        <w:rPr>
          <w:rFonts w:ascii="Times New Roman" w:hAnsi="Times New Roman"/>
          <w:color w:val="000000"/>
          <w:sz w:val="28"/>
          <w:szCs w:val="27"/>
        </w:rPr>
        <w:t>22 442,42</w:t>
      </w:r>
      <w:r w:rsidRPr="00B22D9F">
        <w:rPr>
          <w:rFonts w:ascii="Times New Roman" w:hAnsi="Times New Roman"/>
          <w:color w:val="000000"/>
          <w:sz w:val="28"/>
          <w:szCs w:val="27"/>
        </w:rPr>
        <w:t xml:space="preserve"> руб. При более высокой стоимости партии, суммы разницы </w:t>
      </w:r>
      <w:r w:rsidR="00B73CB2">
        <w:rPr>
          <w:rFonts w:ascii="Times New Roman" w:hAnsi="Times New Roman"/>
          <w:color w:val="000000"/>
          <w:sz w:val="28"/>
          <w:szCs w:val="27"/>
        </w:rPr>
        <w:t>могут достигать весомых величин, которые отражаются на снижении пополнения федерального бюджета</w:t>
      </w:r>
    </w:p>
    <w:p w:rsidR="00C47C63" w:rsidRDefault="009D74F4" w:rsidP="00C47C63">
      <w:pPr>
        <w:spacing w:after="0" w:line="360" w:lineRule="auto"/>
        <w:ind w:firstLine="709"/>
        <w:jc w:val="both"/>
        <w:rPr>
          <w:rFonts w:ascii="Times New Roman" w:hAnsi="Times New Roman"/>
          <w:sz w:val="28"/>
          <w:szCs w:val="28"/>
        </w:rPr>
      </w:pPr>
      <w:r w:rsidRPr="009D74F4">
        <w:rPr>
          <w:rFonts w:ascii="Times New Roman" w:hAnsi="Times New Roman" w:cs="Times New Roman"/>
          <w:sz w:val="28"/>
          <w:szCs w:val="28"/>
        </w:rPr>
        <w:t xml:space="preserve">Рассмотрим алгоритм действий администрирования </w:t>
      </w:r>
      <w:r w:rsidR="00C47C63">
        <w:rPr>
          <w:rFonts w:ascii="Times New Roman" w:hAnsi="Times New Roman" w:cs="Times New Roman"/>
          <w:sz w:val="28"/>
          <w:szCs w:val="28"/>
        </w:rPr>
        <w:t xml:space="preserve">страны происхождения товара. </w:t>
      </w:r>
      <w:r w:rsidR="00C47C63">
        <w:rPr>
          <w:rFonts w:ascii="Times New Roman" w:hAnsi="Times New Roman"/>
          <w:sz w:val="28"/>
          <w:szCs w:val="28"/>
        </w:rPr>
        <w:t xml:space="preserve">Помимо этого, в процессе контроля за таможенными платежами важное место отводится контролю за правильным определением страны происхождения товаров. Целью проведения операций по контролю страны происхождения товаров при таможенном декларировании является обеспечение соблюдения законодательства </w:t>
      </w:r>
      <w:r w:rsidR="00C86D83">
        <w:rPr>
          <w:rFonts w:ascii="Times New Roman" w:hAnsi="Times New Roman"/>
          <w:sz w:val="28"/>
          <w:szCs w:val="28"/>
        </w:rPr>
        <w:t>ЕАЭС</w:t>
      </w:r>
      <w:r w:rsidR="00C47C63">
        <w:rPr>
          <w:rFonts w:ascii="Times New Roman" w:hAnsi="Times New Roman"/>
          <w:sz w:val="28"/>
          <w:szCs w:val="28"/>
        </w:rPr>
        <w:t xml:space="preserve"> и Российской Федерации по определению страны происхождения товаров. Первым этапом контроля за правильностью определения страны происхождения товара является проверка полноты и достоверности заявленных сведений о стране происхождения в графе 34 ДТ и их соответствие представленным товаросопроводительным документам и нанесенной на товар маркировке (при ее наличии).  Данный этап сопровождается следующими действиями уполномоченного должностного лица:  </w:t>
      </w:r>
    </w:p>
    <w:p w:rsidR="00C47C63" w:rsidRDefault="00C47C63" w:rsidP="00C47C63">
      <w:pPr>
        <w:spacing w:after="0" w:line="360" w:lineRule="auto"/>
        <w:ind w:firstLine="709"/>
        <w:jc w:val="both"/>
        <w:rPr>
          <w:rFonts w:ascii="Times New Roman" w:hAnsi="Times New Roman"/>
          <w:sz w:val="28"/>
          <w:szCs w:val="28"/>
        </w:rPr>
      </w:pPr>
      <w:r>
        <w:rPr>
          <w:rFonts w:ascii="Times New Roman" w:hAnsi="Times New Roman"/>
          <w:sz w:val="28"/>
          <w:szCs w:val="28"/>
        </w:rPr>
        <w:t>1. Контролем достоверности и полноты сведений, заявленных в декларации на товар и документе, подтверждающем страну происхождения товаров. Данный контрольный этап складывается из проведения проверки наличия и соответствия:</w:t>
      </w:r>
    </w:p>
    <w:p w:rsidR="00C47C63" w:rsidRPr="003063C7" w:rsidRDefault="00C47C63" w:rsidP="00C47C63">
      <w:pPr>
        <w:numPr>
          <w:ilvl w:val="0"/>
          <w:numId w:val="13"/>
        </w:numPr>
        <w:tabs>
          <w:tab w:val="clear" w:pos="720"/>
          <w:tab w:val="num" w:pos="284"/>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в</w:t>
      </w:r>
      <w:r w:rsidRPr="003063C7">
        <w:rPr>
          <w:rFonts w:ascii="Times New Roman" w:hAnsi="Times New Roman"/>
          <w:sz w:val="28"/>
          <w:szCs w:val="28"/>
        </w:rPr>
        <w:t xml:space="preserve"> комплекте документов имеется декларация о происхождении товара, либо сертификат о происхождении товара</w:t>
      </w:r>
      <w:r>
        <w:rPr>
          <w:rFonts w:ascii="Times New Roman" w:hAnsi="Times New Roman"/>
          <w:sz w:val="28"/>
          <w:szCs w:val="28"/>
        </w:rPr>
        <w:t>;</w:t>
      </w:r>
    </w:p>
    <w:p w:rsidR="00C47C63" w:rsidRPr="003063C7" w:rsidRDefault="00C47C63" w:rsidP="00C47C63">
      <w:pPr>
        <w:numPr>
          <w:ilvl w:val="0"/>
          <w:numId w:val="13"/>
        </w:numPr>
        <w:tabs>
          <w:tab w:val="clear" w:pos="720"/>
          <w:tab w:val="num" w:pos="284"/>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w:t>
      </w:r>
      <w:r w:rsidRPr="003063C7">
        <w:rPr>
          <w:rFonts w:ascii="Times New Roman" w:hAnsi="Times New Roman"/>
          <w:sz w:val="28"/>
          <w:szCs w:val="28"/>
        </w:rPr>
        <w:t xml:space="preserve"> случае выявления в ходе таможенного досмотра (осмотра) наличия расхождений в представленной декларации (сертификате) о происхождении товара и маркировке, нанесенной на товар, таможенным органом запрошены дополнительные документы от продавца либо производителя товаров</w:t>
      </w:r>
      <w:r>
        <w:rPr>
          <w:rFonts w:ascii="Times New Roman" w:hAnsi="Times New Roman"/>
          <w:sz w:val="28"/>
          <w:szCs w:val="28"/>
        </w:rPr>
        <w:t>;</w:t>
      </w:r>
    </w:p>
    <w:p w:rsidR="00C47C63" w:rsidRPr="003063C7" w:rsidRDefault="00C47C63" w:rsidP="00C47C63">
      <w:pPr>
        <w:numPr>
          <w:ilvl w:val="0"/>
          <w:numId w:val="13"/>
        </w:numPr>
        <w:tabs>
          <w:tab w:val="clear" w:pos="720"/>
          <w:tab w:val="num" w:pos="284"/>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3063C7">
        <w:rPr>
          <w:rFonts w:ascii="Times New Roman" w:hAnsi="Times New Roman"/>
          <w:sz w:val="28"/>
          <w:szCs w:val="28"/>
        </w:rPr>
        <w:t>роведена проверка страны происхождения упаковки, в которой товар ввозится на единую таможенную территорию</w:t>
      </w:r>
      <w:r>
        <w:rPr>
          <w:rFonts w:ascii="Times New Roman" w:hAnsi="Times New Roman"/>
          <w:sz w:val="28"/>
          <w:szCs w:val="28"/>
        </w:rPr>
        <w:t>;</w:t>
      </w:r>
    </w:p>
    <w:p w:rsidR="00C47C63" w:rsidRPr="003063C7" w:rsidRDefault="00C47C63" w:rsidP="00C47C63">
      <w:pPr>
        <w:numPr>
          <w:ilvl w:val="0"/>
          <w:numId w:val="13"/>
        </w:numPr>
        <w:tabs>
          <w:tab w:val="clear" w:pos="720"/>
          <w:tab w:val="num" w:pos="284"/>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3063C7">
        <w:rPr>
          <w:rFonts w:ascii="Times New Roman" w:hAnsi="Times New Roman"/>
          <w:sz w:val="28"/>
          <w:szCs w:val="28"/>
        </w:rPr>
        <w:t>ертификат о происхождении товара, в случае, когда он является основанием для представления тарифных преференций, заполнен с соблюдением требований</w:t>
      </w:r>
      <w:r>
        <w:rPr>
          <w:rFonts w:ascii="Times New Roman" w:hAnsi="Times New Roman"/>
          <w:sz w:val="28"/>
          <w:szCs w:val="28"/>
        </w:rPr>
        <w:t>.</w:t>
      </w:r>
    </w:p>
    <w:p w:rsidR="00C47C63" w:rsidRDefault="00C47C63" w:rsidP="00C47C63">
      <w:pPr>
        <w:tabs>
          <w:tab w:val="left" w:pos="851"/>
        </w:tabs>
        <w:spacing w:after="0" w:line="360" w:lineRule="auto"/>
        <w:ind w:firstLine="709"/>
        <w:jc w:val="both"/>
        <w:rPr>
          <w:rFonts w:ascii="Times New Roman" w:hAnsi="Times New Roman"/>
          <w:sz w:val="28"/>
          <w:szCs w:val="28"/>
        </w:rPr>
      </w:pPr>
      <w:r w:rsidRPr="003063C7">
        <w:rPr>
          <w:rFonts w:ascii="Times New Roman" w:hAnsi="Times New Roman"/>
          <w:sz w:val="28"/>
        </w:rPr>
        <w:t xml:space="preserve">2. </w:t>
      </w:r>
      <w:r>
        <w:rPr>
          <w:rFonts w:ascii="Times New Roman" w:hAnsi="Times New Roman"/>
          <w:sz w:val="28"/>
        </w:rPr>
        <w:t>П</w:t>
      </w:r>
      <w:r>
        <w:rPr>
          <w:rFonts w:ascii="Times New Roman" w:hAnsi="Times New Roman"/>
          <w:sz w:val="28"/>
          <w:szCs w:val="28"/>
        </w:rPr>
        <w:t>роверкой соответствия заявленных сведений о товарах сведениям, содержащимся в решениях о стране происхождения товаров, принятых вышестоящими таможенными органами в соответствии с иными нормативными правовыми актами ФТС России. На данном этапе проводится проверка соответствия следующих условий:</w:t>
      </w:r>
    </w:p>
    <w:p w:rsidR="00C47C63" w:rsidRPr="003063C7" w:rsidRDefault="00C47C63" w:rsidP="00C47C63">
      <w:pPr>
        <w:numPr>
          <w:ilvl w:val="0"/>
          <w:numId w:val="1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3063C7">
        <w:rPr>
          <w:rFonts w:ascii="Times New Roman" w:hAnsi="Times New Roman"/>
          <w:sz w:val="28"/>
          <w:szCs w:val="28"/>
        </w:rPr>
        <w:t xml:space="preserve">ведения о стране происхождения, указанные в гр.34 ДТ, соответствует сведениям в </w:t>
      </w:r>
      <w:r w:rsidR="00C86D83" w:rsidRPr="003063C7">
        <w:rPr>
          <w:rFonts w:ascii="Times New Roman" w:hAnsi="Times New Roman"/>
          <w:sz w:val="28"/>
          <w:szCs w:val="28"/>
        </w:rPr>
        <w:t>сертификате происхождении</w:t>
      </w:r>
      <w:r w:rsidRPr="003063C7">
        <w:rPr>
          <w:rFonts w:ascii="Times New Roman" w:hAnsi="Times New Roman"/>
          <w:sz w:val="28"/>
          <w:szCs w:val="28"/>
        </w:rPr>
        <w:t xml:space="preserve"> товара, либо в представленных дополнительно по запросу таможенного органа документах</w:t>
      </w:r>
      <w:r>
        <w:rPr>
          <w:rFonts w:ascii="Times New Roman" w:hAnsi="Times New Roman"/>
          <w:sz w:val="28"/>
          <w:szCs w:val="28"/>
        </w:rPr>
        <w:t>;</w:t>
      </w:r>
    </w:p>
    <w:p w:rsidR="00C47C63" w:rsidRPr="003063C7" w:rsidRDefault="00C47C63" w:rsidP="00C47C63">
      <w:pPr>
        <w:numPr>
          <w:ilvl w:val="0"/>
          <w:numId w:val="14"/>
        </w:numPr>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3063C7">
        <w:rPr>
          <w:rFonts w:ascii="Times New Roman" w:hAnsi="Times New Roman"/>
          <w:sz w:val="28"/>
          <w:szCs w:val="28"/>
        </w:rPr>
        <w:t xml:space="preserve">ведения о сертификате о происхождении товара, в </w:t>
      </w:r>
      <w:r w:rsidR="00C86D83" w:rsidRPr="003063C7">
        <w:rPr>
          <w:rFonts w:ascii="Times New Roman" w:hAnsi="Times New Roman"/>
          <w:sz w:val="28"/>
          <w:szCs w:val="28"/>
        </w:rPr>
        <w:t>случае,</w:t>
      </w:r>
      <w:r w:rsidRPr="003063C7">
        <w:rPr>
          <w:rFonts w:ascii="Times New Roman" w:hAnsi="Times New Roman"/>
          <w:sz w:val="28"/>
          <w:szCs w:val="28"/>
        </w:rPr>
        <w:t xml:space="preserve"> когда он является основанием для представления тарифных преференций, в установленном порядке внесены в гр.44 ДТ</w:t>
      </w:r>
      <w:r>
        <w:rPr>
          <w:rFonts w:ascii="Times New Roman" w:hAnsi="Times New Roman"/>
          <w:sz w:val="28"/>
          <w:szCs w:val="28"/>
        </w:rPr>
        <w:t>.</w:t>
      </w:r>
    </w:p>
    <w:p w:rsidR="00C47C63" w:rsidRDefault="00C47C63" w:rsidP="00C47C63">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Внесением информации по принятому решению о стране происхождения в таможенную декларацию (в ДТ – в графу «С» комплектов ТД1 или ТД3) и в электронную копию таможенной декларации, а также в случае необходимости вынесение декларанту требования о предоставлении </w:t>
      </w:r>
      <w:r>
        <w:rPr>
          <w:rFonts w:ascii="Times New Roman" w:hAnsi="Times New Roman"/>
          <w:sz w:val="28"/>
          <w:szCs w:val="28"/>
        </w:rPr>
        <w:lastRenderedPageBreak/>
        <w:t>дополнительных документов. В данном случае осуществляются следующие проверочные мероприятия:</w:t>
      </w:r>
    </w:p>
    <w:p w:rsidR="00C47C63" w:rsidRPr="007F7817" w:rsidRDefault="00C47C63" w:rsidP="00C47C63">
      <w:pPr>
        <w:numPr>
          <w:ilvl w:val="0"/>
          <w:numId w:val="15"/>
        </w:numPr>
        <w:tabs>
          <w:tab w:val="clear" w:pos="720"/>
          <w:tab w:val="num" w:pos="993"/>
        </w:tabs>
        <w:spacing w:after="0" w:line="360" w:lineRule="auto"/>
        <w:ind w:left="0" w:firstLine="709"/>
        <w:jc w:val="both"/>
        <w:rPr>
          <w:rFonts w:ascii="Times New Roman" w:hAnsi="Times New Roman"/>
          <w:sz w:val="28"/>
          <w:szCs w:val="28"/>
        </w:rPr>
      </w:pPr>
      <w:r>
        <w:rPr>
          <w:rFonts w:ascii="Times New Roman" w:hAnsi="Times New Roman"/>
          <w:sz w:val="28"/>
          <w:szCs w:val="28"/>
        </w:rPr>
        <w:t>у</w:t>
      </w:r>
      <w:r w:rsidRPr="007F7817">
        <w:rPr>
          <w:rFonts w:ascii="Times New Roman" w:hAnsi="Times New Roman"/>
          <w:sz w:val="28"/>
          <w:szCs w:val="28"/>
        </w:rPr>
        <w:t>ведомление о представлении дополнительных документов, необходимых для определения страны происхождения товаров, направлено декларанту и является обоснованным</w:t>
      </w:r>
      <w:r>
        <w:rPr>
          <w:rFonts w:ascii="Times New Roman" w:hAnsi="Times New Roman"/>
          <w:sz w:val="28"/>
          <w:szCs w:val="28"/>
        </w:rPr>
        <w:t>;</w:t>
      </w:r>
    </w:p>
    <w:p w:rsidR="00C47C63" w:rsidRPr="007F7817" w:rsidRDefault="00C47C63" w:rsidP="00C47C63">
      <w:pPr>
        <w:numPr>
          <w:ilvl w:val="0"/>
          <w:numId w:val="15"/>
        </w:numPr>
        <w:tabs>
          <w:tab w:val="clear" w:pos="720"/>
          <w:tab w:val="num" w:pos="993"/>
        </w:tabs>
        <w:spacing w:after="0" w:line="360" w:lineRule="auto"/>
        <w:ind w:left="0" w:firstLine="709"/>
        <w:jc w:val="both"/>
        <w:rPr>
          <w:rFonts w:ascii="Times New Roman" w:hAnsi="Times New Roman"/>
          <w:sz w:val="28"/>
          <w:szCs w:val="28"/>
        </w:rPr>
      </w:pPr>
      <w:r>
        <w:rPr>
          <w:rFonts w:ascii="Times New Roman" w:hAnsi="Times New Roman"/>
          <w:sz w:val="28"/>
          <w:szCs w:val="28"/>
        </w:rPr>
        <w:t>у</w:t>
      </w:r>
      <w:r w:rsidRPr="007F7817">
        <w:rPr>
          <w:rFonts w:ascii="Times New Roman" w:hAnsi="Times New Roman"/>
          <w:sz w:val="28"/>
          <w:szCs w:val="28"/>
        </w:rPr>
        <w:t>ведомление о представлении дополнительных документов, необходимых для определения страны происхождения товаров, направлено декларанту в установленные сроки (сразу после выявления факта отсутствия необходимых документов)</w:t>
      </w:r>
      <w:r>
        <w:rPr>
          <w:rFonts w:ascii="Times New Roman" w:hAnsi="Times New Roman"/>
          <w:sz w:val="28"/>
          <w:szCs w:val="28"/>
        </w:rPr>
        <w:t>.</w:t>
      </w:r>
    </w:p>
    <w:p w:rsidR="00C47C63" w:rsidRDefault="00C47C63" w:rsidP="00C47C63">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сведения, заявленные о стране происхождения в ДТ, соответствуют предоставленным товаросопроводительным документам и нанесенной на товар маркировке (при наличии информации о ней), то следующим этапом является подтверждение правильности заявления сведений о стране происхождения товара. </w:t>
      </w:r>
    </w:p>
    <w:p w:rsidR="00731E30" w:rsidRPr="00731E30" w:rsidRDefault="00731E30" w:rsidP="00875170">
      <w:pPr>
        <w:tabs>
          <w:tab w:val="left" w:pos="993"/>
          <w:tab w:val="left" w:pos="1425"/>
        </w:tabs>
        <w:spacing w:after="0" w:line="360" w:lineRule="auto"/>
        <w:ind w:firstLine="680"/>
        <w:jc w:val="both"/>
        <w:rPr>
          <w:rFonts w:ascii="Times New Roman" w:hAnsi="Times New Roman" w:cs="Times New Roman"/>
          <w:sz w:val="28"/>
          <w:szCs w:val="28"/>
        </w:rPr>
      </w:pPr>
      <w:r w:rsidRPr="00731E30">
        <w:rPr>
          <w:rFonts w:ascii="Times New Roman" w:hAnsi="Times New Roman" w:cs="Times New Roman"/>
          <w:sz w:val="28"/>
          <w:szCs w:val="28"/>
        </w:rPr>
        <w:t>Важное место в деятельности таможенного органа по регулированию мер таможенно-тарифного регулирования является контроль правильности определения таможенной стоимости.</w:t>
      </w:r>
      <w:r w:rsidR="00784E64">
        <w:rPr>
          <w:rFonts w:ascii="Times New Roman" w:hAnsi="Times New Roman" w:cs="Times New Roman"/>
          <w:sz w:val="28"/>
          <w:szCs w:val="28"/>
        </w:rPr>
        <w:t xml:space="preserve"> В данном процессе взаимодействуют таможенные органы всех уровней таможенной системы, в частности, важное значение занимает взаимодействие таможенного поста и таможни. </w:t>
      </w:r>
      <w:r w:rsidR="00C86D83">
        <w:rPr>
          <w:rFonts w:ascii="Times New Roman" w:hAnsi="Times New Roman" w:cs="Times New Roman"/>
          <w:sz w:val="28"/>
          <w:szCs w:val="28"/>
        </w:rPr>
        <w:t xml:space="preserve">Порядок </w:t>
      </w:r>
      <w:r w:rsidR="00C86D83" w:rsidRPr="00731E30">
        <w:rPr>
          <w:rFonts w:ascii="Times New Roman" w:hAnsi="Times New Roman" w:cs="Times New Roman"/>
          <w:sz w:val="28"/>
          <w:szCs w:val="28"/>
        </w:rPr>
        <w:t>такого</w:t>
      </w:r>
      <w:r w:rsidR="00784E64">
        <w:rPr>
          <w:rFonts w:ascii="Times New Roman" w:hAnsi="Times New Roman" w:cs="Times New Roman"/>
          <w:sz w:val="28"/>
          <w:szCs w:val="28"/>
        </w:rPr>
        <w:t xml:space="preserve"> взаимодействия представлен на рисунке 2.1.</w:t>
      </w:r>
    </w:p>
    <w:p w:rsidR="00875170" w:rsidRPr="00784E64" w:rsidRDefault="00784E64" w:rsidP="00784E64">
      <w:pPr>
        <w:tabs>
          <w:tab w:val="left" w:pos="993"/>
          <w:tab w:val="left" w:pos="1425"/>
        </w:tabs>
        <w:spacing w:after="0" w:line="360" w:lineRule="auto"/>
        <w:ind w:firstLine="680"/>
        <w:jc w:val="both"/>
      </w:pPr>
      <w:r>
        <w:rPr>
          <w:rFonts w:ascii="Times New Roman" w:hAnsi="Times New Roman" w:cs="Times New Roman"/>
          <w:sz w:val="28"/>
          <w:szCs w:val="28"/>
          <w:highlight w:val="yellow"/>
        </w:rPr>
        <w:lastRenderedPageBreak/>
        <w:t xml:space="preserve"> </w:t>
      </w:r>
      <w:r w:rsidR="00230195">
        <w:rPr>
          <w:noProof/>
          <w:lang w:eastAsia="ru-RU"/>
        </w:rPr>
      </w:r>
      <w:r w:rsidR="00230195" w:rsidRPr="00230195">
        <w:rPr>
          <w:noProof/>
          <w:lang w:eastAsia="ru-RU"/>
        </w:rPr>
        <w:pict>
          <v:group id="Полотно 354" o:spid="_x0000_s1027" editas="canvas" style="width:450pt;height:423pt;mso-position-horizontal-relative:char;mso-position-vertical-relative:line" coordsize="57150,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WVuwoAAK1xAAAOAAAAZHJzL2Uyb0RvYy54bWzsXWtv47gV/V5g/4Og75mIFPUyxrOYtcdt&#10;gWk76LTdz4otx8LKkldS4mSL/vfeS0oU5UiOndiKg2EGSPzQyJR4eB/n3Et//PlhnRj3UV7EWTo2&#10;yQfLNKJ0ni3i9HZs/vtfsyvfNIoyTBdhkqXR2HyMCvPnTz/96eN2M4potsqSRZQbcJK0GG03Y3NV&#10;lpvR9XUxX0XrsPiQbaIU3lxm+Tos4Wl+e73Iwy2cfZ1cU8tyr7dZvtjk2TwqCnh1Kt40P/HzL5fR&#10;vPzHcllEpZGMTRhbyX/n/PcN/r7+9DEc3ebhZhXPq2GELxjFOoxT+FB5qmlYhsZdHj851Tqe51mR&#10;LcsP82x9nS2X8Tzi1wBXQ6ydq5mE6X1Y8IuZw92pBwiPTnjem1scd5rN4iSBu3ENZx/ha/h3C/MT&#10;4dtJ2j5IvMKPrY7ZbmACi42cyuJ1Q/y+CjcRv/JiNP/7/bfciBdj0ybMNNJwDUD6J0xtmN4mkUEC&#10;Po04ADjy++ZbjmMtNl+z+W+FkWaTFRwXfc7zbLuKwgUMjOC0w+CV/4BPCvivxs32b9kCzh/elRmf&#10;0YdlvsYTwlwZD2OTUt/zHNN4hNMQRl2fCQxFD6Uxh/eJT33mENOYwxGu71BXfFo4qk+0yYvyz1G2&#10;NvDB2MzhQvgHhfdfixIHFo7qQ/iFZEm8wMnhT/Lbm0mSG/ch4Hk2C4LJhF8LXK96WJIa27EZONTh&#10;Z269V6insPhP1ynWcQkLM4nXY9OXB4UjvINf0gVfNmUYJ+IxDBkRwm8p3kVETzEqH24e+LTxO4Cv&#10;3GSLR7jHeSbWIdgNeLDK8j9MYwtrcGwWv9+FeWQayV9TmKeAMIaLlj9hjkfhSa6+c6O+E6ZzONXY&#10;LE1DPJyUYqHfbfL4dgWfRPjdSLPPMLfLmN/rZlTV8AHDYvQDgBlg9BTM8mYNAWbiEZfYe9AcMNsj&#10;Es2+59gVWE6O5gn8zGZdULwwNFMcY4MbjebKNLtdaJY3awg0N6aZWg5AtXLv0jRTx7N9T5hmm9mW&#10;650LzDP+c0FgDkcRj4bAxXBndgfW/ftqsTUWMTohYnmeC3ZgEYPJJH4gLL4RJrcQ1c3LHOxuVv4a&#10;lyvulzFweuKNfAv/8dfDZLMKhY9y8Ez1fRCeh3u4rB4Af6aMrc+HcLujVx03PGpABHB+6kPkzRpi&#10;1THL4qsK4p1Dlh0lAQ+ZIGY4uQ/Ry+7Uy45PlV52T5YdpLVPl528WQMsO0g+5KrzHY8w7svAzFd5&#10;CK2XpchDPMv6cZxdnw9xdOTWmVQHXWCWN2tYMANsLc/aSaqpxxijVERuzHEdp44pTu5CMAm5qDTk&#10;3Udurl51XasOyYynLkTerCFWHXiNwIYAEiK3Z1KlAHgYQU2dZcFdFIv17hccd/Q6ZtuN2SjQWGLB&#10;fY1TpI3lfYK1Nkm/5RWtcxANbLuOV/PAAbEDj6dcTfjlwwucAqY0cARH3J/wJDAekTh3U8CSnEea&#10;9dXMbp7dVQRuB5lrlI8bYL/LPObkOvCyY3MdLYCRjYAJwEfCDAhBAILNilDAsJPrHf8NrOCL/8Vn&#10;V0COf7li1nR69Xk2YVfujHjO1J5OJlPyP7xawkareLGIUiS3a+2FsMN0g0oFEqqJVF/kjbpun12Q&#10;DA9AfcAk1IPeiRIFN41Xh0tnQBoY45qnjsCvveYAjsAGXaWmgSGV8LwAP1wBM4RkNQlss7dK4HFE&#10;ygRXmlQ9m2K0FQQJZD+/0OBq5vreFZsx5yrwLP/KIsEvgWuxgE1nbQhyiyBUSEDOSyH46qV5pOgi&#10;VxAOv8Z2/ZcvzB2MS0VGoksrMqq8SMFot1wEXwhoDw51EcYyiTd/qaWmSjPEXB1pUAy0nnEWPi40&#10;YWJ7Ii3tLH5oZ9EhgEMdxIDOAtJv1wOtB7DMQKB1vR3iiVg0YD4cgMTTD6ay9JlbaUa0uW2Z2w4B&#10;HMpgBgQzAaQSFwIwRLPjMXAArcgH9HFmoTAmwPxWoc/QgcX+ag5pbTSaW2iWAjiPJqmlat/H5peS&#10;vgdgQv0NEzVOSkhe55eEEA84nPcSMohx6uyRVzceVQzYUxFHpQBcoU7Vfo9F3XOBKnVAZ8LqNzSH&#10;xGOcrXwXvIbGnVJVexLcSQW0wp0qfh6LO9XaNSFjp7VjtvN+UKfZtOHZNClmVrhUdcxjcQn5DYUa&#10;WowOsa7XJ7vEWO2FsSpYJ+6a5YUWhB4/DcWIKrVELVXpOxaXNPCoTYEK6AMm982V/qCRqfUH3hzT&#10;h8y2LkZFodAxpCcy8wrViSW2CEyL+jbdsZiMEIcjFyNIFMlOm7hALwiUhuB49vU88EJV8cGtw7Dt&#10;YhoWK1G6uoBHgg3Yq5jpyPLEkaUt9bDKg0ux4lASXsEj+O+Aa1d9gJRCbUBA+uJoPWFCo/GIXW3v&#10;W5+126IQtSSb+1o8MijchFYxsCBNqlP3l53TPhpz7LXK08WzllKt3lcbzNqWsngspll5gK3U+dDg&#10;+ZDdJRgRSeEOUF3AGBTAoCCEJrizZVJVjICEh2qa/WHBa1om91d3nsdeHynr72ffpTyi2XeVfbel&#10;liSiBpGNvzCKVfJ+pKYcAcjGSEMuh/b5kErkRNd2/cC1XbbUhJp+dUpUYejc/eqYhdW1XUjfB6KD&#10;t8GyFwS+DWQuAvoQGus54ytLtI4oVuzv23qJ6eTXdlF1ia0ss9WA33flLyhglMVdDb60i2i5iB2p&#10;DBrfIfR+vYuwHWZTfyeOl3llU1ZwwrzyVVs77KUzdIg+fIgupTTVSah62pBOwoZ9NjyXs9ONk6gD&#10;InQStmVDjfdbRegHIL/Ppoajl3iTvpquxnpoK9uysjsCHHmNAIcFCfvoZGllm7LaE1rZ82SDe82v&#10;ZpNPzCbjBkJKSTclr9HdVDjCzjigsgnSC7tfcPMnrW7obp96K7oetY3tqG3k6C60zhYD0VyAagcT&#10;CG98dw3a8zDKB/hjJJGbTWBUGlmbwiEbzdiOsEaOFtY49P4DNC4XDirJV0DPRZZhxxxK76xkSCd0&#10;zxp6agdl3fdV/+3q/xKRKsYYmPUO2OPIdjQ0IbS+MPXuB5ws539vtk5n3cNDUgpjQjCA/RhOwgaB&#10;3OVRp88SajZIt4NXexX3BYhSyFLYINi7oAHnkGwQ4JW4gu1pIkqoqHFx3xDOBl36PooDsUGSrtNs&#10;kMoGQYvIk80NKOx4MCCaGwqpU/+CPZrlfs2UuoGgPvvD1Of0r+O1njcTynqpTUnZaTC3wCwFJNU0&#10;qyrSuU2zuu1MJ5phc81mw2Zsxa76aS8Uz/3UwEmpesn5aTy38CyFpyoElk7s0MrGTi7KAdg5DGQA&#10;LPiCBmoGDdRg75v4oelOaJq9+gF6QRU0cBUwTt29erLuVUTJ7t5H2HE1XHggKXssf+ncNbzeIkBE&#10;u8QWsXg/Xt80QBjIoErSWhtU1aBC70lLbKLS8RxqUJXWBdWMdlYhSnoVGX7dFau7D/u7D/ELaVQV&#10;FHYNaEzssd2HakG3wuw3/l0CE2oLXSFw9ZvLC3LvmoUdnIV1pCalplSqMHX2lMrzoCig2gII4lHP&#10;26nkI8Dmem5VIft22x9e1h5AcoZ0ANAKAKTOpcJZbRg7N5xRfUC1HZMvZAuQqG0nX/VmhBjPHiJH&#10;vGk8OxB7K2fovcAZqLs5fiUgT0ir7y/ELx1Un3OZt/mWxU//BwAA//8DAFBLAwQUAAYACAAAACEA&#10;skU5N9sAAAAFAQAADwAAAGRycy9kb3ducmV2LnhtbEyPT0sDMRDF74LfIYzgpdik/intutlSRMGL&#10;FKvgNd2Mm8VksiRpu357Ry/18uDxhvd+U6/G4MUBU+4jaZhNFQikNtqeOg3vb09XCxC5GLLGR0IN&#10;35hh1Zyf1aay8UiveNiWTnAJ5cpocKUMlZS5dRhMnsYBibPPmIIpbFMnbTJHLg9eXis1l8H0xAvO&#10;DPjgsP3a7oOGSXiZrGX03d1Gzdxyk24ey/OH1pcX4/oeRMGxnI7hF5/RoWGmXdyTzcJr4EfKn3K2&#10;VIrtTsPidq5ANrX8T9/8AAAA//8DAFBLAQItABQABgAIAAAAIQC2gziS/gAAAOEBAAATAAAAAAAA&#10;AAAAAAAAAAAAAABbQ29udGVudF9UeXBlc10ueG1sUEsBAi0AFAAGAAgAAAAhADj9If/WAAAAlAEA&#10;AAsAAAAAAAAAAAAAAAAALwEAAF9yZWxzLy5yZWxzUEsBAi0AFAAGAAgAAAAhAJVd9ZW7CgAArXEA&#10;AA4AAAAAAAAAAAAAAAAALgIAAGRycy9lMm9Eb2MueG1sUEsBAi0AFAAGAAgAAAAhALJFOTfbAAAA&#10;BQEAAA8AAAAAAAAAAAAAAAAAFQ0AAGRycy9kb3ducmV2LnhtbFBLBQYAAAAABAAEAPMAAAAd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53721;visibility:visible">
              <v:fill o:detectmouseclick="t"/>
              <v:path o:connecttype="none"/>
            </v:shape>
            <v:rect id="Rectangle 190" o:spid="_x0000_s1029" style="position:absolute;left:2287;top:11426;width:18285;height:6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VqocIA&#10;AADcAAAADwAAAGRycy9kb3ducmV2LnhtbESP0YrCMBRE3wX/IVzBN03VZVmqsYioiA8Luv2Aa3Nt&#10;Spub0kStf28WFvZxmDkzzCrrbSMe1PnKsYLZNAFBXDhdcakg/9lPvkD4gKyxcUwKXuQhWw8HK0y1&#10;e/KZHpdQiljCPkUFJoQ2ldIXhiz6qWuJo3dzncUQZVdK3eEzlttGzpPkU1qsOC4YbGlrqKgvd6tg&#10;IU+Jzs/Xw3edz/G+25qXLHulxqN+swQRqA//4T/6qCM3+4Df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WqhwgAAANwAAAAPAAAAAAAAAAAAAAAAAJgCAABkcnMvZG93&#10;bnJldi54bWxQSwUGAAAAAAQABAD1AAAAhwMAAAAA&#10;" fillcolor="#f9c">
              <v:textbox>
                <w:txbxContent>
                  <w:p w:rsidR="007565BA" w:rsidRDefault="007565BA" w:rsidP="00875170">
                    <w:pPr>
                      <w:jc w:val="center"/>
                    </w:pPr>
                    <w:r>
                      <w:t>Контроль ТС должностными лицами таможенного поста</w:t>
                    </w:r>
                  </w:p>
                </w:txbxContent>
              </v:textbox>
            </v:rect>
            <v:rect id="Rectangle 191" o:spid="_x0000_s1030" style="position:absolute;left:21716;top:11426;width:19437;height:6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wJMUA&#10;AADcAAAADwAAAGRycy9kb3ducmV2LnhtbESPT2vCQBTE70K/w/IK3nTjnxaNrlIC0h68aELPj+wz&#10;G8y+TbOrpv30rlDwOMzMb5j1treNuFLna8cKJuMEBHHpdM2VgiLfjRYgfEDW2DgmBb/kYbt5Gawx&#10;1e7GB7oeQyUihH2KCkwIbSqlLw1Z9GPXEkfv5DqLIcqukrrDW4TbRk6T5F1arDkuGGwpM1Sejxer&#10;4FRi7i+HT/1T/Jl8n2Vh/t0ulRq+9h8rEIH68Az/t7+0gtnkDR5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7AkxQAAANwAAAAPAAAAAAAAAAAAAAAAAJgCAABkcnMv&#10;ZG93bnJldi54bWxQSwUGAAAAAAQABAD1AAAAigMAAAAA&#10;" fillcolor="#ccf">
              <v:textbox>
                <w:txbxContent>
                  <w:p w:rsidR="007565BA" w:rsidRDefault="007565BA" w:rsidP="00875170">
                    <w:pPr>
                      <w:jc w:val="center"/>
                    </w:pPr>
                    <w:r>
                      <w:t>Контроль ТС должностными лицами ОКТС таможни</w:t>
                    </w:r>
                  </w:p>
                </w:txbxContent>
              </v:textbox>
            </v:rect>
            <v:rect id="Rectangle 192" o:spid="_x0000_s1031" style="position:absolute;left:2287;top:20575;width:12574;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mvMUA&#10;AADcAAAADwAAAGRycy9kb3ducmV2LnhtbESPW2sCMRSE3wv9D+EU+lI0axWVdaMUodBaROrl/bA5&#10;e6GbkzVJ3fXfm4LQx2FmvmGyVW8acSHna8sKRsMEBHFudc2lguPhfTAH4QOyxsYyKbiSh9Xy8SHD&#10;VNuOv+myD6WIEPYpKqhCaFMpfV6RQT+0LXH0CusMhihdKbXDLsJNI1+TZCoN1hwXKmxpXVH+s/81&#10;CnLNmz7s5rPP3ctXtz0VZzcxqNTzU/+2ABGoD//he/tDKxiPpvB3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a8xQAAANwAAAAPAAAAAAAAAAAAAAAAAJgCAABkcnMv&#10;ZG93bnJldi54bWxQSwUGAAAAAAQABAD1AAAAigMAAAAA&#10;">
              <v:shadow on="t" opacity=".5" offset="6pt,-6pt"/>
              <v:textbox>
                <w:txbxContent>
                  <w:p w:rsidR="007565BA" w:rsidRDefault="007565BA" w:rsidP="00875170">
                    <w:r>
                      <w:t>Решение по ТС</w:t>
                    </w:r>
                  </w:p>
                </w:txbxContent>
              </v:textbox>
            </v:rect>
            <v:rect id="Rectangle 193" o:spid="_x0000_s1032" style="position:absolute;left:24003;top:20575;width:12574;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9DJ8QA&#10;AADcAAAADwAAAGRycy9kb3ducmV2LnhtbESP3WoCMRSE7wu+QzhCb4pm1aKyGkUKQmsR8e/+sDnu&#10;Lm5Otknqrm9vCgUvh5n5hpkvW1OJGzlfWlYw6CcgiDOrS84VnI7r3hSED8gaK8uk4E4elovOyxxT&#10;bRve0+0QchEh7FNUUIRQp1L6rCCDvm9r4uhdrDMYonS51A6bCDeVHCbJWBosOS4UWNNHQdn18GsU&#10;ZJo3bdhNJ1+7t+9me778uHeDSr1229UMRKA2PMP/7U+tYDSYwN+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vQyfEAAAA3AAAAA8AAAAAAAAAAAAAAAAAmAIAAGRycy9k&#10;b3ducmV2LnhtbFBLBQYAAAAABAAEAPUAAACJAwAAAAA=&#10;">
              <v:shadow on="t" opacity=".5" offset="6pt,-6pt"/>
              <v:textbox>
                <w:txbxContent>
                  <w:p w:rsidR="007565BA" w:rsidRDefault="007565BA" w:rsidP="00B73CB2">
                    <w:pPr>
                      <w:jc w:val="center"/>
                    </w:pPr>
                    <w:r>
                      <w:t>Решение по ТС</w:t>
                    </w:r>
                  </w:p>
                </w:txbxContent>
              </v:textbox>
            </v:rect>
            <v:rect id="Rectangle 194" o:spid="_x0000_s1033" style="position:absolute;left:1143;top:28571;width:24004;height:68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LqMIA&#10;AADcAAAADwAAAGRycy9kb3ducmV2LnhtbERPPW+DMBDdI+U/WFepWzAQqWoITlQlStSOBJZuV3wB&#10;WnxG2Am0v74eKnV8et/5fja9uNPoOssKkigGQVxb3XGjoCpPq2cQziNr7C2Tgm9ysN8tFzlm2k5c&#10;0P3iGxFC2GWooPV+yKR0dUsGXWQH4sBd7WjQBzg2Uo84hXDTyzSOn6TBjkNDiwMdWqq/Ljej4KNL&#10;K/wpynNsNqe1f5vLz9v7UanHh/llC8LT7P/Ff+5XrWCdhLX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IuowgAAANwAAAAPAAAAAAAAAAAAAAAAAJgCAABkcnMvZG93&#10;bnJldi54bWxQSwUGAAAAAAQABAD1AAAAhwMAAAAA&#10;">
              <v:textbox>
                <w:txbxContent>
                  <w:p w:rsidR="007565BA" w:rsidRDefault="007565BA" w:rsidP="00875170">
                    <w:pPr>
                      <w:jc w:val="center"/>
                    </w:pPr>
                    <w:r>
                      <w:t>Проверка ОКТС ДТ, по которым таможенная стоимость товара заявлена ниже индикатора риска</w:t>
                    </w:r>
                  </w:p>
                </w:txbxContent>
              </v:textbox>
            </v:rect>
            <v:rect id="Rectangle 195" o:spid="_x0000_s1034" style="position:absolute;left:1143;top:40007;width:27445;height:4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ir8QA&#10;AADcAAAADwAAAGRycy9kb3ducmV2LnhtbESPQWsCMRSE74X+h/AEbzWbWmzdGkUEQepB3ErPj81r&#10;dnHzsmziuv57IxR6HGbmG2axGlwjeupC7VmDmmQgiEtvarYaTt/blw8QISIbbDyThhsFWC2fnxaY&#10;G3/lI/VFtCJBOOSooYqxzaUMZUUOw8S3xMn79Z3DmGRnpenwmuCuka9ZNpMOa04LFba0qag8Fxen&#10;4edt/jUlf+rf68EW69teqYNVWo9Hw/oTRKQh/of/2jujYarm8Di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Iq/EAAAA3AAAAA8AAAAAAAAAAAAAAAAAmAIAAGRycy9k&#10;b3ducmV2LnhtbFBLBQYAAAAABAAEAPUAAACJAwAAAAA=&#10;" fillcolor="#cff">
              <v:shadow on="t" opacity=".5" offset="6pt,-6pt"/>
              <v:textbox>
                <w:txbxContent>
                  <w:p w:rsidR="007565BA" w:rsidRDefault="007565BA" w:rsidP="00875170">
                    <w:pPr>
                      <w:jc w:val="center"/>
                    </w:pPr>
                    <w:r>
                      <w:t>Заключение о правомерности принятых решений по ТС товаров</w:t>
                    </w:r>
                  </w:p>
                </w:txbxContent>
              </v:textbox>
            </v:rect>
            <v:rect id="Rectangle 196" o:spid="_x0000_s1035" style="position:absolute;left:17149;width:12574;height:3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deMIA&#10;AADcAAAADwAAAGRycy9kb3ducmV2LnhtbERPy4rCMBTdD/gP4QqzG1MfiHZMiwoOgi58zAdcmjtt&#10;x+amNLGtf28WgsvDea/S3lSipcaVlhWMRxEI4szqknMFv9fd1wKE88gaK8uk4EEO0mTwscJY247P&#10;1F58LkIIuxgVFN7XsZQuK8igG9maOHB/tjHoA2xyqRvsQrip5CSK5tJgyaGhwJq2BWW3y90osPt2&#10;+3P8Hy83nY6y6eywPt93J6U+h/36G4Sn3r/FL/deK5hOwvxwJhwB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914wgAAANwAAAAPAAAAAAAAAAAAAAAAAJgCAABkcnMvZG93&#10;bnJldi54bWxQSwUGAAAAAAQABAD1AAAAhwMAAAAA&#10;" fillcolor="#cfc">
              <v:shadow on="t" opacity=".5" offset="6pt,-6pt"/>
              <v:textbox>
                <w:txbxContent>
                  <w:p w:rsidR="007565BA" w:rsidRDefault="007565BA" w:rsidP="00875170">
                    <w:pPr>
                      <w:jc w:val="center"/>
                    </w:pPr>
                    <w:r>
                      <w:t>Подача ДТ</w:t>
                    </w:r>
                  </w:p>
                </w:txbxContent>
              </v:textbox>
            </v:rect>
            <v:line id="Line 197" o:spid="_x0000_s1036" style="position:absolute;visibility:visible" from="36577,9139" to="36586,1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UMUAAADcAAAADwAAAGRycy9kb3ducmV2LnhtbESPQWsCMRSE70L/Q3iF3jS7CrWuRild&#10;hB60oJaeXzfPzdLNy7JJ1/jvG6HgcZiZb5jVJtpWDNT7xrGCfJKBIK6cbrhW8Hnajl9A+ICssXVM&#10;Cq7kYbN+GK2w0O7CBxqOoRYJwr5ABSaErpDSV4Ys+onriJN3dr3FkGRfS93jJcFtK6dZ9iwtNpwW&#10;DHb0Zqj6Of5aBXNTHuRclrvTRzk0+SLu49f3Qqmnx/i6BBEohnv4v/2uFcy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HUMUAAADcAAAADwAAAAAAAAAA&#10;AAAAAAChAgAAZHJzL2Rvd25yZXYueG1sUEsFBgAAAAAEAAQA+QAAAJMDAAAAAA==&#10;">
              <v:stroke endarrow="block"/>
            </v:line>
            <v:rect id="Rectangle 198" o:spid="_x0000_s1037" style="position:absolute;left:33146;top:5717;width:8007;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pXcQA&#10;AADcAAAADwAAAGRycy9kb3ducmV2LnhtbESPQWvCQBSE70L/w/IK3nS3UUObukoRBEE9NBZ6fWSf&#10;SWj2bZpdNf57VxA8DjPzDTNf9rYRZ+p87VjD21iBIC6cqbnU8HNYj95B+IBssHFMGq7kYbl4Gcwx&#10;M+7C33TOQykihH2GGqoQ2kxKX1Rk0Y9dSxy9o+sshii7UpoOLxFuG5kolUqLNceFCltaVVT85Ser&#10;AdOp+d8fJ7vD9pTiR9mr9exXaT187b8+QQTqwzP8aG+MhkmS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qV3EAAAA3AAAAA8AAAAAAAAAAAAAAAAAmAIAAGRycy9k&#10;b3ducmV2LnhtbFBLBQYAAAAABAAEAPUAAACJAwAAAAA=&#10;" stroked="f">
              <v:textbox>
                <w:txbxContent>
                  <w:p w:rsidR="007565BA" w:rsidRPr="00BE5BF3" w:rsidRDefault="007565BA" w:rsidP="00875170">
                    <w:pPr>
                      <w:rPr>
                        <w:color w:val="0000FF"/>
                        <w:sz w:val="20"/>
                        <w:szCs w:val="20"/>
                      </w:rPr>
                    </w:pPr>
                    <w:r w:rsidRPr="00BE5BF3">
                      <w:rPr>
                        <w:color w:val="0000FF"/>
                        <w:sz w:val="20"/>
                        <w:szCs w:val="20"/>
                      </w:rPr>
                      <w:t>608 мера</w:t>
                    </w:r>
                  </w:p>
                </w:txbxContent>
              </v:textbox>
            </v:rect>
            <v:line id="Line 199" o:spid="_x0000_s1038" style="position:absolute;flip:x;visibility:visible" from="11430,9139" to="11438,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07L8UAAADcAAAADwAAAGRycy9kb3ducmV2LnhtbESPzWvCQBDF7wX/h2WEXoJuakA0uor9&#10;EAriwY+DxyE7JsHsbMhONf3vu4VCj4837/fmLde9a9SdulB7NvAyTkERF97WXBo4n7ajGaggyBYb&#10;z2TgmwKsV4OnJebWP/hA96OUKkI45GigEmlzrUNRkcMw9i1x9K6+cyhRdqW2HT4i3DV6kqZT7bDm&#10;2FBhS28VFbfjl4tvbPf8nmXJq9NJMqePi+xSLcY8D/vNApRQL//Hf+lPayCbZPA7JhJ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07L8UAAADcAAAADwAAAAAAAAAA&#10;AAAAAAChAgAAZHJzL2Rvd25yZXYueG1sUEsFBgAAAAAEAAQA+QAAAJMDAAAAAA==&#10;">
              <v:stroke endarrow="block"/>
            </v:line>
            <v:rect id="Rectangle 200" o:spid="_x0000_s1039" style="position:absolute;left:4566;top:49146;width:10295;height:3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EMUA&#10;AADcAAAADwAAAGRycy9kb3ducmV2LnhtbESPT2vCQBTE70K/w/IKvenGWKS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UsQxQAAANwAAAAPAAAAAAAAAAAAAAAAAJgCAABkcnMv&#10;ZG93bnJldi54bWxQSwUGAAAAAAQABAD1AAAAigMAAAAA&#10;">
              <v:textbox>
                <w:txbxContent>
                  <w:p w:rsidR="007565BA" w:rsidRDefault="007565BA" w:rsidP="00875170">
                    <w:r>
                      <w:t>ОКТС РТУ</w:t>
                    </w:r>
                  </w:p>
                </w:txbxContent>
              </v:textbox>
            </v:rect>
            <v:rect id="Rectangle 201" o:spid="_x0000_s1040" style="position:absolute;left:14861;top:4574;width:17141;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textbox>
                <w:txbxContent>
                  <w:p w:rsidR="007565BA" w:rsidRDefault="007565BA" w:rsidP="00875170">
                    <w:pPr>
                      <w:jc w:val="center"/>
                    </w:pPr>
                    <w:r>
                      <w:t>Таможенный пост</w:t>
                    </w:r>
                  </w:p>
                </w:txbxContent>
              </v:textbox>
            </v:rect>
            <v:line id="Line 202" o:spid="_x0000_s1041" style="position:absolute;visibility:visible" from="24003,8004" to="24012,9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203" o:spid="_x0000_s1042" style="position:absolute;visibility:visible" from="11430,9139" to="36577,9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204" o:spid="_x0000_s1043" style="position:absolute;visibility:visible" from="24003,3430" to="24012,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buzcIAAADcAAAADwAAAGRycy9kb3ducmV2LnhtbERPy2oCMRTdF/yHcAvuakaF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buzcIAAADcAAAADwAAAAAAAAAAAAAA&#10;AAChAgAAZHJzL2Rvd25yZXYueG1sUEsFBgAAAAAEAAQA+QAAAJADAAAAAA==&#10;">
              <v:stroke endarrow="block"/>
            </v:line>
            <v:line id="Line 205" o:spid="_x0000_s1044" style="position:absolute;visibility:visible" from="9142,18288" to="9150,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VsUAAADcAAAADwAAAGRycy9kb3ducmV2LnhtbESPQWsCMRSE70L/Q3iF3jSrQu2uRild&#10;hB60oJaeXzfPzdLNy7JJ1/jvG6HgcZiZb5jVJtpWDNT7xrGC6SQDQVw53XCt4PO0Hb+A8AFZY+uY&#10;FFzJw2b9MFphod2FDzQcQy0ShH2BCkwIXSGlrwxZ9BPXESfv7HqLIcm+lrrHS4LbVs6y7FlabDgt&#10;GOzozVD1c/y1ChamPMiFLHenj3Jopnncx6/vXKmnx/i6BBEohnv4v/2uFc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LVsUAAADcAAAADwAAAAAAAAAA&#10;AAAAAAChAgAAZHJzL2Rvd25yZXYueG1sUEsFBgAAAAAEAAQA+QAAAJMDAAAAAA==&#10;">
              <v:stroke endarrow="block"/>
            </v:line>
            <v:line id="Line 206" o:spid="_x0000_s1045" style="position:absolute;visibility:visible" from="29723,18288" to="29740,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l0FsIAAADcAAAADwAAAGRycy9kb3ducmV2LnhtbERPy2oCMRTdF/yHcAvuasYKVUejSAfB&#10;hRV80PXt5DoZOrkZJnGMf98sCi4P571cR9uInjpfO1YwHmUgiEuna64UXM7btxkIH5A1No5JwYM8&#10;rFeDlyXm2t35SP0pVCKFsM9RgQmhzaX0pSGLfuRa4sRdXWcxJNhVUnd4T+G2ke9Z9iEt1pwaDLb0&#10;aaj8Pd2sgqkpjnIqi/35UPT1eB6/4vfPXKnha9wsQASK4Sn+d++0gskkzU9n0h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l0FsIAAADcAAAADwAAAAAAAAAAAAAA&#10;AAChAgAAZHJzL2Rvd25yZXYueG1sUEsFBgAAAAAEAAQA+QAAAJADAAAAAA==&#10;">
              <v:stroke endarrow="block"/>
            </v:line>
            <v:line id="Line 207" o:spid="_x0000_s1046" style="position:absolute;visibility:visible" from="1143,10283" to="42297,1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XK+8UAAADcAAAADwAAAGRycy9kb3ducmV2LnhtbESP3WrCQBSE7wu+w3IE7+pGQ4ukriIp&#10;FhF74c8DHLKnybbZszG7MfHtu0Khl8PMfMMs14OtxY1abxwrmE0TEMSF04ZLBZfz9nkBwgdkjbVj&#10;UnAnD+vV6GmJmXY9H+l2CqWIEPYZKqhCaDIpfVGRRT91DXH0vlxrMUTZllK32Ee4reU8SV6lRcNx&#10;ocKG8oqKn1NnFXT4obuXw/vn3Oyv+f27z/fb1Cg1GQ+bNxCBhvAf/mvvtII0ncHj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XK+8UAAADcAAAADwAAAAAAAAAA&#10;AAAAAAChAgAAZHJzL2Rvd25yZXYueG1sUEsFBgAAAAAEAAQA+QAAAJMDAAAAAA==&#10;" strokecolor="teal" strokeweight="1.5pt">
              <v:stroke dashstyle="dash"/>
            </v:line>
            <v:line id="Line 208" o:spid="_x0000_s1047" style="position:absolute;visibility:visible" from="42297,10283" to="42305,1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dUjMUAAADcAAAADwAAAGRycy9kb3ducmV2LnhtbESP0WrCQBRE3wv9h+UWfNNNEyoldRVJ&#10;sYjYB20/4JK9JqvZu2l2Y+Lfd4VCH4eZOcMsVqNtxJU6bxwreJ4lIIhLpw1XCr6/NtNXED4ga2wc&#10;k4IbeVgtHx8WmGs38IGux1CJCGGfo4I6hDaX0pc1WfQz1xJH7+Q6iyHKrpK6wyHCbSPTJJlLi4bj&#10;Qo0tFTWVl2NvFfT4ofuX/ftnanY/xe08FLtNZpSaPI3rNxCBxvAf/mtvtYIsS+F+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dUjMUAAADcAAAADwAAAAAAAAAA&#10;AAAAAAChAgAAZHJzL2Rvd25yZXYueG1sUEsFBgAAAAAEAAQA+QAAAJMDAAAAAA==&#10;" strokecolor="teal" strokeweight="1.5pt">
              <v:stroke dashstyle="dash"/>
            </v:line>
            <v:line id="Line 209" o:spid="_x0000_s1048" style="position:absolute;visibility:visible" from="42297,14857" to="44584,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ddsMAAADcAAAADwAAAGRycy9kb3ducmV2LnhtbESPT2sCMRTE74V+h/AKvdVs3dI/W6OI&#10;IuzRar0/Nq+bpZuXJYlr6qdvBMHjMDO/YWaLZHsxkg+dYwXPkwIEceN0x62C7/3m6R1EiMgae8ek&#10;4I8CLOb3dzOstDvxF4272IoM4VChAhPjUEkZGkMWw8QNxNn7cd5izNK3Uns8Zbjt5bQoXqXFjvOC&#10;wYFWhprf3dEq6FZjPKzXH9abt9qf65d0mG6TUo8PafkJIlKKt/C1XWsFZVnC5Uw+An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xHXbDAAAA3AAAAA8AAAAAAAAAAAAA&#10;AAAAoQIAAGRycy9kb3ducmV2LnhtbFBLBQYAAAAABAAEAPkAAACRAwAAAAA=&#10;" strokeweight="1.5pt">
              <v:stroke dashstyle="1 1" endarrow="block" endcap="round"/>
            </v:line>
            <v:rect id="Rectangle 210" o:spid="_x0000_s1049" style="position:absolute;left:44584;top:11426;width:10295;height:5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wWcQA&#10;AADcAAAADwAAAGRycy9kb3ducmV2LnhtbESPzW7CMBCE75V4B2uReisODYI2YBDlR3CFInpdxUsS&#10;Ea/T2CTh7TFSpR5HM/ONZrboTCkaql1hWcFwEIEgTq0uOFNw+t6+fYBwHlljaZkU3MnBYt57mWGi&#10;bcsHao4+EwHCLkEFufdVIqVLczLoBrYiDt7F1gZ9kHUmdY1tgJtSvkfRWBosOCzkWNEqp/R6vBkF&#10;m/Hk+mVW53uz85/tb2rl+ieWSr32u+UUhKfO/4f/2nutII5H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MFnEAAAA3AAAAA8AAAAAAAAAAAAAAAAAmAIAAGRycy9k&#10;b3ducmV2LnhtbFBLBQYAAAAABAAEAPUAAACJAwAAAAA=&#10;" strokecolor="teal" strokeweight="1.5pt">
              <v:stroke dashstyle="dash"/>
              <v:textbox>
                <w:txbxContent>
                  <w:p w:rsidR="007565BA" w:rsidRDefault="007565BA" w:rsidP="00875170">
                    <w:pPr>
                      <w:jc w:val="center"/>
                    </w:pPr>
                    <w:r>
                      <w:t>Выпуск под обеспечение</w:t>
                    </w:r>
                  </w:p>
                </w:txbxContent>
              </v:textbox>
            </v:rect>
            <v:line id="Line 211" o:spid="_x0000_s1050" style="position:absolute;visibility:visible" from="9142,24005" to="9142,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rect id="Rectangle 212" o:spid="_x0000_s1051" style="position:absolute;left:10286;top:25149;width:7998;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v1sUA&#10;AADcAAAADwAAAGRycy9kb3ducmV2LnhtbESPQWvCQBSE74L/YXlCL6IbG7ASXUWEgtBe1CIeH9ln&#10;Npp9G7LbGPvru4LgcZiZb5jFqrOVaKnxpWMFk3ECgjh3uuRCwc/hczQD4QOyxsoxKbiTh9Wy31tg&#10;pt2Nd9TuQyEihH2GCkwIdSalzw1Z9GNXE0fv7BqLIcqmkLrBW4TbSr4nyVRaLDkuGKxpYyi/7n+t&#10;gktLBX8PD0fzUX3d/Snd/g3rk1Jvg249BxGoC6/ws73VCtJ0Co8z8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WxQAAANwAAAAPAAAAAAAAAAAAAAAAAJgCAABkcnMv&#10;ZG93bnJldi54bWxQSwUGAAAAAAQABAD1AAAAigMAAAAA&#10;" filled="f" strokecolor="white">
              <v:textbox>
                <w:txbxContent>
                  <w:p w:rsidR="007565BA" w:rsidRPr="00D02B52" w:rsidRDefault="007565BA" w:rsidP="00875170">
                    <w:pPr>
                      <w:rPr>
                        <w:sz w:val="20"/>
                        <w:szCs w:val="20"/>
                      </w:rPr>
                    </w:pPr>
                    <w:r w:rsidRPr="00D02B52">
                      <w:rPr>
                        <w:sz w:val="20"/>
                        <w:szCs w:val="20"/>
                      </w:rPr>
                      <w:t xml:space="preserve">2 </w:t>
                    </w:r>
                    <w:r>
                      <w:rPr>
                        <w:sz w:val="20"/>
                        <w:szCs w:val="20"/>
                      </w:rPr>
                      <w:t>раб. дн.</w:t>
                    </w:r>
                  </w:p>
                </w:txbxContent>
              </v:textbox>
            </v:rect>
            <v:line id="Line 213" o:spid="_x0000_s1052" style="position:absolute;visibility:visible" from="9142,35432" to="9150,40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sYsUAAADcAAAADwAAAGRycy9kb3ducmV2LnhtbESPQWsCMRSE74X+h/AK3mpWhW5djVJc&#10;BA+1oJaeXzfPzdLNy7KJa/rvG6HgcZiZb5jlOtpWDNT7xrGCyTgDQVw53XCt4PO0fX4F4QOyxtYx&#10;KfglD+vV48MSC+2ufKDhGGqRIOwLVGBC6AopfWXIoh+7jjh5Z9dbDEn2tdQ9XhPctnKaZS/SYsNp&#10;wWBHG0PVz/FiFeSmPMhclu+nj3JoJvO4j1/fc6VGT/FtASJQDPfwf3unFcxmO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DsYsUAAADcAAAADwAAAAAAAAAA&#10;AAAAAAChAgAAZHJzL2Rvd25yZXYueG1sUEsFBgAAAAAEAAQA+QAAAJMDAAAAAA==&#10;">
              <v:stroke endarrow="block"/>
            </v:line>
            <v:rect id="Rectangle 214" o:spid="_x0000_s1053" style="position:absolute;left:10286;top:35727;width:9142;height:3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dNcEA&#10;AADcAAAADwAAAGRycy9kb3ducmV2LnhtbERPPW/CMBDdkfgP1iF1Iw5QVSjFIKCp2qEDpO1+so8k&#10;Ij5Htguhv74eKjE+ve/VZrCduJAPrWMFsywHQaydablW8PX5Ol2CCBHZYOeYFNwowGY9Hq2wMO7K&#10;R7pUsRYphEOBCpoY+0LKoBuyGDLXEyfu5LzFmKCvpfF4TeG2k/M8f5IWW04NDfa0b0ifqx+r4ID4&#10;cvh903pX3j4eS9p/l+Q6pR4mw/YZRKQh3sX/7nejYLFIa9O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XTXBAAAA3AAAAA8AAAAAAAAAAAAAAAAAmAIAAGRycy9kb3du&#10;cmV2LnhtbFBLBQYAAAAABAAEAPUAAACGAwAAAAA=&#10;" strokecolor="white">
              <v:textbox>
                <w:txbxContent>
                  <w:p w:rsidR="007565BA" w:rsidRPr="00F167A0" w:rsidRDefault="007565BA" w:rsidP="00875170">
                    <w:pPr>
                      <w:rPr>
                        <w:sz w:val="20"/>
                        <w:szCs w:val="20"/>
                      </w:rPr>
                    </w:pPr>
                    <w:r w:rsidRPr="00F167A0">
                      <w:rPr>
                        <w:sz w:val="20"/>
                        <w:szCs w:val="20"/>
                      </w:rPr>
                      <w:t>30 раб. дн.</w:t>
                    </w:r>
                  </w:p>
                </w:txbxContent>
              </v:textbox>
            </v:rect>
            <v:line id="Line 215" o:spid="_x0000_s1054" style="position:absolute;visibility:visible" from="1143,10283" to="1152,1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PG/cUAAADcAAAADwAAAGRycy9kb3ducmV2LnhtbESP0WrCQBRE3wv+w3IF3+pGg8WmriIp&#10;ikj7UO0HXLK3yWr2bprdmPj33UKhj8PMnGFWm8HW4katN44VzKYJCOLCacOlgs/z7nEJwgdkjbVj&#10;UnAnD5v16GGFmXY9f9DtFEoRIewzVFCF0GRS+qIii37qGuLofbnWYoiyLaVusY9wW8t5kjxJi4bj&#10;QoUN5RUV11NnFXS4193i7fV9bo7f+f3S58ddapSajIftC4hAQ/gP/7UPWkGaPsPvmXg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PG/cUAAADcAAAADwAAAAAAAAAA&#10;AAAAAAChAgAAZHJzL2Rvd25yZXYueG1sUEsFBgAAAAAEAAQA+QAAAJMDAAAAAA==&#10;" strokecolor="teal" strokeweight="1.5pt">
              <v:stroke dashstyle="dash"/>
            </v:line>
            <v:line id="Line 216" o:spid="_x0000_s1055" style="position:absolute;visibility:visible" from="1143,19431" to="42297,19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8cHcIAAADcAAAADwAAAGRycy9kb3ducmV2LnhtbERP3WrCMBS+H/gO4QjezXS6iVSjSMUx&#10;ZF748wCH5tjGNSe1SW19++VisMuP73+57m0lHtR441jB2zgBQZw7bbhQcDnvXucgfEDWWDkmBU/y&#10;sF4NXpaYatfxkR6nUIgYwj5FBWUIdSqlz0uy6MeuJo7c1TUWQ4RNIXWDXQy3lZwkyUxaNBwbSqwp&#10;Kyn/ObVWQYufuv343h4mZn/Pnrcu2++mRqnRsN8sQATqw7/4z/2lFUzf4/x4Jh4B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8cHcIAAADcAAAADwAAAAAAAAAAAAAA&#10;AAChAgAAZHJzL2Rvd25yZXYueG1sUEsFBgAAAAAEAAQA+QAAAJADAAAAAA==&#10;" strokecolor="teal" strokeweight="1.5pt">
              <v:stroke dashstyle="dash"/>
            </v:line>
            <v:line id="Line 217" o:spid="_x0000_s1056" style="position:absolute;flip:x;visibility:visible" from="0,42294" to="1143,42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G8YAAADcAAAADwAAAGRycy9kb3ducmV2LnhtbESPQWsCMRSE74X+h/AKXopmtVJ0axQp&#10;CD14UcuKt+fmdbPs5mWbRN3++0Yo9DjMzDfMYtXbVlzJh9qxgvEoA0FcOl1zpeDzsBnOQISIrLF1&#10;TAp+KMBq+fiwwFy7G+/ouo+VSBAOOSowMXa5lKE0ZDGMXEecvC/nLcYkfSW1x1uC21ZOsuxVWqw5&#10;LRjs6N1Q2ewvVoGcbZ+//fo8bYrmeJyboiy601apwVO/fgMRqY//4b/2h1bwMh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8xvGAAAA3AAAAA8AAAAAAAAA&#10;AAAAAAAAoQIAAGRycy9kb3ducmV2LnhtbFBLBQYAAAAABAAEAPkAAACUAwAAAAA=&#10;"/>
            <v:line id="Line 218" o:spid="_x0000_s1057" style="position:absolute;flip:y;visibility:visible" from="0,6861" to="8,4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219" o:spid="_x0000_s1058" style="position:absolute;visibility:visible" from="0,6861" to="14861,6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ZHMYAAADcAAAADwAAAGRycy9kb3ducmV2LnhtbESPS2vDMBCE74X8B7GB3Bo5D5rEjRJC&#10;TKGHtpAHPW+trWVirYylOMq/rwqFHoeZ+YZZb6NtRE+drx0rmIwzEMSl0zVXCs6nl8clCB+QNTaO&#10;ScGdPGw3g4c15trd+ED9MVQiQdjnqMCE0OZS+tKQRT92LXHyvl1nMSTZVVJ3eEtw28hplj1JizWn&#10;BYMt7Q2Vl+PVKliY4iAXsng7fRR9PVnF9/j5tVJqNIy7ZxCBYvgP/7VftYLZfAa/Z9IRkJ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9mRzGAAAA3AAAAA8AAAAAAAAA&#10;AAAAAAAAoQIAAGRycy9kb3ducmV2LnhtbFBLBQYAAAAABAAEAPkAAACUAwAAAAA=&#10;">
              <v:stroke endarrow="block"/>
            </v:line>
            <v:line id="Line 220" o:spid="_x0000_s1059" style="position:absolute;visibility:visible" from="9142,44572" to="9150,4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BaMYAAADcAAAADwAAAGRycy9kb3ducmV2LnhtbESPS2vDMBCE74X8B7GB3Bo5D5rEjRJC&#10;TKGHtJAHPW+trWVirYylOuq/jwqFHoeZ+YZZb6NtRE+drx0rmIwzEMSl0zVXCi7nl8clCB+QNTaO&#10;ScEPedhuBg9rzLW78ZH6U6hEgrDPUYEJoc2l9KUhi37sWuLkfbnOYkiyq6Tu8JbgtpHTLHuSFmtO&#10;CwZb2hsqr6dvq2BhiqNcyOJwfi/6erKKb/Hjc6XUaBh3zyACxfAf/mu/agWz+Rx+z6QjID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UAWjGAAAA3AAAAA8AAAAAAAAA&#10;AAAAAAAAoQIAAGRycy9kb3ducmV2LnhtbFBLBQYAAAAABAAEAPkAAACUAwAAAAA=&#10;">
              <v:stroke endarrow="block"/>
            </v:line>
            <v:rect id="Rectangle 221" o:spid="_x0000_s1060" style="position:absolute;left:10286;top:45716;width:9716;height:3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B1sQA&#10;AADcAAAADwAAAGRycy9kb3ducmV2LnhtbESPzW7CMBCE70h9B2sr9QZOKSAUMKjQoHLgwO99ZW+T&#10;qPE6il0IPH2NhMRxNDPfaKbz1lbiTI0vHSt47yUgiLUzJecKjodVdwzCB2SDlWNScCUP89lLZ4qp&#10;cRfe0XkfchEh7FNUUIRQp1J6XZBF33M1cfR+XGMxRNnk0jR4iXBbyX6SjKTFkuNCgTUtC9K/+z+r&#10;YIv4tb19a73IrptBRstTRq5S6u21/ZyACNSGZ/jRXhsFH4Mh3M/EI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DgdbEAAAA3AAAAA8AAAAAAAAAAAAAAAAAmAIAAGRycy9k&#10;b3ducmV2LnhtbFBLBQYAAAAABAAEAPUAAACJAwAAAAA=&#10;" strokecolor="white">
              <v:textbox>
                <w:txbxContent>
                  <w:p w:rsidR="007565BA" w:rsidRPr="00F167A0" w:rsidRDefault="007565BA" w:rsidP="00875170">
                    <w:pPr>
                      <w:rPr>
                        <w:sz w:val="20"/>
                        <w:szCs w:val="20"/>
                      </w:rPr>
                    </w:pPr>
                    <w:r w:rsidRPr="00F167A0">
                      <w:rPr>
                        <w:sz w:val="20"/>
                        <w:szCs w:val="20"/>
                      </w:rPr>
                      <w:t>10 раб. дн.</w:t>
                    </w:r>
                  </w:p>
                </w:txbxContent>
              </v:textbox>
            </v:rect>
            <v:rect id="Rectangle 222" o:spid="_x0000_s1061" style="position:absolute;left:1143;top:25149;width:6855;height:2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focQA&#10;AADcAAAADwAAAGRycy9kb3ducmV2LnhtbESPQWvCQBSE70L/w/IKvemmrUiJbqTViD14sGm9P3Zf&#10;k9Ds25BdY/TXuwXB4zAz3zCL5WAb0VPna8cKnicJCGLtTM2lgp/vzfgNhA/IBhvHpOBMHpbZw2iB&#10;qXEn/qK+CKWIEPYpKqhCaFMpva7Iop+4ljh6v66zGKLsSmk6PEW4beRLksykxZrjQoUtrSrSf8XR&#10;KtgjrveXrdYf+Xk3zWl1yMk1Sj09Du9zEIGGcA/f2p9Gwet0Bv9n4h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H6HEAAAA3AAAAA8AAAAAAAAAAAAAAAAAmAIAAGRycy9k&#10;b3ducmV2LnhtbFBLBQYAAAAABAAEAPUAAACJAwAAAAA=&#10;" strokecolor="white">
              <v:textbox>
                <w:txbxContent>
                  <w:p w:rsidR="007565BA" w:rsidRPr="00BE5BF3" w:rsidRDefault="007565BA" w:rsidP="00875170">
                    <w:pPr>
                      <w:rPr>
                        <w:color w:val="FF0000"/>
                        <w:sz w:val="20"/>
                        <w:szCs w:val="20"/>
                      </w:rPr>
                    </w:pPr>
                    <w:r w:rsidRPr="00BE5BF3">
                      <w:rPr>
                        <w:color w:val="FF0000"/>
                        <w:sz w:val="20"/>
                        <w:szCs w:val="20"/>
                      </w:rPr>
                      <w:t>624 мера</w:t>
                    </w:r>
                  </w:p>
                </w:txbxContent>
              </v:textbox>
            </v:rect>
            <v:rect id="Rectangle 223" o:spid="_x0000_s1062" style="position:absolute;left:36577;top:25149;width:19437;height:10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wx8QA&#10;AADcAAAADwAAAGRycy9kb3ducmV2LnhtbESPT4vCMBTE74LfITzBm6b+QXerUWQXRY9aL3t72zzb&#10;avNSmqjVT79ZEDwOM/MbZr5sTCluVLvCsoJBPwJBnFpdcKbgmKx7HyCcR9ZYWiYFD3KwXLRbc4y1&#10;vfOebgefiQBhF6OC3PsqltKlORl0fVsRB+9ka4M+yDqTusZ7gJtSDqNoIg0WHBZyrOgrp/RyuBoF&#10;v8XwiM99sonM53rkd01yvv58K9XtNKsZCE+Nf4df7a1WMBpP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MMfEAAAA3AAAAA8AAAAAAAAAAAAAAAAAmAIAAGRycy9k&#10;b3ducmV2LnhtbFBLBQYAAAAABAAEAPUAAACJAwAAAAA=&#10;">
              <v:textbox>
                <w:txbxContent>
                  <w:p w:rsidR="007565BA" w:rsidRDefault="007565BA" w:rsidP="00875170">
                    <w:pPr>
                      <w:jc w:val="center"/>
                    </w:pPr>
                    <w:r>
                      <w:t>Сбор информации по оформленным на посту в течение месяца ДТ, по которым был выпуск товаров под обеспечение</w:t>
                    </w:r>
                  </w:p>
                </w:txbxContent>
              </v:textbox>
            </v:rect>
            <v:line id="Line 224" o:spid="_x0000_s1063" style="position:absolute;flip:x;visibility:visible" from="50295,17144" to="50312,20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ahsQAAADcAAAADwAAAGRycy9kb3ducmV2LnhtbERPTWvCMBi+D/wP4RV2kZluirjOKDIY&#10;7ODFD1p2e9e8a0qbN12Saf335iDs+PB8rzaD7cSZfGgcK3ieZiCIK6cbrhWcjh9PSxAhImvsHJOC&#10;KwXYrEcPK8y1u/CezodYixTCIUcFJsY+lzJUhiyGqeuJE/fjvMWYoK+l9nhJ4baTL1m2kBYbTg0G&#10;e3o3VLWHP6tALneTX7/9nrdFW5avpqiK/mun1ON42L6BiDTEf/Hd/akVzOZpbTqTjoB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BVqGxAAAANwAAAAPAAAAAAAAAAAA&#10;AAAAAKECAABkcnMvZG93bnJldi54bWxQSwUGAAAAAAQABAD5AAAAkgMAAAAA&#10;"/>
            <v:rect id="Rectangle 225" o:spid="_x0000_s1064" style="position:absolute;left:41153;top:20575;width:14861;height:3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BLsUA&#10;AADcAAAADwAAAGRycy9kb3ducmV2LnhtbESPQWvCQBSE74X+h+UVems2ail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wEuxQAAANwAAAAPAAAAAAAAAAAAAAAAAJgCAABkcnMv&#10;ZG93bnJldi54bWxQSwUGAAAAAAQABAD1AAAAigMAAAAA&#10;">
              <v:textbox>
                <w:txbxContent>
                  <w:p w:rsidR="007565BA" w:rsidRDefault="007565BA" w:rsidP="00875170">
                    <w:pPr>
                      <w:jc w:val="center"/>
                    </w:pPr>
                    <w:r>
                      <w:t>Таможенный пост</w:t>
                    </w:r>
                  </w:p>
                </w:txbxContent>
              </v:textbox>
            </v:rect>
            <v:line id="Line 226" o:spid="_x0000_s1065" style="position:absolute;visibility:visible" from="50295,24005" to="50304,2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RtsIAAADcAAAADwAAAGRycy9kb3ducmV2LnhtbERPz2vCMBS+C/4P4Q1201TH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aRtsIAAADcAAAADwAAAAAAAAAAAAAA&#10;AAChAgAAZHJzL2Rvd25yZXYueG1sUEsFBgAAAAAEAAQA+QAAAJADAAAAAA==&#10;">
              <v:stroke endarrow="block"/>
            </v:line>
            <v:line id="Line 227" o:spid="_x0000_s1066" style="position:absolute;visibility:visible" from="44584,35432" to="44593,4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0LcUAAADcAAAADwAAAGRycy9kb3ducmV2LnhtbESPQWsCMRSE7wX/Q3iCt5pdS6u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0LcUAAADcAAAADwAAAAAAAAAA&#10;AAAAAAChAgAAZHJzL2Rvd25yZXYueG1sUEsFBgAAAAAEAAQA+QAAAJMDAAAAAA==&#10;">
              <v:stroke endarrow="block"/>
            </v:line>
            <v:rect id="Rectangle 228" o:spid="_x0000_s1067" style="position:absolute;left:37721;top:43437;width:12548;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FgsUA&#10;AADcAAAADwAAAGRycy9kb3ducmV2LnhtbESPT2vCQBTE70K/w/IKvenGSKWmriKWlPao8eLtNfua&#10;pGbfhuzmT/30bkHocZiZ3zDr7Whq0VPrKssK5rMIBHFudcWFglOWTl9AOI+ssbZMCn7JwXbzMFlj&#10;ou3AB+qPvhABwi5BBaX3TSKly0sy6Ga2IQ7et20N+iDbQuoWhwA3tYyjaCkNVhwWSmxoX1J+OXZG&#10;wVcVn/B6yN4js0oX/nPMfrrzm1JPj+PuFYSn0f+H7+0PrWDxHM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gWCxQAAANwAAAAPAAAAAAAAAAAAAAAAAJgCAABkcnMv&#10;ZG93bnJldi54bWxQSwUGAAAAAAQABAD1AAAAigMAAAAA&#10;">
              <v:textbox>
                <w:txbxContent>
                  <w:p w:rsidR="007565BA" w:rsidRDefault="007565BA" w:rsidP="00875170">
                    <w:r>
                      <w:t>ОКТС таможни</w:t>
                    </w:r>
                  </w:p>
                </w:txbxContent>
              </v:textbox>
            </v:rect>
            <v:rect id="Rectangle 229" o:spid="_x0000_s1068" style="position:absolute;left:45720;top:36576;width:11430;height:45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8q5MQA&#10;AADcAAAADwAAAGRycy9kb3ducmV2LnhtbESPzW7CMBCE75V4B2uReisOpSAUMIjSVPTAgd/7yl6S&#10;iHgdxS6EPj2uhMRxNDPfaKbz1lbiQo0vHSvo9xIQxNqZknMFh/332xiED8gGK8ek4EYe5rPOyxRT&#10;4668pcsu5CJC2KeooAihTqX0uiCLvudq4uidXGMxRNnk0jR4jXBbyfckGUmLJceFAmtaFqTPu1+r&#10;YIP4tflbaf2Z3dYfGS2PGblKqdduu5iACNSGZ/jR/jEKBsMB/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KuTEAAAA3AAAAA8AAAAAAAAAAAAAAAAAmAIAAGRycy9k&#10;b3ducmV2LnhtbFBLBQYAAAAABAAEAPUAAACJAwAAAAA=&#10;" strokecolor="white">
              <v:textbox>
                <w:txbxContent>
                  <w:p w:rsidR="007565BA" w:rsidRPr="000D3952" w:rsidRDefault="007565BA" w:rsidP="00875170">
                    <w:pPr>
                      <w:rPr>
                        <w:sz w:val="20"/>
                        <w:szCs w:val="20"/>
                      </w:rPr>
                    </w:pPr>
                    <w:r w:rsidRPr="000D3952">
                      <w:rPr>
                        <w:sz w:val="20"/>
                        <w:szCs w:val="20"/>
                      </w:rPr>
                      <w:t xml:space="preserve">До </w:t>
                    </w:r>
                    <w:r>
                      <w:rPr>
                        <w:sz w:val="20"/>
                        <w:szCs w:val="20"/>
                      </w:rPr>
                      <w:t>5го числа мес. за отчетным</w:t>
                    </w:r>
                  </w:p>
                </w:txbxContent>
              </v:textbox>
            </v:rect>
            <w10:wrap type="none"/>
            <w10:anchorlock/>
          </v:group>
        </w:pict>
      </w:r>
    </w:p>
    <w:p w:rsidR="00875170" w:rsidRPr="00784E64" w:rsidRDefault="00875170" w:rsidP="00241763">
      <w:pPr>
        <w:tabs>
          <w:tab w:val="left" w:pos="0"/>
        </w:tabs>
        <w:jc w:val="center"/>
        <w:rPr>
          <w:rFonts w:ascii="Times New Roman" w:hAnsi="Times New Roman" w:cs="Times New Roman"/>
          <w:sz w:val="28"/>
        </w:rPr>
      </w:pPr>
      <w:r w:rsidRPr="00784E64">
        <w:rPr>
          <w:rFonts w:ascii="Times New Roman" w:hAnsi="Times New Roman" w:cs="Times New Roman"/>
          <w:sz w:val="28"/>
        </w:rPr>
        <w:t>Рисунок 2.</w:t>
      </w:r>
      <w:r w:rsidR="00784E64">
        <w:rPr>
          <w:rFonts w:ascii="Times New Roman" w:hAnsi="Times New Roman" w:cs="Times New Roman"/>
          <w:sz w:val="28"/>
        </w:rPr>
        <w:t>1.</w:t>
      </w:r>
      <w:r w:rsidRPr="00784E64">
        <w:rPr>
          <w:rFonts w:ascii="Times New Roman" w:hAnsi="Times New Roman" w:cs="Times New Roman"/>
          <w:sz w:val="28"/>
        </w:rPr>
        <w:t xml:space="preserve"> Схема взаимодействия </w:t>
      </w:r>
      <w:r w:rsidR="00241763">
        <w:rPr>
          <w:rFonts w:ascii="Times New Roman" w:hAnsi="Times New Roman" w:cs="Times New Roman"/>
          <w:sz w:val="28"/>
        </w:rPr>
        <w:t>таможенных органов по контролю таможенной стоимости</w:t>
      </w:r>
    </w:p>
    <w:p w:rsidR="006D32F4" w:rsidRDefault="0048741A" w:rsidP="00875170">
      <w:pPr>
        <w:tabs>
          <w:tab w:val="left" w:pos="0"/>
        </w:tabs>
        <w:spacing w:after="0" w:line="360" w:lineRule="auto"/>
        <w:ind w:firstLine="680"/>
        <w:jc w:val="both"/>
        <w:rPr>
          <w:rFonts w:ascii="Times New Roman" w:hAnsi="Times New Roman" w:cs="Times New Roman"/>
          <w:sz w:val="28"/>
          <w:szCs w:val="28"/>
        </w:rPr>
      </w:pPr>
      <w:r w:rsidRPr="0048741A">
        <w:rPr>
          <w:rFonts w:ascii="Times New Roman" w:hAnsi="Times New Roman" w:cs="Times New Roman"/>
          <w:sz w:val="28"/>
          <w:szCs w:val="28"/>
        </w:rPr>
        <w:t>Декларация на товары подается к таможенному декларирования с полным комплектом документов, в том числе подтверждающие таможенную стоимость товара.</w:t>
      </w:r>
      <w:r>
        <w:rPr>
          <w:rFonts w:ascii="Times New Roman" w:hAnsi="Times New Roman" w:cs="Times New Roman"/>
          <w:sz w:val="28"/>
          <w:szCs w:val="28"/>
        </w:rPr>
        <w:t xml:space="preserve"> Главным инструментом контроля таможенной стоимости является применение стоимостных профилей риска. Если таможенная </w:t>
      </w:r>
      <w:r>
        <w:rPr>
          <w:rFonts w:ascii="Times New Roman" w:hAnsi="Times New Roman" w:cs="Times New Roman"/>
          <w:sz w:val="28"/>
          <w:szCs w:val="28"/>
        </w:rPr>
        <w:lastRenderedPageBreak/>
        <w:t>стоимость товара ниже профиля риска, требуется проведение дополнительной проверки. Так, одной из мер может выступать передача ДТ в Отдел контроля таможенной стоимости таможни для принятия решения по таможенной стоимости.</w:t>
      </w:r>
      <w:r w:rsidR="00F82AC5">
        <w:rPr>
          <w:rFonts w:ascii="Times New Roman" w:hAnsi="Times New Roman" w:cs="Times New Roman"/>
          <w:sz w:val="28"/>
          <w:szCs w:val="28"/>
        </w:rPr>
        <w:t xml:space="preserve"> Если декларант документально докажет правомерность величины таможенной стоимости, даже если она ниже индекса риска, то таможенная стоимость принимается. </w:t>
      </w:r>
      <w:r w:rsidR="006A0345">
        <w:rPr>
          <w:rFonts w:ascii="Times New Roman" w:hAnsi="Times New Roman" w:cs="Times New Roman"/>
          <w:sz w:val="28"/>
          <w:szCs w:val="28"/>
        </w:rPr>
        <w:t xml:space="preserve">Если декларант не может доказать правильность структуры таможенной стоимости, она подлежит корректировке. </w:t>
      </w:r>
    </w:p>
    <w:p w:rsidR="00C86D83" w:rsidRDefault="006D32F4" w:rsidP="00C86D83">
      <w:pPr>
        <w:tabs>
          <w:tab w:val="left" w:pos="0"/>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применение мер таможенно-тарифного регулирования находится под контролем таможенных органов. При этом, </w:t>
      </w:r>
      <w:r w:rsidR="00C86D83">
        <w:rPr>
          <w:rFonts w:ascii="Times New Roman" w:hAnsi="Times New Roman" w:cs="Times New Roman"/>
          <w:sz w:val="28"/>
          <w:szCs w:val="28"/>
        </w:rPr>
        <w:t xml:space="preserve">контрольные мероприятия осуществляются на всех уровнях деятельности таможенных органов. Теперь рассмотрим практические аспекты применения мер нетарифного регулирования. </w:t>
      </w:r>
    </w:p>
    <w:p w:rsidR="00C86D83" w:rsidRPr="007F34A1" w:rsidRDefault="00C86D83" w:rsidP="00C86D83">
      <w:pPr>
        <w:tabs>
          <w:tab w:val="left" w:pos="851"/>
        </w:tabs>
        <w:spacing w:after="0" w:line="360" w:lineRule="auto"/>
        <w:ind w:firstLine="709"/>
        <w:jc w:val="both"/>
        <w:rPr>
          <w:rFonts w:ascii="Times New Roman" w:hAnsi="Times New Roman" w:cs="Times New Roman"/>
          <w:sz w:val="28"/>
          <w:szCs w:val="27"/>
        </w:rPr>
      </w:pPr>
      <w:r w:rsidRPr="007F34A1">
        <w:rPr>
          <w:rFonts w:ascii="Times New Roman" w:hAnsi="Times New Roman" w:cs="Times New Roman"/>
          <w:sz w:val="28"/>
          <w:szCs w:val="27"/>
          <w:shd w:val="clear" w:color="auto" w:fill="FFFFFF"/>
        </w:rPr>
        <w:t>Наиболее распространенным способом регулирования торговли товарами является квотирование экспорта и импорта товаров. Определим понятие «квота». Квота – это количественная мер, ограничивающая экспорт или импорт товаров на избранный промежуток времени. В данном случае, стоит отметить, что квоты могут ограничивать либо количество перемещаемого товара, либо стоимость ввозимого или вывозимого товара.</w:t>
      </w:r>
      <w:r>
        <w:rPr>
          <w:rFonts w:ascii="Times New Roman" w:hAnsi="Times New Roman" w:cs="Times New Roman"/>
          <w:sz w:val="28"/>
          <w:szCs w:val="27"/>
          <w:shd w:val="clear" w:color="auto" w:fill="FFFFFF"/>
        </w:rPr>
        <w:t xml:space="preserve"> </w:t>
      </w:r>
      <w:r w:rsidRPr="007F34A1">
        <w:rPr>
          <w:rFonts w:ascii="Times New Roman" w:hAnsi="Times New Roman" w:cs="Times New Roman"/>
          <w:sz w:val="28"/>
          <w:szCs w:val="27"/>
        </w:rPr>
        <w:t>В различных ситуациях могут применяться различные виды квот, остановимся на них подробнее.</w:t>
      </w:r>
    </w:p>
    <w:p w:rsidR="00C86D83" w:rsidRPr="00B73CB2" w:rsidRDefault="00C86D83" w:rsidP="00B73CB2">
      <w:pPr>
        <w:tabs>
          <w:tab w:val="left" w:pos="993"/>
        </w:tabs>
        <w:spacing w:after="0" w:line="360" w:lineRule="auto"/>
        <w:ind w:firstLine="709"/>
        <w:jc w:val="both"/>
        <w:rPr>
          <w:rFonts w:ascii="Times New Roman" w:hAnsi="Times New Roman"/>
          <w:sz w:val="28"/>
          <w:szCs w:val="27"/>
          <w:shd w:val="clear" w:color="auto" w:fill="FFFFFF"/>
        </w:rPr>
      </w:pPr>
      <w:r w:rsidRPr="00B73CB2">
        <w:rPr>
          <w:rFonts w:ascii="Times New Roman" w:hAnsi="Times New Roman"/>
          <w:sz w:val="28"/>
          <w:szCs w:val="27"/>
          <w:shd w:val="clear" w:color="auto" w:fill="FFFFFF"/>
        </w:rPr>
        <w:t xml:space="preserve">Процесс применения квот (количественных или стоимостных ограничений торговли товарами) называется квотирования. Квотирование может применяться только к товарам, которые разрешены для перемещения через таможенную границу государства. </w:t>
      </w:r>
    </w:p>
    <w:p w:rsidR="00C86D83" w:rsidRPr="007F34A1" w:rsidRDefault="00C86D83" w:rsidP="00C86D83">
      <w:pPr>
        <w:spacing w:after="0" w:line="360" w:lineRule="auto"/>
        <w:ind w:firstLine="709"/>
        <w:jc w:val="both"/>
        <w:rPr>
          <w:rFonts w:ascii="Times New Roman" w:hAnsi="Times New Roman" w:cs="Times New Roman"/>
          <w:sz w:val="28"/>
          <w:szCs w:val="27"/>
          <w:shd w:val="clear" w:color="auto" w:fill="FFFFFF"/>
        </w:rPr>
      </w:pPr>
      <w:r w:rsidRPr="007F34A1">
        <w:rPr>
          <w:rFonts w:ascii="Times New Roman" w:hAnsi="Times New Roman" w:cs="Times New Roman"/>
          <w:sz w:val="28"/>
          <w:szCs w:val="27"/>
          <w:shd w:val="clear" w:color="auto" w:fill="FFFFFF"/>
        </w:rPr>
        <w:lastRenderedPageBreak/>
        <w:t>Применение механизма квотирования ввоза или вывоза продукции неразрывно связано с лицензированием. Определенные государственные органы, на которые возложены такие полномочия, выдают лицензии на экспорт и импорт установленного количества товаров. Перемещение товаров без лицензии запрещено.  Квоты могут применяться двумя способами. Во-первых, они могут устанавливать ограничение количества или стоимость ввозимой продукции вообще. То есть если идет превышение такого количества, товары не могут ввозиться на территорию государства, это будет расцениваться как незаконное перемещение товаров. Однако есть и другой вариант, когда устанавливается определенный объем или стоимостной показатель ввоза (вывоза) товара по определенной ставке таможенной пошлины, а ввоз превыше квоты оплачивается по достаточно высокой ставке таможенной пошлины.</w:t>
      </w:r>
    </w:p>
    <w:p w:rsidR="00C86D83" w:rsidRPr="007F34A1" w:rsidRDefault="00C86D83" w:rsidP="00C86D83">
      <w:pPr>
        <w:spacing w:after="0" w:line="360" w:lineRule="auto"/>
        <w:ind w:firstLine="709"/>
        <w:jc w:val="both"/>
        <w:rPr>
          <w:rFonts w:ascii="Times New Roman" w:hAnsi="Times New Roman" w:cs="Times New Roman"/>
          <w:sz w:val="28"/>
          <w:szCs w:val="27"/>
        </w:rPr>
      </w:pPr>
      <w:r w:rsidRPr="007F34A1">
        <w:rPr>
          <w:rFonts w:ascii="Times New Roman" w:hAnsi="Times New Roman" w:cs="Times New Roman"/>
          <w:sz w:val="28"/>
          <w:szCs w:val="27"/>
        </w:rPr>
        <w:t>В принципе, импортная пошлина также делает ввозимый товар дороже, однако она не регулирует объемы ввозимой продукции, что достаточно важно при налаживании собственного производства. Помимо этого, квоты имеют и другие отличия от импортной пошлины:</w:t>
      </w:r>
    </w:p>
    <w:p w:rsidR="00C86D83" w:rsidRPr="007F34A1" w:rsidRDefault="00C86D83" w:rsidP="00C86D83">
      <w:pPr>
        <w:spacing w:after="0" w:line="360" w:lineRule="auto"/>
        <w:ind w:firstLine="709"/>
        <w:jc w:val="both"/>
        <w:rPr>
          <w:rFonts w:ascii="Times New Roman" w:hAnsi="Times New Roman" w:cs="Times New Roman"/>
          <w:sz w:val="28"/>
          <w:szCs w:val="27"/>
          <w:shd w:val="clear" w:color="auto" w:fill="FFFFFF"/>
        </w:rPr>
      </w:pPr>
      <w:r w:rsidRPr="007F34A1">
        <w:rPr>
          <w:rFonts w:ascii="Times New Roman" w:hAnsi="Times New Roman" w:cs="Times New Roman"/>
          <w:sz w:val="28"/>
          <w:szCs w:val="27"/>
          <w:shd w:val="clear" w:color="auto" w:fill="FFFFFF"/>
        </w:rPr>
        <w:t>1) квоты абсолютно любое искореняют воздействие иностранной конкуренции на внутренние цены. В случае снижения мировых цен импорт товаров может возрастать, при применении квоты такого не произойдет, поскольку есть ограничение количества (стоимости)</w:t>
      </w:r>
      <w:r w:rsidRPr="007F34A1">
        <w:rPr>
          <w:rStyle w:val="a9"/>
          <w:rFonts w:ascii="Times New Roman" w:hAnsi="Times New Roman" w:cs="Times New Roman"/>
          <w:sz w:val="28"/>
          <w:szCs w:val="27"/>
          <w:shd w:val="clear" w:color="auto" w:fill="FFFFFF"/>
        </w:rPr>
        <w:footnoteReference w:id="7"/>
      </w:r>
      <w:r w:rsidRPr="007F34A1">
        <w:rPr>
          <w:rFonts w:ascii="Times New Roman" w:hAnsi="Times New Roman" w:cs="Times New Roman"/>
          <w:sz w:val="28"/>
          <w:szCs w:val="27"/>
          <w:shd w:val="clear" w:color="auto" w:fill="FFFFFF"/>
        </w:rPr>
        <w:t>. Квоты можно изменять, таможенный тариф, построенный по иерархическому принципу изменить очень сложно, это займет много времени. Поэтому квоты отличный вариант краткосрочного воздействия на объемы перемещаемых товаров.</w:t>
      </w:r>
    </w:p>
    <w:p w:rsidR="00C86D83" w:rsidRPr="007F34A1" w:rsidRDefault="00C86D83" w:rsidP="00C86D83">
      <w:pPr>
        <w:spacing w:after="0" w:line="360" w:lineRule="auto"/>
        <w:ind w:firstLine="709"/>
        <w:jc w:val="both"/>
        <w:rPr>
          <w:rFonts w:ascii="Times New Roman" w:hAnsi="Times New Roman" w:cs="Times New Roman"/>
          <w:sz w:val="28"/>
          <w:szCs w:val="27"/>
          <w:shd w:val="clear" w:color="auto" w:fill="FFFFFF"/>
        </w:rPr>
      </w:pPr>
      <w:r w:rsidRPr="007F34A1">
        <w:rPr>
          <w:rFonts w:ascii="Times New Roman" w:hAnsi="Times New Roman" w:cs="Times New Roman"/>
          <w:sz w:val="28"/>
          <w:szCs w:val="27"/>
          <w:shd w:val="clear" w:color="auto" w:fill="FFFFFF"/>
        </w:rPr>
        <w:lastRenderedPageBreak/>
        <w:t xml:space="preserve">2) квоты, в абсолютной мере обеспечивают защиту национального рынка от ввоза новых разработок иностранных предприятий. Когда кончается объем квоты, товары в большинстве случаев ввезти уже невозможно. Однако такое положение пожжет привести не к развитию национального производства, а к его угнетению и нежеланию развиваться. </w:t>
      </w:r>
    </w:p>
    <w:p w:rsidR="00C86D83" w:rsidRPr="007F34A1" w:rsidRDefault="00C86D83" w:rsidP="00C86D83">
      <w:pPr>
        <w:pStyle w:val="a3"/>
        <w:spacing w:before="0" w:beforeAutospacing="0" w:after="0" w:afterAutospacing="0" w:line="360" w:lineRule="auto"/>
        <w:ind w:firstLine="709"/>
        <w:jc w:val="both"/>
        <w:rPr>
          <w:sz w:val="28"/>
          <w:szCs w:val="28"/>
        </w:rPr>
      </w:pPr>
      <w:r w:rsidRPr="007F34A1">
        <w:rPr>
          <w:sz w:val="28"/>
          <w:szCs w:val="28"/>
        </w:rPr>
        <w:t>Лицензирование – это регулирование государственными органами перемещения товаров посредством выдачи специальных разрешений для количественного регулирования торговли и контроля оборота товаров</w:t>
      </w:r>
      <w:r w:rsidRPr="007F34A1">
        <w:rPr>
          <w:rStyle w:val="a9"/>
          <w:sz w:val="28"/>
          <w:szCs w:val="28"/>
        </w:rPr>
        <w:footnoteReference w:id="8"/>
      </w:r>
      <w:r w:rsidRPr="007F34A1">
        <w:rPr>
          <w:sz w:val="28"/>
          <w:szCs w:val="28"/>
        </w:rPr>
        <w:t>. Рассматривая применение лицензирования в различных странах можно выделить обобщенные случаи его применения:</w:t>
      </w:r>
    </w:p>
    <w:p w:rsidR="00C86D83" w:rsidRPr="007F34A1" w:rsidRDefault="00C86D83" w:rsidP="00C86D83">
      <w:pPr>
        <w:pStyle w:val="a3"/>
        <w:numPr>
          <w:ilvl w:val="0"/>
          <w:numId w:val="17"/>
        </w:numPr>
        <w:spacing w:before="0" w:beforeAutospacing="0" w:after="0" w:afterAutospacing="0" w:line="360" w:lineRule="auto"/>
        <w:jc w:val="both"/>
        <w:rPr>
          <w:sz w:val="28"/>
          <w:szCs w:val="28"/>
        </w:rPr>
      </w:pPr>
      <w:r w:rsidRPr="007F34A1">
        <w:rPr>
          <w:sz w:val="28"/>
          <w:szCs w:val="28"/>
        </w:rPr>
        <w:t>Регулирование перемещения отдельных видов товаров;</w:t>
      </w:r>
    </w:p>
    <w:p w:rsidR="00C86D83" w:rsidRPr="007F34A1" w:rsidRDefault="00C86D83" w:rsidP="00C86D83">
      <w:pPr>
        <w:pStyle w:val="a3"/>
        <w:numPr>
          <w:ilvl w:val="0"/>
          <w:numId w:val="17"/>
        </w:numPr>
        <w:spacing w:before="0" w:beforeAutospacing="0" w:after="0" w:afterAutospacing="0" w:line="360" w:lineRule="auto"/>
        <w:jc w:val="both"/>
        <w:rPr>
          <w:sz w:val="28"/>
          <w:szCs w:val="28"/>
        </w:rPr>
      </w:pPr>
      <w:r w:rsidRPr="007F34A1">
        <w:rPr>
          <w:sz w:val="28"/>
          <w:szCs w:val="28"/>
        </w:rPr>
        <w:t>Предоставление исключительного права на ввоз и вывоз товаров определенных групп ЕТН ВЭД.</w:t>
      </w:r>
    </w:p>
    <w:p w:rsidR="00C86D83" w:rsidRPr="007F34A1" w:rsidRDefault="00C86D83" w:rsidP="00C86D83">
      <w:pPr>
        <w:pStyle w:val="a3"/>
        <w:numPr>
          <w:ilvl w:val="0"/>
          <w:numId w:val="17"/>
        </w:numPr>
        <w:spacing w:before="0" w:beforeAutospacing="0" w:after="0" w:afterAutospacing="0" w:line="360" w:lineRule="auto"/>
        <w:jc w:val="both"/>
        <w:rPr>
          <w:sz w:val="28"/>
          <w:szCs w:val="28"/>
        </w:rPr>
      </w:pPr>
      <w:r w:rsidRPr="007F34A1">
        <w:rPr>
          <w:sz w:val="28"/>
          <w:szCs w:val="28"/>
        </w:rPr>
        <w:t xml:space="preserve">Ограничение ввоза товаров, оказывающих неблагоприятное влияние на национальную экономику и ущемляющих положение отечественных производителей. </w:t>
      </w:r>
    </w:p>
    <w:p w:rsidR="00C86D83" w:rsidRPr="007F34A1" w:rsidRDefault="00C86D83" w:rsidP="00C86D83">
      <w:pPr>
        <w:pStyle w:val="a3"/>
        <w:numPr>
          <w:ilvl w:val="0"/>
          <w:numId w:val="17"/>
        </w:numPr>
        <w:spacing w:before="0" w:beforeAutospacing="0" w:after="0" w:afterAutospacing="0" w:line="360" w:lineRule="auto"/>
        <w:jc w:val="both"/>
        <w:rPr>
          <w:sz w:val="28"/>
          <w:szCs w:val="28"/>
        </w:rPr>
      </w:pPr>
      <w:r w:rsidRPr="007F34A1">
        <w:rPr>
          <w:sz w:val="28"/>
          <w:szCs w:val="28"/>
        </w:rPr>
        <w:t>Выполнение обязательств в соответствии с международными конвенциями и соглашениями.</w:t>
      </w:r>
    </w:p>
    <w:p w:rsidR="00C86D83" w:rsidRDefault="00C86D83" w:rsidP="00C86D83">
      <w:pPr>
        <w:pStyle w:val="a3"/>
        <w:spacing w:before="0" w:beforeAutospacing="0" w:after="0" w:afterAutospacing="0" w:line="360" w:lineRule="auto"/>
        <w:ind w:firstLine="709"/>
        <w:jc w:val="both"/>
        <w:rPr>
          <w:sz w:val="28"/>
          <w:szCs w:val="28"/>
        </w:rPr>
      </w:pPr>
      <w:r w:rsidRPr="007F34A1">
        <w:rPr>
          <w:sz w:val="28"/>
          <w:szCs w:val="28"/>
        </w:rPr>
        <w:t xml:space="preserve">Лицензия должна предоставляться со всем комплектом документов при таможенном оформлении. Если лицензия не предоставлена производится отказ в выпуске товара в соответствии с заявленной таможенной процедурой. </w:t>
      </w:r>
    </w:p>
    <w:p w:rsidR="00C86D83" w:rsidRDefault="00C86D83" w:rsidP="00C86D83">
      <w:pPr>
        <w:tabs>
          <w:tab w:val="left" w:pos="1134"/>
        </w:tabs>
        <w:spacing w:after="0" w:line="360" w:lineRule="auto"/>
        <w:jc w:val="both"/>
        <w:rPr>
          <w:rFonts w:ascii="Times New Roman" w:hAnsi="Times New Roman"/>
          <w:sz w:val="28"/>
          <w:szCs w:val="28"/>
        </w:rPr>
      </w:pPr>
      <w:r w:rsidRPr="00662ADF">
        <w:rPr>
          <w:rFonts w:ascii="Times New Roman" w:hAnsi="Times New Roman"/>
          <w:sz w:val="28"/>
          <w:szCs w:val="28"/>
        </w:rPr>
        <w:t xml:space="preserve">Применение таких мер позволяет регулировать перемещение товара на определенный срок. Далее, подобные меры либо отменяются, либо в дальнейшем используются на постоянной основе. </w:t>
      </w:r>
    </w:p>
    <w:p w:rsidR="00C86D83" w:rsidRPr="00662ADF" w:rsidRDefault="00C86D83" w:rsidP="00C86D83">
      <w:pPr>
        <w:spacing w:after="0" w:line="360" w:lineRule="auto"/>
        <w:ind w:firstLine="708"/>
        <w:jc w:val="both"/>
        <w:rPr>
          <w:rFonts w:ascii="Times New Roman" w:hAnsi="Times New Roman"/>
          <w:sz w:val="28"/>
          <w:szCs w:val="28"/>
        </w:rPr>
      </w:pPr>
      <w:r w:rsidRPr="00662ADF">
        <w:rPr>
          <w:rFonts w:ascii="Times New Roman" w:hAnsi="Times New Roman"/>
          <w:sz w:val="28"/>
          <w:szCs w:val="28"/>
        </w:rPr>
        <w:lastRenderedPageBreak/>
        <w:t xml:space="preserve">Таким образом, применение лицензирования и квотирования товаров, позволяет регулировать не только объемы ввоза продукции, но и регулировать качество перемещаемой продукции. Порядок получения лицензий на перемещение товаров регулируется в зависимости от вида товара. Также вид товара влияет на применение того или иного вида квот и лицензий. </w:t>
      </w:r>
    </w:p>
    <w:p w:rsidR="00C86D83" w:rsidRPr="007F34A1" w:rsidRDefault="00C86D83" w:rsidP="00C86D83">
      <w:pPr>
        <w:pStyle w:val="s1"/>
        <w:spacing w:before="0" w:beforeAutospacing="0" w:after="0" w:afterAutospacing="0" w:line="360" w:lineRule="auto"/>
        <w:ind w:firstLine="720"/>
        <w:jc w:val="both"/>
        <w:rPr>
          <w:sz w:val="28"/>
          <w:szCs w:val="28"/>
        </w:rPr>
      </w:pPr>
      <w:r w:rsidRPr="007F34A1">
        <w:rPr>
          <w:sz w:val="28"/>
          <w:szCs w:val="28"/>
        </w:rPr>
        <w:t>Наблюдение за экспортом и (или) импортом отдельных видов товаров в целях мониторинга динамики экспорта и (или) импорта указанных товаров в следующих случаях:</w:t>
      </w:r>
    </w:p>
    <w:p w:rsidR="00C86D83" w:rsidRPr="007F34A1" w:rsidRDefault="00C86D83" w:rsidP="00C86D83">
      <w:pPr>
        <w:pStyle w:val="s1"/>
        <w:spacing w:before="0" w:beforeAutospacing="0" w:after="0" w:afterAutospacing="0" w:line="360" w:lineRule="auto"/>
        <w:ind w:firstLine="720"/>
        <w:jc w:val="both"/>
        <w:rPr>
          <w:sz w:val="28"/>
          <w:szCs w:val="28"/>
        </w:rPr>
      </w:pPr>
      <w:r w:rsidRPr="007F34A1">
        <w:rPr>
          <w:sz w:val="28"/>
          <w:szCs w:val="28"/>
        </w:rPr>
        <w:t>а) введение специальных защитных, антидемпинговых и компенсационных мер;</w:t>
      </w:r>
    </w:p>
    <w:p w:rsidR="00C86D83" w:rsidRPr="007F34A1" w:rsidRDefault="00C86D83" w:rsidP="00C86D83">
      <w:pPr>
        <w:pStyle w:val="s1"/>
        <w:spacing w:before="0" w:beforeAutospacing="0" w:after="0" w:afterAutospacing="0" w:line="360" w:lineRule="auto"/>
        <w:ind w:firstLine="720"/>
        <w:jc w:val="both"/>
        <w:rPr>
          <w:sz w:val="28"/>
          <w:szCs w:val="28"/>
        </w:rPr>
      </w:pPr>
      <w:r w:rsidRPr="007F34A1">
        <w:rPr>
          <w:sz w:val="28"/>
          <w:szCs w:val="28"/>
        </w:rPr>
        <w:t>б) применение таможенно-тарифного регулирования в части установления или изменения ввозных или вывозных таможенных пошлин;</w:t>
      </w:r>
    </w:p>
    <w:p w:rsidR="00C86D83" w:rsidRPr="007F34A1" w:rsidRDefault="00C86D83" w:rsidP="00C86D83">
      <w:pPr>
        <w:pStyle w:val="s1"/>
        <w:spacing w:before="0" w:beforeAutospacing="0" w:after="0" w:afterAutospacing="0" w:line="360" w:lineRule="auto"/>
        <w:ind w:firstLine="720"/>
        <w:jc w:val="both"/>
        <w:rPr>
          <w:sz w:val="28"/>
          <w:szCs w:val="28"/>
        </w:rPr>
      </w:pPr>
      <w:r w:rsidRPr="007F34A1">
        <w:rPr>
          <w:sz w:val="28"/>
          <w:szCs w:val="28"/>
        </w:rPr>
        <w:t>в) установление запретов и ограничений во внешней торговле товарами.</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8"/>
          <w:shd w:val="clear" w:color="auto" w:fill="FFFFFF"/>
        </w:rPr>
      </w:pPr>
      <w:r w:rsidRPr="007F34A1">
        <w:rPr>
          <w:sz w:val="28"/>
          <w:szCs w:val="28"/>
          <w:shd w:val="clear" w:color="auto" w:fill="FFFFFF"/>
        </w:rPr>
        <w:t xml:space="preserve">Таким образом, применение такой формы нетарифного регулирования является своеобразным предварительным этапом для применения других мер государственного регулирования внешней торговли. </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8"/>
          <w:shd w:val="clear" w:color="auto" w:fill="FFFFFF"/>
        </w:rPr>
        <w:t xml:space="preserve">Перечень товаров, в отношении которых применяется такая форма устанавливаются Правительством РФ. При этом изначально готовится представление Министерства промышленности и торговли РФ, а затем Правительством утверждается. Перечень товаров содержит также сроки действия данной меры регулирования. В целом необходимо отметить, что </w:t>
      </w:r>
      <w:r w:rsidRPr="007F34A1">
        <w:rPr>
          <w:sz w:val="28"/>
          <w:szCs w:val="28"/>
          <w:shd w:val="clear" w:color="auto" w:fill="FFFFFF"/>
        </w:rPr>
        <w:lastRenderedPageBreak/>
        <w:t>перечень готовится по представлениям заинтересованных органов государственной исполнительной власти</w:t>
      </w:r>
      <w:r w:rsidRPr="007F34A1">
        <w:rPr>
          <w:rStyle w:val="a9"/>
          <w:sz w:val="28"/>
          <w:szCs w:val="27"/>
          <w:shd w:val="clear" w:color="auto" w:fill="FFFFFF"/>
        </w:rPr>
        <w:footnoteReference w:id="9"/>
      </w:r>
      <w:r w:rsidRPr="007F34A1">
        <w:rPr>
          <w:sz w:val="28"/>
          <w:szCs w:val="27"/>
          <w:shd w:val="clear" w:color="auto" w:fill="FFFFFF"/>
        </w:rPr>
        <w:t>.</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Сам механизм применения наблюдения за экспортом или импортом товаров реализуется путем выдачи Разрешений на осуществлением экспорта или импорта товаров. Выдача таких Разрешений осуществляется через территориальные органы Министерства промышленности и торговли РФ.</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 xml:space="preserve">Выдача подобного разрешения осуществляется на основании заявлена участника ВЭД. Разрешение выдается лицу, подавшему заявление и передачи третьим лицам не подлежит. Также никакие изменения в Разрешение не вносятся. Срок разрешения ограничен действующим календарным годом. За выдачу Разрешения плата не взимается. </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 xml:space="preserve">Разрешение оформляется на каждый вид товара в соответствии с классификационным кодом ЕТН ВЭД и выдается в течение 3 дней после принятия Заявления. </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Разрешение подается при осуществлении таможенного оформления товаров. В данном случае есть определенные особенности. Так:</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1.Если таможенное оформление будет осуществляться только в одном таможенном органе – разрешение подается непосредственно в таможенный орган таможенного оформления;</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 xml:space="preserve">2.Если таможенное оформление будет осуществляться в нескольких таможенных органах – то Разрешение подается в таможенный орган нахождения лица, которому было выдано данное Разрешение. </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lastRenderedPageBreak/>
        <w:t xml:space="preserve">Если в ходе таможенного оформления Разрешение на экспорт/импорт товаров не будет предоставлено, в отношении товара будет произведен отказ в выпуске в соответствии с заявленной таможенной процедурой. </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В ходе осуществления таможенного оформления предоставляется оригинал Разрешения и заявления, лицом, которому оно было выдано.</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 xml:space="preserve">Также реализация экспортно-импортных операций может ограничиваться путем предоставления исключительного права на экспорт или импорт товаров. Перечень товаров, в отношении которых предоставляется такое право определяется Евразийской экономической комиссией. </w:t>
      </w:r>
    </w:p>
    <w:p w:rsidR="00C86D83" w:rsidRPr="007F34A1" w:rsidRDefault="00C86D83" w:rsidP="00C86D83">
      <w:pPr>
        <w:pStyle w:val="s1"/>
        <w:shd w:val="clear" w:color="auto" w:fill="FFFFFF"/>
        <w:spacing w:before="0" w:beforeAutospacing="0" w:after="0" w:afterAutospacing="0" w:line="360" w:lineRule="auto"/>
        <w:ind w:firstLine="720"/>
        <w:jc w:val="both"/>
        <w:rPr>
          <w:sz w:val="28"/>
          <w:szCs w:val="27"/>
          <w:shd w:val="clear" w:color="auto" w:fill="FFFFFF"/>
        </w:rPr>
      </w:pPr>
      <w:r w:rsidRPr="007F34A1">
        <w:rPr>
          <w:sz w:val="28"/>
          <w:szCs w:val="27"/>
          <w:shd w:val="clear" w:color="auto" w:fill="FFFFFF"/>
        </w:rPr>
        <w:t>Прежде чем предоставить исключительное право на экспорт или импорт продукции проводится аналитический расчет целесообразности ввода такой меры. Экспорт и импорт товаров, в отношении которых участникам ВЭД предоставлено исключительное право производится с обязательным получением и предоставлением в ходе таможенного оформления исключительных лицензий, выдаваемых Министерством промышленности и торговли РФ. Примерный перечень товаров, в отношении которых предоставляется исключительное право на экспорт/импорт продукции приведен в таблице 2.</w:t>
      </w:r>
      <w:r>
        <w:rPr>
          <w:sz w:val="28"/>
          <w:szCs w:val="27"/>
          <w:shd w:val="clear" w:color="auto" w:fill="FFFFFF"/>
        </w:rPr>
        <w:t>11</w:t>
      </w:r>
      <w:r w:rsidRPr="007F34A1">
        <w:rPr>
          <w:sz w:val="28"/>
          <w:szCs w:val="27"/>
          <w:shd w:val="clear" w:color="auto" w:fill="FFFFFF"/>
        </w:rPr>
        <w:t>.</w:t>
      </w:r>
    </w:p>
    <w:p w:rsidR="00C86D83" w:rsidRPr="007F34A1" w:rsidRDefault="00C86D83" w:rsidP="0072279E">
      <w:pPr>
        <w:pStyle w:val="s1"/>
        <w:shd w:val="clear" w:color="auto" w:fill="FFFFFF"/>
        <w:spacing w:before="0" w:beforeAutospacing="0" w:after="0" w:afterAutospacing="0"/>
        <w:ind w:firstLine="720"/>
        <w:jc w:val="right"/>
        <w:rPr>
          <w:sz w:val="28"/>
          <w:szCs w:val="27"/>
          <w:shd w:val="clear" w:color="auto" w:fill="FFFFFF"/>
        </w:rPr>
      </w:pPr>
      <w:r w:rsidRPr="007F34A1">
        <w:rPr>
          <w:sz w:val="28"/>
          <w:szCs w:val="27"/>
          <w:shd w:val="clear" w:color="auto" w:fill="FFFFFF"/>
        </w:rPr>
        <w:t>Таблица 2.</w:t>
      </w:r>
      <w:r>
        <w:rPr>
          <w:sz w:val="28"/>
          <w:szCs w:val="27"/>
          <w:shd w:val="clear" w:color="auto" w:fill="FFFFFF"/>
        </w:rPr>
        <w:t>11</w:t>
      </w:r>
    </w:p>
    <w:p w:rsidR="00C86D83" w:rsidRPr="007F34A1" w:rsidRDefault="00C86D83" w:rsidP="0072279E">
      <w:pPr>
        <w:pStyle w:val="s1"/>
        <w:shd w:val="clear" w:color="auto" w:fill="FFFFFF"/>
        <w:spacing w:before="0" w:beforeAutospacing="0" w:after="0" w:afterAutospacing="0"/>
        <w:ind w:firstLine="720"/>
        <w:jc w:val="center"/>
        <w:rPr>
          <w:sz w:val="28"/>
          <w:szCs w:val="27"/>
          <w:shd w:val="clear" w:color="auto" w:fill="FFFFFF"/>
        </w:rPr>
      </w:pPr>
      <w:r w:rsidRPr="007F34A1">
        <w:rPr>
          <w:sz w:val="28"/>
          <w:szCs w:val="27"/>
          <w:shd w:val="clear" w:color="auto" w:fill="FFFFFF"/>
        </w:rPr>
        <w:t>Товары, в отношении импорта/экспорта которых предоставлено исключительное право</w:t>
      </w:r>
      <w:r w:rsidR="00F46932">
        <w:rPr>
          <w:rStyle w:val="a9"/>
          <w:sz w:val="28"/>
          <w:szCs w:val="27"/>
          <w:shd w:val="clear" w:color="auto" w:fill="FFFFFF"/>
        </w:rPr>
        <w:footnoteReference w:id="10"/>
      </w:r>
    </w:p>
    <w:p w:rsidR="00C86D83" w:rsidRPr="007F34A1" w:rsidRDefault="00C86D83" w:rsidP="00C86D83">
      <w:pPr>
        <w:pStyle w:val="s1"/>
        <w:shd w:val="clear" w:color="auto" w:fill="FFFFFF"/>
        <w:spacing w:before="0" w:beforeAutospacing="0" w:after="0" w:afterAutospacing="0"/>
        <w:ind w:firstLine="720"/>
        <w:jc w:val="center"/>
        <w:rPr>
          <w:sz w:val="28"/>
          <w:szCs w:val="27"/>
          <w:shd w:val="clear" w:color="auto" w:fill="FFFFFF"/>
        </w:rPr>
      </w:pPr>
    </w:p>
    <w:tbl>
      <w:tblPr>
        <w:tblStyle w:val="ac"/>
        <w:tblW w:w="0" w:type="auto"/>
        <w:tblLook w:val="04A0"/>
      </w:tblPr>
      <w:tblGrid>
        <w:gridCol w:w="6516"/>
        <w:gridCol w:w="2829"/>
      </w:tblGrid>
      <w:tr w:rsidR="00C86D83" w:rsidRPr="007F34A1" w:rsidTr="00C11814">
        <w:tc>
          <w:tcPr>
            <w:tcW w:w="6516" w:type="dxa"/>
          </w:tcPr>
          <w:p w:rsidR="00C86D83" w:rsidRPr="007F34A1" w:rsidRDefault="00C86D83" w:rsidP="00C11814">
            <w:pPr>
              <w:pStyle w:val="s1"/>
              <w:spacing w:before="0" w:beforeAutospacing="0" w:after="0" w:afterAutospacing="0"/>
              <w:jc w:val="center"/>
              <w:rPr>
                <w:sz w:val="28"/>
                <w:szCs w:val="28"/>
                <w:shd w:val="clear" w:color="auto" w:fill="FFFFFF"/>
              </w:rPr>
            </w:pPr>
            <w:r w:rsidRPr="007F34A1">
              <w:rPr>
                <w:sz w:val="28"/>
                <w:szCs w:val="28"/>
                <w:shd w:val="clear" w:color="auto" w:fill="FFFFFF"/>
              </w:rPr>
              <w:t>Наименование</w:t>
            </w:r>
          </w:p>
        </w:tc>
        <w:tc>
          <w:tcPr>
            <w:tcW w:w="2829" w:type="dxa"/>
          </w:tcPr>
          <w:p w:rsidR="00C86D83" w:rsidRPr="007F34A1" w:rsidRDefault="00C86D83" w:rsidP="00C11814">
            <w:pPr>
              <w:pStyle w:val="s1"/>
              <w:spacing w:before="0" w:beforeAutospacing="0" w:after="0" w:afterAutospacing="0"/>
              <w:jc w:val="center"/>
              <w:rPr>
                <w:sz w:val="28"/>
                <w:szCs w:val="28"/>
                <w:shd w:val="clear" w:color="auto" w:fill="FFFFFF"/>
              </w:rPr>
            </w:pPr>
            <w:r w:rsidRPr="007F34A1">
              <w:rPr>
                <w:sz w:val="28"/>
                <w:szCs w:val="28"/>
                <w:shd w:val="clear" w:color="auto" w:fill="FFFFFF"/>
              </w:rPr>
              <w:t>Код ЕТН ВЭД</w:t>
            </w:r>
          </w:p>
        </w:tc>
      </w:tr>
      <w:tr w:rsidR="00C86D83" w:rsidRPr="007F34A1" w:rsidTr="00C11814">
        <w:tc>
          <w:tcPr>
            <w:tcW w:w="9345" w:type="dxa"/>
            <w:gridSpan w:val="2"/>
          </w:tcPr>
          <w:p w:rsidR="00C86D83" w:rsidRPr="007F34A1" w:rsidRDefault="00C86D83" w:rsidP="00C11814">
            <w:pPr>
              <w:pStyle w:val="s1"/>
              <w:spacing w:before="0" w:beforeAutospacing="0" w:after="0" w:afterAutospacing="0"/>
              <w:jc w:val="center"/>
              <w:rPr>
                <w:sz w:val="28"/>
                <w:szCs w:val="28"/>
                <w:shd w:val="clear" w:color="auto" w:fill="FFFFFF"/>
              </w:rPr>
            </w:pPr>
            <w:r w:rsidRPr="007F34A1">
              <w:rPr>
                <w:sz w:val="28"/>
                <w:szCs w:val="28"/>
                <w:shd w:val="clear" w:color="auto" w:fill="FFFFFF"/>
              </w:rPr>
              <w:t>Экспорт товаров</w:t>
            </w:r>
          </w:p>
        </w:tc>
      </w:tr>
      <w:tr w:rsidR="00C86D83" w:rsidRPr="007F34A1" w:rsidTr="00C11814">
        <w:tc>
          <w:tcPr>
            <w:tcW w:w="6516" w:type="dxa"/>
          </w:tcPr>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shd w:val="clear" w:color="auto" w:fill="FFFFFF"/>
              </w:rPr>
              <w:lastRenderedPageBreak/>
              <w:t>Газ природный, транспортируемый в газообразном и сжиженном состоянии</w:t>
            </w:r>
          </w:p>
        </w:tc>
        <w:tc>
          <w:tcPr>
            <w:tcW w:w="2829" w:type="dxa"/>
          </w:tcPr>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shd w:val="clear" w:color="auto" w:fill="FFFFFF"/>
              </w:rPr>
              <w:t>2711 11 000 0</w:t>
            </w:r>
          </w:p>
          <w:p w:rsidR="00C86D83" w:rsidRDefault="00C86D83" w:rsidP="00C11814">
            <w:pPr>
              <w:pStyle w:val="s1"/>
              <w:spacing w:before="0" w:beforeAutospacing="0" w:after="0" w:afterAutospacing="0"/>
              <w:jc w:val="both"/>
              <w:rPr>
                <w:sz w:val="28"/>
                <w:szCs w:val="28"/>
                <w:shd w:val="clear" w:color="auto" w:fill="FFFFFF"/>
              </w:rPr>
            </w:pPr>
            <w:r w:rsidRPr="007F34A1">
              <w:rPr>
                <w:sz w:val="28"/>
                <w:szCs w:val="28"/>
                <w:shd w:val="clear" w:color="auto" w:fill="FFFFFF"/>
              </w:rPr>
              <w:t>2711 21 000 0</w:t>
            </w:r>
          </w:p>
          <w:p w:rsidR="00F46932" w:rsidRPr="007F34A1" w:rsidRDefault="00F46932" w:rsidP="00C11814">
            <w:pPr>
              <w:pStyle w:val="s1"/>
              <w:spacing w:before="0" w:beforeAutospacing="0" w:after="0" w:afterAutospacing="0"/>
              <w:jc w:val="both"/>
              <w:rPr>
                <w:sz w:val="28"/>
                <w:szCs w:val="28"/>
                <w:shd w:val="clear" w:color="auto" w:fill="FFFFFF"/>
              </w:rPr>
            </w:pPr>
          </w:p>
        </w:tc>
      </w:tr>
      <w:tr w:rsidR="00C86D83" w:rsidRPr="007F34A1" w:rsidTr="00C11814">
        <w:tc>
          <w:tcPr>
            <w:tcW w:w="6516" w:type="dxa"/>
          </w:tcPr>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shd w:val="clear" w:color="auto" w:fill="FFFFFF"/>
              </w:rPr>
              <w:t xml:space="preserve">Удобрения минеральные или химические, калийные </w:t>
            </w:r>
          </w:p>
        </w:tc>
        <w:tc>
          <w:tcPr>
            <w:tcW w:w="2829" w:type="dxa"/>
          </w:tcPr>
          <w:p w:rsidR="00F46932" w:rsidRPr="007F34A1" w:rsidRDefault="00C86D83" w:rsidP="00201EF7">
            <w:pPr>
              <w:pStyle w:val="s1"/>
              <w:spacing w:before="0" w:beforeAutospacing="0" w:after="0" w:afterAutospacing="0"/>
              <w:jc w:val="both"/>
              <w:rPr>
                <w:sz w:val="28"/>
                <w:szCs w:val="28"/>
                <w:shd w:val="clear" w:color="auto" w:fill="FFFFFF"/>
              </w:rPr>
            </w:pPr>
            <w:r w:rsidRPr="007F34A1">
              <w:rPr>
                <w:sz w:val="28"/>
                <w:szCs w:val="28"/>
                <w:shd w:val="clear" w:color="auto" w:fill="FFFFFF"/>
              </w:rPr>
              <w:t>3104</w:t>
            </w:r>
          </w:p>
        </w:tc>
      </w:tr>
      <w:tr w:rsidR="00C86D83" w:rsidRPr="007F34A1" w:rsidTr="00C11814">
        <w:tc>
          <w:tcPr>
            <w:tcW w:w="9345" w:type="dxa"/>
            <w:gridSpan w:val="2"/>
          </w:tcPr>
          <w:p w:rsidR="00C86D83" w:rsidRPr="007F34A1" w:rsidRDefault="00C86D83" w:rsidP="00C11814">
            <w:pPr>
              <w:pStyle w:val="s1"/>
              <w:spacing w:before="0" w:beforeAutospacing="0" w:after="0" w:afterAutospacing="0"/>
              <w:jc w:val="center"/>
              <w:rPr>
                <w:sz w:val="28"/>
                <w:szCs w:val="28"/>
                <w:shd w:val="clear" w:color="auto" w:fill="FFFFFF"/>
              </w:rPr>
            </w:pPr>
            <w:r w:rsidRPr="007F34A1">
              <w:rPr>
                <w:sz w:val="28"/>
                <w:szCs w:val="28"/>
                <w:shd w:val="clear" w:color="auto" w:fill="FFFFFF"/>
              </w:rPr>
              <w:t>Импорт товаров</w:t>
            </w:r>
          </w:p>
        </w:tc>
      </w:tr>
      <w:tr w:rsidR="00C86D83" w:rsidRPr="007F34A1" w:rsidTr="00C11814">
        <w:tc>
          <w:tcPr>
            <w:tcW w:w="6516" w:type="dxa"/>
          </w:tcPr>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rPr>
              <w:t>Пресноводная рыба мороженая, за исключением рыбного филе и прочего мяса рыбы товарной позиции 0304</w:t>
            </w:r>
          </w:p>
        </w:tc>
        <w:tc>
          <w:tcPr>
            <w:tcW w:w="2829" w:type="dxa"/>
          </w:tcPr>
          <w:p w:rsidR="00C86D83" w:rsidRPr="007F34A1" w:rsidRDefault="00C86D83" w:rsidP="00C11814">
            <w:pPr>
              <w:pStyle w:val="s1"/>
              <w:spacing w:before="0" w:beforeAutospacing="0" w:after="0" w:afterAutospacing="0"/>
              <w:jc w:val="both"/>
              <w:rPr>
                <w:rStyle w:val="apple-converted-space"/>
                <w:sz w:val="28"/>
                <w:szCs w:val="28"/>
              </w:rPr>
            </w:pPr>
            <w:r w:rsidRPr="007F34A1">
              <w:rPr>
                <w:sz w:val="28"/>
                <w:szCs w:val="28"/>
              </w:rPr>
              <w:t>0303 23 000 0 –</w:t>
            </w:r>
            <w:r w:rsidRPr="007F34A1">
              <w:rPr>
                <w:rStyle w:val="apple-converted-space"/>
                <w:sz w:val="28"/>
                <w:szCs w:val="28"/>
              </w:rPr>
              <w:t> </w:t>
            </w:r>
          </w:p>
          <w:p w:rsidR="00C86D83" w:rsidRPr="007F34A1" w:rsidRDefault="00C86D83" w:rsidP="00C11814">
            <w:pPr>
              <w:pStyle w:val="s1"/>
              <w:spacing w:before="0" w:beforeAutospacing="0" w:after="0" w:afterAutospacing="0"/>
              <w:jc w:val="both"/>
              <w:rPr>
                <w:sz w:val="28"/>
                <w:szCs w:val="28"/>
              </w:rPr>
            </w:pPr>
            <w:r w:rsidRPr="007F34A1">
              <w:rPr>
                <w:sz w:val="28"/>
                <w:szCs w:val="28"/>
              </w:rPr>
              <w:t>0303 25 000 0,</w:t>
            </w:r>
          </w:p>
          <w:p w:rsidR="00C86D83" w:rsidRPr="007F34A1" w:rsidRDefault="00C86D83" w:rsidP="00C11814">
            <w:pPr>
              <w:pStyle w:val="s1"/>
              <w:spacing w:before="0" w:beforeAutospacing="0" w:after="0" w:afterAutospacing="0"/>
              <w:jc w:val="both"/>
              <w:rPr>
                <w:rStyle w:val="apple-converted-space"/>
                <w:sz w:val="28"/>
                <w:szCs w:val="28"/>
              </w:rPr>
            </w:pPr>
            <w:r w:rsidRPr="007F34A1">
              <w:rPr>
                <w:sz w:val="28"/>
                <w:szCs w:val="28"/>
              </w:rPr>
              <w:t>0303 29 000 0,</w:t>
            </w:r>
            <w:r w:rsidRPr="007F34A1">
              <w:rPr>
                <w:rStyle w:val="apple-converted-space"/>
                <w:sz w:val="28"/>
                <w:szCs w:val="28"/>
              </w:rPr>
              <w:t> </w:t>
            </w:r>
          </w:p>
          <w:p w:rsidR="00C86D83" w:rsidRPr="007F34A1" w:rsidRDefault="00C86D83" w:rsidP="00C11814">
            <w:pPr>
              <w:pStyle w:val="s1"/>
              <w:spacing w:before="0" w:beforeAutospacing="0" w:after="0" w:afterAutospacing="0"/>
              <w:jc w:val="both"/>
              <w:rPr>
                <w:sz w:val="28"/>
                <w:szCs w:val="28"/>
              </w:rPr>
            </w:pPr>
            <w:r w:rsidRPr="007F34A1">
              <w:rPr>
                <w:sz w:val="28"/>
                <w:szCs w:val="28"/>
              </w:rPr>
              <w:t>0303 89 10 –</w:t>
            </w:r>
          </w:p>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rPr>
              <w:t>0303 89 109 0</w:t>
            </w:r>
          </w:p>
        </w:tc>
      </w:tr>
      <w:tr w:rsidR="00C86D83" w:rsidRPr="007F34A1" w:rsidTr="00C11814">
        <w:tc>
          <w:tcPr>
            <w:tcW w:w="6516" w:type="dxa"/>
          </w:tcPr>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rPr>
              <w:t>Готовая или консервированная рыба; икра осетровых и ее заменители, изготовленные из икринок рыбы</w:t>
            </w:r>
          </w:p>
        </w:tc>
        <w:tc>
          <w:tcPr>
            <w:tcW w:w="2829" w:type="dxa"/>
          </w:tcPr>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shd w:val="clear" w:color="auto" w:fill="FFFFFF"/>
              </w:rPr>
              <w:t>1604</w:t>
            </w:r>
          </w:p>
        </w:tc>
      </w:tr>
      <w:tr w:rsidR="0072279E" w:rsidRPr="007F34A1" w:rsidTr="000F4CE9">
        <w:tc>
          <w:tcPr>
            <w:tcW w:w="9345" w:type="dxa"/>
            <w:gridSpan w:val="2"/>
          </w:tcPr>
          <w:p w:rsidR="0072279E" w:rsidRPr="007F34A1" w:rsidRDefault="0072279E" w:rsidP="0072279E">
            <w:pPr>
              <w:pStyle w:val="s1"/>
              <w:spacing w:before="0" w:beforeAutospacing="0" w:after="0" w:afterAutospacing="0"/>
              <w:jc w:val="right"/>
              <w:rPr>
                <w:sz w:val="28"/>
                <w:szCs w:val="28"/>
                <w:shd w:val="clear" w:color="auto" w:fill="FFFFFF"/>
              </w:rPr>
            </w:pPr>
            <w:r>
              <w:rPr>
                <w:sz w:val="28"/>
                <w:szCs w:val="28"/>
                <w:shd w:val="clear" w:color="auto" w:fill="FFFFFF"/>
              </w:rPr>
              <w:t>Продолжение таблицы 2.11</w:t>
            </w:r>
          </w:p>
        </w:tc>
      </w:tr>
      <w:tr w:rsidR="00C86D83" w:rsidRPr="007F34A1" w:rsidTr="00C11814">
        <w:tc>
          <w:tcPr>
            <w:tcW w:w="6516" w:type="dxa"/>
          </w:tcPr>
          <w:p w:rsidR="00C86D83" w:rsidRPr="007F34A1" w:rsidRDefault="00C86D83" w:rsidP="00C11814">
            <w:pPr>
              <w:pStyle w:val="s1"/>
              <w:spacing w:before="0" w:beforeAutospacing="0" w:after="0" w:afterAutospacing="0"/>
              <w:jc w:val="both"/>
              <w:rPr>
                <w:sz w:val="28"/>
                <w:szCs w:val="28"/>
              </w:rPr>
            </w:pPr>
            <w:r w:rsidRPr="007F34A1">
              <w:rPr>
                <w:sz w:val="28"/>
                <w:szCs w:val="28"/>
              </w:rPr>
              <w:t>Спирт этиловый неденатурированный с концентрацией спирта 80 об. процентов или более;</w:t>
            </w:r>
            <w:r w:rsidRPr="007F34A1">
              <w:rPr>
                <w:rStyle w:val="apple-converted-space"/>
                <w:sz w:val="28"/>
                <w:szCs w:val="28"/>
              </w:rPr>
              <w:t> </w:t>
            </w:r>
            <w:r w:rsidRPr="007F34A1">
              <w:rPr>
                <w:sz w:val="28"/>
                <w:szCs w:val="28"/>
              </w:rPr>
              <w:br/>
              <w:t>этиловый спирт и прочие спиртовые настойки, денатурированные, любой концентрации</w:t>
            </w:r>
          </w:p>
        </w:tc>
        <w:tc>
          <w:tcPr>
            <w:tcW w:w="2829" w:type="dxa"/>
          </w:tcPr>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shd w:val="clear" w:color="auto" w:fill="FFFFFF"/>
              </w:rPr>
              <w:t>2207</w:t>
            </w:r>
          </w:p>
        </w:tc>
      </w:tr>
      <w:tr w:rsidR="00C86D83" w:rsidRPr="007F34A1" w:rsidTr="00C11814">
        <w:tc>
          <w:tcPr>
            <w:tcW w:w="6516" w:type="dxa"/>
          </w:tcPr>
          <w:p w:rsidR="00C86D83" w:rsidRPr="007F34A1" w:rsidRDefault="00C86D83" w:rsidP="00C11814">
            <w:pPr>
              <w:pStyle w:val="s1"/>
              <w:spacing w:before="0" w:beforeAutospacing="0" w:after="0" w:afterAutospacing="0"/>
              <w:jc w:val="both"/>
              <w:rPr>
                <w:sz w:val="28"/>
                <w:szCs w:val="28"/>
              </w:rPr>
            </w:pPr>
            <w:r w:rsidRPr="007F34A1">
              <w:rPr>
                <w:sz w:val="28"/>
                <w:szCs w:val="28"/>
              </w:rPr>
              <w:t>Сигары, сигары с обрезанными концами, сигариллы и сигареты из табака или его заменителей;</w:t>
            </w:r>
          </w:p>
        </w:tc>
        <w:tc>
          <w:tcPr>
            <w:tcW w:w="2829" w:type="dxa"/>
          </w:tcPr>
          <w:p w:rsidR="00C86D83" w:rsidRPr="007F34A1" w:rsidRDefault="00C86D83" w:rsidP="00C11814">
            <w:pPr>
              <w:pStyle w:val="s1"/>
              <w:spacing w:before="0" w:beforeAutospacing="0" w:after="0" w:afterAutospacing="0"/>
              <w:jc w:val="both"/>
              <w:rPr>
                <w:sz w:val="28"/>
                <w:szCs w:val="28"/>
                <w:shd w:val="clear" w:color="auto" w:fill="FFFFFF"/>
              </w:rPr>
            </w:pPr>
            <w:r w:rsidRPr="007F34A1">
              <w:rPr>
                <w:sz w:val="28"/>
                <w:szCs w:val="28"/>
                <w:shd w:val="clear" w:color="auto" w:fill="FFFFFF"/>
              </w:rPr>
              <w:t>2402</w:t>
            </w:r>
          </w:p>
        </w:tc>
      </w:tr>
    </w:tbl>
    <w:p w:rsidR="00C86D83" w:rsidRPr="007F34A1" w:rsidRDefault="00C86D83" w:rsidP="00C86D83">
      <w:pPr>
        <w:pStyle w:val="a3"/>
        <w:shd w:val="clear" w:color="auto" w:fill="FFFFFF"/>
        <w:spacing w:before="0" w:beforeAutospacing="0" w:after="0" w:afterAutospacing="0" w:line="360" w:lineRule="auto"/>
        <w:ind w:firstLine="709"/>
        <w:jc w:val="both"/>
        <w:rPr>
          <w:sz w:val="28"/>
          <w:szCs w:val="28"/>
          <w:shd w:val="clear" w:color="auto" w:fill="FFFFFF"/>
        </w:rPr>
      </w:pPr>
    </w:p>
    <w:p w:rsidR="00C86D83" w:rsidRPr="007F34A1" w:rsidRDefault="00C86D83" w:rsidP="00C86D83">
      <w:pPr>
        <w:pStyle w:val="a3"/>
        <w:shd w:val="clear" w:color="auto" w:fill="FFFFFF"/>
        <w:spacing w:before="0" w:beforeAutospacing="0" w:after="0" w:afterAutospacing="0" w:line="360" w:lineRule="auto"/>
        <w:ind w:firstLine="709"/>
        <w:jc w:val="both"/>
        <w:rPr>
          <w:sz w:val="28"/>
          <w:szCs w:val="28"/>
          <w:shd w:val="clear" w:color="auto" w:fill="FFFFFF"/>
        </w:rPr>
      </w:pPr>
      <w:r w:rsidRPr="007F34A1">
        <w:rPr>
          <w:sz w:val="28"/>
          <w:szCs w:val="28"/>
          <w:shd w:val="clear" w:color="auto" w:fill="FFFFFF"/>
        </w:rPr>
        <w:t>Участники внешней торговли, которым предоставлено исключительное право совершают экспортно-импортные сделки исходя из коммерческих соображений и недискриминации. При этом условия совершения таких сделок не должны препятствовать третьим странам иметь возможность конкурировать с данной организациях в части осуществления сделок купли-продажи товара. Например, Распоряжением Правительства РФ от 14 июля 2014 г.</w:t>
      </w:r>
      <w:r>
        <w:rPr>
          <w:sz w:val="28"/>
          <w:szCs w:val="28"/>
          <w:shd w:val="clear" w:color="auto" w:fill="FFFFFF"/>
        </w:rPr>
        <w:t xml:space="preserve"> (ред. от 09.10.2015)</w:t>
      </w:r>
      <w:r w:rsidRPr="007F34A1">
        <w:rPr>
          <w:sz w:val="28"/>
          <w:szCs w:val="28"/>
          <w:shd w:val="clear" w:color="auto" w:fill="FFFFFF"/>
        </w:rPr>
        <w:t xml:space="preserve"> N 1277-р «О перечне организаций, которым предоставлено исключительное право на экспорт газа природного в сжиженном состоянии», установлены следующие организации, имеющие исключительное право на экспорт газа в сжиженном состоянии:</w:t>
      </w:r>
    </w:p>
    <w:p w:rsidR="00C86D83" w:rsidRPr="007F34A1" w:rsidRDefault="00C86D83" w:rsidP="00C86D83">
      <w:pPr>
        <w:pStyle w:val="a3"/>
        <w:numPr>
          <w:ilvl w:val="0"/>
          <w:numId w:val="18"/>
        </w:numPr>
        <w:shd w:val="clear" w:color="auto" w:fill="FFFFFF"/>
        <w:spacing w:before="0" w:beforeAutospacing="0" w:after="0" w:afterAutospacing="0" w:line="360" w:lineRule="auto"/>
        <w:jc w:val="both"/>
        <w:rPr>
          <w:sz w:val="28"/>
          <w:szCs w:val="28"/>
        </w:rPr>
      </w:pPr>
      <w:r w:rsidRPr="007F34A1">
        <w:rPr>
          <w:sz w:val="28"/>
          <w:szCs w:val="28"/>
          <w:shd w:val="clear" w:color="auto" w:fill="FFFFFF"/>
        </w:rPr>
        <w:t>ОАО «</w:t>
      </w:r>
      <w:r w:rsidRPr="007F34A1">
        <w:rPr>
          <w:sz w:val="28"/>
          <w:szCs w:val="28"/>
        </w:rPr>
        <w:t>Газпром»;</w:t>
      </w:r>
    </w:p>
    <w:p w:rsidR="00C86D83" w:rsidRPr="007F34A1" w:rsidRDefault="00C86D83" w:rsidP="00C86D83">
      <w:pPr>
        <w:pStyle w:val="a3"/>
        <w:numPr>
          <w:ilvl w:val="0"/>
          <w:numId w:val="18"/>
        </w:numPr>
        <w:shd w:val="clear" w:color="auto" w:fill="FFFFFF"/>
        <w:spacing w:before="0" w:beforeAutospacing="0" w:after="0" w:afterAutospacing="0" w:line="360" w:lineRule="auto"/>
        <w:jc w:val="both"/>
        <w:rPr>
          <w:sz w:val="28"/>
          <w:szCs w:val="28"/>
        </w:rPr>
      </w:pPr>
      <w:r w:rsidRPr="007F34A1">
        <w:rPr>
          <w:sz w:val="28"/>
          <w:szCs w:val="28"/>
        </w:rPr>
        <w:lastRenderedPageBreak/>
        <w:t>ООО «Роснефть»;</w:t>
      </w:r>
    </w:p>
    <w:p w:rsidR="00C86D83" w:rsidRPr="007F34A1" w:rsidRDefault="00C86D83" w:rsidP="00C86D83">
      <w:pPr>
        <w:pStyle w:val="a3"/>
        <w:numPr>
          <w:ilvl w:val="0"/>
          <w:numId w:val="18"/>
        </w:numPr>
        <w:shd w:val="clear" w:color="auto" w:fill="FFFFFF"/>
        <w:spacing w:before="0" w:beforeAutospacing="0" w:after="0" w:afterAutospacing="0" w:line="360" w:lineRule="auto"/>
        <w:jc w:val="both"/>
        <w:rPr>
          <w:sz w:val="28"/>
          <w:szCs w:val="28"/>
        </w:rPr>
      </w:pPr>
      <w:r w:rsidRPr="007F34A1">
        <w:rPr>
          <w:sz w:val="28"/>
          <w:szCs w:val="28"/>
        </w:rPr>
        <w:t>ОАО «Ямал СПГ»;</w:t>
      </w:r>
    </w:p>
    <w:p w:rsidR="00C86D83" w:rsidRPr="007F34A1" w:rsidRDefault="00C86D83" w:rsidP="00C86D83">
      <w:pPr>
        <w:pStyle w:val="a3"/>
        <w:numPr>
          <w:ilvl w:val="0"/>
          <w:numId w:val="18"/>
        </w:numPr>
        <w:shd w:val="clear" w:color="auto" w:fill="FFFFFF"/>
        <w:spacing w:before="0" w:beforeAutospacing="0" w:after="0" w:afterAutospacing="0" w:line="360" w:lineRule="auto"/>
        <w:jc w:val="both"/>
        <w:rPr>
          <w:sz w:val="28"/>
          <w:szCs w:val="28"/>
        </w:rPr>
      </w:pPr>
      <w:r w:rsidRPr="007F34A1">
        <w:rPr>
          <w:sz w:val="28"/>
          <w:szCs w:val="28"/>
        </w:rPr>
        <w:t>ООО «Газпром экспорт».</w:t>
      </w:r>
    </w:p>
    <w:p w:rsidR="00C86D83" w:rsidRDefault="00C86D83" w:rsidP="00C86D83">
      <w:pPr>
        <w:pStyle w:val="a3"/>
        <w:shd w:val="clear" w:color="auto" w:fill="FFFFFF"/>
        <w:spacing w:before="0" w:beforeAutospacing="0" w:after="0" w:afterAutospacing="0" w:line="360" w:lineRule="auto"/>
        <w:ind w:firstLine="709"/>
        <w:jc w:val="both"/>
        <w:rPr>
          <w:sz w:val="28"/>
          <w:szCs w:val="28"/>
        </w:rPr>
      </w:pPr>
      <w:r w:rsidRPr="007F34A1">
        <w:rPr>
          <w:sz w:val="28"/>
          <w:szCs w:val="28"/>
        </w:rPr>
        <w:t xml:space="preserve">Данным организациям для реализации исключительного права на экспорт продукции выдается Лицензия. При этом проводится проверка предоставления документов, подтверждающих соответствие установленным требованиям. </w:t>
      </w:r>
    </w:p>
    <w:p w:rsidR="008B6BBE" w:rsidRPr="0044327B" w:rsidRDefault="00201EF7" w:rsidP="00C20D8A">
      <w:pPr>
        <w:pStyle w:val="a3"/>
        <w:shd w:val="clear" w:color="auto" w:fill="FFFFFF"/>
        <w:spacing w:before="0" w:beforeAutospacing="0" w:after="0" w:afterAutospacing="0" w:line="360" w:lineRule="auto"/>
        <w:ind w:firstLine="709"/>
        <w:jc w:val="both"/>
        <w:rPr>
          <w:sz w:val="28"/>
        </w:rPr>
      </w:pPr>
      <w:r>
        <w:rPr>
          <w:sz w:val="28"/>
          <w:szCs w:val="28"/>
        </w:rPr>
        <w:t xml:space="preserve">Таким образом, применение мер таможенного регулирования зависит от многих факторов, в том числе от заявленной таможенной процедуры. Применение инструментов таможенного регулирования также связано с выполнение международных обязательств, в том числе участие в ВТО. </w:t>
      </w:r>
      <w:r w:rsidR="008B6BBE">
        <w:rPr>
          <w:sz w:val="28"/>
        </w:rPr>
        <w:t xml:space="preserve"> </w:t>
      </w:r>
    </w:p>
    <w:p w:rsidR="0044327B" w:rsidRDefault="0044327B" w:rsidP="00667D0A">
      <w:pPr>
        <w:jc w:val="both"/>
        <w:rPr>
          <w:rFonts w:ascii="Times New Roman" w:hAnsi="Times New Roman" w:cs="Times New Roman"/>
          <w:color w:val="FF0000"/>
        </w:rPr>
      </w:pPr>
    </w:p>
    <w:p w:rsidR="00667D0A" w:rsidRPr="00C20D8A" w:rsidRDefault="00667D0A" w:rsidP="00C20D8A">
      <w:pPr>
        <w:pStyle w:val="2"/>
        <w:jc w:val="center"/>
        <w:rPr>
          <w:rFonts w:ascii="Times New Roman" w:hAnsi="Times New Roman" w:cs="Times New Roman"/>
          <w:b/>
        </w:rPr>
      </w:pPr>
      <w:bookmarkStart w:id="13" w:name="_Toc438896602"/>
      <w:r w:rsidRPr="00C20D8A">
        <w:rPr>
          <w:rFonts w:ascii="Times New Roman" w:hAnsi="Times New Roman" w:cs="Times New Roman"/>
          <w:b/>
          <w:color w:val="auto"/>
          <w:sz w:val="28"/>
        </w:rPr>
        <w:t>2.2. Анализ тенденций развития структуры внешней торговли России за 2010-2015 гг.</w:t>
      </w:r>
      <w:bookmarkEnd w:id="13"/>
    </w:p>
    <w:p w:rsidR="00AA304B" w:rsidRDefault="00AA304B" w:rsidP="00667D0A">
      <w:pPr>
        <w:jc w:val="both"/>
        <w:rPr>
          <w:rFonts w:ascii="Times New Roman" w:hAnsi="Times New Roman" w:cs="Times New Roman"/>
        </w:rPr>
      </w:pPr>
    </w:p>
    <w:p w:rsidR="00175DAE" w:rsidRDefault="00F12365" w:rsidP="00175DAE">
      <w:pPr>
        <w:pStyle w:val="a3"/>
        <w:spacing w:before="0" w:beforeAutospacing="0" w:after="0" w:afterAutospacing="0" w:line="360" w:lineRule="auto"/>
        <w:ind w:firstLine="709"/>
        <w:jc w:val="both"/>
        <w:rPr>
          <w:sz w:val="28"/>
          <w:szCs w:val="28"/>
        </w:rPr>
      </w:pPr>
      <w:r>
        <w:rPr>
          <w:sz w:val="28"/>
          <w:szCs w:val="28"/>
        </w:rPr>
        <w:t xml:space="preserve">Проанализируем структуру внешней торговли России за 2010-2015 гг., а также влияние на нее использования мер таможенно-тарифного </w:t>
      </w:r>
      <w:r w:rsidR="009930C3">
        <w:rPr>
          <w:sz w:val="28"/>
          <w:szCs w:val="28"/>
        </w:rPr>
        <w:t>и</w:t>
      </w:r>
      <w:r>
        <w:rPr>
          <w:sz w:val="28"/>
          <w:szCs w:val="28"/>
        </w:rPr>
        <w:t xml:space="preserve"> нетарифного регулирования. </w:t>
      </w:r>
      <w:r w:rsidR="009930C3">
        <w:rPr>
          <w:sz w:val="28"/>
          <w:szCs w:val="28"/>
        </w:rPr>
        <w:t>И</w:t>
      </w:r>
      <w:r w:rsidR="00175DAE">
        <w:rPr>
          <w:sz w:val="28"/>
          <w:szCs w:val="28"/>
        </w:rPr>
        <w:t>зучив тенденции развития внешней торговли в совокупности со взиманием таможенных платежей, можно определить эффективность применения мер таможенно-тарифного регулирования внешней торговли, и в случае необходимости скорректировать их применение.</w:t>
      </w:r>
    </w:p>
    <w:p w:rsidR="00175DAE" w:rsidRDefault="00175DAE" w:rsidP="00175DAE">
      <w:pPr>
        <w:pStyle w:val="a3"/>
        <w:spacing w:before="0" w:beforeAutospacing="0" w:after="0" w:afterAutospacing="0" w:line="360" w:lineRule="auto"/>
        <w:ind w:firstLine="709"/>
        <w:jc w:val="both"/>
        <w:rPr>
          <w:sz w:val="28"/>
          <w:szCs w:val="28"/>
        </w:rPr>
      </w:pPr>
      <w:r w:rsidRPr="00553C7E">
        <w:rPr>
          <w:sz w:val="28"/>
          <w:szCs w:val="28"/>
        </w:rPr>
        <w:t xml:space="preserve">Суммарный объем внешней торговли товарами государств – членов Таможенного союза и Единого экономического пространства </w:t>
      </w:r>
      <w:r>
        <w:rPr>
          <w:sz w:val="28"/>
          <w:szCs w:val="28"/>
        </w:rPr>
        <w:t xml:space="preserve">(до 1 января 2015г.) </w:t>
      </w:r>
      <w:r w:rsidRPr="00553C7E">
        <w:rPr>
          <w:sz w:val="28"/>
          <w:szCs w:val="28"/>
        </w:rPr>
        <w:t xml:space="preserve">(далее – ТС и ЕЭП) с третьими странами </w:t>
      </w:r>
      <w:r>
        <w:rPr>
          <w:sz w:val="28"/>
          <w:szCs w:val="28"/>
        </w:rPr>
        <w:t xml:space="preserve">в 2014 году составил 868,5 млрд.долл.США, в т.ч. экспорт – 556,5 млрд.долл.США, импорт – 312 </w:t>
      </w:r>
      <w:r>
        <w:rPr>
          <w:sz w:val="28"/>
          <w:szCs w:val="28"/>
        </w:rPr>
        <w:lastRenderedPageBreak/>
        <w:t>млрд.долл.США. В</w:t>
      </w:r>
      <w:r w:rsidRPr="00553C7E">
        <w:rPr>
          <w:sz w:val="28"/>
          <w:szCs w:val="28"/>
        </w:rPr>
        <w:t xml:space="preserve"> 2013 году составил 931 млрд. долл. США, в том числе экспорт товаров – 585,4 млрд. долл., импорт – 345,6 млрд. долл. По сравнению с 2012 годом объем внешнеторгового оборота сократился на 0,4% или на 3,6 млрд. долл., экспорта – на 1,4% (8,2 млрд. долл.), объем импорта увеличился на 1,4% (4,6 млрд. долл.). Профицит внешней торговли составил 239,8 млрд. долл., в то время как за 2012 год он составлял 252,6 млрд. долл. </w:t>
      </w:r>
      <w:r>
        <w:rPr>
          <w:sz w:val="28"/>
          <w:szCs w:val="28"/>
        </w:rPr>
        <w:t>США</w:t>
      </w:r>
      <w:r>
        <w:rPr>
          <w:rStyle w:val="a9"/>
          <w:sz w:val="28"/>
          <w:szCs w:val="28"/>
        </w:rPr>
        <w:footnoteReference w:id="11"/>
      </w:r>
      <w:r>
        <w:rPr>
          <w:sz w:val="28"/>
          <w:szCs w:val="28"/>
        </w:rPr>
        <w:t>.</w:t>
      </w:r>
    </w:p>
    <w:p w:rsidR="00175DAE" w:rsidRDefault="00175DAE" w:rsidP="00175DAE">
      <w:pPr>
        <w:pStyle w:val="a3"/>
        <w:spacing w:before="0" w:beforeAutospacing="0" w:after="0" w:afterAutospacing="0" w:line="360" w:lineRule="auto"/>
        <w:ind w:firstLine="709"/>
        <w:jc w:val="both"/>
        <w:rPr>
          <w:sz w:val="28"/>
          <w:szCs w:val="28"/>
        </w:rPr>
      </w:pPr>
      <w:r>
        <w:rPr>
          <w:sz w:val="28"/>
          <w:szCs w:val="28"/>
        </w:rPr>
        <w:t>Вклады государств- членов ТС и ЕЭП в совокупные показатели внешней торговли (в % к итогу по ТС и ЕЭП)</w:t>
      </w:r>
      <w:r>
        <w:rPr>
          <w:rStyle w:val="a9"/>
          <w:sz w:val="28"/>
          <w:szCs w:val="28"/>
        </w:rPr>
        <w:footnoteReference w:id="12"/>
      </w:r>
      <w:r>
        <w:rPr>
          <w:sz w:val="28"/>
          <w:szCs w:val="28"/>
        </w:rPr>
        <w:t xml:space="preserve"> (см. рисунок 2.2).</w:t>
      </w:r>
    </w:p>
    <w:p w:rsidR="00175DAE" w:rsidRDefault="00175DAE" w:rsidP="00175DAE">
      <w:pPr>
        <w:pStyle w:val="a3"/>
        <w:spacing w:before="0" w:beforeAutospacing="0" w:after="0" w:afterAutospacing="0" w:line="360" w:lineRule="auto"/>
        <w:ind w:firstLine="709"/>
        <w:jc w:val="center"/>
        <w:rPr>
          <w:sz w:val="28"/>
          <w:szCs w:val="28"/>
        </w:rPr>
      </w:pPr>
      <w:r w:rsidRPr="007A0924">
        <w:rPr>
          <w:noProof/>
        </w:rPr>
        <w:drawing>
          <wp:inline distT="0" distB="0" distL="0" distR="0">
            <wp:extent cx="4568825" cy="2740025"/>
            <wp:effectExtent l="0" t="0" r="3175" b="3175"/>
            <wp:docPr id="67" name="Диаграмма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5DAE" w:rsidRDefault="00175DAE" w:rsidP="00175DAE">
      <w:pPr>
        <w:pStyle w:val="a3"/>
        <w:spacing w:before="0" w:beforeAutospacing="0" w:after="0" w:afterAutospacing="0"/>
        <w:jc w:val="center"/>
        <w:rPr>
          <w:sz w:val="28"/>
          <w:szCs w:val="28"/>
        </w:rPr>
      </w:pPr>
      <w:r>
        <w:rPr>
          <w:sz w:val="28"/>
          <w:szCs w:val="28"/>
        </w:rPr>
        <w:t>Рисунок 2.2. Вклады государств-членов ТС и ЕЭП в совокупные показатели внешней торговли</w:t>
      </w:r>
    </w:p>
    <w:p w:rsidR="00175DAE" w:rsidRDefault="00175DAE" w:rsidP="00175DAE">
      <w:pPr>
        <w:pStyle w:val="a3"/>
        <w:spacing w:before="0" w:beforeAutospacing="0" w:after="0" w:afterAutospacing="0"/>
        <w:jc w:val="center"/>
        <w:rPr>
          <w:sz w:val="28"/>
          <w:szCs w:val="28"/>
        </w:rPr>
      </w:pPr>
    </w:p>
    <w:p w:rsidR="00175DAE" w:rsidRPr="00553C7E" w:rsidRDefault="00175DAE" w:rsidP="00175DAE">
      <w:pPr>
        <w:pStyle w:val="a3"/>
        <w:spacing w:before="0" w:beforeAutospacing="0" w:after="0" w:afterAutospacing="0" w:line="360" w:lineRule="auto"/>
        <w:ind w:firstLine="709"/>
        <w:jc w:val="both"/>
        <w:rPr>
          <w:sz w:val="28"/>
          <w:szCs w:val="28"/>
        </w:rPr>
      </w:pPr>
      <w:r>
        <w:rPr>
          <w:sz w:val="28"/>
          <w:szCs w:val="28"/>
        </w:rPr>
        <w:lastRenderedPageBreak/>
        <w:t>Как видно из представленных данных, тенденции сохраняются, ни одна из стран кардинально не наращивает обороты торговли, также не происходит резких падений.</w:t>
      </w:r>
    </w:p>
    <w:p w:rsidR="00175DAE" w:rsidRPr="007459DA" w:rsidRDefault="00175DAE" w:rsidP="00175DAE">
      <w:pPr>
        <w:pStyle w:val="a3"/>
        <w:spacing w:before="0" w:beforeAutospacing="0" w:after="0" w:afterAutospacing="0" w:line="360" w:lineRule="auto"/>
        <w:ind w:firstLine="708"/>
        <w:jc w:val="both"/>
        <w:rPr>
          <w:sz w:val="28"/>
        </w:rPr>
      </w:pPr>
      <w:r w:rsidRPr="007459DA">
        <w:rPr>
          <w:sz w:val="28"/>
        </w:rPr>
        <w:t xml:space="preserve">Данные об экспорте и импорте в целом по ТС и ЕЭП по группам товаров </w:t>
      </w:r>
      <w:r>
        <w:rPr>
          <w:sz w:val="28"/>
        </w:rPr>
        <w:t xml:space="preserve">за 2014 год </w:t>
      </w:r>
      <w:r w:rsidRPr="007459DA">
        <w:rPr>
          <w:sz w:val="28"/>
        </w:rPr>
        <w:t>в зависимости от их назначения (инвестиционные, промежуточные, потребите</w:t>
      </w:r>
      <w:r>
        <w:rPr>
          <w:sz w:val="28"/>
        </w:rPr>
        <w:t>льские) представлены в таблице 2</w:t>
      </w:r>
      <w:r w:rsidRPr="007459DA">
        <w:rPr>
          <w:sz w:val="28"/>
        </w:rPr>
        <w:t>.</w:t>
      </w:r>
      <w:r w:rsidR="009930C3">
        <w:rPr>
          <w:sz w:val="28"/>
        </w:rPr>
        <w:t>1</w:t>
      </w:r>
      <w:r>
        <w:rPr>
          <w:sz w:val="28"/>
        </w:rPr>
        <w:t>2.</w:t>
      </w:r>
    </w:p>
    <w:p w:rsidR="00175DAE" w:rsidRDefault="00175DAE" w:rsidP="00175DAE">
      <w:pPr>
        <w:pStyle w:val="a3"/>
        <w:spacing w:before="0" w:beforeAutospacing="0" w:after="0" w:afterAutospacing="0" w:line="191" w:lineRule="atLeast"/>
        <w:jc w:val="right"/>
        <w:rPr>
          <w:noProof/>
          <w:sz w:val="28"/>
        </w:rPr>
      </w:pPr>
      <w:r>
        <w:rPr>
          <w:noProof/>
          <w:sz w:val="28"/>
        </w:rPr>
        <w:t>Таблица 2.</w:t>
      </w:r>
      <w:r w:rsidR="009930C3">
        <w:rPr>
          <w:noProof/>
          <w:sz w:val="28"/>
        </w:rPr>
        <w:t>1</w:t>
      </w:r>
      <w:r>
        <w:rPr>
          <w:noProof/>
          <w:sz w:val="28"/>
        </w:rPr>
        <w:t>2</w:t>
      </w:r>
    </w:p>
    <w:p w:rsidR="00175DAE" w:rsidRDefault="00175DAE" w:rsidP="00175DAE">
      <w:pPr>
        <w:pStyle w:val="a3"/>
        <w:spacing w:before="0" w:beforeAutospacing="0" w:after="0" w:afterAutospacing="0" w:line="191" w:lineRule="atLeast"/>
        <w:jc w:val="center"/>
        <w:rPr>
          <w:noProof/>
          <w:sz w:val="28"/>
        </w:rPr>
      </w:pPr>
      <w:r w:rsidRPr="00642BC3">
        <w:rPr>
          <w:noProof/>
          <w:sz w:val="28"/>
        </w:rPr>
        <w:t>Сведения об экспорте и импорте по ТС и ЕЭП в 201</w:t>
      </w:r>
      <w:r>
        <w:rPr>
          <w:noProof/>
          <w:sz w:val="28"/>
        </w:rPr>
        <w:t>4</w:t>
      </w:r>
      <w:r w:rsidRPr="00642BC3">
        <w:rPr>
          <w:noProof/>
          <w:sz w:val="28"/>
        </w:rPr>
        <w:t xml:space="preserve"> году</w:t>
      </w:r>
      <w:r>
        <w:rPr>
          <w:rStyle w:val="a9"/>
          <w:noProof/>
          <w:sz w:val="28"/>
        </w:rPr>
        <w:footnoteReference w:id="13"/>
      </w:r>
    </w:p>
    <w:p w:rsidR="00175DAE" w:rsidRDefault="00175DAE" w:rsidP="00175DAE">
      <w:pPr>
        <w:pStyle w:val="a3"/>
        <w:spacing w:before="0" w:beforeAutospacing="0" w:after="0" w:afterAutospacing="0" w:line="191" w:lineRule="atLeast"/>
        <w:jc w:val="center"/>
        <w:rPr>
          <w:noProof/>
          <w:sz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992"/>
        <w:gridCol w:w="992"/>
        <w:gridCol w:w="1252"/>
        <w:gridCol w:w="1199"/>
        <w:gridCol w:w="1200"/>
      </w:tblGrid>
      <w:tr w:rsidR="00175DAE" w:rsidRPr="00E218EF" w:rsidTr="009930C3">
        <w:tc>
          <w:tcPr>
            <w:tcW w:w="2660" w:type="dxa"/>
            <w:vMerge w:val="restart"/>
            <w:shd w:val="clear" w:color="auto" w:fill="auto"/>
          </w:tcPr>
          <w:p w:rsidR="00175DAE" w:rsidRPr="00642BC3" w:rsidRDefault="00175DAE" w:rsidP="006A30CB">
            <w:pPr>
              <w:pStyle w:val="a3"/>
              <w:spacing w:before="0" w:beforeAutospacing="0" w:after="0" w:afterAutospacing="0" w:line="191" w:lineRule="atLeast"/>
              <w:jc w:val="center"/>
              <w:rPr>
                <w:noProof/>
              </w:rPr>
            </w:pPr>
          </w:p>
        </w:tc>
        <w:tc>
          <w:tcPr>
            <w:tcW w:w="3260" w:type="dxa"/>
            <w:gridSpan w:val="3"/>
            <w:shd w:val="clear" w:color="auto" w:fill="auto"/>
          </w:tcPr>
          <w:p w:rsidR="00175DAE" w:rsidRPr="00642BC3" w:rsidRDefault="00175DAE" w:rsidP="006A30CB">
            <w:pPr>
              <w:pStyle w:val="a3"/>
              <w:spacing w:before="0" w:beforeAutospacing="0" w:after="0" w:afterAutospacing="0" w:line="191" w:lineRule="atLeast"/>
              <w:jc w:val="center"/>
              <w:rPr>
                <w:noProof/>
              </w:rPr>
            </w:pPr>
            <w:r>
              <w:rPr>
                <w:noProof/>
              </w:rPr>
              <w:t>Экспорт</w:t>
            </w:r>
          </w:p>
        </w:tc>
        <w:tc>
          <w:tcPr>
            <w:tcW w:w="3651" w:type="dxa"/>
            <w:gridSpan w:val="3"/>
            <w:shd w:val="clear" w:color="auto" w:fill="auto"/>
          </w:tcPr>
          <w:p w:rsidR="00175DAE" w:rsidRPr="00642BC3" w:rsidRDefault="00175DAE" w:rsidP="006A30CB">
            <w:pPr>
              <w:pStyle w:val="a3"/>
              <w:spacing w:before="0" w:beforeAutospacing="0" w:after="0" w:afterAutospacing="0" w:line="191" w:lineRule="atLeast"/>
              <w:jc w:val="center"/>
              <w:rPr>
                <w:noProof/>
              </w:rPr>
            </w:pPr>
            <w:r>
              <w:rPr>
                <w:noProof/>
              </w:rPr>
              <w:t>Импорт</w:t>
            </w:r>
          </w:p>
        </w:tc>
      </w:tr>
      <w:tr w:rsidR="00175DAE" w:rsidRPr="00E218EF" w:rsidTr="009930C3">
        <w:tc>
          <w:tcPr>
            <w:tcW w:w="2660" w:type="dxa"/>
            <w:vMerge/>
            <w:shd w:val="clear" w:color="auto" w:fill="auto"/>
          </w:tcPr>
          <w:p w:rsidR="00175DAE" w:rsidRPr="00642BC3" w:rsidRDefault="00175DAE" w:rsidP="006A30CB">
            <w:pPr>
              <w:pStyle w:val="a3"/>
              <w:spacing w:before="0" w:beforeAutospacing="0" w:after="0" w:afterAutospacing="0" w:line="191" w:lineRule="atLeast"/>
              <w:jc w:val="center"/>
              <w:rPr>
                <w:noProof/>
              </w:rPr>
            </w:pPr>
          </w:p>
        </w:tc>
        <w:tc>
          <w:tcPr>
            <w:tcW w:w="1276" w:type="dxa"/>
            <w:shd w:val="clear" w:color="auto" w:fill="auto"/>
          </w:tcPr>
          <w:p w:rsidR="00175DAE" w:rsidRPr="00642BC3" w:rsidRDefault="00175DAE" w:rsidP="006A30CB">
            <w:pPr>
              <w:pStyle w:val="a3"/>
              <w:spacing w:before="0" w:beforeAutospacing="0" w:after="0" w:afterAutospacing="0" w:line="191" w:lineRule="atLeast"/>
              <w:jc w:val="center"/>
              <w:rPr>
                <w:noProof/>
              </w:rPr>
            </w:pPr>
            <w:r>
              <w:rPr>
                <w:noProof/>
              </w:rPr>
              <w:t>Млн.долл США</w:t>
            </w:r>
          </w:p>
        </w:tc>
        <w:tc>
          <w:tcPr>
            <w:tcW w:w="992" w:type="dxa"/>
            <w:shd w:val="clear" w:color="auto" w:fill="auto"/>
          </w:tcPr>
          <w:p w:rsidR="00175DAE" w:rsidRPr="00642BC3" w:rsidRDefault="00175DAE" w:rsidP="006A30CB">
            <w:pPr>
              <w:pStyle w:val="a3"/>
              <w:spacing w:before="0" w:beforeAutospacing="0" w:after="0" w:afterAutospacing="0" w:line="191" w:lineRule="atLeast"/>
              <w:jc w:val="center"/>
              <w:rPr>
                <w:noProof/>
              </w:rPr>
            </w:pPr>
            <w:r>
              <w:rPr>
                <w:noProof/>
              </w:rPr>
              <w:t>В % к итогу</w:t>
            </w:r>
          </w:p>
        </w:tc>
        <w:tc>
          <w:tcPr>
            <w:tcW w:w="992" w:type="dxa"/>
            <w:shd w:val="clear" w:color="auto" w:fill="auto"/>
          </w:tcPr>
          <w:p w:rsidR="00175DAE" w:rsidRPr="00642BC3" w:rsidRDefault="00175DAE" w:rsidP="006A30CB">
            <w:pPr>
              <w:pStyle w:val="a3"/>
              <w:spacing w:before="0" w:beforeAutospacing="0" w:after="0" w:afterAutospacing="0" w:line="191" w:lineRule="atLeast"/>
              <w:jc w:val="center"/>
              <w:rPr>
                <w:noProof/>
              </w:rPr>
            </w:pPr>
            <w:r>
              <w:rPr>
                <w:noProof/>
              </w:rPr>
              <w:t>В % к 2013г.</w:t>
            </w:r>
          </w:p>
        </w:tc>
        <w:tc>
          <w:tcPr>
            <w:tcW w:w="1252" w:type="dxa"/>
            <w:shd w:val="clear" w:color="auto" w:fill="auto"/>
          </w:tcPr>
          <w:p w:rsidR="00175DAE" w:rsidRPr="00642BC3" w:rsidRDefault="00175DAE" w:rsidP="006A30CB">
            <w:pPr>
              <w:pStyle w:val="a3"/>
              <w:spacing w:before="0" w:beforeAutospacing="0" w:after="0" w:afterAutospacing="0" w:line="191" w:lineRule="atLeast"/>
              <w:jc w:val="center"/>
              <w:rPr>
                <w:noProof/>
              </w:rPr>
            </w:pPr>
            <w:r>
              <w:rPr>
                <w:noProof/>
              </w:rPr>
              <w:t>Млн.долл США</w:t>
            </w:r>
          </w:p>
        </w:tc>
        <w:tc>
          <w:tcPr>
            <w:tcW w:w="1199" w:type="dxa"/>
            <w:shd w:val="clear" w:color="auto" w:fill="auto"/>
          </w:tcPr>
          <w:p w:rsidR="00175DAE" w:rsidRPr="00642BC3" w:rsidRDefault="00175DAE" w:rsidP="006A30CB">
            <w:pPr>
              <w:pStyle w:val="a3"/>
              <w:spacing w:before="0" w:beforeAutospacing="0" w:after="0" w:afterAutospacing="0" w:line="191" w:lineRule="atLeast"/>
              <w:jc w:val="center"/>
              <w:rPr>
                <w:noProof/>
              </w:rPr>
            </w:pPr>
            <w:r>
              <w:rPr>
                <w:noProof/>
              </w:rPr>
              <w:t>В % к итогу</w:t>
            </w:r>
          </w:p>
        </w:tc>
        <w:tc>
          <w:tcPr>
            <w:tcW w:w="1200" w:type="dxa"/>
            <w:shd w:val="clear" w:color="auto" w:fill="auto"/>
          </w:tcPr>
          <w:p w:rsidR="00175DAE" w:rsidRDefault="00175DAE" w:rsidP="006A30CB">
            <w:pPr>
              <w:pStyle w:val="a3"/>
              <w:spacing w:before="0" w:beforeAutospacing="0" w:after="0" w:afterAutospacing="0" w:line="191" w:lineRule="atLeast"/>
              <w:jc w:val="center"/>
              <w:rPr>
                <w:noProof/>
              </w:rPr>
            </w:pPr>
            <w:r>
              <w:rPr>
                <w:noProof/>
              </w:rPr>
              <w:t>В % к 2013г.</w:t>
            </w:r>
          </w:p>
          <w:p w:rsidR="009930C3" w:rsidRPr="00642BC3" w:rsidRDefault="009930C3" w:rsidP="006A30CB">
            <w:pPr>
              <w:pStyle w:val="a3"/>
              <w:spacing w:before="0" w:beforeAutospacing="0" w:after="0" w:afterAutospacing="0" w:line="191" w:lineRule="atLeast"/>
              <w:jc w:val="center"/>
              <w:rPr>
                <w:noProof/>
              </w:rPr>
            </w:pPr>
          </w:p>
        </w:tc>
      </w:tr>
      <w:tr w:rsidR="00175DAE" w:rsidRPr="00E45BA2" w:rsidTr="009930C3">
        <w:tc>
          <w:tcPr>
            <w:tcW w:w="2660" w:type="dxa"/>
            <w:shd w:val="clear" w:color="auto" w:fill="auto"/>
          </w:tcPr>
          <w:p w:rsidR="00175DAE" w:rsidRPr="00E45BA2" w:rsidRDefault="00175DAE" w:rsidP="006A30CB">
            <w:pPr>
              <w:pStyle w:val="a3"/>
              <w:spacing w:before="0" w:beforeAutospacing="0" w:after="0" w:afterAutospacing="0" w:line="191" w:lineRule="atLeast"/>
              <w:jc w:val="center"/>
              <w:rPr>
                <w:b/>
                <w:noProof/>
              </w:rPr>
            </w:pPr>
            <w:r w:rsidRPr="00E45BA2">
              <w:rPr>
                <w:b/>
                <w:noProof/>
              </w:rPr>
              <w:t>Всего</w:t>
            </w:r>
          </w:p>
        </w:tc>
        <w:tc>
          <w:tcPr>
            <w:tcW w:w="1276" w:type="dxa"/>
            <w:shd w:val="clear" w:color="auto" w:fill="auto"/>
          </w:tcPr>
          <w:p w:rsidR="00175DAE" w:rsidRPr="00E45BA2" w:rsidRDefault="00175DAE" w:rsidP="006A30CB">
            <w:pPr>
              <w:pStyle w:val="a3"/>
              <w:spacing w:before="0" w:beforeAutospacing="0" w:after="0" w:afterAutospacing="0" w:line="191" w:lineRule="atLeast"/>
              <w:jc w:val="center"/>
              <w:rPr>
                <w:b/>
                <w:noProof/>
              </w:rPr>
            </w:pPr>
            <w:r>
              <w:rPr>
                <w:b/>
                <w:noProof/>
              </w:rPr>
              <w:t>556 534,9</w:t>
            </w:r>
          </w:p>
        </w:tc>
        <w:tc>
          <w:tcPr>
            <w:tcW w:w="992" w:type="dxa"/>
            <w:shd w:val="clear" w:color="auto" w:fill="auto"/>
          </w:tcPr>
          <w:p w:rsidR="00175DAE" w:rsidRPr="00E45BA2" w:rsidRDefault="00175DAE" w:rsidP="006A30CB">
            <w:pPr>
              <w:pStyle w:val="a3"/>
              <w:spacing w:before="0" w:beforeAutospacing="0" w:after="0" w:afterAutospacing="0" w:line="191" w:lineRule="atLeast"/>
              <w:jc w:val="center"/>
              <w:rPr>
                <w:b/>
                <w:noProof/>
              </w:rPr>
            </w:pPr>
            <w:r w:rsidRPr="00E45BA2">
              <w:rPr>
                <w:b/>
                <w:noProof/>
              </w:rPr>
              <w:t>100</w:t>
            </w:r>
          </w:p>
        </w:tc>
        <w:tc>
          <w:tcPr>
            <w:tcW w:w="992" w:type="dxa"/>
            <w:shd w:val="clear" w:color="auto" w:fill="auto"/>
          </w:tcPr>
          <w:p w:rsidR="00175DAE" w:rsidRPr="00E45BA2" w:rsidRDefault="00175DAE" w:rsidP="006A30CB">
            <w:pPr>
              <w:pStyle w:val="a3"/>
              <w:spacing w:before="0" w:beforeAutospacing="0" w:after="0" w:afterAutospacing="0" w:line="191" w:lineRule="atLeast"/>
              <w:jc w:val="center"/>
              <w:rPr>
                <w:b/>
                <w:noProof/>
              </w:rPr>
            </w:pPr>
            <w:r>
              <w:rPr>
                <w:b/>
                <w:noProof/>
              </w:rPr>
              <w:t>94,7</w:t>
            </w:r>
          </w:p>
        </w:tc>
        <w:tc>
          <w:tcPr>
            <w:tcW w:w="1252" w:type="dxa"/>
            <w:shd w:val="clear" w:color="auto" w:fill="auto"/>
          </w:tcPr>
          <w:p w:rsidR="00175DAE" w:rsidRPr="00E45BA2" w:rsidRDefault="00175DAE" w:rsidP="006A30CB">
            <w:pPr>
              <w:pStyle w:val="a3"/>
              <w:spacing w:before="0" w:beforeAutospacing="0" w:after="0" w:afterAutospacing="0" w:line="191" w:lineRule="atLeast"/>
              <w:jc w:val="center"/>
              <w:rPr>
                <w:b/>
                <w:noProof/>
              </w:rPr>
            </w:pPr>
            <w:r>
              <w:rPr>
                <w:b/>
                <w:noProof/>
              </w:rPr>
              <w:t>312 002,4</w:t>
            </w:r>
          </w:p>
        </w:tc>
        <w:tc>
          <w:tcPr>
            <w:tcW w:w="1199" w:type="dxa"/>
            <w:shd w:val="clear" w:color="auto" w:fill="auto"/>
          </w:tcPr>
          <w:p w:rsidR="00175DAE" w:rsidRPr="00E45BA2" w:rsidRDefault="00175DAE" w:rsidP="006A30CB">
            <w:pPr>
              <w:pStyle w:val="a3"/>
              <w:spacing w:before="0" w:beforeAutospacing="0" w:after="0" w:afterAutospacing="0" w:line="191" w:lineRule="atLeast"/>
              <w:jc w:val="center"/>
              <w:rPr>
                <w:b/>
                <w:noProof/>
              </w:rPr>
            </w:pPr>
            <w:r w:rsidRPr="00E45BA2">
              <w:rPr>
                <w:b/>
                <w:noProof/>
              </w:rPr>
              <w:t>100</w:t>
            </w:r>
          </w:p>
        </w:tc>
        <w:tc>
          <w:tcPr>
            <w:tcW w:w="1200" w:type="dxa"/>
            <w:shd w:val="clear" w:color="auto" w:fill="auto"/>
          </w:tcPr>
          <w:p w:rsidR="00175DAE" w:rsidRDefault="00175DAE" w:rsidP="006A30CB">
            <w:pPr>
              <w:pStyle w:val="a3"/>
              <w:spacing w:before="0" w:beforeAutospacing="0" w:after="0" w:afterAutospacing="0" w:line="191" w:lineRule="atLeast"/>
              <w:jc w:val="center"/>
              <w:rPr>
                <w:b/>
                <w:noProof/>
              </w:rPr>
            </w:pPr>
            <w:r>
              <w:rPr>
                <w:b/>
                <w:noProof/>
              </w:rPr>
              <w:t>90,4</w:t>
            </w:r>
          </w:p>
          <w:p w:rsidR="009930C3" w:rsidRPr="00E45BA2" w:rsidRDefault="009930C3" w:rsidP="006A30CB">
            <w:pPr>
              <w:pStyle w:val="a3"/>
              <w:spacing w:before="0" w:beforeAutospacing="0" w:after="0" w:afterAutospacing="0" w:line="191" w:lineRule="atLeast"/>
              <w:jc w:val="center"/>
              <w:rPr>
                <w:b/>
                <w:noProof/>
              </w:rPr>
            </w:pPr>
          </w:p>
        </w:tc>
      </w:tr>
      <w:tr w:rsidR="00175DAE" w:rsidRPr="00E45BA2" w:rsidTr="009930C3">
        <w:tc>
          <w:tcPr>
            <w:tcW w:w="2660" w:type="dxa"/>
            <w:shd w:val="clear" w:color="auto" w:fill="auto"/>
          </w:tcPr>
          <w:p w:rsidR="00175DAE" w:rsidRPr="00642BC3" w:rsidRDefault="00175DAE" w:rsidP="006A30CB">
            <w:pPr>
              <w:pStyle w:val="a3"/>
              <w:spacing w:before="0" w:beforeAutospacing="0" w:after="0" w:afterAutospacing="0" w:line="191" w:lineRule="atLeast"/>
              <w:jc w:val="center"/>
              <w:rPr>
                <w:noProof/>
              </w:rPr>
            </w:pPr>
            <w:r>
              <w:rPr>
                <w:noProof/>
              </w:rPr>
              <w:t>Из них:</w:t>
            </w:r>
          </w:p>
        </w:tc>
        <w:tc>
          <w:tcPr>
            <w:tcW w:w="1276" w:type="dxa"/>
            <w:shd w:val="clear" w:color="auto" w:fill="auto"/>
          </w:tcPr>
          <w:p w:rsidR="00175DAE" w:rsidRPr="00642BC3" w:rsidRDefault="00175DAE" w:rsidP="006A30CB">
            <w:pPr>
              <w:pStyle w:val="a3"/>
              <w:spacing w:before="0" w:beforeAutospacing="0" w:after="0" w:afterAutospacing="0" w:line="191" w:lineRule="atLeast"/>
              <w:jc w:val="center"/>
              <w:rPr>
                <w:noProof/>
              </w:rPr>
            </w:pPr>
          </w:p>
        </w:tc>
        <w:tc>
          <w:tcPr>
            <w:tcW w:w="992" w:type="dxa"/>
            <w:shd w:val="clear" w:color="auto" w:fill="auto"/>
          </w:tcPr>
          <w:p w:rsidR="00175DAE" w:rsidRPr="00642BC3" w:rsidRDefault="00175DAE" w:rsidP="006A30CB">
            <w:pPr>
              <w:pStyle w:val="a3"/>
              <w:spacing w:before="0" w:beforeAutospacing="0" w:after="0" w:afterAutospacing="0" w:line="191" w:lineRule="atLeast"/>
              <w:jc w:val="center"/>
              <w:rPr>
                <w:noProof/>
              </w:rPr>
            </w:pPr>
          </w:p>
        </w:tc>
        <w:tc>
          <w:tcPr>
            <w:tcW w:w="992" w:type="dxa"/>
            <w:shd w:val="clear" w:color="auto" w:fill="auto"/>
          </w:tcPr>
          <w:p w:rsidR="00175DAE" w:rsidRPr="00642BC3" w:rsidRDefault="00175DAE" w:rsidP="006A30CB">
            <w:pPr>
              <w:pStyle w:val="a3"/>
              <w:spacing w:before="0" w:beforeAutospacing="0" w:after="0" w:afterAutospacing="0" w:line="191" w:lineRule="atLeast"/>
              <w:jc w:val="center"/>
              <w:rPr>
                <w:noProof/>
              </w:rPr>
            </w:pPr>
          </w:p>
        </w:tc>
        <w:tc>
          <w:tcPr>
            <w:tcW w:w="1252" w:type="dxa"/>
            <w:shd w:val="clear" w:color="auto" w:fill="auto"/>
          </w:tcPr>
          <w:p w:rsidR="00175DAE" w:rsidRPr="00642BC3" w:rsidRDefault="00175DAE" w:rsidP="006A30CB">
            <w:pPr>
              <w:pStyle w:val="a3"/>
              <w:spacing w:before="0" w:beforeAutospacing="0" w:after="0" w:afterAutospacing="0" w:line="191" w:lineRule="atLeast"/>
              <w:jc w:val="center"/>
              <w:rPr>
                <w:noProof/>
              </w:rPr>
            </w:pPr>
          </w:p>
        </w:tc>
        <w:tc>
          <w:tcPr>
            <w:tcW w:w="1199" w:type="dxa"/>
            <w:shd w:val="clear" w:color="auto" w:fill="auto"/>
          </w:tcPr>
          <w:p w:rsidR="00175DAE" w:rsidRPr="00642BC3" w:rsidRDefault="00175DAE" w:rsidP="006A30CB">
            <w:pPr>
              <w:pStyle w:val="a3"/>
              <w:spacing w:before="0" w:beforeAutospacing="0" w:after="0" w:afterAutospacing="0" w:line="191" w:lineRule="atLeast"/>
              <w:jc w:val="center"/>
              <w:rPr>
                <w:noProof/>
              </w:rPr>
            </w:pPr>
          </w:p>
        </w:tc>
        <w:tc>
          <w:tcPr>
            <w:tcW w:w="1200" w:type="dxa"/>
            <w:shd w:val="clear" w:color="auto" w:fill="auto"/>
          </w:tcPr>
          <w:p w:rsidR="00175DAE" w:rsidRDefault="00175DAE" w:rsidP="006A30CB">
            <w:pPr>
              <w:pStyle w:val="a3"/>
              <w:spacing w:before="0" w:beforeAutospacing="0" w:after="0" w:afterAutospacing="0" w:line="191" w:lineRule="atLeast"/>
              <w:jc w:val="center"/>
              <w:rPr>
                <w:noProof/>
              </w:rPr>
            </w:pPr>
          </w:p>
          <w:p w:rsidR="009930C3" w:rsidRPr="00642BC3" w:rsidRDefault="009930C3" w:rsidP="006A30CB">
            <w:pPr>
              <w:pStyle w:val="a3"/>
              <w:spacing w:before="0" w:beforeAutospacing="0" w:after="0" w:afterAutospacing="0" w:line="191" w:lineRule="atLeast"/>
              <w:jc w:val="center"/>
              <w:rPr>
                <w:noProof/>
              </w:rPr>
            </w:pPr>
          </w:p>
        </w:tc>
      </w:tr>
      <w:tr w:rsidR="00175DAE" w:rsidRPr="00E45BA2" w:rsidTr="009930C3">
        <w:tc>
          <w:tcPr>
            <w:tcW w:w="2660" w:type="dxa"/>
            <w:shd w:val="clear" w:color="auto" w:fill="auto"/>
          </w:tcPr>
          <w:p w:rsidR="00175DAE" w:rsidRPr="00642BC3" w:rsidRDefault="00175DAE" w:rsidP="006A30CB">
            <w:pPr>
              <w:pStyle w:val="a3"/>
              <w:spacing w:before="0" w:beforeAutospacing="0" w:after="0" w:afterAutospacing="0"/>
              <w:jc w:val="center"/>
              <w:rPr>
                <w:noProof/>
              </w:rPr>
            </w:pPr>
            <w:r>
              <w:rPr>
                <w:noProof/>
              </w:rPr>
              <w:t>Инвестиционные товары</w:t>
            </w:r>
          </w:p>
        </w:tc>
        <w:tc>
          <w:tcPr>
            <w:tcW w:w="1276" w:type="dxa"/>
            <w:shd w:val="clear" w:color="auto" w:fill="auto"/>
          </w:tcPr>
          <w:p w:rsidR="00175DAE" w:rsidRPr="00642BC3" w:rsidRDefault="00175DAE" w:rsidP="006A30CB">
            <w:pPr>
              <w:pStyle w:val="a3"/>
              <w:spacing w:before="0" w:beforeAutospacing="0" w:after="0" w:afterAutospacing="0"/>
              <w:jc w:val="center"/>
              <w:rPr>
                <w:noProof/>
              </w:rPr>
            </w:pPr>
            <w:r>
              <w:rPr>
                <w:noProof/>
              </w:rPr>
              <w:t>8 758,6</w:t>
            </w:r>
          </w:p>
        </w:tc>
        <w:tc>
          <w:tcPr>
            <w:tcW w:w="992" w:type="dxa"/>
            <w:shd w:val="clear" w:color="auto" w:fill="auto"/>
          </w:tcPr>
          <w:p w:rsidR="00175DAE" w:rsidRPr="00642BC3" w:rsidRDefault="00175DAE" w:rsidP="006A30CB">
            <w:pPr>
              <w:pStyle w:val="a3"/>
              <w:spacing w:before="0" w:beforeAutospacing="0" w:after="0" w:afterAutospacing="0"/>
              <w:jc w:val="center"/>
              <w:rPr>
                <w:noProof/>
              </w:rPr>
            </w:pPr>
            <w:r>
              <w:rPr>
                <w:noProof/>
              </w:rPr>
              <w:t>1,6</w:t>
            </w:r>
          </w:p>
        </w:tc>
        <w:tc>
          <w:tcPr>
            <w:tcW w:w="992" w:type="dxa"/>
            <w:shd w:val="clear" w:color="auto" w:fill="auto"/>
          </w:tcPr>
          <w:p w:rsidR="00175DAE" w:rsidRPr="00642BC3" w:rsidRDefault="00175DAE" w:rsidP="006A30CB">
            <w:pPr>
              <w:pStyle w:val="a3"/>
              <w:spacing w:before="0" w:beforeAutospacing="0" w:after="0" w:afterAutospacing="0"/>
              <w:jc w:val="center"/>
              <w:rPr>
                <w:noProof/>
              </w:rPr>
            </w:pPr>
            <w:r>
              <w:rPr>
                <w:noProof/>
              </w:rPr>
              <w:t>84,3</w:t>
            </w:r>
          </w:p>
        </w:tc>
        <w:tc>
          <w:tcPr>
            <w:tcW w:w="1252" w:type="dxa"/>
            <w:shd w:val="clear" w:color="auto" w:fill="auto"/>
          </w:tcPr>
          <w:p w:rsidR="00175DAE" w:rsidRPr="00642BC3" w:rsidRDefault="00175DAE" w:rsidP="006A30CB">
            <w:pPr>
              <w:pStyle w:val="a3"/>
              <w:spacing w:before="0" w:beforeAutospacing="0" w:after="0" w:afterAutospacing="0"/>
              <w:jc w:val="center"/>
              <w:rPr>
                <w:noProof/>
              </w:rPr>
            </w:pPr>
            <w:r>
              <w:rPr>
                <w:noProof/>
              </w:rPr>
              <w:t>69 406,1</w:t>
            </w:r>
          </w:p>
        </w:tc>
        <w:tc>
          <w:tcPr>
            <w:tcW w:w="1199" w:type="dxa"/>
            <w:shd w:val="clear" w:color="auto" w:fill="auto"/>
          </w:tcPr>
          <w:p w:rsidR="00175DAE" w:rsidRPr="00642BC3" w:rsidRDefault="00175DAE" w:rsidP="006A30CB">
            <w:pPr>
              <w:pStyle w:val="a3"/>
              <w:spacing w:before="0" w:beforeAutospacing="0" w:after="0" w:afterAutospacing="0"/>
              <w:jc w:val="center"/>
              <w:rPr>
                <w:noProof/>
              </w:rPr>
            </w:pPr>
            <w:r>
              <w:rPr>
                <w:noProof/>
              </w:rPr>
              <w:t>22,2</w:t>
            </w:r>
          </w:p>
        </w:tc>
        <w:tc>
          <w:tcPr>
            <w:tcW w:w="1200" w:type="dxa"/>
            <w:shd w:val="clear" w:color="auto" w:fill="auto"/>
          </w:tcPr>
          <w:p w:rsidR="00175DAE" w:rsidRDefault="00175DAE" w:rsidP="006A30CB">
            <w:pPr>
              <w:pStyle w:val="a3"/>
              <w:spacing w:before="0" w:beforeAutospacing="0" w:after="0" w:afterAutospacing="0"/>
              <w:jc w:val="center"/>
              <w:rPr>
                <w:noProof/>
              </w:rPr>
            </w:pPr>
            <w:r>
              <w:rPr>
                <w:noProof/>
              </w:rPr>
              <w:t>88,5</w:t>
            </w:r>
          </w:p>
          <w:p w:rsidR="009930C3" w:rsidRDefault="009930C3" w:rsidP="006A30CB">
            <w:pPr>
              <w:pStyle w:val="a3"/>
              <w:spacing w:before="0" w:beforeAutospacing="0" w:after="0" w:afterAutospacing="0"/>
              <w:jc w:val="center"/>
              <w:rPr>
                <w:noProof/>
              </w:rPr>
            </w:pPr>
          </w:p>
          <w:p w:rsidR="009930C3" w:rsidRPr="00642BC3" w:rsidRDefault="009930C3" w:rsidP="006A30CB">
            <w:pPr>
              <w:pStyle w:val="a3"/>
              <w:spacing w:before="0" w:beforeAutospacing="0" w:after="0" w:afterAutospacing="0"/>
              <w:jc w:val="center"/>
              <w:rPr>
                <w:noProof/>
              </w:rPr>
            </w:pPr>
          </w:p>
        </w:tc>
      </w:tr>
      <w:tr w:rsidR="00175DAE" w:rsidRPr="00E45BA2" w:rsidTr="009930C3">
        <w:tc>
          <w:tcPr>
            <w:tcW w:w="2660" w:type="dxa"/>
            <w:shd w:val="clear" w:color="auto" w:fill="auto"/>
          </w:tcPr>
          <w:p w:rsidR="00175DAE" w:rsidRPr="00642BC3" w:rsidRDefault="00175DAE" w:rsidP="006A30CB">
            <w:pPr>
              <w:pStyle w:val="a3"/>
              <w:spacing w:before="0" w:beforeAutospacing="0" w:after="0" w:afterAutospacing="0"/>
              <w:jc w:val="center"/>
              <w:rPr>
                <w:noProof/>
              </w:rPr>
            </w:pPr>
            <w:r>
              <w:rPr>
                <w:noProof/>
              </w:rPr>
              <w:t>Промежуточные товары</w:t>
            </w:r>
          </w:p>
        </w:tc>
        <w:tc>
          <w:tcPr>
            <w:tcW w:w="1276" w:type="dxa"/>
            <w:shd w:val="clear" w:color="auto" w:fill="auto"/>
          </w:tcPr>
          <w:p w:rsidR="00175DAE" w:rsidRPr="00642BC3" w:rsidRDefault="00175DAE" w:rsidP="006A30CB">
            <w:pPr>
              <w:pStyle w:val="a3"/>
              <w:spacing w:before="0" w:beforeAutospacing="0" w:after="0" w:afterAutospacing="0"/>
              <w:jc w:val="center"/>
              <w:rPr>
                <w:noProof/>
              </w:rPr>
            </w:pPr>
            <w:r>
              <w:rPr>
                <w:noProof/>
              </w:rPr>
              <w:t>508 521,1</w:t>
            </w:r>
          </w:p>
        </w:tc>
        <w:tc>
          <w:tcPr>
            <w:tcW w:w="992" w:type="dxa"/>
            <w:shd w:val="clear" w:color="auto" w:fill="auto"/>
          </w:tcPr>
          <w:p w:rsidR="00175DAE" w:rsidRPr="00642BC3" w:rsidRDefault="00175DAE" w:rsidP="006A30CB">
            <w:pPr>
              <w:pStyle w:val="a3"/>
              <w:spacing w:before="0" w:beforeAutospacing="0" w:after="0" w:afterAutospacing="0"/>
              <w:jc w:val="center"/>
              <w:rPr>
                <w:noProof/>
              </w:rPr>
            </w:pPr>
            <w:r>
              <w:rPr>
                <w:noProof/>
              </w:rPr>
              <w:t>91,4</w:t>
            </w:r>
          </w:p>
        </w:tc>
        <w:tc>
          <w:tcPr>
            <w:tcW w:w="992" w:type="dxa"/>
            <w:shd w:val="clear" w:color="auto" w:fill="auto"/>
          </w:tcPr>
          <w:p w:rsidR="00175DAE" w:rsidRPr="00642BC3" w:rsidRDefault="00175DAE" w:rsidP="006A30CB">
            <w:pPr>
              <w:pStyle w:val="a3"/>
              <w:spacing w:before="0" w:beforeAutospacing="0" w:after="0" w:afterAutospacing="0"/>
              <w:jc w:val="center"/>
              <w:rPr>
                <w:noProof/>
              </w:rPr>
            </w:pPr>
            <w:r>
              <w:rPr>
                <w:noProof/>
              </w:rPr>
              <w:t>95,4</w:t>
            </w:r>
          </w:p>
        </w:tc>
        <w:tc>
          <w:tcPr>
            <w:tcW w:w="1252" w:type="dxa"/>
            <w:shd w:val="clear" w:color="auto" w:fill="auto"/>
          </w:tcPr>
          <w:p w:rsidR="00175DAE" w:rsidRPr="00642BC3" w:rsidRDefault="00175DAE" w:rsidP="006A30CB">
            <w:pPr>
              <w:pStyle w:val="a3"/>
              <w:spacing w:before="0" w:beforeAutospacing="0" w:after="0" w:afterAutospacing="0"/>
              <w:jc w:val="center"/>
              <w:rPr>
                <w:noProof/>
              </w:rPr>
            </w:pPr>
            <w:r>
              <w:rPr>
                <w:noProof/>
              </w:rPr>
              <w:t>123 328,6</w:t>
            </w:r>
          </w:p>
        </w:tc>
        <w:tc>
          <w:tcPr>
            <w:tcW w:w="1199" w:type="dxa"/>
            <w:shd w:val="clear" w:color="auto" w:fill="auto"/>
          </w:tcPr>
          <w:p w:rsidR="00175DAE" w:rsidRPr="00642BC3" w:rsidRDefault="00175DAE" w:rsidP="006A30CB">
            <w:pPr>
              <w:pStyle w:val="a3"/>
              <w:spacing w:before="0" w:beforeAutospacing="0" w:after="0" w:afterAutospacing="0"/>
              <w:jc w:val="center"/>
              <w:rPr>
                <w:noProof/>
              </w:rPr>
            </w:pPr>
            <w:r>
              <w:rPr>
                <w:noProof/>
              </w:rPr>
              <w:t>39,5</w:t>
            </w:r>
          </w:p>
        </w:tc>
        <w:tc>
          <w:tcPr>
            <w:tcW w:w="1200" w:type="dxa"/>
            <w:shd w:val="clear" w:color="auto" w:fill="auto"/>
          </w:tcPr>
          <w:p w:rsidR="00175DAE" w:rsidRDefault="00175DAE" w:rsidP="006A30CB">
            <w:pPr>
              <w:pStyle w:val="a3"/>
              <w:spacing w:before="0" w:beforeAutospacing="0" w:after="0" w:afterAutospacing="0"/>
              <w:jc w:val="center"/>
              <w:rPr>
                <w:noProof/>
              </w:rPr>
            </w:pPr>
            <w:r>
              <w:rPr>
                <w:noProof/>
              </w:rPr>
              <w:t>91,5</w:t>
            </w:r>
          </w:p>
          <w:p w:rsidR="009930C3" w:rsidRDefault="009930C3" w:rsidP="006A30CB">
            <w:pPr>
              <w:pStyle w:val="a3"/>
              <w:spacing w:before="0" w:beforeAutospacing="0" w:after="0" w:afterAutospacing="0"/>
              <w:jc w:val="center"/>
              <w:rPr>
                <w:noProof/>
              </w:rPr>
            </w:pPr>
          </w:p>
          <w:p w:rsidR="009930C3" w:rsidRPr="00642BC3" w:rsidRDefault="009930C3" w:rsidP="006A30CB">
            <w:pPr>
              <w:pStyle w:val="a3"/>
              <w:spacing w:before="0" w:beforeAutospacing="0" w:after="0" w:afterAutospacing="0"/>
              <w:jc w:val="center"/>
              <w:rPr>
                <w:noProof/>
              </w:rPr>
            </w:pPr>
          </w:p>
        </w:tc>
      </w:tr>
      <w:tr w:rsidR="009930C3" w:rsidRPr="00E45BA2" w:rsidTr="009930C3">
        <w:tc>
          <w:tcPr>
            <w:tcW w:w="9571" w:type="dxa"/>
            <w:gridSpan w:val="7"/>
            <w:shd w:val="clear" w:color="auto" w:fill="auto"/>
          </w:tcPr>
          <w:p w:rsidR="009930C3" w:rsidRDefault="009930C3" w:rsidP="009930C3">
            <w:pPr>
              <w:pStyle w:val="a3"/>
              <w:spacing w:before="0" w:beforeAutospacing="0" w:after="0" w:afterAutospacing="0"/>
              <w:jc w:val="right"/>
              <w:rPr>
                <w:noProof/>
              </w:rPr>
            </w:pPr>
            <w:r>
              <w:rPr>
                <w:noProof/>
              </w:rPr>
              <w:t>Продолжение таблицы 2.12</w:t>
            </w:r>
          </w:p>
        </w:tc>
      </w:tr>
      <w:tr w:rsidR="00175DAE" w:rsidRPr="00E218EF" w:rsidTr="009930C3">
        <w:trPr>
          <w:trHeight w:val="1936"/>
        </w:trPr>
        <w:tc>
          <w:tcPr>
            <w:tcW w:w="2660" w:type="dxa"/>
            <w:shd w:val="clear" w:color="auto" w:fill="auto"/>
          </w:tcPr>
          <w:p w:rsidR="00175DAE" w:rsidRPr="00642BC3" w:rsidRDefault="00175DAE" w:rsidP="006A30CB">
            <w:pPr>
              <w:pStyle w:val="a3"/>
              <w:spacing w:before="0" w:beforeAutospacing="0" w:after="0" w:afterAutospacing="0"/>
              <w:jc w:val="center"/>
              <w:rPr>
                <w:noProof/>
              </w:rPr>
            </w:pPr>
            <w:r>
              <w:rPr>
                <w:noProof/>
              </w:rPr>
              <w:t>Потребительские товары в том числе:</w:t>
            </w:r>
          </w:p>
          <w:p w:rsidR="00175DAE" w:rsidRDefault="00175DAE" w:rsidP="006A30CB">
            <w:pPr>
              <w:pStyle w:val="a3"/>
              <w:spacing w:before="0" w:beforeAutospacing="0" w:after="0" w:afterAutospacing="0"/>
              <w:jc w:val="center"/>
              <w:rPr>
                <w:noProof/>
              </w:rPr>
            </w:pPr>
            <w:r>
              <w:rPr>
                <w:noProof/>
              </w:rPr>
              <w:t>Продовольственные товары</w:t>
            </w:r>
          </w:p>
          <w:p w:rsidR="00175DAE" w:rsidRPr="00642BC3" w:rsidRDefault="00175DAE" w:rsidP="006A30CB">
            <w:pPr>
              <w:pStyle w:val="a3"/>
              <w:spacing w:before="0" w:beforeAutospacing="0" w:after="0" w:afterAutospacing="0"/>
              <w:jc w:val="center"/>
              <w:rPr>
                <w:noProof/>
              </w:rPr>
            </w:pPr>
            <w:r>
              <w:rPr>
                <w:noProof/>
              </w:rPr>
              <w:t>Непродовольственные товары</w:t>
            </w:r>
          </w:p>
        </w:tc>
        <w:tc>
          <w:tcPr>
            <w:tcW w:w="1276" w:type="dxa"/>
            <w:shd w:val="clear" w:color="auto" w:fill="auto"/>
          </w:tcPr>
          <w:p w:rsidR="00175DAE" w:rsidRPr="00BB7A78" w:rsidRDefault="00175DAE" w:rsidP="006A30CB">
            <w:pPr>
              <w:pStyle w:val="a3"/>
              <w:spacing w:before="0" w:after="0"/>
              <w:jc w:val="center"/>
              <w:rPr>
                <w:b/>
                <w:noProof/>
              </w:rPr>
            </w:pPr>
            <w:r w:rsidRPr="00BB7A78">
              <w:rPr>
                <w:b/>
                <w:noProof/>
              </w:rPr>
              <w:t>11 495,7</w:t>
            </w:r>
          </w:p>
          <w:p w:rsidR="00175DAE" w:rsidRDefault="00175DAE" w:rsidP="006A30CB">
            <w:pPr>
              <w:pStyle w:val="a3"/>
              <w:spacing w:before="0" w:after="0"/>
              <w:jc w:val="center"/>
              <w:rPr>
                <w:noProof/>
              </w:rPr>
            </w:pPr>
            <w:r>
              <w:rPr>
                <w:noProof/>
              </w:rPr>
              <w:t>6 537,0</w:t>
            </w:r>
          </w:p>
          <w:p w:rsidR="00175DAE" w:rsidRPr="00642BC3" w:rsidRDefault="00175DAE" w:rsidP="006A30CB">
            <w:pPr>
              <w:pStyle w:val="a3"/>
              <w:spacing w:before="0" w:after="0"/>
              <w:jc w:val="center"/>
              <w:rPr>
                <w:noProof/>
              </w:rPr>
            </w:pPr>
            <w:r>
              <w:rPr>
                <w:noProof/>
              </w:rPr>
              <w:t>4 958,7</w:t>
            </w:r>
          </w:p>
        </w:tc>
        <w:tc>
          <w:tcPr>
            <w:tcW w:w="992" w:type="dxa"/>
            <w:shd w:val="clear" w:color="auto" w:fill="auto"/>
          </w:tcPr>
          <w:p w:rsidR="00175DAE" w:rsidRPr="00BB7A78" w:rsidRDefault="00175DAE" w:rsidP="006A30CB">
            <w:pPr>
              <w:pStyle w:val="a3"/>
              <w:spacing w:before="0" w:after="0"/>
              <w:jc w:val="center"/>
              <w:rPr>
                <w:b/>
                <w:noProof/>
              </w:rPr>
            </w:pPr>
            <w:r w:rsidRPr="00BB7A78">
              <w:rPr>
                <w:b/>
                <w:noProof/>
              </w:rPr>
              <w:t>2,1</w:t>
            </w:r>
          </w:p>
          <w:p w:rsidR="00175DAE" w:rsidRDefault="00175DAE" w:rsidP="006A30CB">
            <w:pPr>
              <w:pStyle w:val="a3"/>
              <w:spacing w:before="0" w:after="0"/>
              <w:jc w:val="center"/>
              <w:rPr>
                <w:noProof/>
              </w:rPr>
            </w:pPr>
            <w:r>
              <w:rPr>
                <w:noProof/>
              </w:rPr>
              <w:t>1,2</w:t>
            </w:r>
          </w:p>
          <w:p w:rsidR="00175DAE" w:rsidRPr="00642BC3" w:rsidRDefault="00175DAE" w:rsidP="006A30CB">
            <w:pPr>
              <w:pStyle w:val="a3"/>
              <w:spacing w:before="0" w:after="0"/>
              <w:jc w:val="center"/>
              <w:rPr>
                <w:noProof/>
              </w:rPr>
            </w:pPr>
            <w:r>
              <w:rPr>
                <w:noProof/>
              </w:rPr>
              <w:t>0,9</w:t>
            </w:r>
          </w:p>
        </w:tc>
        <w:tc>
          <w:tcPr>
            <w:tcW w:w="992" w:type="dxa"/>
            <w:shd w:val="clear" w:color="auto" w:fill="auto"/>
          </w:tcPr>
          <w:p w:rsidR="00175DAE" w:rsidRPr="00BB7A78" w:rsidRDefault="00175DAE" w:rsidP="006A30CB">
            <w:pPr>
              <w:pStyle w:val="a3"/>
              <w:spacing w:before="0" w:after="0"/>
              <w:jc w:val="center"/>
              <w:rPr>
                <w:b/>
                <w:noProof/>
              </w:rPr>
            </w:pPr>
            <w:r w:rsidRPr="00BB7A78">
              <w:rPr>
                <w:b/>
                <w:noProof/>
              </w:rPr>
              <w:t>100,9</w:t>
            </w:r>
          </w:p>
          <w:p w:rsidR="00175DAE" w:rsidRDefault="00175DAE" w:rsidP="006A30CB">
            <w:pPr>
              <w:pStyle w:val="a3"/>
              <w:spacing w:before="0" w:after="0"/>
              <w:jc w:val="center"/>
              <w:rPr>
                <w:noProof/>
              </w:rPr>
            </w:pPr>
            <w:r>
              <w:rPr>
                <w:noProof/>
              </w:rPr>
              <w:t>96,4</w:t>
            </w:r>
          </w:p>
          <w:p w:rsidR="00175DAE" w:rsidRPr="00642BC3" w:rsidRDefault="00175DAE" w:rsidP="006A30CB">
            <w:pPr>
              <w:pStyle w:val="a3"/>
              <w:spacing w:before="0" w:after="0"/>
              <w:jc w:val="center"/>
              <w:rPr>
                <w:noProof/>
              </w:rPr>
            </w:pPr>
            <w:r>
              <w:rPr>
                <w:noProof/>
              </w:rPr>
              <w:t>107,6</w:t>
            </w:r>
          </w:p>
        </w:tc>
        <w:tc>
          <w:tcPr>
            <w:tcW w:w="1252" w:type="dxa"/>
            <w:shd w:val="clear" w:color="auto" w:fill="auto"/>
          </w:tcPr>
          <w:p w:rsidR="00175DAE" w:rsidRPr="00BB7A78" w:rsidRDefault="00175DAE" w:rsidP="006A30CB">
            <w:pPr>
              <w:pStyle w:val="a3"/>
              <w:spacing w:before="0" w:after="0"/>
              <w:jc w:val="center"/>
              <w:rPr>
                <w:b/>
                <w:noProof/>
              </w:rPr>
            </w:pPr>
            <w:r w:rsidRPr="00BB7A78">
              <w:rPr>
                <w:b/>
                <w:noProof/>
              </w:rPr>
              <w:t>108 802,6</w:t>
            </w:r>
          </w:p>
          <w:p w:rsidR="00175DAE" w:rsidRDefault="00175DAE" w:rsidP="006A30CB">
            <w:pPr>
              <w:pStyle w:val="a3"/>
              <w:spacing w:before="0" w:after="0"/>
              <w:jc w:val="center"/>
              <w:rPr>
                <w:noProof/>
              </w:rPr>
            </w:pPr>
            <w:r>
              <w:rPr>
                <w:noProof/>
              </w:rPr>
              <w:t>31 286,2</w:t>
            </w:r>
          </w:p>
          <w:p w:rsidR="00175DAE" w:rsidRPr="00642BC3" w:rsidRDefault="00175DAE" w:rsidP="006A30CB">
            <w:pPr>
              <w:pStyle w:val="a3"/>
              <w:spacing w:before="0" w:after="0"/>
              <w:jc w:val="center"/>
              <w:rPr>
                <w:noProof/>
              </w:rPr>
            </w:pPr>
            <w:r>
              <w:rPr>
                <w:noProof/>
              </w:rPr>
              <w:t>77 516,4</w:t>
            </w:r>
          </w:p>
        </w:tc>
        <w:tc>
          <w:tcPr>
            <w:tcW w:w="1199" w:type="dxa"/>
            <w:shd w:val="clear" w:color="auto" w:fill="auto"/>
          </w:tcPr>
          <w:p w:rsidR="00175DAE" w:rsidRPr="00BB7A78" w:rsidRDefault="00175DAE" w:rsidP="006A30CB">
            <w:pPr>
              <w:pStyle w:val="a3"/>
              <w:spacing w:before="0" w:after="0"/>
              <w:jc w:val="center"/>
              <w:rPr>
                <w:b/>
                <w:noProof/>
              </w:rPr>
            </w:pPr>
            <w:r w:rsidRPr="00BB7A78">
              <w:rPr>
                <w:b/>
                <w:noProof/>
              </w:rPr>
              <w:t>34,9</w:t>
            </w:r>
          </w:p>
          <w:p w:rsidR="00175DAE" w:rsidRDefault="00175DAE" w:rsidP="006A30CB">
            <w:pPr>
              <w:pStyle w:val="a3"/>
              <w:spacing w:before="0" w:after="0"/>
              <w:jc w:val="center"/>
              <w:rPr>
                <w:noProof/>
              </w:rPr>
            </w:pPr>
            <w:r>
              <w:rPr>
                <w:noProof/>
              </w:rPr>
              <w:t>10,0</w:t>
            </w:r>
          </w:p>
          <w:p w:rsidR="00175DAE" w:rsidRPr="00642BC3" w:rsidRDefault="00175DAE" w:rsidP="006A30CB">
            <w:pPr>
              <w:pStyle w:val="a3"/>
              <w:spacing w:before="0" w:after="0"/>
              <w:jc w:val="center"/>
              <w:rPr>
                <w:noProof/>
              </w:rPr>
            </w:pPr>
            <w:r>
              <w:rPr>
                <w:noProof/>
              </w:rPr>
              <w:t>24,9</w:t>
            </w:r>
          </w:p>
        </w:tc>
        <w:tc>
          <w:tcPr>
            <w:tcW w:w="1200" w:type="dxa"/>
            <w:shd w:val="clear" w:color="auto" w:fill="auto"/>
          </w:tcPr>
          <w:p w:rsidR="00175DAE" w:rsidRPr="00BB7A78" w:rsidRDefault="00175DAE" w:rsidP="006A30CB">
            <w:pPr>
              <w:pStyle w:val="a3"/>
              <w:spacing w:before="0" w:after="0"/>
              <w:jc w:val="center"/>
              <w:rPr>
                <w:b/>
                <w:noProof/>
              </w:rPr>
            </w:pPr>
            <w:r w:rsidRPr="00BB7A78">
              <w:rPr>
                <w:b/>
                <w:noProof/>
              </w:rPr>
              <w:t>88,0</w:t>
            </w:r>
          </w:p>
          <w:p w:rsidR="00175DAE" w:rsidRDefault="00175DAE" w:rsidP="006A30CB">
            <w:pPr>
              <w:pStyle w:val="a3"/>
              <w:spacing w:before="0" w:after="0"/>
              <w:jc w:val="center"/>
              <w:rPr>
                <w:noProof/>
              </w:rPr>
            </w:pPr>
            <w:r>
              <w:rPr>
                <w:noProof/>
              </w:rPr>
              <w:t>89,4</w:t>
            </w:r>
          </w:p>
          <w:p w:rsidR="00175DAE" w:rsidRPr="00642BC3" w:rsidRDefault="00175DAE" w:rsidP="006A30CB">
            <w:pPr>
              <w:pStyle w:val="a3"/>
              <w:spacing w:before="0" w:after="0"/>
              <w:jc w:val="center"/>
              <w:rPr>
                <w:noProof/>
              </w:rPr>
            </w:pPr>
            <w:r>
              <w:rPr>
                <w:noProof/>
              </w:rPr>
              <w:t>87,5</w:t>
            </w:r>
          </w:p>
        </w:tc>
      </w:tr>
    </w:tbl>
    <w:p w:rsidR="00175DAE" w:rsidRPr="007459DA" w:rsidRDefault="00175DAE" w:rsidP="00175DAE">
      <w:pPr>
        <w:pStyle w:val="a3"/>
        <w:spacing w:before="0" w:beforeAutospacing="0" w:after="0" w:afterAutospacing="0"/>
        <w:jc w:val="both"/>
      </w:pPr>
    </w:p>
    <w:p w:rsidR="00175DAE" w:rsidRDefault="00175DAE" w:rsidP="00175DAE">
      <w:pPr>
        <w:pStyle w:val="a3"/>
        <w:spacing w:before="0" w:beforeAutospacing="0" w:after="0" w:afterAutospacing="0" w:line="191" w:lineRule="atLeast"/>
        <w:jc w:val="both"/>
        <w:rPr>
          <w:noProof/>
        </w:rPr>
      </w:pPr>
    </w:p>
    <w:p w:rsidR="00175DAE" w:rsidRDefault="00175DAE" w:rsidP="00175DAE">
      <w:pPr>
        <w:pStyle w:val="a3"/>
        <w:spacing w:before="0" w:beforeAutospacing="0" w:after="0" w:afterAutospacing="0" w:line="360" w:lineRule="auto"/>
        <w:ind w:firstLine="709"/>
        <w:jc w:val="both"/>
        <w:rPr>
          <w:noProof/>
          <w:sz w:val="28"/>
        </w:rPr>
      </w:pPr>
      <w:r>
        <w:rPr>
          <w:noProof/>
          <w:sz w:val="28"/>
        </w:rPr>
        <w:lastRenderedPageBreak/>
        <w:t xml:space="preserve">Таким образом, в целом можно выделить положительные тенденции в развитии внешней торговли с 3-ми странами. Существует много особенностей использования тарифных и нетарифных мер. Проведенный анализ позволяет констатировать применение таких мер как на союзном уровне, так и национальном. В структуре импорта превалирует ориентированность на продовольственные товары, экспорту же свойственно перемещение промышленных и непродовольственных товаров. Из стран-участников </w:t>
      </w:r>
      <w:r w:rsidR="009930C3">
        <w:rPr>
          <w:noProof/>
          <w:sz w:val="28"/>
        </w:rPr>
        <w:t xml:space="preserve">ЕАЭС </w:t>
      </w:r>
      <w:r>
        <w:rPr>
          <w:noProof/>
          <w:sz w:val="28"/>
        </w:rPr>
        <w:t>основной вклад вносит внешняя торговля Российской Федерации.</w:t>
      </w:r>
    </w:p>
    <w:p w:rsidR="00175DAE" w:rsidRDefault="00175DAE" w:rsidP="00175DAE">
      <w:pPr>
        <w:pStyle w:val="a3"/>
        <w:spacing w:before="0" w:beforeAutospacing="0" w:after="0" w:afterAutospacing="0" w:line="360" w:lineRule="auto"/>
        <w:ind w:firstLine="709"/>
        <w:jc w:val="both"/>
        <w:rPr>
          <w:noProof/>
          <w:sz w:val="28"/>
        </w:rPr>
      </w:pPr>
      <w:r>
        <w:rPr>
          <w:noProof/>
          <w:sz w:val="28"/>
        </w:rPr>
        <w:t>Импортные закупки сосреточены в странах ЕС, практически 43,8% и стран – АТЭС (на них приходится 38,6% от совокупного оборота). Основными поставщиками импортных товаров из европейских стран за 2014 год стали такие страны как: Германия (12,1%), Италия (4,8%), Франция (3,9%), Польша (2,9%). Из стран АТЭС основными поставщиками являются – Китай, США, Япония, Южная Корея.</w:t>
      </w:r>
    </w:p>
    <w:p w:rsidR="00175DAE" w:rsidRPr="0079166D" w:rsidRDefault="00175DAE" w:rsidP="00175DAE">
      <w:pPr>
        <w:spacing w:after="0" w:line="360" w:lineRule="auto"/>
        <w:ind w:firstLine="709"/>
        <w:jc w:val="both"/>
        <w:textAlignment w:val="baseline"/>
        <w:rPr>
          <w:rFonts w:ascii="Times New Roman" w:hAnsi="Times New Roman"/>
          <w:sz w:val="28"/>
          <w:szCs w:val="28"/>
        </w:rPr>
      </w:pPr>
      <w:r w:rsidRPr="0079166D">
        <w:rPr>
          <w:rFonts w:ascii="Times New Roman" w:hAnsi="Times New Roman"/>
          <w:sz w:val="28"/>
          <w:szCs w:val="28"/>
        </w:rPr>
        <w:t>Теперь рассмотрим показатели взимания таможенных платежей российскими таможенными органами за 2010 – 2014гг.</w:t>
      </w:r>
    </w:p>
    <w:p w:rsidR="00175DAE" w:rsidRPr="00C665DA" w:rsidRDefault="00175DAE" w:rsidP="00175DAE">
      <w:pPr>
        <w:spacing w:after="0" w:line="360" w:lineRule="auto"/>
        <w:ind w:firstLine="709"/>
        <w:jc w:val="both"/>
        <w:textAlignment w:val="baseline"/>
        <w:rPr>
          <w:rFonts w:ascii="Times New Roman" w:hAnsi="Times New Roman"/>
          <w:sz w:val="28"/>
          <w:szCs w:val="28"/>
        </w:rPr>
      </w:pPr>
      <w:r w:rsidRPr="00C665DA">
        <w:rPr>
          <w:rFonts w:ascii="Times New Roman" w:hAnsi="Times New Roman"/>
          <w:sz w:val="28"/>
          <w:szCs w:val="28"/>
        </w:rPr>
        <w:t>Эффективность применяемых мер отражается на показателях деятельности таможенных орг</w:t>
      </w:r>
      <w:r>
        <w:rPr>
          <w:rFonts w:ascii="Times New Roman" w:hAnsi="Times New Roman"/>
          <w:sz w:val="28"/>
          <w:szCs w:val="28"/>
        </w:rPr>
        <w:t>анов России за период 2010-2014</w:t>
      </w:r>
      <w:r w:rsidRPr="00C665DA">
        <w:rPr>
          <w:rFonts w:ascii="Times New Roman" w:hAnsi="Times New Roman"/>
          <w:sz w:val="28"/>
          <w:szCs w:val="28"/>
        </w:rPr>
        <w:t>гг. (таблица 2.</w:t>
      </w:r>
      <w:r w:rsidR="009930C3">
        <w:rPr>
          <w:rFonts w:ascii="Times New Roman" w:hAnsi="Times New Roman"/>
          <w:sz w:val="28"/>
          <w:szCs w:val="28"/>
        </w:rPr>
        <w:t>1</w:t>
      </w:r>
      <w:r>
        <w:rPr>
          <w:rFonts w:ascii="Times New Roman" w:hAnsi="Times New Roman"/>
          <w:sz w:val="28"/>
          <w:szCs w:val="28"/>
        </w:rPr>
        <w:t>3</w:t>
      </w:r>
      <w:r w:rsidRPr="00C665DA">
        <w:rPr>
          <w:rFonts w:ascii="Times New Roman" w:hAnsi="Times New Roman"/>
          <w:sz w:val="28"/>
          <w:szCs w:val="28"/>
        </w:rPr>
        <w:t>).</w:t>
      </w:r>
    </w:p>
    <w:p w:rsidR="00175DAE" w:rsidRDefault="00175DAE" w:rsidP="00175DAE">
      <w:pPr>
        <w:spacing w:after="0" w:line="240" w:lineRule="auto"/>
        <w:ind w:firstLine="709"/>
        <w:jc w:val="right"/>
        <w:textAlignment w:val="baseline"/>
        <w:rPr>
          <w:rFonts w:ascii="Times New Roman" w:hAnsi="Times New Roman"/>
          <w:sz w:val="28"/>
          <w:szCs w:val="28"/>
        </w:rPr>
      </w:pPr>
    </w:p>
    <w:p w:rsidR="00175DAE" w:rsidRDefault="00175DAE" w:rsidP="00175DAE">
      <w:pPr>
        <w:spacing w:after="0" w:line="240" w:lineRule="auto"/>
        <w:ind w:firstLine="709"/>
        <w:jc w:val="right"/>
        <w:textAlignment w:val="baseline"/>
        <w:rPr>
          <w:rFonts w:ascii="Times New Roman" w:hAnsi="Times New Roman"/>
          <w:sz w:val="28"/>
          <w:szCs w:val="28"/>
        </w:rPr>
      </w:pPr>
    </w:p>
    <w:p w:rsidR="00175DAE" w:rsidRDefault="00175DAE" w:rsidP="00175DAE">
      <w:pPr>
        <w:spacing w:after="0" w:line="240" w:lineRule="auto"/>
        <w:ind w:firstLine="709"/>
        <w:jc w:val="right"/>
        <w:textAlignment w:val="baseline"/>
        <w:rPr>
          <w:rFonts w:ascii="Times New Roman" w:hAnsi="Times New Roman"/>
          <w:sz w:val="28"/>
          <w:szCs w:val="28"/>
        </w:rPr>
      </w:pPr>
    </w:p>
    <w:p w:rsidR="009930C3" w:rsidRDefault="009930C3" w:rsidP="00175DAE">
      <w:pPr>
        <w:spacing w:after="0" w:line="240" w:lineRule="auto"/>
        <w:ind w:firstLine="709"/>
        <w:jc w:val="right"/>
        <w:textAlignment w:val="baseline"/>
        <w:rPr>
          <w:rFonts w:ascii="Times New Roman" w:hAnsi="Times New Roman"/>
          <w:sz w:val="28"/>
          <w:szCs w:val="28"/>
        </w:rPr>
      </w:pPr>
    </w:p>
    <w:p w:rsidR="009930C3" w:rsidRDefault="009930C3" w:rsidP="00175DAE">
      <w:pPr>
        <w:spacing w:after="0" w:line="240" w:lineRule="auto"/>
        <w:ind w:firstLine="709"/>
        <w:jc w:val="right"/>
        <w:textAlignment w:val="baseline"/>
        <w:rPr>
          <w:rFonts w:ascii="Times New Roman" w:hAnsi="Times New Roman"/>
          <w:sz w:val="28"/>
          <w:szCs w:val="28"/>
        </w:rPr>
      </w:pPr>
    </w:p>
    <w:p w:rsidR="009930C3" w:rsidRDefault="009930C3" w:rsidP="00175DAE">
      <w:pPr>
        <w:spacing w:after="0" w:line="240" w:lineRule="auto"/>
        <w:ind w:firstLine="709"/>
        <w:jc w:val="right"/>
        <w:textAlignment w:val="baseline"/>
        <w:rPr>
          <w:rFonts w:ascii="Times New Roman" w:hAnsi="Times New Roman"/>
          <w:sz w:val="28"/>
          <w:szCs w:val="28"/>
        </w:rPr>
      </w:pPr>
    </w:p>
    <w:p w:rsidR="009930C3" w:rsidRDefault="009930C3" w:rsidP="00175DAE">
      <w:pPr>
        <w:spacing w:after="0" w:line="240" w:lineRule="auto"/>
        <w:ind w:firstLine="709"/>
        <w:jc w:val="right"/>
        <w:textAlignment w:val="baseline"/>
        <w:rPr>
          <w:rFonts w:ascii="Times New Roman" w:hAnsi="Times New Roman"/>
          <w:sz w:val="28"/>
          <w:szCs w:val="28"/>
        </w:rPr>
      </w:pPr>
    </w:p>
    <w:p w:rsidR="00175DAE" w:rsidRPr="00C665DA" w:rsidRDefault="00175DAE" w:rsidP="00175DAE">
      <w:pPr>
        <w:spacing w:after="0" w:line="240" w:lineRule="auto"/>
        <w:ind w:firstLine="709"/>
        <w:jc w:val="right"/>
        <w:textAlignment w:val="baseline"/>
        <w:rPr>
          <w:rFonts w:ascii="Times New Roman" w:hAnsi="Times New Roman"/>
          <w:sz w:val="28"/>
          <w:szCs w:val="28"/>
        </w:rPr>
      </w:pPr>
      <w:r w:rsidRPr="00C665DA">
        <w:rPr>
          <w:rFonts w:ascii="Times New Roman" w:hAnsi="Times New Roman"/>
          <w:sz w:val="28"/>
          <w:szCs w:val="28"/>
        </w:rPr>
        <w:t>Таблица 2.</w:t>
      </w:r>
      <w:r w:rsidR="009930C3">
        <w:rPr>
          <w:rFonts w:ascii="Times New Roman" w:hAnsi="Times New Roman"/>
          <w:sz w:val="28"/>
          <w:szCs w:val="28"/>
        </w:rPr>
        <w:t>1</w:t>
      </w:r>
      <w:r>
        <w:rPr>
          <w:rFonts w:ascii="Times New Roman" w:hAnsi="Times New Roman"/>
          <w:sz w:val="28"/>
          <w:szCs w:val="28"/>
        </w:rPr>
        <w:t>3</w:t>
      </w:r>
    </w:p>
    <w:p w:rsidR="00175DAE" w:rsidRPr="00C665DA" w:rsidRDefault="00175DAE" w:rsidP="00175DAE">
      <w:pPr>
        <w:spacing w:after="0" w:line="240" w:lineRule="auto"/>
        <w:ind w:firstLine="709"/>
        <w:jc w:val="center"/>
        <w:textAlignment w:val="baseline"/>
        <w:rPr>
          <w:rFonts w:ascii="Times New Roman" w:hAnsi="Times New Roman"/>
          <w:sz w:val="28"/>
          <w:szCs w:val="28"/>
        </w:rPr>
      </w:pPr>
      <w:r w:rsidRPr="00C665DA">
        <w:rPr>
          <w:rFonts w:ascii="Times New Roman" w:hAnsi="Times New Roman"/>
          <w:sz w:val="28"/>
          <w:szCs w:val="28"/>
        </w:rPr>
        <w:t>Сведения о выполнении основных показателей работы таможенных органов Российской Федерации</w:t>
      </w:r>
    </w:p>
    <w:p w:rsidR="00175DAE" w:rsidRPr="00C665DA" w:rsidRDefault="00175DAE" w:rsidP="00175DAE">
      <w:pPr>
        <w:spacing w:after="0" w:line="240" w:lineRule="auto"/>
        <w:ind w:firstLine="709"/>
        <w:jc w:val="center"/>
        <w:textAlignment w:val="baseline"/>
        <w:rPr>
          <w:rFonts w:ascii="Times New Roman" w:hAnsi="Times New Roman"/>
          <w:sz w:val="28"/>
          <w:szCs w:val="28"/>
        </w:rPr>
      </w:pPr>
      <w:r>
        <w:rPr>
          <w:rFonts w:ascii="Times New Roman" w:hAnsi="Times New Roman"/>
          <w:sz w:val="28"/>
          <w:szCs w:val="28"/>
        </w:rPr>
        <w:t>за 2010-2014</w:t>
      </w:r>
      <w:r w:rsidRPr="00C665DA">
        <w:rPr>
          <w:rFonts w:ascii="Times New Roman" w:hAnsi="Times New Roman"/>
          <w:sz w:val="28"/>
          <w:szCs w:val="28"/>
        </w:rPr>
        <w:t>гг</w:t>
      </w:r>
      <w:r w:rsidRPr="00C665DA">
        <w:rPr>
          <w:rStyle w:val="a9"/>
          <w:rFonts w:ascii="Times New Roman" w:hAnsi="Times New Roman"/>
          <w:sz w:val="28"/>
          <w:szCs w:val="28"/>
        </w:rPr>
        <w:footnoteReference w:id="14"/>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418"/>
        <w:gridCol w:w="1276"/>
        <w:gridCol w:w="1134"/>
        <w:gridCol w:w="1559"/>
        <w:gridCol w:w="1701"/>
      </w:tblGrid>
      <w:tr w:rsidR="00175DAE" w:rsidRPr="00D84688" w:rsidTr="006A30CB">
        <w:tc>
          <w:tcPr>
            <w:tcW w:w="226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Показатели</w:t>
            </w:r>
          </w:p>
        </w:tc>
        <w:tc>
          <w:tcPr>
            <w:tcW w:w="141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2010</w:t>
            </w:r>
          </w:p>
        </w:tc>
        <w:tc>
          <w:tcPr>
            <w:tcW w:w="1276"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2011</w:t>
            </w:r>
          </w:p>
        </w:tc>
        <w:tc>
          <w:tcPr>
            <w:tcW w:w="1134"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2012</w:t>
            </w:r>
          </w:p>
        </w:tc>
        <w:tc>
          <w:tcPr>
            <w:tcW w:w="1559"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2013</w:t>
            </w:r>
          </w:p>
        </w:tc>
        <w:tc>
          <w:tcPr>
            <w:tcW w:w="1701"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2014</w:t>
            </w:r>
          </w:p>
        </w:tc>
      </w:tr>
      <w:tr w:rsidR="00175DAE" w:rsidRPr="00D84688" w:rsidTr="006A30CB">
        <w:tc>
          <w:tcPr>
            <w:tcW w:w="226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Таможенные платежи, перечисле</w:t>
            </w:r>
            <w:r>
              <w:rPr>
                <w:rFonts w:ascii="Times New Roman" w:hAnsi="Times New Roman"/>
                <w:sz w:val="24"/>
                <w:szCs w:val="24"/>
              </w:rPr>
              <w:t>нные в федеральный бюджет, млрд</w:t>
            </w:r>
            <w:r w:rsidRPr="00D84688">
              <w:rPr>
                <w:rFonts w:ascii="Times New Roman" w:hAnsi="Times New Roman"/>
                <w:sz w:val="24"/>
                <w:szCs w:val="24"/>
              </w:rPr>
              <w:t>.руб</w:t>
            </w:r>
          </w:p>
        </w:tc>
        <w:tc>
          <w:tcPr>
            <w:tcW w:w="141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5 271,6</w:t>
            </w:r>
          </w:p>
        </w:tc>
        <w:tc>
          <w:tcPr>
            <w:tcW w:w="1276"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5 950,5</w:t>
            </w:r>
          </w:p>
        </w:tc>
        <w:tc>
          <w:tcPr>
            <w:tcW w:w="1134"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6 581</w:t>
            </w:r>
          </w:p>
        </w:tc>
        <w:tc>
          <w:tcPr>
            <w:tcW w:w="1559"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6 505</w:t>
            </w:r>
          </w:p>
        </w:tc>
        <w:tc>
          <w:tcPr>
            <w:tcW w:w="1701"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7 008</w:t>
            </w:r>
          </w:p>
        </w:tc>
      </w:tr>
      <w:tr w:rsidR="00175DAE" w:rsidRPr="00D84688" w:rsidTr="006A30CB">
        <w:tc>
          <w:tcPr>
            <w:tcW w:w="226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Внешнеторговый оборот, млрд</w:t>
            </w:r>
            <w:r w:rsidRPr="00D84688">
              <w:rPr>
                <w:rFonts w:ascii="Times New Roman" w:hAnsi="Times New Roman"/>
                <w:sz w:val="24"/>
                <w:szCs w:val="24"/>
              </w:rPr>
              <w:t>.долл.США всего, в том числе</w:t>
            </w:r>
            <w:r>
              <w:rPr>
                <w:rFonts w:ascii="Times New Roman" w:hAnsi="Times New Roman"/>
                <w:sz w:val="24"/>
                <w:szCs w:val="24"/>
              </w:rPr>
              <w:t>:</w:t>
            </w:r>
          </w:p>
        </w:tc>
        <w:tc>
          <w:tcPr>
            <w:tcW w:w="141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626 000 </w:t>
            </w:r>
          </w:p>
        </w:tc>
        <w:tc>
          <w:tcPr>
            <w:tcW w:w="1276"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821 000 </w:t>
            </w:r>
          </w:p>
        </w:tc>
        <w:tc>
          <w:tcPr>
            <w:tcW w:w="1134"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841 900 </w:t>
            </w:r>
          </w:p>
        </w:tc>
        <w:tc>
          <w:tcPr>
            <w:tcW w:w="1559"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844 200 </w:t>
            </w:r>
          </w:p>
        </w:tc>
        <w:tc>
          <w:tcPr>
            <w:tcW w:w="1701"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785 589</w:t>
            </w:r>
          </w:p>
        </w:tc>
      </w:tr>
      <w:tr w:rsidR="00175DAE" w:rsidRPr="00D84688" w:rsidTr="006A30CB">
        <w:tc>
          <w:tcPr>
            <w:tcW w:w="226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На импорт</w:t>
            </w:r>
          </w:p>
        </w:tc>
        <w:tc>
          <w:tcPr>
            <w:tcW w:w="141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228 900 </w:t>
            </w:r>
          </w:p>
        </w:tc>
        <w:tc>
          <w:tcPr>
            <w:tcW w:w="1276"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305 300 </w:t>
            </w:r>
          </w:p>
        </w:tc>
        <w:tc>
          <w:tcPr>
            <w:tcW w:w="1134"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317 200 </w:t>
            </w:r>
          </w:p>
        </w:tc>
        <w:tc>
          <w:tcPr>
            <w:tcW w:w="1559"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317 800 </w:t>
            </w:r>
          </w:p>
        </w:tc>
        <w:tc>
          <w:tcPr>
            <w:tcW w:w="1701"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287 890</w:t>
            </w:r>
          </w:p>
        </w:tc>
      </w:tr>
      <w:tr w:rsidR="00175DAE" w:rsidRPr="00D84688" w:rsidTr="006A30CB">
        <w:tc>
          <w:tcPr>
            <w:tcW w:w="226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На экспорт</w:t>
            </w:r>
          </w:p>
        </w:tc>
        <w:tc>
          <w:tcPr>
            <w:tcW w:w="1418"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397 100 </w:t>
            </w:r>
          </w:p>
        </w:tc>
        <w:tc>
          <w:tcPr>
            <w:tcW w:w="1276"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516 000 </w:t>
            </w:r>
          </w:p>
        </w:tc>
        <w:tc>
          <w:tcPr>
            <w:tcW w:w="1134"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sidRPr="00D84688">
              <w:rPr>
                <w:rFonts w:ascii="Times New Roman" w:hAnsi="Times New Roman"/>
                <w:sz w:val="24"/>
                <w:szCs w:val="24"/>
              </w:rPr>
              <w:t xml:space="preserve">524 700 </w:t>
            </w:r>
          </w:p>
        </w:tc>
        <w:tc>
          <w:tcPr>
            <w:tcW w:w="1559"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526 400</w:t>
            </w:r>
          </w:p>
        </w:tc>
        <w:tc>
          <w:tcPr>
            <w:tcW w:w="1701" w:type="dxa"/>
            <w:shd w:val="clear" w:color="auto" w:fill="auto"/>
          </w:tcPr>
          <w:p w:rsidR="00175DAE" w:rsidRPr="00D84688" w:rsidRDefault="00175DAE" w:rsidP="006A30CB">
            <w:pPr>
              <w:spacing w:line="240" w:lineRule="auto"/>
              <w:jc w:val="both"/>
              <w:textAlignment w:val="baseline"/>
              <w:rPr>
                <w:rFonts w:ascii="Times New Roman" w:hAnsi="Times New Roman"/>
                <w:sz w:val="24"/>
                <w:szCs w:val="24"/>
              </w:rPr>
            </w:pPr>
            <w:r>
              <w:rPr>
                <w:rFonts w:ascii="Times New Roman" w:hAnsi="Times New Roman"/>
                <w:sz w:val="24"/>
                <w:szCs w:val="24"/>
              </w:rPr>
              <w:t>497 699</w:t>
            </w:r>
          </w:p>
        </w:tc>
      </w:tr>
    </w:tbl>
    <w:p w:rsidR="00175DAE" w:rsidRDefault="00175DAE" w:rsidP="00175DA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Как видно из представленной таблицы, объем взимаемых таможенных платежей растет, не смотря на то, что внешнеторговый оборот снижается (в частности, такое снижение произошло в 2014 году, в том числе из-за сложившегося политического и экономического положения России в торговле с ЕС, США, Украиной и рядом других стран). При этом, произошло снижение не только импорта товаров, но и экспорта, что говорит о сильном влиянии применяемых ограничительных мер. </w:t>
      </w:r>
    </w:p>
    <w:p w:rsidR="00141396" w:rsidRDefault="00141396" w:rsidP="00175DA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Говоря о структуре внешней торговли стоит обратиться к сведениям таблицы 2.14.</w:t>
      </w:r>
    </w:p>
    <w:p w:rsidR="00141396" w:rsidRDefault="00141396" w:rsidP="00141396">
      <w:pPr>
        <w:spacing w:after="0" w:line="360" w:lineRule="auto"/>
        <w:ind w:firstLine="709"/>
        <w:jc w:val="right"/>
        <w:textAlignment w:val="baseline"/>
        <w:rPr>
          <w:rFonts w:ascii="Times New Roman" w:hAnsi="Times New Roman"/>
          <w:sz w:val="28"/>
          <w:szCs w:val="28"/>
        </w:rPr>
      </w:pPr>
      <w:r>
        <w:rPr>
          <w:rFonts w:ascii="Times New Roman" w:hAnsi="Times New Roman"/>
          <w:sz w:val="28"/>
          <w:szCs w:val="28"/>
        </w:rPr>
        <w:t>Таблица 2.14</w:t>
      </w:r>
    </w:p>
    <w:p w:rsidR="00141396" w:rsidRDefault="00141396" w:rsidP="00141396">
      <w:pPr>
        <w:spacing w:after="0" w:line="360" w:lineRule="auto"/>
        <w:jc w:val="center"/>
        <w:textAlignment w:val="baseline"/>
        <w:rPr>
          <w:rFonts w:ascii="Times New Roman" w:hAnsi="Times New Roman"/>
          <w:sz w:val="28"/>
          <w:szCs w:val="28"/>
        </w:rPr>
      </w:pPr>
      <w:r>
        <w:rPr>
          <w:rFonts w:ascii="Times New Roman" w:hAnsi="Times New Roman"/>
          <w:sz w:val="28"/>
          <w:szCs w:val="28"/>
        </w:rPr>
        <w:t>Основные элементы структуры внешней торговли России в 2014 гг.</w:t>
      </w:r>
    </w:p>
    <w:tbl>
      <w:tblPr>
        <w:tblStyle w:val="ac"/>
        <w:tblW w:w="0" w:type="auto"/>
        <w:tblLook w:val="04A0"/>
      </w:tblPr>
      <w:tblGrid>
        <w:gridCol w:w="5949"/>
        <w:gridCol w:w="1559"/>
        <w:gridCol w:w="1837"/>
      </w:tblGrid>
      <w:tr w:rsidR="00141396" w:rsidTr="00141396">
        <w:tc>
          <w:tcPr>
            <w:tcW w:w="594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 xml:space="preserve">Наименование </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Объем, млн.долл</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В % к 2013г.</w:t>
            </w: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Pr>
                <w:rFonts w:ascii="Times New Roman" w:hAnsi="Times New Roman" w:cs="Times New Roman"/>
                <w:sz w:val="28"/>
                <w:szCs w:val="28"/>
              </w:rPr>
              <w:t>ЭКСПОРТ:</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p>
        </w:tc>
        <w:tc>
          <w:tcPr>
            <w:tcW w:w="1837" w:type="dxa"/>
          </w:tcPr>
          <w:p w:rsidR="00141396" w:rsidRPr="00141396" w:rsidRDefault="00141396" w:rsidP="00141396">
            <w:pPr>
              <w:jc w:val="center"/>
              <w:textAlignment w:val="baseline"/>
              <w:rPr>
                <w:rFonts w:ascii="Times New Roman" w:hAnsi="Times New Roman" w:cs="Times New Roman"/>
                <w:sz w:val="28"/>
                <w:szCs w:val="28"/>
              </w:rPr>
            </w:pP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топливно-энергетические товары</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345445</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92,4</w:t>
            </w: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металлы и изделия из них</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40565</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99,3</w:t>
            </w: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продукция химической промышленности, каучук</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29120</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94,6</w:t>
            </w: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древесина и целлюлозно-бумажные</w:t>
            </w:r>
            <w:r w:rsidRPr="00141396">
              <w:rPr>
                <w:rStyle w:val="apple-converted-space"/>
                <w:rFonts w:ascii="Times New Roman" w:hAnsi="Times New Roman" w:cs="Times New Roman"/>
                <w:color w:val="000000"/>
                <w:sz w:val="28"/>
                <w:szCs w:val="28"/>
              </w:rPr>
              <w:t xml:space="preserve"> </w:t>
            </w:r>
            <w:r w:rsidRPr="00141396">
              <w:rPr>
                <w:rFonts w:ascii="Times New Roman" w:hAnsi="Times New Roman" w:cs="Times New Roman"/>
                <w:color w:val="000000"/>
                <w:sz w:val="28"/>
                <w:szCs w:val="28"/>
              </w:rPr>
              <w:t>изделия</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11634</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106</w:t>
            </w:r>
          </w:p>
        </w:tc>
      </w:tr>
      <w:tr w:rsidR="00FB4058" w:rsidTr="00A84D3B">
        <w:tc>
          <w:tcPr>
            <w:tcW w:w="9345" w:type="dxa"/>
            <w:gridSpan w:val="3"/>
          </w:tcPr>
          <w:p w:rsidR="00FB4058" w:rsidRPr="00141396" w:rsidRDefault="00FB4058" w:rsidP="00FB4058">
            <w:pPr>
              <w:jc w:val="right"/>
              <w:textAlignment w:val="baseline"/>
              <w:rPr>
                <w:rFonts w:ascii="Times New Roman" w:hAnsi="Times New Roman" w:cs="Times New Roman"/>
                <w:sz w:val="28"/>
                <w:szCs w:val="28"/>
              </w:rPr>
            </w:pPr>
            <w:r>
              <w:rPr>
                <w:rFonts w:ascii="Times New Roman" w:hAnsi="Times New Roman" w:cs="Times New Roman"/>
                <w:sz w:val="28"/>
                <w:szCs w:val="28"/>
              </w:rPr>
              <w:t>Продолжение таблицы 2.14</w:t>
            </w: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Продовольственные</w:t>
            </w:r>
            <w:r w:rsidRPr="00141396">
              <w:rPr>
                <w:rStyle w:val="apple-converted-space"/>
                <w:rFonts w:ascii="Times New Roman" w:hAnsi="Times New Roman" w:cs="Times New Roman"/>
                <w:color w:val="000000"/>
                <w:sz w:val="28"/>
                <w:szCs w:val="28"/>
              </w:rPr>
              <w:t xml:space="preserve"> </w:t>
            </w:r>
            <w:r w:rsidRPr="00141396">
              <w:rPr>
                <w:rFonts w:ascii="Times New Roman" w:hAnsi="Times New Roman" w:cs="Times New Roman"/>
                <w:color w:val="000000"/>
                <w:sz w:val="28"/>
                <w:szCs w:val="28"/>
              </w:rPr>
              <w:t>товары и сельскохозяйственное сырье</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18906</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116,5</w:t>
            </w: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sz w:val="28"/>
                <w:szCs w:val="28"/>
              </w:rPr>
              <w:t>ИМПОРТ:</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p>
        </w:tc>
        <w:tc>
          <w:tcPr>
            <w:tcW w:w="1837" w:type="dxa"/>
          </w:tcPr>
          <w:p w:rsidR="00141396" w:rsidRPr="00141396" w:rsidRDefault="00141396" w:rsidP="00141396">
            <w:pPr>
              <w:jc w:val="center"/>
              <w:textAlignment w:val="baseline"/>
              <w:rPr>
                <w:rFonts w:ascii="Times New Roman" w:hAnsi="Times New Roman" w:cs="Times New Roman"/>
                <w:sz w:val="28"/>
                <w:szCs w:val="28"/>
              </w:rPr>
            </w:pP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машины, оборудование и транспортные средства</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136243</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89,3</w:t>
            </w: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Продовольственные товары и сельскохозяйственное сырье для их производства</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39715</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92</w:t>
            </w:r>
          </w:p>
        </w:tc>
      </w:tr>
      <w:tr w:rsidR="00141396" w:rsidTr="00141396">
        <w:tc>
          <w:tcPr>
            <w:tcW w:w="5949" w:type="dxa"/>
          </w:tcPr>
          <w:p w:rsidR="00141396" w:rsidRPr="00141396" w:rsidRDefault="00141396" w:rsidP="00141396">
            <w:pPr>
              <w:jc w:val="both"/>
              <w:textAlignment w:val="baseline"/>
              <w:rPr>
                <w:rFonts w:ascii="Times New Roman" w:hAnsi="Times New Roman" w:cs="Times New Roman"/>
                <w:sz w:val="28"/>
                <w:szCs w:val="28"/>
              </w:rPr>
            </w:pPr>
            <w:r w:rsidRPr="00141396">
              <w:rPr>
                <w:rFonts w:ascii="Times New Roman" w:hAnsi="Times New Roman" w:cs="Times New Roman"/>
                <w:color w:val="000000"/>
                <w:sz w:val="28"/>
                <w:szCs w:val="28"/>
              </w:rPr>
              <w:t>продукция химической промышленности, каучук</w:t>
            </w:r>
          </w:p>
        </w:tc>
        <w:tc>
          <w:tcPr>
            <w:tcW w:w="1559"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46415</w:t>
            </w:r>
          </w:p>
        </w:tc>
        <w:tc>
          <w:tcPr>
            <w:tcW w:w="1837" w:type="dxa"/>
          </w:tcPr>
          <w:p w:rsidR="00141396" w:rsidRPr="00141396" w:rsidRDefault="00141396" w:rsidP="00141396">
            <w:pPr>
              <w:jc w:val="center"/>
              <w:textAlignment w:val="baseline"/>
              <w:rPr>
                <w:rFonts w:ascii="Times New Roman" w:hAnsi="Times New Roman" w:cs="Times New Roman"/>
                <w:sz w:val="28"/>
                <w:szCs w:val="28"/>
              </w:rPr>
            </w:pPr>
            <w:r w:rsidRPr="00141396">
              <w:rPr>
                <w:rFonts w:ascii="Times New Roman" w:hAnsi="Times New Roman" w:cs="Times New Roman"/>
                <w:sz w:val="28"/>
                <w:szCs w:val="28"/>
              </w:rPr>
              <w:t>92,8</w:t>
            </w:r>
          </w:p>
        </w:tc>
      </w:tr>
    </w:tbl>
    <w:p w:rsidR="00141396" w:rsidRDefault="00141396" w:rsidP="00141396">
      <w:pPr>
        <w:spacing w:after="0" w:line="360" w:lineRule="auto"/>
        <w:ind w:firstLine="709"/>
        <w:jc w:val="center"/>
        <w:textAlignment w:val="baseline"/>
        <w:rPr>
          <w:rFonts w:ascii="Times New Roman" w:hAnsi="Times New Roman"/>
          <w:sz w:val="28"/>
          <w:szCs w:val="28"/>
        </w:rPr>
      </w:pPr>
    </w:p>
    <w:p w:rsidR="00141396" w:rsidRDefault="00141396" w:rsidP="00175DA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Как видно из представленной таблицы, практически по всем статьям произошло снижение осуществления внешнеторговых операций. В особенности, это касается импорта продукции, наибольшее снижение произошло в отношении ввоза машин, оборудования и транспортных средств.</w:t>
      </w:r>
      <w:r w:rsidR="00FB4058">
        <w:rPr>
          <w:rFonts w:ascii="Times New Roman" w:hAnsi="Times New Roman"/>
          <w:sz w:val="28"/>
          <w:szCs w:val="28"/>
        </w:rPr>
        <w:t xml:space="preserve"> Что касаемо экспорта товаров, то снижение произошло в большей степени в отношении поставок товаров топливно-энергетического сектора. Безусловно, это связано с применение против России определенного набора санкций зарубежными государствами.</w:t>
      </w:r>
    </w:p>
    <w:p w:rsidR="00FB4058" w:rsidRDefault="00FB4058" w:rsidP="00175DA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Рассмотрим изменение объемов поставок на примере импорта продовольственных товаров (группы 01-24 ЕТН ВЭД ЕАЭС) за 2010-2014гг. Справочная информация приведена в таблице 2.15.</w:t>
      </w:r>
    </w:p>
    <w:p w:rsidR="00FB4058" w:rsidRDefault="00FB4058" w:rsidP="00FB4058">
      <w:pPr>
        <w:spacing w:after="0" w:line="360" w:lineRule="auto"/>
        <w:ind w:firstLine="709"/>
        <w:jc w:val="right"/>
        <w:textAlignment w:val="baseline"/>
        <w:rPr>
          <w:rFonts w:ascii="Times New Roman" w:hAnsi="Times New Roman"/>
          <w:sz w:val="28"/>
          <w:szCs w:val="28"/>
        </w:rPr>
      </w:pPr>
      <w:r>
        <w:rPr>
          <w:rFonts w:ascii="Times New Roman" w:hAnsi="Times New Roman"/>
          <w:sz w:val="28"/>
          <w:szCs w:val="28"/>
        </w:rPr>
        <w:t>Таблица 2.15</w:t>
      </w:r>
    </w:p>
    <w:p w:rsidR="00FB4058" w:rsidRDefault="00FB4058" w:rsidP="00FB4058">
      <w:pPr>
        <w:spacing w:after="0" w:line="240" w:lineRule="auto"/>
        <w:ind w:firstLine="709"/>
        <w:jc w:val="center"/>
        <w:textAlignment w:val="baseline"/>
        <w:rPr>
          <w:rFonts w:ascii="Times New Roman" w:hAnsi="Times New Roman"/>
          <w:sz w:val="28"/>
          <w:szCs w:val="28"/>
        </w:rPr>
      </w:pPr>
      <w:r>
        <w:rPr>
          <w:rFonts w:ascii="Times New Roman" w:hAnsi="Times New Roman"/>
          <w:sz w:val="28"/>
          <w:szCs w:val="28"/>
        </w:rPr>
        <w:t>Импорт в Россию продовольственных товаров за 2010-2014гг., млн.долл.США</w:t>
      </w:r>
      <w:r>
        <w:rPr>
          <w:rStyle w:val="a9"/>
          <w:rFonts w:ascii="Times New Roman" w:hAnsi="Times New Roman"/>
          <w:sz w:val="28"/>
          <w:szCs w:val="28"/>
        </w:rPr>
        <w:footnoteReference w:id="15"/>
      </w:r>
    </w:p>
    <w:tbl>
      <w:tblPr>
        <w:tblStyle w:val="ac"/>
        <w:tblW w:w="0" w:type="auto"/>
        <w:tblLook w:val="04A0"/>
      </w:tblPr>
      <w:tblGrid>
        <w:gridCol w:w="1557"/>
        <w:gridCol w:w="1557"/>
        <w:gridCol w:w="1557"/>
        <w:gridCol w:w="1558"/>
        <w:gridCol w:w="1558"/>
        <w:gridCol w:w="1558"/>
      </w:tblGrid>
      <w:tr w:rsidR="00F530FE" w:rsidRPr="00F530FE" w:rsidTr="00F530FE">
        <w:tc>
          <w:tcPr>
            <w:tcW w:w="1557"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p>
        </w:tc>
        <w:tc>
          <w:tcPr>
            <w:tcW w:w="1557"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2010</w:t>
            </w:r>
          </w:p>
        </w:tc>
        <w:tc>
          <w:tcPr>
            <w:tcW w:w="1557"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2011</w:t>
            </w:r>
          </w:p>
        </w:tc>
        <w:tc>
          <w:tcPr>
            <w:tcW w:w="1558"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2012</w:t>
            </w:r>
          </w:p>
        </w:tc>
        <w:tc>
          <w:tcPr>
            <w:tcW w:w="1558"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2013</w:t>
            </w:r>
          </w:p>
        </w:tc>
        <w:tc>
          <w:tcPr>
            <w:tcW w:w="1558"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2014</w:t>
            </w:r>
          </w:p>
        </w:tc>
      </w:tr>
      <w:tr w:rsidR="00F530FE" w:rsidRPr="00F530FE" w:rsidTr="00F530FE">
        <w:tc>
          <w:tcPr>
            <w:tcW w:w="1557"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Тыс.долл.</w:t>
            </w:r>
          </w:p>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США</w:t>
            </w:r>
          </w:p>
        </w:tc>
        <w:tc>
          <w:tcPr>
            <w:tcW w:w="1557"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3</w:t>
            </w:r>
            <w:r w:rsidR="00F530FE" w:rsidRPr="00F530FE">
              <w:rPr>
                <w:rFonts w:ascii="Times New Roman" w:hAnsi="Times New Roman" w:cs="Times New Roman"/>
                <w:sz w:val="28"/>
                <w:szCs w:val="28"/>
              </w:rPr>
              <w:t xml:space="preserve"> </w:t>
            </w:r>
            <w:r w:rsidRPr="00F530FE">
              <w:rPr>
                <w:rFonts w:ascii="Times New Roman" w:hAnsi="Times New Roman" w:cs="Times New Roman"/>
                <w:sz w:val="28"/>
                <w:szCs w:val="28"/>
              </w:rPr>
              <w:t>451</w:t>
            </w:r>
            <w:r w:rsidR="00F530FE" w:rsidRPr="00F530FE">
              <w:rPr>
                <w:rFonts w:ascii="Times New Roman" w:hAnsi="Times New Roman" w:cs="Times New Roman"/>
                <w:sz w:val="28"/>
                <w:szCs w:val="28"/>
              </w:rPr>
              <w:t xml:space="preserve"> </w:t>
            </w:r>
            <w:r w:rsidRPr="00F530FE">
              <w:rPr>
                <w:rFonts w:ascii="Times New Roman" w:hAnsi="Times New Roman" w:cs="Times New Roman"/>
                <w:sz w:val="28"/>
                <w:szCs w:val="28"/>
              </w:rPr>
              <w:t>561,1</w:t>
            </w:r>
          </w:p>
        </w:tc>
        <w:tc>
          <w:tcPr>
            <w:tcW w:w="1557"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3</w:t>
            </w:r>
            <w:r w:rsidR="00F530FE">
              <w:rPr>
                <w:rFonts w:ascii="Times New Roman" w:hAnsi="Times New Roman" w:cs="Times New Roman"/>
                <w:sz w:val="28"/>
                <w:szCs w:val="28"/>
              </w:rPr>
              <w:t xml:space="preserve"> </w:t>
            </w:r>
            <w:r w:rsidRPr="00F530FE">
              <w:rPr>
                <w:rFonts w:ascii="Times New Roman" w:hAnsi="Times New Roman" w:cs="Times New Roman"/>
                <w:sz w:val="28"/>
                <w:szCs w:val="28"/>
              </w:rPr>
              <w:t>280</w:t>
            </w:r>
            <w:r w:rsidR="00F530FE">
              <w:rPr>
                <w:rFonts w:ascii="Times New Roman" w:hAnsi="Times New Roman" w:cs="Times New Roman"/>
                <w:sz w:val="28"/>
                <w:szCs w:val="28"/>
              </w:rPr>
              <w:t xml:space="preserve"> </w:t>
            </w:r>
            <w:r w:rsidRPr="00F530FE">
              <w:rPr>
                <w:rFonts w:ascii="Times New Roman" w:hAnsi="Times New Roman" w:cs="Times New Roman"/>
                <w:sz w:val="28"/>
                <w:szCs w:val="28"/>
              </w:rPr>
              <w:t>472,1</w:t>
            </w:r>
          </w:p>
        </w:tc>
        <w:tc>
          <w:tcPr>
            <w:tcW w:w="1558"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4</w:t>
            </w:r>
            <w:r w:rsidR="00F530FE">
              <w:rPr>
                <w:rFonts w:ascii="Times New Roman" w:hAnsi="Times New Roman" w:cs="Times New Roman"/>
                <w:sz w:val="28"/>
                <w:szCs w:val="28"/>
              </w:rPr>
              <w:t xml:space="preserve"> </w:t>
            </w:r>
            <w:r w:rsidRPr="00F530FE">
              <w:rPr>
                <w:rFonts w:ascii="Times New Roman" w:hAnsi="Times New Roman" w:cs="Times New Roman"/>
                <w:sz w:val="28"/>
                <w:szCs w:val="28"/>
              </w:rPr>
              <w:t>799</w:t>
            </w:r>
            <w:r w:rsidR="00F530FE">
              <w:rPr>
                <w:rFonts w:ascii="Times New Roman" w:hAnsi="Times New Roman" w:cs="Times New Roman"/>
                <w:sz w:val="28"/>
                <w:szCs w:val="28"/>
              </w:rPr>
              <w:t xml:space="preserve"> </w:t>
            </w:r>
            <w:r w:rsidRPr="00F530FE">
              <w:rPr>
                <w:rFonts w:ascii="Times New Roman" w:hAnsi="Times New Roman" w:cs="Times New Roman"/>
                <w:sz w:val="28"/>
                <w:szCs w:val="28"/>
              </w:rPr>
              <w:t>826,9</w:t>
            </w:r>
          </w:p>
        </w:tc>
        <w:tc>
          <w:tcPr>
            <w:tcW w:w="1558" w:type="dxa"/>
            <w:shd w:val="clear" w:color="auto" w:fill="auto"/>
          </w:tcPr>
          <w:p w:rsidR="00FB4058" w:rsidRPr="00F530FE" w:rsidRDefault="00FB4058"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6</w:t>
            </w:r>
            <w:r w:rsidR="00F530FE">
              <w:rPr>
                <w:rFonts w:ascii="Times New Roman" w:hAnsi="Times New Roman" w:cs="Times New Roman"/>
                <w:sz w:val="28"/>
                <w:szCs w:val="28"/>
              </w:rPr>
              <w:t xml:space="preserve"> </w:t>
            </w:r>
            <w:r w:rsidRPr="00F530FE">
              <w:rPr>
                <w:rFonts w:ascii="Times New Roman" w:hAnsi="Times New Roman" w:cs="Times New Roman"/>
                <w:sz w:val="28"/>
                <w:szCs w:val="28"/>
              </w:rPr>
              <w:t>142</w:t>
            </w:r>
            <w:r w:rsidR="00F530FE">
              <w:rPr>
                <w:rFonts w:ascii="Times New Roman" w:hAnsi="Times New Roman" w:cs="Times New Roman"/>
                <w:sz w:val="28"/>
                <w:szCs w:val="28"/>
              </w:rPr>
              <w:t xml:space="preserve"> </w:t>
            </w:r>
            <w:r w:rsidRPr="00F530FE">
              <w:rPr>
                <w:rFonts w:ascii="Times New Roman" w:hAnsi="Times New Roman" w:cs="Times New Roman"/>
                <w:sz w:val="28"/>
                <w:szCs w:val="28"/>
              </w:rPr>
              <w:t>275,5</w:t>
            </w:r>
          </w:p>
        </w:tc>
        <w:tc>
          <w:tcPr>
            <w:tcW w:w="1558" w:type="dxa"/>
            <w:shd w:val="clear" w:color="auto" w:fill="auto"/>
          </w:tcPr>
          <w:p w:rsidR="00FB4058" w:rsidRPr="00F530FE" w:rsidRDefault="00F530FE" w:rsidP="00FB4058">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5</w:t>
            </w:r>
            <w:r>
              <w:rPr>
                <w:rFonts w:ascii="Times New Roman" w:hAnsi="Times New Roman" w:cs="Times New Roman"/>
                <w:sz w:val="28"/>
                <w:szCs w:val="28"/>
              </w:rPr>
              <w:t xml:space="preserve"> </w:t>
            </w:r>
            <w:r w:rsidRPr="00F530FE">
              <w:rPr>
                <w:rFonts w:ascii="Times New Roman" w:hAnsi="Times New Roman" w:cs="Times New Roman"/>
                <w:sz w:val="28"/>
                <w:szCs w:val="28"/>
              </w:rPr>
              <w:t>608</w:t>
            </w:r>
            <w:r>
              <w:rPr>
                <w:rFonts w:ascii="Times New Roman" w:hAnsi="Times New Roman" w:cs="Times New Roman"/>
                <w:sz w:val="28"/>
                <w:szCs w:val="28"/>
              </w:rPr>
              <w:t xml:space="preserve"> </w:t>
            </w:r>
            <w:r w:rsidRPr="00F530FE">
              <w:rPr>
                <w:rFonts w:ascii="Times New Roman" w:hAnsi="Times New Roman" w:cs="Times New Roman"/>
                <w:sz w:val="28"/>
                <w:szCs w:val="28"/>
              </w:rPr>
              <w:t>778,2</w:t>
            </w:r>
          </w:p>
        </w:tc>
      </w:tr>
    </w:tbl>
    <w:p w:rsidR="00FB4058" w:rsidRDefault="00FB4058" w:rsidP="00FB4058">
      <w:pPr>
        <w:spacing w:after="0" w:line="360" w:lineRule="auto"/>
        <w:jc w:val="both"/>
        <w:textAlignment w:val="baseline"/>
        <w:rPr>
          <w:rFonts w:ascii="Times New Roman" w:hAnsi="Times New Roman"/>
          <w:sz w:val="28"/>
          <w:szCs w:val="28"/>
        </w:rPr>
      </w:pPr>
    </w:p>
    <w:p w:rsidR="00FB4058" w:rsidRDefault="00F530FE" w:rsidP="00F530F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Как видно из представленных данных до 2013 года поставки продовольствия в Россию росли, далее произошло снижение. Это связано с применением санкций Россией в отношении многих продовольственных товаров из стран ЕС, США, и ряда других.</w:t>
      </w:r>
    </w:p>
    <w:p w:rsidR="00141396" w:rsidRDefault="00D84534" w:rsidP="00175DA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За январь</w:t>
      </w:r>
      <w:r w:rsidR="00A84D3B">
        <w:rPr>
          <w:rFonts w:ascii="Times New Roman" w:hAnsi="Times New Roman"/>
          <w:sz w:val="28"/>
          <w:szCs w:val="28"/>
        </w:rPr>
        <w:t xml:space="preserve"> –</w:t>
      </w:r>
      <w:r>
        <w:rPr>
          <w:rFonts w:ascii="Times New Roman" w:hAnsi="Times New Roman"/>
          <w:sz w:val="28"/>
          <w:szCs w:val="28"/>
        </w:rPr>
        <w:t xml:space="preserve"> октябрь</w:t>
      </w:r>
      <w:r w:rsidR="00A84D3B">
        <w:rPr>
          <w:rFonts w:ascii="Times New Roman" w:hAnsi="Times New Roman"/>
          <w:sz w:val="28"/>
          <w:szCs w:val="28"/>
        </w:rPr>
        <w:t xml:space="preserve"> 2015гг.</w:t>
      </w:r>
      <w:r>
        <w:rPr>
          <w:rFonts w:ascii="Times New Roman" w:hAnsi="Times New Roman"/>
          <w:sz w:val="28"/>
          <w:szCs w:val="28"/>
        </w:rPr>
        <w:t xml:space="preserve"> вве</w:t>
      </w:r>
      <w:r w:rsidR="00A84D3B">
        <w:rPr>
          <w:rFonts w:ascii="Times New Roman" w:hAnsi="Times New Roman"/>
          <w:sz w:val="28"/>
          <w:szCs w:val="28"/>
        </w:rPr>
        <w:t>з</w:t>
      </w:r>
      <w:r>
        <w:rPr>
          <w:rFonts w:ascii="Times New Roman" w:hAnsi="Times New Roman"/>
          <w:sz w:val="28"/>
          <w:szCs w:val="28"/>
        </w:rPr>
        <w:t xml:space="preserve">ено продовольственных товаров на сумму </w:t>
      </w:r>
      <w:r w:rsidRPr="00D84534">
        <w:rPr>
          <w:rFonts w:ascii="Times New Roman" w:hAnsi="Times New Roman"/>
          <w:sz w:val="28"/>
          <w:szCs w:val="28"/>
        </w:rPr>
        <w:t>3</w:t>
      </w:r>
      <w:r>
        <w:rPr>
          <w:rFonts w:ascii="Times New Roman" w:hAnsi="Times New Roman"/>
          <w:sz w:val="28"/>
          <w:szCs w:val="28"/>
        </w:rPr>
        <w:t xml:space="preserve"> </w:t>
      </w:r>
      <w:r w:rsidRPr="00D84534">
        <w:rPr>
          <w:rFonts w:ascii="Times New Roman" w:hAnsi="Times New Roman"/>
          <w:sz w:val="28"/>
          <w:szCs w:val="28"/>
        </w:rPr>
        <w:t>500</w:t>
      </w:r>
      <w:r>
        <w:rPr>
          <w:rFonts w:ascii="Times New Roman" w:hAnsi="Times New Roman"/>
          <w:sz w:val="28"/>
          <w:szCs w:val="28"/>
        </w:rPr>
        <w:t xml:space="preserve"> </w:t>
      </w:r>
      <w:r w:rsidRPr="00D84534">
        <w:rPr>
          <w:rFonts w:ascii="Times New Roman" w:hAnsi="Times New Roman"/>
          <w:sz w:val="28"/>
          <w:szCs w:val="28"/>
        </w:rPr>
        <w:t>563</w:t>
      </w:r>
      <w:r>
        <w:rPr>
          <w:rFonts w:ascii="Times New Roman" w:hAnsi="Times New Roman"/>
          <w:sz w:val="28"/>
          <w:szCs w:val="28"/>
        </w:rPr>
        <w:t xml:space="preserve"> тыс.долл.США, что делает возможным предположить с сохраняющейся тенденции снижения поставок продовольствия в страну.</w:t>
      </w:r>
    </w:p>
    <w:p w:rsidR="00A84D3B" w:rsidRDefault="00A84D3B" w:rsidP="00175DA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Также произведем оценку экспорта продовольственных товаров за 2010-2014 гг. Исходные данные представлены в таблице 2.16.</w:t>
      </w:r>
    </w:p>
    <w:p w:rsidR="00A84D3B" w:rsidRDefault="00A84D3B" w:rsidP="00A84D3B">
      <w:pPr>
        <w:spacing w:after="0" w:line="360" w:lineRule="auto"/>
        <w:ind w:firstLine="709"/>
        <w:jc w:val="right"/>
        <w:textAlignment w:val="baseline"/>
        <w:rPr>
          <w:rFonts w:ascii="Times New Roman" w:hAnsi="Times New Roman"/>
          <w:sz w:val="28"/>
          <w:szCs w:val="28"/>
        </w:rPr>
      </w:pPr>
      <w:r>
        <w:rPr>
          <w:rFonts w:ascii="Times New Roman" w:hAnsi="Times New Roman"/>
          <w:sz w:val="28"/>
          <w:szCs w:val="28"/>
        </w:rPr>
        <w:t>Таблица 2.16</w:t>
      </w:r>
    </w:p>
    <w:p w:rsidR="00A84D3B" w:rsidRDefault="00A84D3B" w:rsidP="00A84D3B">
      <w:pPr>
        <w:spacing w:after="0" w:line="240" w:lineRule="auto"/>
        <w:ind w:firstLine="709"/>
        <w:jc w:val="center"/>
        <w:textAlignment w:val="baseline"/>
        <w:rPr>
          <w:rFonts w:ascii="Times New Roman" w:hAnsi="Times New Roman"/>
          <w:sz w:val="28"/>
          <w:szCs w:val="28"/>
        </w:rPr>
      </w:pPr>
      <w:r>
        <w:rPr>
          <w:rFonts w:ascii="Times New Roman" w:hAnsi="Times New Roman"/>
          <w:sz w:val="28"/>
          <w:szCs w:val="28"/>
        </w:rPr>
        <w:t>Экспорт в Россию продовольственных товаров за 2010-2014гг., млн.долл.США</w:t>
      </w:r>
      <w:r>
        <w:rPr>
          <w:rStyle w:val="a9"/>
          <w:rFonts w:ascii="Times New Roman" w:hAnsi="Times New Roman"/>
          <w:sz w:val="28"/>
          <w:szCs w:val="28"/>
        </w:rPr>
        <w:footnoteReference w:id="16"/>
      </w:r>
    </w:p>
    <w:tbl>
      <w:tblPr>
        <w:tblStyle w:val="ac"/>
        <w:tblW w:w="0" w:type="auto"/>
        <w:tblLook w:val="04A0"/>
      </w:tblPr>
      <w:tblGrid>
        <w:gridCol w:w="1413"/>
        <w:gridCol w:w="1701"/>
        <w:gridCol w:w="1557"/>
        <w:gridCol w:w="1558"/>
        <w:gridCol w:w="1558"/>
        <w:gridCol w:w="1558"/>
      </w:tblGrid>
      <w:tr w:rsidR="00A84D3B" w:rsidRPr="00F530FE" w:rsidTr="00A84D3B">
        <w:tc>
          <w:tcPr>
            <w:tcW w:w="1413" w:type="dxa"/>
            <w:shd w:val="clear" w:color="auto" w:fill="auto"/>
          </w:tcPr>
          <w:p w:rsidR="00A84D3B" w:rsidRPr="00F530FE" w:rsidRDefault="00A84D3B" w:rsidP="00A84D3B">
            <w:pPr>
              <w:jc w:val="both"/>
              <w:textAlignment w:val="baseline"/>
              <w:rPr>
                <w:rFonts w:ascii="Times New Roman" w:hAnsi="Times New Roman" w:cs="Times New Roman"/>
                <w:sz w:val="28"/>
                <w:szCs w:val="28"/>
              </w:rPr>
            </w:pPr>
          </w:p>
        </w:tc>
        <w:tc>
          <w:tcPr>
            <w:tcW w:w="1701" w:type="dxa"/>
            <w:shd w:val="clear" w:color="auto" w:fill="auto"/>
          </w:tcPr>
          <w:p w:rsidR="00A84D3B" w:rsidRPr="00F530FE" w:rsidRDefault="00A84D3B" w:rsidP="00A84D3B">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2010</w:t>
            </w:r>
          </w:p>
        </w:tc>
        <w:tc>
          <w:tcPr>
            <w:tcW w:w="1557" w:type="dxa"/>
            <w:shd w:val="clear" w:color="auto" w:fill="auto"/>
          </w:tcPr>
          <w:p w:rsidR="00A84D3B" w:rsidRPr="00F530FE" w:rsidRDefault="00A84D3B" w:rsidP="00A84D3B">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2011</w:t>
            </w:r>
          </w:p>
        </w:tc>
        <w:tc>
          <w:tcPr>
            <w:tcW w:w="1558" w:type="dxa"/>
            <w:shd w:val="clear" w:color="auto" w:fill="auto"/>
          </w:tcPr>
          <w:p w:rsidR="00A84D3B" w:rsidRPr="00F530FE" w:rsidRDefault="00A84D3B" w:rsidP="00A84D3B">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2012</w:t>
            </w:r>
          </w:p>
        </w:tc>
        <w:tc>
          <w:tcPr>
            <w:tcW w:w="1558" w:type="dxa"/>
            <w:shd w:val="clear" w:color="auto" w:fill="auto"/>
          </w:tcPr>
          <w:p w:rsidR="00A84D3B" w:rsidRPr="00F530FE" w:rsidRDefault="00A84D3B" w:rsidP="00A84D3B">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2013</w:t>
            </w:r>
          </w:p>
        </w:tc>
        <w:tc>
          <w:tcPr>
            <w:tcW w:w="1558" w:type="dxa"/>
            <w:shd w:val="clear" w:color="auto" w:fill="auto"/>
          </w:tcPr>
          <w:p w:rsidR="00A84D3B" w:rsidRPr="00F530FE" w:rsidRDefault="00A84D3B" w:rsidP="00A84D3B">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2014</w:t>
            </w:r>
          </w:p>
        </w:tc>
      </w:tr>
      <w:tr w:rsidR="00A84D3B" w:rsidRPr="00F530FE" w:rsidTr="00A84D3B">
        <w:tc>
          <w:tcPr>
            <w:tcW w:w="1413" w:type="dxa"/>
            <w:shd w:val="clear" w:color="auto" w:fill="auto"/>
          </w:tcPr>
          <w:p w:rsidR="00A84D3B" w:rsidRPr="00F530FE" w:rsidRDefault="00A84D3B" w:rsidP="00A84D3B">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Тыс.долл.</w:t>
            </w:r>
          </w:p>
          <w:p w:rsidR="00A84D3B" w:rsidRPr="00F530FE" w:rsidRDefault="00A84D3B" w:rsidP="00A84D3B">
            <w:pPr>
              <w:jc w:val="both"/>
              <w:textAlignment w:val="baseline"/>
              <w:rPr>
                <w:rFonts w:ascii="Times New Roman" w:hAnsi="Times New Roman" w:cs="Times New Roman"/>
                <w:sz w:val="28"/>
                <w:szCs w:val="28"/>
              </w:rPr>
            </w:pPr>
            <w:r w:rsidRPr="00F530FE">
              <w:rPr>
                <w:rFonts w:ascii="Times New Roman" w:hAnsi="Times New Roman" w:cs="Times New Roman"/>
                <w:sz w:val="28"/>
                <w:szCs w:val="28"/>
              </w:rPr>
              <w:t>США</w:t>
            </w:r>
          </w:p>
        </w:tc>
        <w:tc>
          <w:tcPr>
            <w:tcW w:w="1701" w:type="dxa"/>
            <w:shd w:val="clear" w:color="auto" w:fill="auto"/>
          </w:tcPr>
          <w:p w:rsidR="00A84D3B" w:rsidRPr="00A84D3B" w:rsidRDefault="00A84D3B" w:rsidP="00A84D3B">
            <w:pPr>
              <w:jc w:val="both"/>
              <w:textAlignment w:val="baseline"/>
              <w:rPr>
                <w:rFonts w:ascii="Times New Roman" w:hAnsi="Times New Roman" w:cs="Times New Roman"/>
                <w:sz w:val="28"/>
                <w:szCs w:val="28"/>
              </w:rPr>
            </w:pPr>
            <w:r w:rsidRPr="00A84D3B">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A84D3B">
              <w:rPr>
                <w:rFonts w:ascii="Times New Roman" w:hAnsi="Times New Roman" w:cs="Times New Roman"/>
                <w:sz w:val="28"/>
                <w:szCs w:val="28"/>
              </w:rPr>
              <w:t>087</w:t>
            </w:r>
            <w:r>
              <w:rPr>
                <w:rFonts w:ascii="Times New Roman" w:hAnsi="Times New Roman" w:cs="Times New Roman"/>
                <w:sz w:val="28"/>
                <w:szCs w:val="28"/>
              </w:rPr>
              <w:t xml:space="preserve"> </w:t>
            </w:r>
            <w:r w:rsidRPr="00A84D3B">
              <w:rPr>
                <w:rFonts w:ascii="Times New Roman" w:hAnsi="Times New Roman" w:cs="Times New Roman"/>
                <w:sz w:val="28"/>
                <w:szCs w:val="28"/>
              </w:rPr>
              <w:t>754,1</w:t>
            </w:r>
          </w:p>
        </w:tc>
        <w:tc>
          <w:tcPr>
            <w:tcW w:w="1557" w:type="dxa"/>
            <w:shd w:val="clear" w:color="auto" w:fill="auto"/>
          </w:tcPr>
          <w:p w:rsidR="00A84D3B" w:rsidRPr="00A84D3B" w:rsidRDefault="00A84D3B" w:rsidP="00A84D3B">
            <w:pPr>
              <w:jc w:val="both"/>
              <w:textAlignment w:val="baseline"/>
              <w:rPr>
                <w:rFonts w:ascii="Times New Roman" w:hAnsi="Times New Roman" w:cs="Times New Roman"/>
                <w:sz w:val="28"/>
                <w:szCs w:val="28"/>
              </w:rPr>
            </w:pPr>
            <w:r w:rsidRPr="00A84D3B">
              <w:rPr>
                <w:rFonts w:ascii="Times New Roman" w:hAnsi="Times New Roman" w:cs="Times New Roman"/>
                <w:sz w:val="28"/>
                <w:szCs w:val="28"/>
              </w:rPr>
              <w:t>2</w:t>
            </w:r>
            <w:r>
              <w:rPr>
                <w:rFonts w:ascii="Times New Roman" w:hAnsi="Times New Roman" w:cs="Times New Roman"/>
                <w:sz w:val="28"/>
                <w:szCs w:val="28"/>
              </w:rPr>
              <w:t xml:space="preserve"> </w:t>
            </w:r>
            <w:r w:rsidRPr="00A84D3B">
              <w:rPr>
                <w:rFonts w:ascii="Times New Roman" w:hAnsi="Times New Roman" w:cs="Times New Roman"/>
                <w:sz w:val="28"/>
                <w:szCs w:val="28"/>
              </w:rPr>
              <w:t>184</w:t>
            </w:r>
            <w:r>
              <w:rPr>
                <w:rFonts w:ascii="Times New Roman" w:hAnsi="Times New Roman" w:cs="Times New Roman"/>
                <w:sz w:val="28"/>
                <w:szCs w:val="28"/>
              </w:rPr>
              <w:t xml:space="preserve"> </w:t>
            </w:r>
            <w:r w:rsidRPr="00A84D3B">
              <w:rPr>
                <w:rFonts w:ascii="Times New Roman" w:hAnsi="Times New Roman" w:cs="Times New Roman"/>
                <w:sz w:val="28"/>
                <w:szCs w:val="28"/>
              </w:rPr>
              <w:t>932,7</w:t>
            </w:r>
          </w:p>
        </w:tc>
        <w:tc>
          <w:tcPr>
            <w:tcW w:w="1558" w:type="dxa"/>
            <w:shd w:val="clear" w:color="auto" w:fill="auto"/>
          </w:tcPr>
          <w:p w:rsidR="00A84D3B" w:rsidRPr="00A84D3B" w:rsidRDefault="00A84D3B" w:rsidP="00A84D3B">
            <w:pPr>
              <w:jc w:val="both"/>
              <w:textAlignment w:val="baseline"/>
              <w:rPr>
                <w:rFonts w:ascii="Times New Roman" w:hAnsi="Times New Roman" w:cs="Times New Roman"/>
                <w:sz w:val="28"/>
                <w:szCs w:val="28"/>
              </w:rPr>
            </w:pPr>
            <w:r w:rsidRPr="00A84D3B">
              <w:rPr>
                <w:rFonts w:ascii="Times New Roman" w:hAnsi="Times New Roman" w:cs="Times New Roman"/>
                <w:sz w:val="28"/>
                <w:szCs w:val="28"/>
              </w:rPr>
              <w:t>4</w:t>
            </w:r>
            <w:r>
              <w:rPr>
                <w:rFonts w:ascii="Times New Roman" w:hAnsi="Times New Roman" w:cs="Times New Roman"/>
                <w:sz w:val="28"/>
                <w:szCs w:val="28"/>
              </w:rPr>
              <w:t xml:space="preserve"> </w:t>
            </w:r>
            <w:r w:rsidRPr="00A84D3B">
              <w:rPr>
                <w:rFonts w:ascii="Times New Roman" w:hAnsi="Times New Roman" w:cs="Times New Roman"/>
                <w:sz w:val="28"/>
                <w:szCs w:val="28"/>
              </w:rPr>
              <w:t>095</w:t>
            </w:r>
            <w:r>
              <w:rPr>
                <w:rFonts w:ascii="Times New Roman" w:hAnsi="Times New Roman" w:cs="Times New Roman"/>
                <w:sz w:val="28"/>
                <w:szCs w:val="28"/>
              </w:rPr>
              <w:t xml:space="preserve"> </w:t>
            </w:r>
            <w:r w:rsidRPr="00A84D3B">
              <w:rPr>
                <w:rFonts w:ascii="Times New Roman" w:hAnsi="Times New Roman" w:cs="Times New Roman"/>
                <w:sz w:val="28"/>
                <w:szCs w:val="28"/>
              </w:rPr>
              <w:t>563,2</w:t>
            </w:r>
          </w:p>
        </w:tc>
        <w:tc>
          <w:tcPr>
            <w:tcW w:w="1558" w:type="dxa"/>
            <w:shd w:val="clear" w:color="auto" w:fill="auto"/>
          </w:tcPr>
          <w:p w:rsidR="00A84D3B" w:rsidRPr="00A84D3B" w:rsidRDefault="00A84D3B" w:rsidP="00A84D3B">
            <w:pPr>
              <w:jc w:val="both"/>
              <w:textAlignment w:val="baseline"/>
              <w:rPr>
                <w:rFonts w:ascii="Times New Roman" w:hAnsi="Times New Roman" w:cs="Times New Roman"/>
                <w:sz w:val="28"/>
                <w:szCs w:val="28"/>
              </w:rPr>
            </w:pPr>
            <w:r w:rsidRPr="00A84D3B">
              <w:rPr>
                <w:rFonts w:ascii="Times New Roman" w:hAnsi="Times New Roman" w:cs="Times New Roman"/>
                <w:sz w:val="28"/>
                <w:szCs w:val="28"/>
              </w:rPr>
              <w:t>4</w:t>
            </w:r>
            <w:r>
              <w:rPr>
                <w:rFonts w:ascii="Times New Roman" w:hAnsi="Times New Roman" w:cs="Times New Roman"/>
                <w:sz w:val="28"/>
                <w:szCs w:val="28"/>
              </w:rPr>
              <w:t xml:space="preserve"> </w:t>
            </w:r>
            <w:r w:rsidRPr="00A84D3B">
              <w:rPr>
                <w:rFonts w:ascii="Times New Roman" w:hAnsi="Times New Roman" w:cs="Times New Roman"/>
                <w:sz w:val="28"/>
                <w:szCs w:val="28"/>
              </w:rPr>
              <w:t>842</w:t>
            </w:r>
            <w:r>
              <w:rPr>
                <w:rFonts w:ascii="Times New Roman" w:hAnsi="Times New Roman" w:cs="Times New Roman"/>
                <w:sz w:val="28"/>
                <w:szCs w:val="28"/>
              </w:rPr>
              <w:t xml:space="preserve"> </w:t>
            </w:r>
            <w:r w:rsidRPr="00A84D3B">
              <w:rPr>
                <w:rFonts w:ascii="Times New Roman" w:hAnsi="Times New Roman" w:cs="Times New Roman"/>
                <w:sz w:val="28"/>
                <w:szCs w:val="28"/>
              </w:rPr>
              <w:t>117</w:t>
            </w:r>
          </w:p>
        </w:tc>
        <w:tc>
          <w:tcPr>
            <w:tcW w:w="1558" w:type="dxa"/>
            <w:shd w:val="clear" w:color="auto" w:fill="auto"/>
          </w:tcPr>
          <w:p w:rsidR="00A84D3B" w:rsidRPr="00A84D3B" w:rsidRDefault="00A84D3B" w:rsidP="00A84D3B">
            <w:pPr>
              <w:jc w:val="both"/>
              <w:textAlignment w:val="baseline"/>
              <w:rPr>
                <w:rFonts w:ascii="Times New Roman" w:hAnsi="Times New Roman" w:cs="Times New Roman"/>
                <w:sz w:val="28"/>
                <w:szCs w:val="28"/>
              </w:rPr>
            </w:pPr>
            <w:r w:rsidRPr="00A84D3B">
              <w:rPr>
                <w:rFonts w:ascii="Times New Roman" w:hAnsi="Times New Roman" w:cs="Times New Roman"/>
                <w:sz w:val="28"/>
                <w:szCs w:val="28"/>
              </w:rPr>
              <w:t>5</w:t>
            </w:r>
            <w:r>
              <w:rPr>
                <w:rFonts w:ascii="Times New Roman" w:hAnsi="Times New Roman" w:cs="Times New Roman"/>
                <w:sz w:val="28"/>
                <w:szCs w:val="28"/>
              </w:rPr>
              <w:t xml:space="preserve"> </w:t>
            </w:r>
            <w:r w:rsidRPr="00A84D3B">
              <w:rPr>
                <w:rFonts w:ascii="Times New Roman" w:hAnsi="Times New Roman" w:cs="Times New Roman"/>
                <w:sz w:val="28"/>
                <w:szCs w:val="28"/>
              </w:rPr>
              <w:t>074</w:t>
            </w:r>
            <w:r>
              <w:rPr>
                <w:rFonts w:ascii="Times New Roman" w:hAnsi="Times New Roman" w:cs="Times New Roman"/>
                <w:sz w:val="28"/>
                <w:szCs w:val="28"/>
              </w:rPr>
              <w:t xml:space="preserve"> </w:t>
            </w:r>
            <w:r w:rsidRPr="00A84D3B">
              <w:rPr>
                <w:rFonts w:ascii="Times New Roman" w:hAnsi="Times New Roman" w:cs="Times New Roman"/>
                <w:sz w:val="28"/>
                <w:szCs w:val="28"/>
              </w:rPr>
              <w:t>911,7</w:t>
            </w:r>
          </w:p>
        </w:tc>
      </w:tr>
    </w:tbl>
    <w:p w:rsidR="00141396" w:rsidRDefault="00141396" w:rsidP="00175DAE">
      <w:pPr>
        <w:spacing w:after="0" w:line="360" w:lineRule="auto"/>
        <w:ind w:firstLine="709"/>
        <w:jc w:val="both"/>
        <w:textAlignment w:val="baseline"/>
        <w:rPr>
          <w:rFonts w:ascii="Times New Roman" w:hAnsi="Times New Roman"/>
          <w:sz w:val="28"/>
          <w:szCs w:val="28"/>
        </w:rPr>
      </w:pPr>
    </w:p>
    <w:p w:rsidR="00A84D3B" w:rsidRDefault="00A84D3B" w:rsidP="00175DA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Как видно из представленных данных, экспорт продовольственных товаров имеет положительные темпы роста, на нем не сказались последствия применения санкций. За январь – октябрь 2015 гг. вывезено продовольственных товаров на сумму </w:t>
      </w:r>
      <w:r w:rsidRPr="00A84D3B">
        <w:rPr>
          <w:rFonts w:ascii="Times New Roman" w:hAnsi="Times New Roman"/>
          <w:sz w:val="28"/>
          <w:szCs w:val="28"/>
        </w:rPr>
        <w:t>3</w:t>
      </w:r>
      <w:r>
        <w:rPr>
          <w:rFonts w:ascii="Times New Roman" w:hAnsi="Times New Roman"/>
          <w:sz w:val="28"/>
          <w:szCs w:val="28"/>
        </w:rPr>
        <w:t xml:space="preserve"> </w:t>
      </w:r>
      <w:r w:rsidRPr="00A84D3B">
        <w:rPr>
          <w:rFonts w:ascii="Times New Roman" w:hAnsi="Times New Roman"/>
          <w:sz w:val="28"/>
          <w:szCs w:val="28"/>
        </w:rPr>
        <w:t>432</w:t>
      </w:r>
      <w:r>
        <w:rPr>
          <w:rFonts w:ascii="Times New Roman" w:hAnsi="Times New Roman"/>
          <w:sz w:val="28"/>
          <w:szCs w:val="28"/>
        </w:rPr>
        <w:t xml:space="preserve"> </w:t>
      </w:r>
      <w:r w:rsidRPr="00A84D3B">
        <w:rPr>
          <w:rFonts w:ascii="Times New Roman" w:hAnsi="Times New Roman"/>
          <w:sz w:val="28"/>
          <w:szCs w:val="28"/>
        </w:rPr>
        <w:t>409,1</w:t>
      </w:r>
      <w:r>
        <w:rPr>
          <w:rFonts w:ascii="Times New Roman" w:hAnsi="Times New Roman"/>
          <w:sz w:val="28"/>
          <w:szCs w:val="28"/>
        </w:rPr>
        <w:t xml:space="preserve"> тыс. долл. США. Исходя из данных показателей, возможно прогнозировать некоторое снижение экспорта товаров, но не такими темпами как снижается импорт.</w:t>
      </w:r>
    </w:p>
    <w:p w:rsidR="00175DAE" w:rsidRDefault="00A84D3B" w:rsidP="00175DAE">
      <w:pPr>
        <w:spacing w:after="0" w:line="360" w:lineRule="auto"/>
        <w:ind w:firstLine="709"/>
        <w:jc w:val="both"/>
        <w:textAlignment w:val="baseline"/>
        <w:rPr>
          <w:rFonts w:ascii="Times New Roman" w:hAnsi="Times New Roman"/>
          <w:sz w:val="28"/>
          <w:szCs w:val="28"/>
        </w:rPr>
      </w:pPr>
      <w:r>
        <w:rPr>
          <w:rFonts w:ascii="Times New Roman" w:hAnsi="Times New Roman"/>
          <w:sz w:val="28"/>
          <w:szCs w:val="28"/>
        </w:rPr>
        <w:t xml:space="preserve">Теперь оценим применение мер таможенно-тарифного регулирования внешней торговли. </w:t>
      </w:r>
      <w:r w:rsidR="00175DAE">
        <w:rPr>
          <w:rFonts w:ascii="Times New Roman" w:hAnsi="Times New Roman"/>
          <w:sz w:val="28"/>
          <w:szCs w:val="28"/>
        </w:rPr>
        <w:t xml:space="preserve">Динамика изменения объемов взимаемых таможенных платежей представлена на рисунке 2.3. </w:t>
      </w:r>
    </w:p>
    <w:p w:rsidR="00175DAE" w:rsidRDefault="00175DAE" w:rsidP="00175DAE">
      <w:pPr>
        <w:spacing w:line="360" w:lineRule="auto"/>
        <w:ind w:firstLine="709"/>
        <w:jc w:val="center"/>
        <w:textAlignment w:val="baseline"/>
        <w:rPr>
          <w:rFonts w:ascii="Times New Roman" w:hAnsi="Times New Roman"/>
          <w:sz w:val="28"/>
          <w:szCs w:val="28"/>
        </w:rPr>
      </w:pPr>
      <w:r w:rsidRPr="007A0924">
        <w:rPr>
          <w:noProof/>
          <w:lang w:eastAsia="ru-RU"/>
        </w:rPr>
        <w:drawing>
          <wp:inline distT="0" distB="0" distL="0" distR="0">
            <wp:extent cx="3409950" cy="1400175"/>
            <wp:effectExtent l="0" t="0" r="0" b="9525"/>
            <wp:docPr id="66" name="Диаграмма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75DAE" w:rsidRDefault="00175DAE" w:rsidP="009930C3">
      <w:pPr>
        <w:spacing w:line="360" w:lineRule="auto"/>
        <w:jc w:val="center"/>
        <w:textAlignment w:val="baseline"/>
        <w:rPr>
          <w:rFonts w:ascii="Times New Roman" w:hAnsi="Times New Roman"/>
          <w:sz w:val="28"/>
          <w:szCs w:val="28"/>
        </w:rPr>
      </w:pPr>
      <w:r>
        <w:rPr>
          <w:rFonts w:ascii="Times New Roman" w:hAnsi="Times New Roman"/>
          <w:sz w:val="28"/>
          <w:szCs w:val="28"/>
        </w:rPr>
        <w:t>Рисунок 2.3. Динамика взимания таможенных платежей за 2010-2014гг.</w:t>
      </w:r>
    </w:p>
    <w:p w:rsidR="00175DAE" w:rsidRDefault="00175DAE" w:rsidP="00175DAE">
      <w:pPr>
        <w:spacing w:after="0" w:line="360" w:lineRule="auto"/>
        <w:ind w:firstLine="709"/>
        <w:jc w:val="both"/>
        <w:textAlignment w:val="baseline"/>
        <w:rPr>
          <w:rFonts w:ascii="Times New Roman" w:hAnsi="Times New Roman"/>
          <w:sz w:val="28"/>
          <w:szCs w:val="28"/>
        </w:rPr>
      </w:pPr>
      <w:r w:rsidRPr="00C665DA">
        <w:rPr>
          <w:rFonts w:ascii="Times New Roman" w:hAnsi="Times New Roman"/>
          <w:sz w:val="28"/>
          <w:szCs w:val="28"/>
        </w:rPr>
        <w:t>В целом можн</w:t>
      </w:r>
      <w:r>
        <w:rPr>
          <w:rFonts w:ascii="Times New Roman" w:hAnsi="Times New Roman"/>
          <w:sz w:val="28"/>
          <w:szCs w:val="28"/>
        </w:rPr>
        <w:t>о отметить, что в период за 2010-2014</w:t>
      </w:r>
      <w:r w:rsidRPr="00C665DA">
        <w:rPr>
          <w:rFonts w:ascii="Times New Roman" w:hAnsi="Times New Roman"/>
          <w:sz w:val="28"/>
          <w:szCs w:val="28"/>
        </w:rPr>
        <w:t xml:space="preserve">гг. наблюдалась положительная тенденция в изменении внешнеторгового оборота, при этом, на внешнеторговом обороте страны не сказался экономический кризис 2010г. </w:t>
      </w:r>
      <w:r>
        <w:rPr>
          <w:rFonts w:ascii="Times New Roman" w:hAnsi="Times New Roman"/>
          <w:sz w:val="28"/>
          <w:szCs w:val="28"/>
        </w:rPr>
        <w:t xml:space="preserve">Однако, события экономического и политического характера (а именно, применение санкций против России и Россией) сказались на замедлении темпов внешней торговли в 2014 году. </w:t>
      </w:r>
      <w:r w:rsidRPr="00C665DA">
        <w:rPr>
          <w:rFonts w:ascii="Times New Roman" w:hAnsi="Times New Roman"/>
          <w:sz w:val="28"/>
          <w:szCs w:val="28"/>
        </w:rPr>
        <w:t xml:space="preserve">Также важным моментом является экспортная ориентация внешней торговли России, экспорт превосходит импорт в 1,5-2 </w:t>
      </w:r>
      <w:r w:rsidR="009930C3" w:rsidRPr="00C665DA">
        <w:rPr>
          <w:rFonts w:ascii="Times New Roman" w:hAnsi="Times New Roman"/>
          <w:sz w:val="28"/>
          <w:szCs w:val="28"/>
        </w:rPr>
        <w:t>раза,</w:t>
      </w:r>
      <w:r w:rsidRPr="00C665DA">
        <w:rPr>
          <w:rFonts w:ascii="Times New Roman" w:hAnsi="Times New Roman"/>
          <w:sz w:val="28"/>
          <w:szCs w:val="28"/>
        </w:rPr>
        <w:t xml:space="preserve"> и данная тенденция не меняется. </w:t>
      </w:r>
    </w:p>
    <w:p w:rsidR="00175DAE" w:rsidRDefault="00175DAE" w:rsidP="00175DAE">
      <w:pPr>
        <w:autoSpaceDE w:val="0"/>
        <w:autoSpaceDN w:val="0"/>
        <w:adjustRightInd w:val="0"/>
        <w:spacing w:after="0" w:line="360" w:lineRule="auto"/>
        <w:ind w:firstLine="709"/>
        <w:jc w:val="both"/>
        <w:rPr>
          <w:rFonts w:ascii="Times New Roman" w:eastAsia="TimesNewRomanPSMT" w:hAnsi="Times New Roman"/>
          <w:sz w:val="28"/>
          <w:szCs w:val="24"/>
        </w:rPr>
      </w:pPr>
      <w:r>
        <w:rPr>
          <w:rFonts w:ascii="Times New Roman" w:eastAsia="TimesNewRomanPSMT" w:hAnsi="Times New Roman"/>
          <w:sz w:val="28"/>
          <w:szCs w:val="24"/>
        </w:rPr>
        <w:t>Сравним фактические показатели взимания таможенных платежей с планируемыми за соответствующий период (см. рисунок 2.4).</w:t>
      </w:r>
    </w:p>
    <w:p w:rsidR="00175DAE" w:rsidRDefault="00175DAE" w:rsidP="00175DAE">
      <w:pPr>
        <w:autoSpaceDE w:val="0"/>
        <w:autoSpaceDN w:val="0"/>
        <w:adjustRightInd w:val="0"/>
        <w:spacing w:after="0" w:line="360" w:lineRule="auto"/>
        <w:jc w:val="center"/>
        <w:rPr>
          <w:rFonts w:ascii="Times New Roman" w:eastAsia="TimesNewRomanPSMT" w:hAnsi="Times New Roman"/>
          <w:sz w:val="28"/>
          <w:szCs w:val="24"/>
        </w:rPr>
      </w:pPr>
      <w:r w:rsidRPr="007A0924">
        <w:rPr>
          <w:noProof/>
          <w:lang w:eastAsia="ru-RU"/>
        </w:rPr>
        <w:drawing>
          <wp:inline distT="0" distB="0" distL="0" distR="0">
            <wp:extent cx="4761865" cy="2124075"/>
            <wp:effectExtent l="0" t="0" r="635" b="9525"/>
            <wp:docPr id="65" name="Диаграмма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5DAE" w:rsidRDefault="00175DAE" w:rsidP="009930C3">
      <w:pPr>
        <w:autoSpaceDE w:val="0"/>
        <w:autoSpaceDN w:val="0"/>
        <w:adjustRightInd w:val="0"/>
        <w:spacing w:after="0" w:line="240" w:lineRule="auto"/>
        <w:jc w:val="center"/>
        <w:rPr>
          <w:rFonts w:ascii="Times New Roman" w:eastAsia="TimesNewRomanPSMT" w:hAnsi="Times New Roman"/>
          <w:sz w:val="28"/>
          <w:szCs w:val="24"/>
        </w:rPr>
      </w:pPr>
      <w:r>
        <w:rPr>
          <w:rFonts w:ascii="Times New Roman" w:eastAsia="TimesNewRomanPSMT" w:hAnsi="Times New Roman"/>
          <w:sz w:val="28"/>
          <w:szCs w:val="24"/>
        </w:rPr>
        <w:t>Рисунок 2.4. Соотношение планируемых и фактических показателей таможенных платежей за 2010-2014гг.</w:t>
      </w:r>
    </w:p>
    <w:p w:rsidR="009930C3" w:rsidRDefault="009930C3" w:rsidP="00AA304B">
      <w:pPr>
        <w:shd w:val="clear" w:color="auto" w:fill="FFFFFF"/>
        <w:spacing w:after="0" w:line="360" w:lineRule="auto"/>
        <w:ind w:firstLine="709"/>
        <w:jc w:val="both"/>
        <w:rPr>
          <w:rFonts w:ascii="Times New Roman" w:eastAsia="Times New Roman" w:hAnsi="Times New Roman"/>
          <w:sz w:val="28"/>
          <w:szCs w:val="28"/>
          <w:lang w:eastAsia="ru-RU"/>
        </w:rPr>
      </w:pPr>
    </w:p>
    <w:p w:rsidR="00AA304B" w:rsidRPr="00CB0EFF" w:rsidRDefault="00AA304B" w:rsidP="009930C3">
      <w:pPr>
        <w:shd w:val="clear" w:color="auto" w:fill="FFFFFF"/>
        <w:spacing w:after="0" w:line="360" w:lineRule="auto"/>
        <w:ind w:firstLine="709"/>
        <w:jc w:val="both"/>
        <w:rPr>
          <w:rFonts w:ascii="Times New Roman" w:eastAsia="Times New Roman" w:hAnsi="Times New Roman"/>
          <w:sz w:val="28"/>
          <w:szCs w:val="28"/>
          <w:lang w:eastAsia="ru-RU"/>
        </w:rPr>
      </w:pPr>
      <w:r w:rsidRPr="00CB0EFF">
        <w:rPr>
          <w:rFonts w:ascii="Times New Roman" w:eastAsia="Times New Roman" w:hAnsi="Times New Roman"/>
          <w:sz w:val="28"/>
          <w:szCs w:val="28"/>
          <w:lang w:eastAsia="ru-RU"/>
        </w:rPr>
        <w:t>За октябрь 2015 года сумма доходов федерального бюджета, администрируемых таможенными органами, составляет 398,0 млрд. рублей.</w:t>
      </w:r>
      <w:r>
        <w:rPr>
          <w:rFonts w:ascii="Times New Roman" w:eastAsia="Times New Roman" w:hAnsi="Times New Roman"/>
          <w:sz w:val="28"/>
          <w:szCs w:val="28"/>
          <w:lang w:eastAsia="ru-RU"/>
        </w:rPr>
        <w:t xml:space="preserve"> В целом</w:t>
      </w:r>
      <w:r w:rsidRPr="00CB0EFF">
        <w:rPr>
          <w:rFonts w:ascii="Times New Roman" w:eastAsia="Times New Roman" w:hAnsi="Times New Roman"/>
          <w:sz w:val="28"/>
          <w:szCs w:val="28"/>
          <w:lang w:eastAsia="ru-RU"/>
        </w:rPr>
        <w:t>, за десять месяцев 2015 года сумма доходов федерального бюджета, администрируемых таможенными органами, составила 4035,95 млрд. рублей.</w:t>
      </w:r>
    </w:p>
    <w:p w:rsidR="00AA304B" w:rsidRDefault="00AA304B" w:rsidP="00AA304B">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Рассмотрим показатели контроля за предоставлением льгот по уплате таможенных платежей за 2013-2014 год. Сведения представлены в таблице 2.</w:t>
      </w:r>
      <w:r w:rsidR="00A84D3B">
        <w:rPr>
          <w:rFonts w:ascii="Times New Roman" w:eastAsia="Times New Roman" w:hAnsi="Times New Roman"/>
          <w:sz w:val="28"/>
          <w:szCs w:val="28"/>
          <w:lang w:eastAsia="ru-RU"/>
        </w:rPr>
        <w:t>17</w:t>
      </w:r>
      <w:r>
        <w:rPr>
          <w:rFonts w:ascii="Times New Roman" w:eastAsia="Times New Roman" w:hAnsi="Times New Roman"/>
          <w:sz w:val="28"/>
          <w:szCs w:val="28"/>
          <w:lang w:eastAsia="ru-RU"/>
        </w:rPr>
        <w:t>.</w:t>
      </w:r>
    </w:p>
    <w:p w:rsidR="00473E00" w:rsidRDefault="00473E00" w:rsidP="009930C3">
      <w:pPr>
        <w:shd w:val="clear" w:color="auto" w:fill="FFFFFF"/>
        <w:spacing w:after="0" w:line="240" w:lineRule="auto"/>
        <w:ind w:firstLine="709"/>
        <w:jc w:val="right"/>
        <w:rPr>
          <w:rFonts w:ascii="Times New Roman" w:eastAsia="Times New Roman" w:hAnsi="Times New Roman"/>
          <w:sz w:val="28"/>
          <w:szCs w:val="28"/>
          <w:lang w:eastAsia="ru-RU"/>
        </w:rPr>
      </w:pPr>
    </w:p>
    <w:p w:rsidR="00473E00" w:rsidRDefault="00473E00" w:rsidP="009930C3">
      <w:pPr>
        <w:shd w:val="clear" w:color="auto" w:fill="FFFFFF"/>
        <w:spacing w:after="0" w:line="240" w:lineRule="auto"/>
        <w:ind w:firstLine="709"/>
        <w:jc w:val="right"/>
        <w:rPr>
          <w:rFonts w:ascii="Times New Roman" w:eastAsia="Times New Roman" w:hAnsi="Times New Roman"/>
          <w:sz w:val="28"/>
          <w:szCs w:val="28"/>
          <w:lang w:eastAsia="ru-RU"/>
        </w:rPr>
      </w:pPr>
    </w:p>
    <w:p w:rsidR="00473E00" w:rsidRDefault="00473E00" w:rsidP="009930C3">
      <w:pPr>
        <w:shd w:val="clear" w:color="auto" w:fill="FFFFFF"/>
        <w:spacing w:after="0" w:line="240" w:lineRule="auto"/>
        <w:ind w:firstLine="709"/>
        <w:jc w:val="right"/>
        <w:rPr>
          <w:rFonts w:ascii="Times New Roman" w:eastAsia="Times New Roman" w:hAnsi="Times New Roman"/>
          <w:sz w:val="28"/>
          <w:szCs w:val="28"/>
          <w:lang w:eastAsia="ru-RU"/>
        </w:rPr>
      </w:pPr>
    </w:p>
    <w:p w:rsidR="00473E00" w:rsidRDefault="00473E00" w:rsidP="009930C3">
      <w:pPr>
        <w:shd w:val="clear" w:color="auto" w:fill="FFFFFF"/>
        <w:spacing w:after="0" w:line="240" w:lineRule="auto"/>
        <w:ind w:firstLine="709"/>
        <w:jc w:val="right"/>
        <w:rPr>
          <w:rFonts w:ascii="Times New Roman" w:eastAsia="Times New Roman" w:hAnsi="Times New Roman"/>
          <w:sz w:val="28"/>
          <w:szCs w:val="28"/>
          <w:lang w:eastAsia="ru-RU"/>
        </w:rPr>
      </w:pPr>
    </w:p>
    <w:p w:rsidR="00473E00" w:rsidRDefault="00473E00" w:rsidP="009930C3">
      <w:pPr>
        <w:shd w:val="clear" w:color="auto" w:fill="FFFFFF"/>
        <w:spacing w:after="0" w:line="240" w:lineRule="auto"/>
        <w:ind w:firstLine="709"/>
        <w:jc w:val="right"/>
        <w:rPr>
          <w:rFonts w:ascii="Times New Roman" w:eastAsia="Times New Roman" w:hAnsi="Times New Roman"/>
          <w:sz w:val="28"/>
          <w:szCs w:val="28"/>
          <w:lang w:eastAsia="ru-RU"/>
        </w:rPr>
      </w:pPr>
    </w:p>
    <w:p w:rsidR="00AA304B" w:rsidRDefault="00AA304B" w:rsidP="009930C3">
      <w:pPr>
        <w:shd w:val="clear" w:color="auto" w:fill="FFFFFF"/>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2.</w:t>
      </w:r>
      <w:r w:rsidR="009930C3">
        <w:rPr>
          <w:rFonts w:ascii="Times New Roman" w:eastAsia="Times New Roman" w:hAnsi="Times New Roman"/>
          <w:sz w:val="28"/>
          <w:szCs w:val="28"/>
          <w:lang w:eastAsia="ru-RU"/>
        </w:rPr>
        <w:t>1</w:t>
      </w:r>
      <w:r w:rsidR="00A84D3B">
        <w:rPr>
          <w:rFonts w:ascii="Times New Roman" w:eastAsia="Times New Roman" w:hAnsi="Times New Roman"/>
          <w:sz w:val="28"/>
          <w:szCs w:val="28"/>
          <w:lang w:eastAsia="ru-RU"/>
        </w:rPr>
        <w:t>7</w:t>
      </w:r>
    </w:p>
    <w:p w:rsidR="00AA304B" w:rsidRDefault="00AA304B" w:rsidP="009930C3">
      <w:pPr>
        <w:shd w:val="clear" w:color="auto" w:fill="FFFFFF"/>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Показатели контроля за предоставлением льгот по уплате таможенных платежей</w:t>
      </w:r>
      <w:r>
        <w:rPr>
          <w:rStyle w:val="a9"/>
          <w:rFonts w:ascii="Times New Roman" w:eastAsia="Times New Roman" w:hAnsi="Times New Roman"/>
          <w:sz w:val="28"/>
          <w:szCs w:val="28"/>
          <w:lang w:eastAsia="ru-RU"/>
        </w:rPr>
        <w:footnoteReference w:id="17"/>
      </w:r>
    </w:p>
    <w:tbl>
      <w:tblPr>
        <w:tblStyle w:val="ac"/>
        <w:tblW w:w="0" w:type="auto"/>
        <w:tblLook w:val="04A0"/>
      </w:tblPr>
      <w:tblGrid>
        <w:gridCol w:w="6941"/>
        <w:gridCol w:w="1134"/>
        <w:gridCol w:w="1134"/>
      </w:tblGrid>
      <w:tr w:rsidR="00AA304B" w:rsidRPr="00E82DE7" w:rsidTr="006A30CB">
        <w:tc>
          <w:tcPr>
            <w:tcW w:w="6941"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 xml:space="preserve">Показатель </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2014</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2013</w:t>
            </w:r>
          </w:p>
        </w:tc>
      </w:tr>
      <w:tr w:rsidR="00AA304B" w:rsidRPr="00E82DE7" w:rsidTr="006A30CB">
        <w:tc>
          <w:tcPr>
            <w:tcW w:w="6941"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hAnsi="Times New Roman"/>
                <w:sz w:val="24"/>
                <w:szCs w:val="24"/>
              </w:rPr>
              <w:t>Общая сумма льгот по уплате таможенных платежей, млрд.руб, включая льготы в отношении товаров:</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hAnsi="Times New Roman"/>
                <w:sz w:val="24"/>
                <w:szCs w:val="24"/>
              </w:rPr>
              <w:t>536,5</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hAnsi="Times New Roman"/>
                <w:sz w:val="24"/>
                <w:szCs w:val="24"/>
              </w:rPr>
              <w:t>450,3</w:t>
            </w:r>
          </w:p>
        </w:tc>
      </w:tr>
      <w:tr w:rsidR="00AA304B" w:rsidRPr="00E82DE7" w:rsidTr="006A30CB">
        <w:tc>
          <w:tcPr>
            <w:tcW w:w="6941"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hAnsi="Times New Roman"/>
                <w:sz w:val="24"/>
                <w:szCs w:val="24"/>
              </w:rPr>
              <w:t xml:space="preserve">  1.перемещаемых в рамках соглашений о разделе продукции</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216,7</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182,1</w:t>
            </w:r>
          </w:p>
        </w:tc>
      </w:tr>
      <w:tr w:rsidR="00AA304B" w:rsidRPr="00E82DE7" w:rsidTr="006A30CB">
        <w:tc>
          <w:tcPr>
            <w:tcW w:w="6941"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hAnsi="Times New Roman"/>
                <w:sz w:val="24"/>
                <w:szCs w:val="24"/>
              </w:rPr>
              <w:t>2.ввозимых на территорию Особой экономической зоны в Калининградской области и вывозимых с этой территории</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173,8</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129,0</w:t>
            </w:r>
          </w:p>
        </w:tc>
      </w:tr>
      <w:tr w:rsidR="00AA304B" w:rsidRPr="00E82DE7" w:rsidTr="006A30CB">
        <w:tc>
          <w:tcPr>
            <w:tcW w:w="6941"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3.</w:t>
            </w:r>
            <w:r w:rsidRPr="00E82DE7">
              <w:rPr>
                <w:rFonts w:ascii="Times New Roman" w:hAnsi="Times New Roman"/>
                <w:sz w:val="24"/>
                <w:szCs w:val="24"/>
              </w:rPr>
              <w:t xml:space="preserve"> перемещаемых в рамках отдельных международных договоров</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68,8</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62,8</w:t>
            </w:r>
          </w:p>
        </w:tc>
      </w:tr>
      <w:tr w:rsidR="00AA304B" w:rsidRPr="00E82DE7" w:rsidTr="006A30CB">
        <w:trPr>
          <w:trHeight w:val="693"/>
        </w:trPr>
        <w:tc>
          <w:tcPr>
            <w:tcW w:w="6941"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hAnsi="Times New Roman"/>
                <w:sz w:val="24"/>
                <w:szCs w:val="24"/>
              </w:rPr>
              <w:t>4.технологического оборудования, аналоги которого не производятся в Российской Федерации</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32,9</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27,5</w:t>
            </w:r>
          </w:p>
        </w:tc>
      </w:tr>
      <w:tr w:rsidR="00AA304B" w:rsidRPr="00E82DE7" w:rsidTr="006A30CB">
        <w:tc>
          <w:tcPr>
            <w:tcW w:w="6941" w:type="dxa"/>
          </w:tcPr>
          <w:p w:rsidR="00AA304B" w:rsidRDefault="00AA304B" w:rsidP="006A30CB">
            <w:pPr>
              <w:jc w:val="center"/>
              <w:rPr>
                <w:rFonts w:ascii="Times New Roman" w:hAnsi="Times New Roman"/>
                <w:sz w:val="24"/>
                <w:szCs w:val="24"/>
              </w:rPr>
            </w:pPr>
            <w:r w:rsidRPr="00E82DE7">
              <w:rPr>
                <w:rFonts w:ascii="Times New Roman" w:hAnsi="Times New Roman"/>
                <w:sz w:val="24"/>
                <w:szCs w:val="24"/>
              </w:rPr>
              <w:t>5.ввозимых для реабилитации инвалидов, изделий медицинской техники, линз и оправ для очков, а также сырья и комплектующих для их производства</w:t>
            </w:r>
          </w:p>
          <w:p w:rsidR="00AA304B" w:rsidRPr="00E82DE7" w:rsidRDefault="00AA304B" w:rsidP="006A30CB">
            <w:pPr>
              <w:jc w:val="center"/>
              <w:rPr>
                <w:rFonts w:ascii="Times New Roman" w:eastAsia="Times New Roman" w:hAnsi="Times New Roman"/>
                <w:sz w:val="24"/>
                <w:szCs w:val="24"/>
                <w:lang w:eastAsia="ru-RU"/>
              </w:rPr>
            </w:pP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29,9</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26,9</w:t>
            </w:r>
          </w:p>
        </w:tc>
      </w:tr>
      <w:tr w:rsidR="00AA304B" w:rsidRPr="00E82DE7" w:rsidTr="006A30CB">
        <w:tc>
          <w:tcPr>
            <w:tcW w:w="9209" w:type="dxa"/>
            <w:gridSpan w:val="3"/>
          </w:tcPr>
          <w:p w:rsidR="00AA304B" w:rsidRDefault="00AA304B" w:rsidP="009930C3">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Продолжение таблицы 2.</w:t>
            </w:r>
            <w:r w:rsidR="008A19E3">
              <w:rPr>
                <w:rFonts w:ascii="Times New Roman" w:eastAsia="Times New Roman" w:hAnsi="Times New Roman"/>
                <w:sz w:val="24"/>
                <w:szCs w:val="24"/>
                <w:lang w:eastAsia="ru-RU"/>
              </w:rPr>
              <w:t>17</w:t>
            </w:r>
            <w:r>
              <w:rPr>
                <w:rFonts w:ascii="Times New Roman" w:eastAsia="Times New Roman" w:hAnsi="Times New Roman"/>
                <w:sz w:val="24"/>
                <w:szCs w:val="24"/>
                <w:lang w:eastAsia="ru-RU"/>
              </w:rPr>
              <w:t>.</w:t>
            </w:r>
          </w:p>
        </w:tc>
      </w:tr>
      <w:tr w:rsidR="00AA304B" w:rsidRPr="00E82DE7" w:rsidTr="006A30CB">
        <w:tc>
          <w:tcPr>
            <w:tcW w:w="6941" w:type="dxa"/>
          </w:tcPr>
          <w:p w:rsidR="00AA304B" w:rsidRPr="00E82DE7" w:rsidRDefault="00AA304B" w:rsidP="006A30CB">
            <w:pPr>
              <w:pStyle w:val="a8"/>
              <w:numPr>
                <w:ilvl w:val="0"/>
                <w:numId w:val="1"/>
              </w:numPr>
              <w:spacing w:after="0" w:line="240" w:lineRule="auto"/>
              <w:jc w:val="center"/>
              <w:rPr>
                <w:rFonts w:ascii="Times New Roman" w:hAnsi="Times New Roman"/>
                <w:sz w:val="24"/>
                <w:szCs w:val="24"/>
              </w:rPr>
            </w:pPr>
            <w:r w:rsidRPr="00E82DE7">
              <w:rPr>
                <w:rFonts w:ascii="Times New Roman" w:hAnsi="Times New Roman"/>
                <w:sz w:val="24"/>
                <w:szCs w:val="24"/>
              </w:rPr>
              <w:t>судов, зарегистрированных в международном реестре судов</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7,9</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r>
      <w:tr w:rsidR="00AA304B" w:rsidRPr="00E82DE7" w:rsidTr="006A30CB">
        <w:tc>
          <w:tcPr>
            <w:tcW w:w="6941" w:type="dxa"/>
          </w:tcPr>
          <w:p w:rsidR="00AA304B" w:rsidRPr="00E82DE7" w:rsidRDefault="00AA304B" w:rsidP="006A30CB">
            <w:pPr>
              <w:pStyle w:val="a8"/>
              <w:numPr>
                <w:ilvl w:val="0"/>
                <w:numId w:val="1"/>
              </w:numPr>
              <w:spacing w:after="0" w:line="240" w:lineRule="auto"/>
              <w:jc w:val="center"/>
              <w:rPr>
                <w:rFonts w:ascii="Times New Roman" w:hAnsi="Times New Roman"/>
                <w:sz w:val="24"/>
                <w:szCs w:val="24"/>
              </w:rPr>
            </w:pPr>
            <w:r w:rsidRPr="00E82DE7">
              <w:rPr>
                <w:rFonts w:ascii="Times New Roman" w:hAnsi="Times New Roman"/>
                <w:sz w:val="24"/>
                <w:szCs w:val="24"/>
              </w:rPr>
              <w:t>вывозимых припасов и ввозимой продукции морского промысла</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2,5</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r>
      <w:tr w:rsidR="00AA304B" w:rsidRPr="00E82DE7" w:rsidTr="006A30CB">
        <w:tc>
          <w:tcPr>
            <w:tcW w:w="6941" w:type="dxa"/>
          </w:tcPr>
          <w:p w:rsidR="00AA304B" w:rsidRPr="00E82DE7" w:rsidRDefault="00AA304B" w:rsidP="006A30CB">
            <w:pPr>
              <w:pStyle w:val="a8"/>
              <w:numPr>
                <w:ilvl w:val="0"/>
                <w:numId w:val="1"/>
              </w:numPr>
              <w:spacing w:after="0" w:line="240" w:lineRule="auto"/>
              <w:jc w:val="center"/>
              <w:rPr>
                <w:rFonts w:ascii="Times New Roman" w:hAnsi="Times New Roman"/>
                <w:sz w:val="24"/>
                <w:szCs w:val="24"/>
              </w:rPr>
            </w:pPr>
            <w:r w:rsidRPr="00E82DE7">
              <w:rPr>
                <w:rFonts w:ascii="Times New Roman" w:hAnsi="Times New Roman"/>
                <w:sz w:val="24"/>
                <w:szCs w:val="24"/>
              </w:rPr>
              <w:t>других товаров, в том числе ввозимых в Магаданскую область и вывозимых из нее, ввозимых в качестве гуманитарной, технической помощи и др.</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sidRPr="00E82DE7">
              <w:rPr>
                <w:rFonts w:ascii="Times New Roman" w:eastAsia="Times New Roman" w:hAnsi="Times New Roman"/>
                <w:sz w:val="24"/>
                <w:szCs w:val="24"/>
                <w:lang w:eastAsia="ru-RU"/>
              </w:rPr>
              <w:t>4</w:t>
            </w:r>
          </w:p>
        </w:tc>
        <w:tc>
          <w:tcPr>
            <w:tcW w:w="1134" w:type="dxa"/>
          </w:tcPr>
          <w:p w:rsidR="00AA304B" w:rsidRPr="00E82DE7" w:rsidRDefault="00AA304B" w:rsidP="006A30CB">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bl>
    <w:p w:rsidR="00AA304B" w:rsidRPr="00F16F39" w:rsidRDefault="00AA304B" w:rsidP="00AA304B">
      <w:pPr>
        <w:shd w:val="clear" w:color="auto" w:fill="FFFFFF"/>
        <w:spacing w:after="0" w:line="240" w:lineRule="auto"/>
        <w:ind w:firstLine="709"/>
        <w:jc w:val="center"/>
        <w:rPr>
          <w:rFonts w:ascii="Times New Roman" w:eastAsia="Times New Roman" w:hAnsi="Times New Roman"/>
          <w:sz w:val="28"/>
          <w:szCs w:val="28"/>
          <w:lang w:eastAsia="ru-RU"/>
        </w:rPr>
      </w:pPr>
    </w:p>
    <w:p w:rsidR="00AA304B" w:rsidRDefault="00AA304B" w:rsidP="00AA304B">
      <w:pPr>
        <w:spacing w:after="0" w:line="360" w:lineRule="auto"/>
        <w:ind w:firstLine="709"/>
        <w:jc w:val="both"/>
        <w:rPr>
          <w:rFonts w:ascii="Times New Roman" w:hAnsi="Times New Roman"/>
          <w:sz w:val="28"/>
          <w:szCs w:val="28"/>
        </w:rPr>
      </w:pPr>
      <w:r>
        <w:t xml:space="preserve">   </w:t>
      </w:r>
      <w:r>
        <w:rPr>
          <w:rFonts w:ascii="Times New Roman" w:hAnsi="Times New Roman"/>
          <w:sz w:val="28"/>
          <w:szCs w:val="28"/>
        </w:rPr>
        <w:t xml:space="preserve">В целом в рамках применения тарифных льгот можно выделить положительную тенденцию, при этом высокие темпы имеют применение льгот по договорам о разделе продукции, ввозе технологического оборудования. При этом перемещение товаров, припасов морскими судами снизилось, что повлияло на снижение объемов применяемой льготы. </w:t>
      </w:r>
    </w:p>
    <w:p w:rsidR="00AA304B" w:rsidRPr="00E52350" w:rsidRDefault="00AA304B" w:rsidP="00AA304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целом, применение тарифных льгот в виде преференций позволяет государству оказывать стимулирующую поддержку «дружественным» странам и запретить ввоз из неблагоприятных государств. </w:t>
      </w:r>
    </w:p>
    <w:p w:rsidR="00AA304B" w:rsidRDefault="00AA304B" w:rsidP="00AA304B">
      <w:pPr>
        <w:spacing w:after="0" w:line="360" w:lineRule="auto"/>
        <w:ind w:firstLine="709"/>
        <w:jc w:val="both"/>
        <w:rPr>
          <w:rFonts w:ascii="Times New Roman" w:hAnsi="Times New Roman" w:cs="Times New Roman"/>
          <w:color w:val="000000"/>
          <w:sz w:val="28"/>
          <w:szCs w:val="28"/>
        </w:rPr>
      </w:pPr>
      <w:r w:rsidRPr="00B96587">
        <w:rPr>
          <w:rFonts w:ascii="Times New Roman" w:hAnsi="Times New Roman" w:cs="Times New Roman"/>
          <w:color w:val="000000"/>
          <w:sz w:val="28"/>
          <w:szCs w:val="28"/>
        </w:rPr>
        <w:t xml:space="preserve">Важное место </w:t>
      </w:r>
      <w:r>
        <w:rPr>
          <w:rFonts w:ascii="Times New Roman" w:hAnsi="Times New Roman" w:cs="Times New Roman"/>
          <w:color w:val="000000"/>
          <w:sz w:val="28"/>
          <w:szCs w:val="28"/>
        </w:rPr>
        <w:t xml:space="preserve">в оценке применения таможенного тарифа занимает рассмотрение результатов деятельности таможенных органов с ЕТН ВЭД ЕАЭС. Так, за 2014 год таможенными органами было принято 44316 решений по классификации товаров. Если сравнивать данный показатель с 2013годом, то он вырос на 35%, что говорит о повышении эффективности деятельности таможенных органов в сфере контроля за классификационным кодом. </w:t>
      </w:r>
    </w:p>
    <w:p w:rsidR="00AA304B" w:rsidRDefault="00AA304B" w:rsidP="00AA30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исполнений данных решений было доначислено 4 963,6 млн. рублей, сравнение с 2013 годом приведено на рисунке </w:t>
      </w:r>
      <w:r w:rsidR="008A19E3">
        <w:rPr>
          <w:rFonts w:ascii="Times New Roman" w:hAnsi="Times New Roman" w:cs="Times New Roman"/>
          <w:color w:val="000000"/>
          <w:sz w:val="28"/>
          <w:szCs w:val="28"/>
        </w:rPr>
        <w:t>2.5</w:t>
      </w:r>
      <w:r>
        <w:rPr>
          <w:rFonts w:ascii="Times New Roman" w:hAnsi="Times New Roman" w:cs="Times New Roman"/>
          <w:color w:val="000000"/>
          <w:sz w:val="28"/>
          <w:szCs w:val="28"/>
        </w:rPr>
        <w:t>.</w:t>
      </w:r>
    </w:p>
    <w:p w:rsidR="00AA304B" w:rsidRDefault="00AA304B" w:rsidP="00AA304B">
      <w:pPr>
        <w:spacing w:after="0" w:line="360" w:lineRule="auto"/>
        <w:jc w:val="center"/>
        <w:rPr>
          <w:rFonts w:ascii="Times New Roman" w:hAnsi="Times New Roman" w:cs="Times New Roman"/>
          <w:color w:val="000000"/>
          <w:sz w:val="28"/>
          <w:szCs w:val="28"/>
        </w:rPr>
      </w:pPr>
      <w:r>
        <w:rPr>
          <w:noProof/>
          <w:lang w:eastAsia="ru-RU"/>
        </w:rPr>
        <w:drawing>
          <wp:inline distT="0" distB="0" distL="0" distR="0">
            <wp:extent cx="3457575" cy="1828800"/>
            <wp:effectExtent l="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304B" w:rsidRPr="00B96587" w:rsidRDefault="009930C3" w:rsidP="00AA304B">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 2.5</w:t>
      </w:r>
      <w:r w:rsidR="00AA304B">
        <w:rPr>
          <w:rFonts w:ascii="Times New Roman" w:hAnsi="Times New Roman" w:cs="Times New Roman"/>
          <w:color w:val="000000"/>
          <w:sz w:val="28"/>
          <w:szCs w:val="28"/>
        </w:rPr>
        <w:t>.Доначисление таможенных платежей по классификационным решениям за 2013-2014 гг., млн.руб</w:t>
      </w:r>
    </w:p>
    <w:p w:rsidR="00AA304B" w:rsidRDefault="00AA304B" w:rsidP="00AA30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видно из представленного рисунка величина начисленных платежей растет достаточно хорошими темпами. Из доначисленных платежей было взыскано за 2014 год 3 603,3 млн, руб. данная величина превышает показатель 2013 года на 27% и составляет примерно 73% от доначисленных платежей. </w:t>
      </w:r>
    </w:p>
    <w:p w:rsidR="00AA304B" w:rsidRPr="00B96587" w:rsidRDefault="00AA304B" w:rsidP="00AA304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1784 дела об административных правонарушениях, в 2013 году было заведено 1463 дела об АП. Соответственно, в 2014 году дел заведено на 22% больше, что подтверждает эффективность применяемых контрольных мер таможенными органами. Также на основе принимаемых классификационных решений таможенными органами разрабатываются профили риска на направлению классификации товаров. За 2014 год было разработано 4726 целевых профиля рисков, что в 4,9 раза выше чем в 2013 году (см. рисунок </w:t>
      </w:r>
      <w:r w:rsidR="009930C3">
        <w:rPr>
          <w:rFonts w:ascii="Times New Roman" w:hAnsi="Times New Roman" w:cs="Times New Roman"/>
          <w:color w:val="000000"/>
          <w:sz w:val="28"/>
          <w:szCs w:val="28"/>
        </w:rPr>
        <w:t>2.6</w:t>
      </w:r>
      <w:r>
        <w:rPr>
          <w:rFonts w:ascii="Times New Roman" w:hAnsi="Times New Roman" w:cs="Times New Roman"/>
          <w:color w:val="000000"/>
          <w:sz w:val="28"/>
          <w:szCs w:val="28"/>
        </w:rPr>
        <w:t xml:space="preserve">.).   </w:t>
      </w:r>
    </w:p>
    <w:p w:rsidR="00AA304B" w:rsidRDefault="00AA304B" w:rsidP="00AA304B">
      <w:pPr>
        <w:jc w:val="center"/>
        <w:rPr>
          <w:color w:val="000000"/>
          <w:sz w:val="28"/>
          <w:szCs w:val="28"/>
        </w:rPr>
      </w:pPr>
      <w:r w:rsidRPr="00653E45">
        <w:rPr>
          <w:noProof/>
          <w:lang w:eastAsia="ru-RU"/>
        </w:rPr>
        <w:drawing>
          <wp:inline distT="0" distB="0" distL="0" distR="0">
            <wp:extent cx="4300396" cy="2380615"/>
            <wp:effectExtent l="0" t="0" r="5080" b="63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A304B" w:rsidRPr="00F52EED" w:rsidRDefault="00AA304B" w:rsidP="00AA304B">
      <w:pPr>
        <w:jc w:val="center"/>
        <w:rPr>
          <w:rFonts w:ascii="Times New Roman" w:hAnsi="Times New Roman" w:cs="Times New Roman"/>
          <w:color w:val="000000"/>
          <w:sz w:val="28"/>
          <w:szCs w:val="28"/>
        </w:rPr>
      </w:pPr>
      <w:r w:rsidRPr="00F52EED">
        <w:rPr>
          <w:rFonts w:ascii="Times New Roman" w:hAnsi="Times New Roman" w:cs="Times New Roman"/>
          <w:color w:val="000000"/>
          <w:sz w:val="28"/>
          <w:szCs w:val="28"/>
        </w:rPr>
        <w:t xml:space="preserve">Рисунок </w:t>
      </w:r>
      <w:r w:rsidR="009930C3">
        <w:rPr>
          <w:rFonts w:ascii="Times New Roman" w:hAnsi="Times New Roman" w:cs="Times New Roman"/>
          <w:color w:val="000000"/>
          <w:sz w:val="28"/>
          <w:szCs w:val="28"/>
        </w:rPr>
        <w:t>2.6.</w:t>
      </w:r>
      <w:r>
        <w:rPr>
          <w:rFonts w:ascii="Times New Roman" w:hAnsi="Times New Roman" w:cs="Times New Roman"/>
          <w:color w:val="000000"/>
          <w:sz w:val="28"/>
          <w:szCs w:val="28"/>
        </w:rPr>
        <w:t>Показатели деятельности таможенных органов</w:t>
      </w:r>
      <w:r w:rsidR="00151403">
        <w:rPr>
          <w:rFonts w:ascii="Times New Roman" w:hAnsi="Times New Roman" w:cs="Times New Roman"/>
          <w:color w:val="000000"/>
          <w:sz w:val="28"/>
          <w:szCs w:val="28"/>
        </w:rPr>
        <w:t>, шт</w:t>
      </w:r>
    </w:p>
    <w:p w:rsidR="00175DAE" w:rsidRDefault="000A4D85" w:rsidP="000A4D85">
      <w:pPr>
        <w:spacing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Также важно оценить структуру внешней торговли товарами, перемещаемыми физическими лицами. Перемещение товаров физическими лицами регулируется как на уровне ЕАЭС, так в РФ. При этом важно отметить, что если товары перемещаются для личного пользования, в отношении их действует упрощенный порядок оформления, если речь идет о коммерческой партии – оформление происходит с предоставлением ДТ и всех сопутствующих документов. Так, в 2014 году структура внешней торговли в отношении товаров, перемещаемых физическими лицами выглядит следующим образом (см. таблицу 2.18).</w:t>
      </w:r>
    </w:p>
    <w:p w:rsidR="00AA304B" w:rsidRDefault="004C7E72" w:rsidP="00797D81">
      <w:pPr>
        <w:spacing w:line="257" w:lineRule="auto"/>
        <w:ind w:firstLine="708"/>
        <w:jc w:val="right"/>
        <w:rPr>
          <w:rFonts w:ascii="Times New Roman" w:hAnsi="Times New Roman" w:cs="Times New Roman"/>
          <w:sz w:val="28"/>
          <w:szCs w:val="28"/>
        </w:rPr>
      </w:pPr>
      <w:r>
        <w:rPr>
          <w:sz w:val="28"/>
          <w:szCs w:val="28"/>
        </w:rPr>
        <w:t xml:space="preserve"> </w:t>
      </w:r>
      <w:r w:rsidR="00797D81">
        <w:rPr>
          <w:rFonts w:ascii="Times New Roman" w:hAnsi="Times New Roman" w:cs="Times New Roman"/>
          <w:sz w:val="28"/>
          <w:szCs w:val="28"/>
        </w:rPr>
        <w:t>Таблица 2.18</w:t>
      </w:r>
    </w:p>
    <w:p w:rsidR="00797D81" w:rsidRDefault="00797D81" w:rsidP="00797D81">
      <w:pPr>
        <w:spacing w:line="257" w:lineRule="auto"/>
        <w:ind w:firstLine="708"/>
        <w:jc w:val="center"/>
        <w:rPr>
          <w:rFonts w:ascii="Times New Roman" w:hAnsi="Times New Roman" w:cs="Times New Roman"/>
          <w:sz w:val="28"/>
          <w:szCs w:val="28"/>
        </w:rPr>
      </w:pPr>
      <w:r>
        <w:rPr>
          <w:rFonts w:ascii="Times New Roman" w:hAnsi="Times New Roman" w:cs="Times New Roman"/>
          <w:sz w:val="28"/>
          <w:szCs w:val="28"/>
        </w:rPr>
        <w:t>Основные элементы структуры внешней торговли в отношении товаров, перемещаемых физическими лицами для личного пользования</w:t>
      </w:r>
      <w:r w:rsidR="00E75388">
        <w:rPr>
          <w:rStyle w:val="a9"/>
          <w:rFonts w:ascii="Times New Roman" w:hAnsi="Times New Roman" w:cs="Times New Roman"/>
          <w:sz w:val="28"/>
          <w:szCs w:val="28"/>
        </w:rPr>
        <w:footnoteReference w:id="18"/>
      </w:r>
    </w:p>
    <w:tbl>
      <w:tblPr>
        <w:tblStyle w:val="ac"/>
        <w:tblW w:w="0" w:type="auto"/>
        <w:tblLook w:val="04A0"/>
      </w:tblPr>
      <w:tblGrid>
        <w:gridCol w:w="5098"/>
        <w:gridCol w:w="2127"/>
        <w:gridCol w:w="2120"/>
      </w:tblGrid>
      <w:tr w:rsidR="00E75388" w:rsidRPr="00E75388" w:rsidTr="00E75388">
        <w:tc>
          <w:tcPr>
            <w:tcW w:w="5098" w:type="dxa"/>
          </w:tcPr>
          <w:p w:rsidR="00797D81" w:rsidRPr="00E75388" w:rsidRDefault="00797D81"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Наименование</w:t>
            </w:r>
          </w:p>
        </w:tc>
        <w:tc>
          <w:tcPr>
            <w:tcW w:w="2127" w:type="dxa"/>
          </w:tcPr>
          <w:p w:rsidR="00797D81" w:rsidRPr="00E75388" w:rsidRDefault="00797D81"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2014г., млн.долл.США</w:t>
            </w:r>
          </w:p>
        </w:tc>
        <w:tc>
          <w:tcPr>
            <w:tcW w:w="2120" w:type="dxa"/>
          </w:tcPr>
          <w:p w:rsidR="00797D81" w:rsidRPr="00E75388" w:rsidRDefault="00797D81"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В %  от общего количества</w:t>
            </w:r>
            <w:r w:rsidR="00E75388" w:rsidRPr="00E75388">
              <w:rPr>
                <w:rFonts w:ascii="Times New Roman" w:hAnsi="Times New Roman" w:cs="Times New Roman"/>
                <w:sz w:val="24"/>
                <w:szCs w:val="24"/>
              </w:rPr>
              <w:t xml:space="preserve"> оформленных ТПО</w:t>
            </w:r>
          </w:p>
        </w:tc>
      </w:tr>
      <w:tr w:rsidR="00E75388" w:rsidRPr="00E75388" w:rsidTr="00E75388">
        <w:tc>
          <w:tcPr>
            <w:tcW w:w="5098" w:type="dxa"/>
          </w:tcPr>
          <w:p w:rsidR="00797D81" w:rsidRPr="00E75388" w:rsidRDefault="00797D81" w:rsidP="00E75388">
            <w:pPr>
              <w:spacing w:line="257" w:lineRule="auto"/>
              <w:jc w:val="both"/>
              <w:rPr>
                <w:rFonts w:ascii="Times New Roman" w:hAnsi="Times New Roman" w:cs="Times New Roman"/>
                <w:sz w:val="24"/>
                <w:szCs w:val="24"/>
              </w:rPr>
            </w:pPr>
            <w:r w:rsidRPr="00E75388">
              <w:rPr>
                <w:rFonts w:ascii="Times New Roman" w:hAnsi="Times New Roman" w:cs="Times New Roman"/>
                <w:sz w:val="24"/>
                <w:szCs w:val="24"/>
              </w:rPr>
              <w:t>Транспортные средства</w:t>
            </w:r>
            <w:r w:rsidR="00E75388" w:rsidRPr="00E75388">
              <w:rPr>
                <w:rFonts w:ascii="Times New Roman" w:hAnsi="Times New Roman" w:cs="Times New Roman"/>
                <w:sz w:val="24"/>
                <w:szCs w:val="24"/>
              </w:rPr>
              <w:t xml:space="preserve"> (группа 87 ЕТН ВЭД ЕАЭС)</w:t>
            </w:r>
          </w:p>
        </w:tc>
        <w:tc>
          <w:tcPr>
            <w:tcW w:w="2127" w:type="dxa"/>
          </w:tcPr>
          <w:p w:rsidR="00797D81" w:rsidRPr="00E75388" w:rsidRDefault="00797D81" w:rsidP="00E75388">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 xml:space="preserve">1 093,5 </w:t>
            </w:r>
            <w:r w:rsidR="00E75388" w:rsidRPr="00E75388">
              <w:rPr>
                <w:rFonts w:ascii="Times New Roman" w:hAnsi="Times New Roman" w:cs="Times New Roman"/>
                <w:sz w:val="24"/>
                <w:szCs w:val="24"/>
              </w:rPr>
              <w:t xml:space="preserve"> </w:t>
            </w:r>
          </w:p>
        </w:tc>
        <w:tc>
          <w:tcPr>
            <w:tcW w:w="2120"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92,8</w:t>
            </w:r>
          </w:p>
        </w:tc>
      </w:tr>
      <w:tr w:rsidR="00E75388" w:rsidRPr="00E75388" w:rsidTr="00E75388">
        <w:tc>
          <w:tcPr>
            <w:tcW w:w="5098" w:type="dxa"/>
          </w:tcPr>
          <w:p w:rsidR="00797D81" w:rsidRPr="00E75388" w:rsidRDefault="00E75388" w:rsidP="00E75388">
            <w:pPr>
              <w:spacing w:line="257" w:lineRule="auto"/>
              <w:jc w:val="both"/>
              <w:rPr>
                <w:rFonts w:ascii="Times New Roman" w:hAnsi="Times New Roman" w:cs="Times New Roman"/>
                <w:sz w:val="24"/>
                <w:szCs w:val="24"/>
              </w:rPr>
            </w:pPr>
            <w:r w:rsidRPr="00E75388">
              <w:rPr>
                <w:rFonts w:ascii="Times New Roman" w:hAnsi="Times New Roman" w:cs="Times New Roman"/>
                <w:sz w:val="24"/>
                <w:szCs w:val="24"/>
              </w:rPr>
              <w:t>Плавучие средства (группа 89 ЕТН ВЭД ЕАЭС)</w:t>
            </w:r>
          </w:p>
        </w:tc>
        <w:tc>
          <w:tcPr>
            <w:tcW w:w="2127"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18,4</w:t>
            </w:r>
          </w:p>
        </w:tc>
        <w:tc>
          <w:tcPr>
            <w:tcW w:w="2120"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1,6</w:t>
            </w:r>
          </w:p>
        </w:tc>
      </w:tr>
      <w:tr w:rsidR="00E75388" w:rsidRPr="00E75388" w:rsidTr="00E75388">
        <w:tc>
          <w:tcPr>
            <w:tcW w:w="5098" w:type="dxa"/>
          </w:tcPr>
          <w:p w:rsidR="00797D81" w:rsidRPr="00E75388" w:rsidRDefault="00E75388" w:rsidP="00E75388">
            <w:pPr>
              <w:spacing w:line="257" w:lineRule="auto"/>
              <w:jc w:val="both"/>
              <w:rPr>
                <w:rFonts w:ascii="Times New Roman" w:hAnsi="Times New Roman" w:cs="Times New Roman"/>
                <w:sz w:val="24"/>
                <w:szCs w:val="24"/>
              </w:rPr>
            </w:pPr>
            <w:r w:rsidRPr="00E75388">
              <w:rPr>
                <w:rFonts w:ascii="Times New Roman" w:hAnsi="Times New Roman" w:cs="Times New Roman"/>
                <w:sz w:val="24"/>
                <w:szCs w:val="24"/>
              </w:rPr>
              <w:t>Готовые текстильные изделия (группа 63)</w:t>
            </w:r>
          </w:p>
        </w:tc>
        <w:tc>
          <w:tcPr>
            <w:tcW w:w="2127"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12,3</w:t>
            </w:r>
          </w:p>
        </w:tc>
        <w:tc>
          <w:tcPr>
            <w:tcW w:w="2120"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1</w:t>
            </w:r>
          </w:p>
        </w:tc>
      </w:tr>
      <w:tr w:rsidR="00E75388" w:rsidRPr="00E75388" w:rsidTr="00E75388">
        <w:tc>
          <w:tcPr>
            <w:tcW w:w="5098" w:type="dxa"/>
          </w:tcPr>
          <w:p w:rsidR="00797D81" w:rsidRPr="00E75388" w:rsidRDefault="00E75388" w:rsidP="00E75388">
            <w:pPr>
              <w:spacing w:line="257" w:lineRule="auto"/>
              <w:jc w:val="both"/>
              <w:rPr>
                <w:rFonts w:ascii="Times New Roman" w:hAnsi="Times New Roman" w:cs="Times New Roman"/>
                <w:sz w:val="24"/>
                <w:szCs w:val="24"/>
              </w:rPr>
            </w:pPr>
            <w:r w:rsidRPr="00E75388">
              <w:rPr>
                <w:rFonts w:ascii="Times New Roman" w:hAnsi="Times New Roman" w:cs="Times New Roman"/>
                <w:sz w:val="24"/>
                <w:szCs w:val="24"/>
              </w:rPr>
              <w:t>Одежда текстильная (группа 62)</w:t>
            </w:r>
          </w:p>
        </w:tc>
        <w:tc>
          <w:tcPr>
            <w:tcW w:w="2127"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7,1</w:t>
            </w:r>
          </w:p>
        </w:tc>
        <w:tc>
          <w:tcPr>
            <w:tcW w:w="2120"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0,6</w:t>
            </w:r>
          </w:p>
        </w:tc>
      </w:tr>
      <w:tr w:rsidR="00E75388" w:rsidRPr="00E75388" w:rsidTr="00E75388">
        <w:tc>
          <w:tcPr>
            <w:tcW w:w="5098" w:type="dxa"/>
          </w:tcPr>
          <w:p w:rsidR="00797D81" w:rsidRPr="00E75388" w:rsidRDefault="00E75388" w:rsidP="00E75388">
            <w:pPr>
              <w:spacing w:line="257" w:lineRule="auto"/>
              <w:jc w:val="both"/>
              <w:rPr>
                <w:rFonts w:ascii="Times New Roman" w:hAnsi="Times New Roman" w:cs="Times New Roman"/>
                <w:sz w:val="24"/>
                <w:szCs w:val="24"/>
              </w:rPr>
            </w:pPr>
            <w:r w:rsidRPr="00E75388">
              <w:rPr>
                <w:rFonts w:ascii="Times New Roman" w:hAnsi="Times New Roman" w:cs="Times New Roman"/>
                <w:sz w:val="24"/>
                <w:szCs w:val="24"/>
              </w:rPr>
              <w:t>Мебель и постельные принадлежности (группа 94)</w:t>
            </w:r>
          </w:p>
        </w:tc>
        <w:tc>
          <w:tcPr>
            <w:tcW w:w="2127"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11,4</w:t>
            </w:r>
          </w:p>
        </w:tc>
        <w:tc>
          <w:tcPr>
            <w:tcW w:w="2120" w:type="dxa"/>
          </w:tcPr>
          <w:p w:rsidR="00797D81" w:rsidRPr="00E75388" w:rsidRDefault="00E75388" w:rsidP="00797D81">
            <w:pPr>
              <w:spacing w:line="257" w:lineRule="auto"/>
              <w:jc w:val="center"/>
              <w:rPr>
                <w:rFonts w:ascii="Times New Roman" w:hAnsi="Times New Roman" w:cs="Times New Roman"/>
                <w:sz w:val="24"/>
                <w:szCs w:val="24"/>
              </w:rPr>
            </w:pPr>
            <w:r w:rsidRPr="00E75388">
              <w:rPr>
                <w:rFonts w:ascii="Times New Roman" w:hAnsi="Times New Roman" w:cs="Times New Roman"/>
                <w:sz w:val="24"/>
                <w:szCs w:val="24"/>
              </w:rPr>
              <w:t>1</w:t>
            </w:r>
          </w:p>
        </w:tc>
      </w:tr>
    </w:tbl>
    <w:p w:rsidR="00797D81" w:rsidRPr="00797D81" w:rsidRDefault="00797D81" w:rsidP="00797D81">
      <w:pPr>
        <w:spacing w:line="257" w:lineRule="auto"/>
        <w:ind w:firstLine="708"/>
        <w:jc w:val="center"/>
        <w:rPr>
          <w:rFonts w:ascii="Times New Roman" w:hAnsi="Times New Roman" w:cs="Times New Roman"/>
          <w:color w:val="FF0000"/>
        </w:rPr>
      </w:pPr>
    </w:p>
    <w:p w:rsidR="00AA304B" w:rsidRDefault="00E75388" w:rsidP="00E75388">
      <w:pPr>
        <w:spacing w:after="0" w:line="360" w:lineRule="auto"/>
        <w:ind w:firstLine="709"/>
        <w:jc w:val="both"/>
        <w:rPr>
          <w:rFonts w:ascii="Times New Roman" w:hAnsi="Times New Roman" w:cs="Times New Roman"/>
          <w:sz w:val="28"/>
          <w:szCs w:val="28"/>
        </w:rPr>
      </w:pPr>
      <w:r w:rsidRPr="00E75388">
        <w:rPr>
          <w:rFonts w:ascii="Times New Roman" w:hAnsi="Times New Roman" w:cs="Times New Roman"/>
          <w:sz w:val="28"/>
          <w:szCs w:val="28"/>
        </w:rPr>
        <w:t xml:space="preserve">Таким образом, перемещение транспортных средств, остается самой весомой статьей перемещения товаров физическими лицами. </w:t>
      </w:r>
    </w:p>
    <w:p w:rsidR="00E75388" w:rsidRPr="00457EE5" w:rsidRDefault="00E75388" w:rsidP="00E75388">
      <w:pPr>
        <w:pStyle w:val="af0"/>
        <w:spacing w:line="360" w:lineRule="auto"/>
        <w:ind w:left="60" w:right="60" w:firstLine="709"/>
        <w:jc w:val="both"/>
        <w:rPr>
          <w:rStyle w:val="af1"/>
          <w:color w:val="000000"/>
          <w:sz w:val="28"/>
          <w:szCs w:val="28"/>
        </w:rPr>
      </w:pPr>
      <w:r>
        <w:rPr>
          <w:sz w:val="28"/>
          <w:szCs w:val="28"/>
        </w:rPr>
        <w:t xml:space="preserve">Далее рассмотрим некоторые результаты применения мер нетарифного регулирования. </w:t>
      </w:r>
      <w:r w:rsidRPr="00457EE5">
        <w:rPr>
          <w:rStyle w:val="af1"/>
          <w:color w:val="000000"/>
          <w:sz w:val="28"/>
          <w:szCs w:val="28"/>
        </w:rPr>
        <w:t>В 2014 году таможенными органами выявлено более 61 тысячи случаев представления сведений о недействительных документах при декларировании и выпуске подконтрольных товаров, в том числе с использованием СУР (в 2013 году – более 11</w:t>
      </w:r>
      <w:r>
        <w:rPr>
          <w:rStyle w:val="af1"/>
          <w:color w:val="000000"/>
          <w:sz w:val="28"/>
          <w:szCs w:val="28"/>
        </w:rPr>
        <w:t xml:space="preserve"> </w:t>
      </w:r>
      <w:r w:rsidRPr="00457EE5">
        <w:rPr>
          <w:rStyle w:val="af1"/>
          <w:color w:val="000000"/>
          <w:sz w:val="28"/>
          <w:szCs w:val="28"/>
        </w:rPr>
        <w:t xml:space="preserve">тысяч случаев). </w:t>
      </w:r>
      <w:r>
        <w:rPr>
          <w:rStyle w:val="af1"/>
          <w:color w:val="000000"/>
          <w:sz w:val="28"/>
          <w:szCs w:val="28"/>
        </w:rPr>
        <w:t>Распределение таких случае представлено на рисунке 2.7.</w:t>
      </w:r>
    </w:p>
    <w:p w:rsidR="00E75388" w:rsidRDefault="00E75388" w:rsidP="00E75388">
      <w:pPr>
        <w:ind w:left="60" w:right="60" w:firstLine="82"/>
        <w:jc w:val="center"/>
        <w:rPr>
          <w:i/>
          <w:sz w:val="28"/>
          <w:szCs w:val="28"/>
        </w:rPr>
      </w:pPr>
      <w:r w:rsidRPr="00457EE5">
        <w:rPr>
          <w:noProof/>
          <w:color w:val="000000"/>
          <w:sz w:val="28"/>
          <w:szCs w:val="28"/>
          <w:lang w:eastAsia="ru-RU"/>
        </w:rPr>
        <w:drawing>
          <wp:inline distT="0" distB="0" distL="0" distR="0">
            <wp:extent cx="3657600" cy="2060368"/>
            <wp:effectExtent l="19050" t="19050" r="19050" b="165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5768" cy="2076235"/>
                    </a:xfrm>
                    <a:prstGeom prst="rect">
                      <a:avLst/>
                    </a:prstGeom>
                    <a:solidFill>
                      <a:srgbClr val="FDEADA"/>
                    </a:solidFill>
                    <a:ln w="9525" cmpd="sng">
                      <a:solidFill>
                        <a:srgbClr val="000000"/>
                      </a:solidFill>
                      <a:miter lim="800000"/>
                      <a:headEnd/>
                      <a:tailEnd/>
                    </a:ln>
                    <a:effectLst/>
                  </pic:spPr>
                </pic:pic>
              </a:graphicData>
            </a:graphic>
          </wp:inline>
        </w:drawing>
      </w:r>
    </w:p>
    <w:p w:rsidR="00E75388" w:rsidRPr="00E75388" w:rsidRDefault="00E75388" w:rsidP="00E75388">
      <w:pPr>
        <w:ind w:right="60"/>
        <w:jc w:val="center"/>
        <w:rPr>
          <w:rFonts w:ascii="Times New Roman" w:hAnsi="Times New Roman" w:cs="Times New Roman"/>
          <w:sz w:val="28"/>
          <w:szCs w:val="28"/>
        </w:rPr>
      </w:pPr>
      <w:r>
        <w:rPr>
          <w:rFonts w:ascii="Times New Roman" w:hAnsi="Times New Roman" w:cs="Times New Roman"/>
          <w:sz w:val="28"/>
          <w:szCs w:val="28"/>
        </w:rPr>
        <w:t>Рисунок 2.7. Выявление недействительных документов подразделениями таможенных органов в 2014 году, шт</w:t>
      </w:r>
      <w:r>
        <w:rPr>
          <w:rStyle w:val="a9"/>
          <w:rFonts w:ascii="Times New Roman" w:hAnsi="Times New Roman" w:cs="Times New Roman"/>
          <w:sz w:val="28"/>
          <w:szCs w:val="28"/>
        </w:rPr>
        <w:footnoteReference w:id="19"/>
      </w:r>
    </w:p>
    <w:p w:rsidR="00E75388" w:rsidRDefault="00E75388" w:rsidP="00562B90">
      <w:pPr>
        <w:spacing w:after="0" w:line="360" w:lineRule="auto"/>
        <w:ind w:firstLine="709"/>
        <w:jc w:val="both"/>
        <w:rPr>
          <w:rFonts w:ascii="Times New Roman" w:hAnsi="Times New Roman" w:cs="Times New Roman"/>
          <w:sz w:val="28"/>
          <w:szCs w:val="28"/>
        </w:rPr>
      </w:pPr>
      <w:r>
        <w:rPr>
          <w:sz w:val="28"/>
          <w:szCs w:val="28"/>
        </w:rPr>
        <w:t xml:space="preserve"> </w:t>
      </w:r>
      <w:r w:rsidRPr="00E75388">
        <w:rPr>
          <w:rFonts w:ascii="Times New Roman" w:hAnsi="Times New Roman" w:cs="Times New Roman"/>
          <w:sz w:val="28"/>
          <w:szCs w:val="28"/>
        </w:rPr>
        <w:t>Также в 2014 году было возбуждено 1851 дело об административных правонарушениях в части перемещения товаров, в отношении которых применяются запреты и ограничений. Для сравнени</w:t>
      </w:r>
      <w:r>
        <w:rPr>
          <w:rFonts w:ascii="Times New Roman" w:hAnsi="Times New Roman" w:cs="Times New Roman"/>
          <w:sz w:val="28"/>
          <w:szCs w:val="28"/>
        </w:rPr>
        <w:t xml:space="preserve">я в 2013 году было возбуждено 926 дел. Такие результаты говорят о повышении эффективности деятельности таможенных органов в данном направлении. </w:t>
      </w:r>
    </w:p>
    <w:p w:rsidR="00E75388" w:rsidRPr="00457EE5" w:rsidRDefault="00562B90" w:rsidP="00562B90">
      <w:pPr>
        <w:spacing w:after="0" w:line="360" w:lineRule="auto"/>
        <w:ind w:firstLine="709"/>
        <w:jc w:val="both"/>
        <w:rPr>
          <w:color w:val="000000"/>
          <w:sz w:val="28"/>
          <w:szCs w:val="28"/>
        </w:rPr>
      </w:pPr>
      <w:r>
        <w:rPr>
          <w:rFonts w:ascii="Times New Roman" w:hAnsi="Times New Roman" w:cs="Times New Roman"/>
          <w:sz w:val="28"/>
          <w:szCs w:val="28"/>
        </w:rPr>
        <w:t xml:space="preserve">Помимо этого, большая работа проводится в области обеспечения соблюдения установленных санкций. Так, проводится работа совместно с </w:t>
      </w:r>
      <w:r w:rsidRPr="00562B90">
        <w:rPr>
          <w:rFonts w:ascii="Times New Roman" w:hAnsi="Times New Roman" w:cs="Times New Roman"/>
          <w:sz w:val="28"/>
          <w:szCs w:val="28"/>
        </w:rPr>
        <w:t>Пограничной службой РФ, МВД РФ, а также Роспотребнадзором в части обмена информацией о возможных правонарушениях. Также были созданы</w:t>
      </w:r>
      <w:r w:rsidR="00E75388" w:rsidRPr="00562B90">
        <w:rPr>
          <w:rFonts w:ascii="Times New Roman" w:hAnsi="Times New Roman" w:cs="Times New Roman"/>
          <w:sz w:val="28"/>
          <w:szCs w:val="28"/>
        </w:rPr>
        <w:t xml:space="preserve"> мобильные группы для осуществления государственного контроля в местах, </w:t>
      </w:r>
      <w:r w:rsidR="00E75388" w:rsidRPr="00562B90">
        <w:rPr>
          <w:rFonts w:ascii="Times New Roman" w:hAnsi="Times New Roman" w:cs="Times New Roman"/>
          <w:color w:val="000000"/>
          <w:sz w:val="28"/>
          <w:szCs w:val="28"/>
        </w:rPr>
        <w:t>приближенных к государственной границе Российской Федерации с Республикой Беларусь и Республикой Казахстан.</w:t>
      </w:r>
    </w:p>
    <w:p w:rsidR="00AA304B" w:rsidRDefault="00C95000" w:rsidP="00C950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оценивая структуру внешней торговли необходимо отметить, что основу все-таки составляет импорт товаров, несмотря на применяемые эмбарго. Также из-за использования санкций происходит снижение взимаемых таможенных платежей. Также важно отметить, что за 2014 – начало 2015 году усилена борьба с правонарушениями в области таможенного дела, связано это с внесением определенных поправок в нормативно-правовые акты, раскрывающие порядок действий таможенных органов.</w:t>
      </w:r>
    </w:p>
    <w:p w:rsidR="00C95000" w:rsidRDefault="00C95000" w:rsidP="00C95000">
      <w:pPr>
        <w:jc w:val="both"/>
        <w:rPr>
          <w:rFonts w:ascii="Times New Roman" w:hAnsi="Times New Roman" w:cs="Times New Roman"/>
        </w:rPr>
      </w:pPr>
    </w:p>
    <w:p w:rsidR="00667D0A" w:rsidRPr="00C95000" w:rsidRDefault="00C95000" w:rsidP="00A2215F">
      <w:pPr>
        <w:pStyle w:val="2"/>
        <w:spacing w:line="240" w:lineRule="auto"/>
        <w:jc w:val="center"/>
        <w:rPr>
          <w:rFonts w:ascii="Times New Roman" w:hAnsi="Times New Roman" w:cs="Times New Roman"/>
          <w:b/>
        </w:rPr>
      </w:pPr>
      <w:bookmarkStart w:id="14" w:name="_Toc438896603"/>
      <w:r w:rsidRPr="00C95000">
        <w:rPr>
          <w:rFonts w:ascii="Times New Roman" w:hAnsi="Times New Roman" w:cs="Times New Roman"/>
          <w:b/>
          <w:color w:val="auto"/>
          <w:sz w:val="28"/>
        </w:rPr>
        <w:t>2.3.А</w:t>
      </w:r>
      <w:r w:rsidR="00667D0A" w:rsidRPr="00C95000">
        <w:rPr>
          <w:rFonts w:ascii="Times New Roman" w:hAnsi="Times New Roman" w:cs="Times New Roman"/>
          <w:b/>
          <w:color w:val="auto"/>
          <w:sz w:val="28"/>
        </w:rPr>
        <w:t xml:space="preserve">нализ выявления таможенными органами России преступлений и правонарушений </w:t>
      </w:r>
      <w:r w:rsidRPr="00C95000">
        <w:rPr>
          <w:rFonts w:ascii="Times New Roman" w:hAnsi="Times New Roman" w:cs="Times New Roman"/>
          <w:b/>
          <w:color w:val="auto"/>
          <w:sz w:val="28"/>
        </w:rPr>
        <w:t>мер таможенного</w:t>
      </w:r>
      <w:r w:rsidR="00667D0A" w:rsidRPr="00C95000">
        <w:rPr>
          <w:rFonts w:ascii="Times New Roman" w:hAnsi="Times New Roman" w:cs="Times New Roman"/>
          <w:b/>
          <w:color w:val="auto"/>
          <w:sz w:val="28"/>
        </w:rPr>
        <w:t xml:space="preserve"> регулирования во внешней торговле</w:t>
      </w:r>
      <w:bookmarkEnd w:id="14"/>
    </w:p>
    <w:p w:rsidR="00C95000" w:rsidRPr="00C95000" w:rsidRDefault="00C95000" w:rsidP="00C95000">
      <w:pPr>
        <w:ind w:left="709"/>
        <w:jc w:val="both"/>
        <w:rPr>
          <w:rFonts w:ascii="Times New Roman" w:hAnsi="Times New Roman"/>
        </w:rPr>
      </w:pPr>
    </w:p>
    <w:p w:rsidR="00A2215F" w:rsidRPr="00E32839" w:rsidRDefault="00A2215F" w:rsidP="00A2215F">
      <w:pPr>
        <w:spacing w:after="0" w:line="360" w:lineRule="auto"/>
        <w:ind w:firstLine="708"/>
        <w:jc w:val="both"/>
        <w:rPr>
          <w:rFonts w:ascii="Times New Roman" w:hAnsi="Times New Roman"/>
          <w:sz w:val="28"/>
        </w:rPr>
      </w:pPr>
      <w:r w:rsidRPr="00E32839">
        <w:rPr>
          <w:rFonts w:ascii="Times New Roman" w:hAnsi="Times New Roman"/>
          <w:sz w:val="28"/>
        </w:rPr>
        <w:t xml:space="preserve">На таможенные </w:t>
      </w:r>
      <w:r>
        <w:rPr>
          <w:rFonts w:ascii="Times New Roman" w:hAnsi="Times New Roman"/>
          <w:sz w:val="28"/>
        </w:rPr>
        <w:t>органы помимо фискальной функции возложена реализация правоохранительной функции. Практической реализацией данной функции является пресечение случаев таможенных правонарушений и преступлений таможенными органами. При этом такая деятельность проводится в различных сферах, не только при осуществлении таможенного декларирования товаров и транспортных средств. Важную роль в данном случае занимает подготовительная работа, проведение анализа возможных правонарушений и преступлений. Таможенные органы пресекают нарушения, как в сфере административного права, так и уголовного. Основными преступлениями в сфере таможенного дела можно считать контрабанду (незаконное перемещение товаров) и неуплату таможенных платежей. Стоит отметить, что правоохранительная деятельность таможенных органов — это сложный механизм, в котором задействовано большое количество субъектов. Эффективная реализация данной функции подразумевает слаженную работу всех подразделений и должностных лиц.</w:t>
      </w:r>
    </w:p>
    <w:p w:rsidR="00A2215F" w:rsidRPr="00A2215F" w:rsidRDefault="00A2215F" w:rsidP="00A2215F">
      <w:pPr>
        <w:pStyle w:val="a8"/>
        <w:spacing w:after="0" w:line="360" w:lineRule="auto"/>
        <w:ind w:left="0" w:firstLine="709"/>
        <w:contextualSpacing w:val="0"/>
        <w:jc w:val="both"/>
        <w:rPr>
          <w:rStyle w:val="apple-converted-space"/>
          <w:rFonts w:ascii="Times New Roman" w:hAnsi="Times New Roman"/>
          <w:sz w:val="28"/>
          <w:szCs w:val="28"/>
        </w:rPr>
      </w:pPr>
      <w:r w:rsidRPr="00A2215F">
        <w:rPr>
          <w:rFonts w:ascii="Times New Roman" w:hAnsi="Times New Roman"/>
          <w:sz w:val="28"/>
          <w:szCs w:val="28"/>
        </w:rPr>
        <w:t>В странах ЕАЭС, единственными актами законодательства об административных правонарушениях являются Кодексы об административных правонарушениях. Таможенные органы РФ вправе возбуждать дела и осуществлять административное производство по правонарушениям, предусмотренным частью 1 статьи 7.12, статьей 14.10, частью 1 статьи 15.6, частью 2 статьи 15.7, статьей 15.8, статьей 15.9, статьей 15.25, статьями 16.1 - 16.23, статьями 17.7, 17.9, частью 1 статьи 19.4, частью 1 статьи 19.5, статьей 19.6, статьей 19.7, статьей 19.26, частью 2 статьи 20</w:t>
      </w:r>
      <w:r w:rsidRPr="00A2215F">
        <w:rPr>
          <w:rStyle w:val="apple-converted-space"/>
          <w:rFonts w:ascii="Times New Roman" w:hAnsi="Times New Roman"/>
          <w:sz w:val="28"/>
          <w:szCs w:val="28"/>
        </w:rPr>
        <w:t> </w:t>
      </w:r>
      <w:r w:rsidRPr="00A2215F">
        <w:rPr>
          <w:rFonts w:ascii="Times New Roman" w:hAnsi="Times New Roman"/>
          <w:sz w:val="28"/>
          <w:szCs w:val="28"/>
        </w:rPr>
        <w:t>КоАП РФ.</w:t>
      </w:r>
      <w:r w:rsidRPr="00A2215F">
        <w:rPr>
          <w:rStyle w:val="apple-converted-space"/>
          <w:rFonts w:ascii="Times New Roman" w:hAnsi="Times New Roman"/>
          <w:sz w:val="28"/>
          <w:szCs w:val="28"/>
        </w:rPr>
        <w:t> </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Предоставление таких полномочий таможенным органам, позволяет повысить эффективность пресечения правонарушений в данной сфере. Накопленный опыт в дальнейшем позволяет таможенным органам вносить изменения в порядок совершения таможенных операций и таможенного контроля в отношении товаров, перемещаемых через таможенную границу ЕАЭС.</w:t>
      </w:r>
    </w:p>
    <w:p w:rsidR="00A2215F" w:rsidRPr="00A2215F" w:rsidRDefault="00A2215F" w:rsidP="00A22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Самым частым правонарушением в сфере таможенного дела </w:t>
      </w:r>
      <w:r w:rsidR="00200255">
        <w:rPr>
          <w:rFonts w:ascii="Times New Roman" w:hAnsi="Times New Roman" w:cs="Times New Roman"/>
          <w:sz w:val="28"/>
          <w:szCs w:val="28"/>
        </w:rPr>
        <w:t>является</w:t>
      </w:r>
      <w:r w:rsidR="00200255" w:rsidRPr="00A2215F">
        <w:rPr>
          <w:rFonts w:ascii="Times New Roman" w:hAnsi="Times New Roman" w:cs="Times New Roman"/>
          <w:sz w:val="28"/>
          <w:szCs w:val="28"/>
        </w:rPr>
        <w:t xml:space="preserve"> </w:t>
      </w:r>
      <w:r w:rsidR="00151403" w:rsidRPr="00A2215F">
        <w:rPr>
          <w:rFonts w:ascii="Times New Roman" w:hAnsi="Times New Roman" w:cs="Times New Roman"/>
          <w:sz w:val="28"/>
          <w:szCs w:val="28"/>
        </w:rPr>
        <w:t>заявление</w:t>
      </w:r>
      <w:r w:rsidR="00151403">
        <w:rPr>
          <w:rFonts w:ascii="Times New Roman" w:hAnsi="Times New Roman" w:cs="Times New Roman"/>
          <w:sz w:val="28"/>
          <w:szCs w:val="28"/>
        </w:rPr>
        <w:t xml:space="preserve"> </w:t>
      </w:r>
      <w:r w:rsidR="00151403" w:rsidRPr="00A2215F">
        <w:rPr>
          <w:rFonts w:ascii="Times New Roman" w:hAnsi="Times New Roman" w:cs="Times New Roman"/>
          <w:sz w:val="28"/>
          <w:szCs w:val="28"/>
        </w:rPr>
        <w:t>недостоверных</w:t>
      </w:r>
      <w:r w:rsidRPr="00A2215F">
        <w:rPr>
          <w:rFonts w:ascii="Times New Roman" w:hAnsi="Times New Roman" w:cs="Times New Roman"/>
          <w:sz w:val="28"/>
          <w:szCs w:val="28"/>
        </w:rPr>
        <w:t xml:space="preserve"> сведений о товаре, что может рассматриваться как недостоверное декларирование товаров. Такое нарушение квалифицируется в пункте 3 статьи 16.2 КоАП РФ. В данном случае при обнаружении признаков недостоверности заявленных сведений может назначаться проведение таможенной экспертизы, в частности, идентификационной, для установления тождественности предоставляемых документов и сведения, перемещаемым товарам. Таким образом, на первый план выходит применение такой формы таможенного контроля как проверка документов и сведений. Также важная роль в определении факта незаконности пользования условно выпущенными товарами отведена такой форме как таможенная проверка, которая имеет отношение к последующему таможенному контролю.</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 xml:space="preserve">Помимо этого, </w:t>
      </w:r>
      <w:r>
        <w:rPr>
          <w:rFonts w:ascii="Times New Roman" w:hAnsi="Times New Roman" w:cs="Times New Roman"/>
          <w:sz w:val="28"/>
          <w:szCs w:val="28"/>
        </w:rPr>
        <w:t>стоит выделить такие правонарушения как</w:t>
      </w:r>
      <w:r w:rsidRPr="00A2215F">
        <w:rPr>
          <w:rFonts w:ascii="Times New Roman" w:hAnsi="Times New Roman" w:cs="Times New Roman"/>
          <w:sz w:val="28"/>
          <w:szCs w:val="28"/>
        </w:rPr>
        <w:t>:</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 xml:space="preserve">1. Незаконное перемещение через </w:t>
      </w:r>
      <w:r w:rsidR="00D347DC">
        <w:rPr>
          <w:rFonts w:ascii="Times New Roman" w:hAnsi="Times New Roman" w:cs="Times New Roman"/>
          <w:sz w:val="28"/>
          <w:szCs w:val="28"/>
        </w:rPr>
        <w:t>т</w:t>
      </w:r>
      <w:r w:rsidRPr="00A2215F">
        <w:rPr>
          <w:rFonts w:ascii="Times New Roman" w:hAnsi="Times New Roman" w:cs="Times New Roman"/>
          <w:sz w:val="28"/>
          <w:szCs w:val="28"/>
        </w:rPr>
        <w:t xml:space="preserve">аможенную границу </w:t>
      </w:r>
      <w:r w:rsidR="00D347DC">
        <w:rPr>
          <w:rFonts w:ascii="Times New Roman" w:hAnsi="Times New Roman" w:cs="Times New Roman"/>
          <w:sz w:val="28"/>
          <w:szCs w:val="28"/>
        </w:rPr>
        <w:t>товаров</w:t>
      </w:r>
      <w:r w:rsidRPr="00A2215F">
        <w:rPr>
          <w:rFonts w:ascii="Times New Roman" w:hAnsi="Times New Roman" w:cs="Times New Roman"/>
          <w:sz w:val="28"/>
          <w:szCs w:val="28"/>
        </w:rPr>
        <w:t xml:space="preserve"> и (или) транспортных средств международной перевозки (статья 16.1);</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2. Несоблюдение запретов и ограничений на ввоз (вывоз) товаров (статья 16.3);</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3. Предоставление недействительных документов при совершении таможенных операций (статья 16.7);</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4. Уничтожение, удаление, изменение либо замена средств идентификации (статья 16.11);</w:t>
      </w:r>
    </w:p>
    <w:p w:rsidR="00A2215F" w:rsidRPr="00A2215F" w:rsidRDefault="00A2215F" w:rsidP="00A2215F">
      <w:pPr>
        <w:spacing w:after="0" w:line="360" w:lineRule="auto"/>
        <w:ind w:firstLine="709"/>
        <w:jc w:val="both"/>
        <w:rPr>
          <w:rFonts w:ascii="Times New Roman" w:hAnsi="Times New Roman" w:cs="Times New Roman"/>
          <w:sz w:val="28"/>
          <w:szCs w:val="28"/>
          <w:shd w:val="clear" w:color="auto" w:fill="FFFFFF"/>
        </w:rPr>
      </w:pPr>
      <w:r w:rsidRPr="00A2215F">
        <w:rPr>
          <w:rFonts w:ascii="Times New Roman" w:hAnsi="Times New Roman" w:cs="Times New Roman"/>
          <w:sz w:val="28"/>
          <w:szCs w:val="28"/>
        </w:rPr>
        <w:t>5.</w:t>
      </w:r>
      <w:r w:rsidRPr="00A2215F">
        <w:rPr>
          <w:rFonts w:ascii="Times New Roman" w:hAnsi="Times New Roman" w:cs="Times New Roman"/>
          <w:sz w:val="28"/>
          <w:szCs w:val="28"/>
          <w:shd w:val="clear" w:color="auto" w:fill="FFFFFF"/>
        </w:rPr>
        <w:t xml:space="preserve"> Представление недействительных документов для выпуска товаров до подачи таможенной декларации (статья 16.17);</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shd w:val="clear" w:color="auto" w:fill="FFFFFF"/>
        </w:rPr>
        <w:t>6.Несоблюдение таможенной процедуры (статья 16.19). В части условного выпуска следует иметь ввиду несоблюдение условий таможенных процедур, подразумевающих условный выпуск товаров.</w:t>
      </w:r>
    </w:p>
    <w:p w:rsidR="00A2215F" w:rsidRPr="00A2215F" w:rsidRDefault="00A2215F" w:rsidP="00A2215F">
      <w:pPr>
        <w:spacing w:after="0" w:line="360" w:lineRule="auto"/>
        <w:ind w:firstLine="709"/>
        <w:jc w:val="both"/>
        <w:rPr>
          <w:rFonts w:ascii="Times New Roman" w:hAnsi="Times New Roman" w:cs="Times New Roman"/>
          <w:sz w:val="28"/>
          <w:szCs w:val="28"/>
          <w:shd w:val="clear" w:color="auto" w:fill="FFFFFF"/>
        </w:rPr>
      </w:pPr>
      <w:r w:rsidRPr="00A2215F">
        <w:rPr>
          <w:rFonts w:ascii="Times New Roman" w:hAnsi="Times New Roman" w:cs="Times New Roman"/>
          <w:sz w:val="28"/>
          <w:szCs w:val="28"/>
        </w:rPr>
        <w:t xml:space="preserve">Также стоит выделить не только административные нарушения, но и уголовные, имеющие отношение к </w:t>
      </w:r>
      <w:r w:rsidR="00D347DC">
        <w:rPr>
          <w:rFonts w:ascii="Times New Roman" w:hAnsi="Times New Roman" w:cs="Times New Roman"/>
          <w:sz w:val="28"/>
          <w:szCs w:val="28"/>
        </w:rPr>
        <w:t>перемещаемым</w:t>
      </w:r>
      <w:r w:rsidRPr="00A2215F">
        <w:rPr>
          <w:rFonts w:ascii="Times New Roman" w:hAnsi="Times New Roman" w:cs="Times New Roman"/>
          <w:sz w:val="28"/>
          <w:szCs w:val="28"/>
        </w:rPr>
        <w:t xml:space="preserve"> товарам, </w:t>
      </w:r>
      <w:r w:rsidR="00D347DC">
        <w:rPr>
          <w:rFonts w:ascii="Times New Roman" w:hAnsi="Times New Roman" w:cs="Times New Roman"/>
          <w:sz w:val="28"/>
          <w:szCs w:val="28"/>
        </w:rPr>
        <w:t>например,</w:t>
      </w:r>
      <w:r w:rsidR="00D347DC" w:rsidRPr="00A2215F">
        <w:rPr>
          <w:rFonts w:ascii="Times New Roman" w:hAnsi="Times New Roman" w:cs="Times New Roman"/>
          <w:sz w:val="28"/>
          <w:szCs w:val="28"/>
        </w:rPr>
        <w:t xml:space="preserve"> уклонение</w:t>
      </w:r>
      <w:r w:rsidRPr="00A2215F">
        <w:rPr>
          <w:rFonts w:ascii="Times New Roman" w:hAnsi="Times New Roman" w:cs="Times New Roman"/>
          <w:sz w:val="28"/>
          <w:szCs w:val="28"/>
        </w:rPr>
        <w:t xml:space="preserve"> от уплаты таможенных платежей (статья 194 УК РФ) и невозвращение на территорию РФ культурных ценностей (статья 190 УК РФ). Так, культурные ценности в большинстве случаев перемещаются с применением таможенной процедуры временного вывоза, которая подразумевает условный выпуск товара. В том случае, если культурные ценности по истечении срока временного вывоза не возвращены обратно, в том числе происходит нарушение порядка условного выпуска товаров, что также может предполагать уголовную ответственность. В частности, в соответствии со статьей 190 УК РФ, данный вид нарушения предусматривает наказание в виде</w:t>
      </w:r>
      <w:r w:rsidRPr="00A2215F">
        <w:rPr>
          <w:rFonts w:ascii="Times New Roman" w:hAnsi="Times New Roman" w:cs="Times New Roman"/>
          <w:sz w:val="28"/>
          <w:szCs w:val="28"/>
          <w:shd w:val="clear" w:color="auto" w:fill="FFFFFF"/>
        </w:rPr>
        <w:t xml:space="preserve"> принудительных работ на срок до пяти лет либо лишением свободы на срок до восьми лет со штрафом в размере до одного миллиона рублей или в размере заработной платы или </w:t>
      </w:r>
      <w:r w:rsidR="00D347DC" w:rsidRPr="00A2215F">
        <w:rPr>
          <w:rFonts w:ascii="Times New Roman" w:hAnsi="Times New Roman" w:cs="Times New Roman"/>
          <w:sz w:val="28"/>
          <w:szCs w:val="28"/>
          <w:shd w:val="clear" w:color="auto" w:fill="FFFFFF"/>
        </w:rPr>
        <w:t>иного дохода,</w:t>
      </w:r>
      <w:r w:rsidRPr="00A2215F">
        <w:rPr>
          <w:rFonts w:ascii="Times New Roman" w:hAnsi="Times New Roman" w:cs="Times New Roman"/>
          <w:sz w:val="28"/>
          <w:szCs w:val="28"/>
          <w:shd w:val="clear" w:color="auto" w:fill="FFFFFF"/>
        </w:rPr>
        <w:t xml:space="preserve"> осужденного за период до пяти лет или без такового</w:t>
      </w:r>
      <w:r w:rsidRPr="00A2215F">
        <w:rPr>
          <w:rStyle w:val="a9"/>
          <w:rFonts w:ascii="Times New Roman" w:hAnsi="Times New Roman" w:cs="Times New Roman"/>
          <w:sz w:val="28"/>
          <w:szCs w:val="28"/>
          <w:shd w:val="clear" w:color="auto" w:fill="FFFFFF"/>
        </w:rPr>
        <w:footnoteReference w:id="20"/>
      </w:r>
      <w:r w:rsidRPr="00A2215F">
        <w:rPr>
          <w:rFonts w:ascii="Times New Roman" w:hAnsi="Times New Roman" w:cs="Times New Roman"/>
          <w:sz w:val="28"/>
          <w:szCs w:val="28"/>
          <w:shd w:val="clear" w:color="auto" w:fill="FFFFFF"/>
        </w:rPr>
        <w:t>.</w:t>
      </w:r>
    </w:p>
    <w:p w:rsidR="00A2215F" w:rsidRPr="00A2215F" w:rsidRDefault="00A2215F" w:rsidP="00D347DC">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 xml:space="preserve">Работа таможенных органов по борьбе с таможенными правонарушениями развита на достаточно высоком уровне. Эффективная работа складывается из нескольких условий: разработанность нормативной базы, квалификация сотрудников, техническая оснащенность таможенных органов, взаимодействие с другими государствами. </w:t>
      </w:r>
      <w:r w:rsidR="00D347DC">
        <w:rPr>
          <w:rFonts w:ascii="Times New Roman" w:hAnsi="Times New Roman" w:cs="Times New Roman"/>
          <w:sz w:val="28"/>
          <w:szCs w:val="28"/>
        </w:rPr>
        <w:t xml:space="preserve">Так, </w:t>
      </w:r>
      <w:r w:rsidRPr="00A2215F">
        <w:rPr>
          <w:rFonts w:ascii="Times New Roman" w:hAnsi="Times New Roman" w:cs="Times New Roman"/>
          <w:sz w:val="28"/>
          <w:szCs w:val="28"/>
        </w:rPr>
        <w:t xml:space="preserve">установлены связи с таможенными органами стран-членов </w:t>
      </w:r>
      <w:r w:rsidR="00D347DC">
        <w:rPr>
          <w:rFonts w:ascii="Times New Roman" w:hAnsi="Times New Roman" w:cs="Times New Roman"/>
          <w:sz w:val="28"/>
          <w:szCs w:val="28"/>
        </w:rPr>
        <w:t xml:space="preserve">ЕАЭС. </w:t>
      </w:r>
      <w:r w:rsidRPr="00A2215F">
        <w:rPr>
          <w:rFonts w:ascii="Times New Roman" w:hAnsi="Times New Roman" w:cs="Times New Roman"/>
          <w:sz w:val="28"/>
          <w:szCs w:val="28"/>
        </w:rPr>
        <w:t>На основании различного рода соглашений таможенные органы стран взаимодействуют в целях</w:t>
      </w:r>
      <w:r w:rsidRPr="00A2215F">
        <w:rPr>
          <w:rStyle w:val="a9"/>
          <w:rFonts w:ascii="Times New Roman" w:hAnsi="Times New Roman" w:cs="Times New Roman"/>
          <w:sz w:val="28"/>
          <w:szCs w:val="28"/>
        </w:rPr>
        <w:footnoteReference w:id="21"/>
      </w:r>
      <w:r w:rsidRPr="00A2215F">
        <w:rPr>
          <w:rFonts w:ascii="Times New Roman" w:hAnsi="Times New Roman" w:cs="Times New Roman"/>
          <w:sz w:val="28"/>
          <w:szCs w:val="28"/>
        </w:rPr>
        <w:t>:</w:t>
      </w:r>
    </w:p>
    <w:p w:rsidR="00A2215F" w:rsidRPr="00A2215F" w:rsidRDefault="00A2215F" w:rsidP="00A2215F">
      <w:pPr>
        <w:shd w:val="clear" w:color="auto" w:fill="FFFFFF"/>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а) обеспечения законного порядка взимания таможенных пошлин, сборов и других платежей, а также применения таможенных льгот в отношении перемещаемых товаров;</w:t>
      </w:r>
    </w:p>
    <w:p w:rsidR="00A2215F" w:rsidRPr="00A2215F" w:rsidRDefault="00A2215F" w:rsidP="00A2215F">
      <w:pPr>
        <w:shd w:val="clear" w:color="auto" w:fill="FFFFFF"/>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б) предотвращения, пресечения и расследования совершаемых таможенных правонарушений;</w:t>
      </w:r>
    </w:p>
    <w:p w:rsidR="00A2215F" w:rsidRPr="00A2215F" w:rsidRDefault="00A2215F" w:rsidP="00A2215F">
      <w:pPr>
        <w:shd w:val="clear" w:color="auto" w:fill="FFFFFF"/>
        <w:tabs>
          <w:tab w:val="left" w:pos="993"/>
        </w:tabs>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в) борьбы с незаконным оборотом наркотических средств и психотропных веществ.</w:t>
      </w:r>
    </w:p>
    <w:p w:rsidR="00A2215F" w:rsidRPr="00A2215F" w:rsidRDefault="00A2215F" w:rsidP="00A2215F">
      <w:pPr>
        <w:shd w:val="clear" w:color="auto" w:fill="FFFFFF"/>
        <w:tabs>
          <w:tab w:val="left" w:pos="993"/>
        </w:tabs>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 xml:space="preserve">Таким образом, правоохранительная деятельность занимает важное место в деятельности таможенных органов в целом. Объясняется это тем, что таможенные органы обеспечивают не только пополнение федерального бюджета, но и отвечают за качество перемещаемых товаров в аспекте их соответствия техническим нормам регулирования перемещения товаров и транспортных средств. Важную роль играет борьба с незаконным перемещением товаров и несоблюдением условий заявленной таможенной процедуры. И в данном случае, речь идет не только о качестве товаров, но и том факте, что такие товары подрывают конкурентоспособность отечественных производителей, за счет низкой цены (например, условно выпущенные товары с применением таможенной процедуры переработки на таможенной территории будут реализованы на территории </w:t>
      </w:r>
      <w:r w:rsidR="00151403">
        <w:rPr>
          <w:rFonts w:ascii="Times New Roman" w:hAnsi="Times New Roman" w:cs="Times New Roman"/>
          <w:sz w:val="28"/>
          <w:szCs w:val="28"/>
        </w:rPr>
        <w:t>ЕАЭС</w:t>
      </w:r>
      <w:r w:rsidRPr="00A2215F">
        <w:rPr>
          <w:rFonts w:ascii="Times New Roman" w:hAnsi="Times New Roman" w:cs="Times New Roman"/>
          <w:sz w:val="28"/>
          <w:szCs w:val="28"/>
        </w:rPr>
        <w:t xml:space="preserve">). Важное место в правоохранительной деятельности таможенных органов занимает международная деятельность. Обмен информацией с зарубежными таможенными и правоохранительными </w:t>
      </w:r>
      <w:r w:rsidR="00D347DC" w:rsidRPr="00A2215F">
        <w:rPr>
          <w:rFonts w:ascii="Times New Roman" w:hAnsi="Times New Roman" w:cs="Times New Roman"/>
          <w:sz w:val="28"/>
          <w:szCs w:val="28"/>
        </w:rPr>
        <w:t>органами позволяет</w:t>
      </w:r>
      <w:r w:rsidRPr="00A2215F">
        <w:rPr>
          <w:rFonts w:ascii="Times New Roman" w:hAnsi="Times New Roman" w:cs="Times New Roman"/>
          <w:sz w:val="28"/>
          <w:szCs w:val="28"/>
        </w:rPr>
        <w:t xml:space="preserve"> повысить эффективность выявления таможенных правонарушений и преступлений.</w:t>
      </w:r>
    </w:p>
    <w:p w:rsidR="00A2215F" w:rsidRPr="00A2215F" w:rsidRDefault="00D347DC" w:rsidP="00A22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15F" w:rsidRPr="00A2215F">
        <w:rPr>
          <w:rFonts w:ascii="Times New Roman" w:hAnsi="Times New Roman" w:cs="Times New Roman"/>
          <w:sz w:val="28"/>
          <w:szCs w:val="28"/>
        </w:rPr>
        <w:t>Как говорилось выше, осуществление правоохранительной функции возложено на таможенные органы законодательно. Необходимость наличия такой функции таможенных органов можно объяснить следующим образом. В процессе контроля товародвижения контрольные мероприятия осуществляются большим количеством государственных организаций, однако таможенные органы одни из первых применяют в отношении товаров и транспортных средств различные меры таможенного контроля. Также при совершении таможенных операций происходит детальное изучение реализуемой внешнеторговой сделки, особенности перемещения, стоимость товара и т.д. На данном этапе с большей вероятностью возможно определить какие-либо совершенные нарушения, а также выявить возможность совершения таких нарушений.</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Помимо этого, таможенные органы занимаются выявление достаточно специфических преступлений и правонарушений, а значит, в штате службы есть сотрудники, специализирующиеся на определенной области, а также за достаточно долгую историю выявления нарушений наработан огромный опыт. Таможенные органы занимаются выявлением широкого спектра административных правонарушений и уголовных преступлений. При этом многие сотрудники подразделений, ориентирующихся на правоохранительной деятельности, помимо юридического, имеют какое-либо специальное образование</w:t>
      </w:r>
      <w:r w:rsidRPr="00A2215F">
        <w:rPr>
          <w:rStyle w:val="a9"/>
          <w:rFonts w:ascii="Times New Roman" w:hAnsi="Times New Roman" w:cs="Times New Roman"/>
          <w:sz w:val="28"/>
          <w:szCs w:val="28"/>
        </w:rPr>
        <w:footnoteReference w:id="22"/>
      </w:r>
      <w:r w:rsidRPr="00A2215F">
        <w:rPr>
          <w:rFonts w:ascii="Times New Roman" w:hAnsi="Times New Roman" w:cs="Times New Roman"/>
          <w:sz w:val="28"/>
          <w:szCs w:val="28"/>
        </w:rPr>
        <w:t xml:space="preserve">. </w:t>
      </w:r>
    </w:p>
    <w:p w:rsidR="00A2215F" w:rsidRPr="00A2215F" w:rsidRDefault="00D347DC" w:rsidP="00A22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2215F" w:rsidRPr="00A2215F">
        <w:rPr>
          <w:rFonts w:ascii="Times New Roman" w:hAnsi="Times New Roman" w:cs="Times New Roman"/>
          <w:sz w:val="28"/>
          <w:szCs w:val="28"/>
        </w:rPr>
        <w:t>Основной этап борьбы с нарушениями это непосредственно совершение таможенных операций после пересечения товаром границы, т.е. осуществление текущего таможенного контроля, в ходе которого происходит выявление нарушений (например, незаконного перемещения или нарушения правил интеллектуальной собственности и т.п.)</w:t>
      </w:r>
      <w:r w:rsidRPr="00A2215F">
        <w:rPr>
          <w:rStyle w:val="a9"/>
          <w:rFonts w:ascii="Times New Roman" w:hAnsi="Times New Roman" w:cs="Times New Roman"/>
          <w:sz w:val="28"/>
          <w:szCs w:val="28"/>
        </w:rPr>
        <w:footnoteReference w:id="23"/>
      </w:r>
      <w:r w:rsidR="00A2215F" w:rsidRPr="00A2215F">
        <w:rPr>
          <w:rFonts w:ascii="Times New Roman" w:hAnsi="Times New Roman" w:cs="Times New Roman"/>
          <w:sz w:val="28"/>
          <w:szCs w:val="28"/>
        </w:rPr>
        <w:t>. Важную роль в данном случае играют применяемые технические средства таможенного контроля, компетентность сотрудников, а также применение системы управления рисками. При том, что правоохранительная деятельность таможенных органов достаточно эффективна, существуют направления, которые необходимо развивать:</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 xml:space="preserve">1.Международное сотрудничество в правоохранительной </w:t>
      </w:r>
      <w:r w:rsidR="006A292A">
        <w:rPr>
          <w:rFonts w:ascii="Times New Roman" w:hAnsi="Times New Roman" w:cs="Times New Roman"/>
          <w:sz w:val="28"/>
          <w:szCs w:val="28"/>
        </w:rPr>
        <w:t>сфере, особенно на уровне ЕАЭС</w:t>
      </w:r>
      <w:r w:rsidRPr="00A2215F">
        <w:rPr>
          <w:rFonts w:ascii="Times New Roman" w:hAnsi="Times New Roman" w:cs="Times New Roman"/>
          <w:sz w:val="28"/>
          <w:szCs w:val="28"/>
        </w:rPr>
        <w:t>, поскольку идет формирование «единого государства», проводится единая торговая политики, необходимо унифицировать и правоохранительную сферу, чтобы исключить возможные нарушения;</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2.Формирование единой информационной базы данных с другими правоохранительными органами, создание такого инструмента позволит ускорить проведение оперативных мероприятий;</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3.Борьба с проявлениями коррупции. В данном направлении многое делается, необходимо сосредоточить внимание на ротации кадров, а также на качестве подбора новых сотрудников.</w:t>
      </w:r>
    </w:p>
    <w:p w:rsidR="00A2215F" w:rsidRPr="00A2215F" w:rsidRDefault="00A2215F" w:rsidP="00A2215F">
      <w:pPr>
        <w:spacing w:after="0" w:line="360" w:lineRule="auto"/>
        <w:ind w:firstLine="709"/>
        <w:jc w:val="both"/>
        <w:rPr>
          <w:rFonts w:ascii="Times New Roman" w:hAnsi="Times New Roman" w:cs="Times New Roman"/>
          <w:sz w:val="28"/>
          <w:szCs w:val="28"/>
        </w:rPr>
      </w:pPr>
      <w:r w:rsidRPr="00A2215F">
        <w:rPr>
          <w:rFonts w:ascii="Times New Roman" w:hAnsi="Times New Roman" w:cs="Times New Roman"/>
          <w:sz w:val="28"/>
          <w:szCs w:val="28"/>
        </w:rPr>
        <w:t>В целом развитие правоохранительной деятельности таможенных органов должно способствовать развитию уровня таможенного регулирования товародвижения в целом, и способствовать развитию экономических процессов в стране.</w:t>
      </w:r>
    </w:p>
    <w:p w:rsidR="00A2215F" w:rsidRDefault="00713DA6" w:rsidP="00A22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w:t>
      </w:r>
      <w:r w:rsidR="00A2215F" w:rsidRPr="00A2215F">
        <w:rPr>
          <w:rFonts w:ascii="Times New Roman" w:hAnsi="Times New Roman" w:cs="Times New Roman"/>
          <w:sz w:val="28"/>
          <w:szCs w:val="28"/>
        </w:rPr>
        <w:t>, осуществление деятельности таможенных органов в области выявления таможенных нарушений складывается не только из собственной работы, но и из эффективного взаимодействия с другими правоохранительными органами. Важное значение также занимает международное взаимодействие в данной сфере.</w:t>
      </w:r>
    </w:p>
    <w:p w:rsidR="00F1764F" w:rsidRDefault="00F1764F" w:rsidP="00A22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рассмотрев практические особенности применения мер таможенного регулирования и их влияние на структуру внешней торговли России, можно сделать следующие выводы. Во-первых, применение тех или иных мер таможенного регулирования основывается на соблюдении установленных правил. Таможенные органы занимаются контролем за правомерностью использования таких инструментов. Во-вторых, на использование мер таможенно-тарифного регулирования оказывают влияние классификационный код товара, таможенная стоимость, а также страна его происхождения и их документальное подтверждение. Важную роль в данном случае играет применение СУР. В - третьих, применением мер нетарифного регулирования строится на использовании разрешительного порядка перемещения товаров и транспортных средств, в частности лицензирования. Используемые меры направленных на обеспечение контроля объемов и качества перемещения товаров. </w:t>
      </w:r>
    </w:p>
    <w:p w:rsidR="00F1764F" w:rsidRPr="00A2215F" w:rsidRDefault="00F1764F" w:rsidP="00A221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В-четвертых, структура внешней торговли России за 2010-2014 годы имеет тенденцию превышения импорта над экспортом. При этом важное влияние оказывает применение Россией санкций в отношении определённых стран, которые находят выражение в полном запрете на перемещение товаров. Исходя из этого положения произошло достаточно ощутимое снижение импорта товаров начиная с 2014 года. Что касается экспорта товаров, то все зависит от группы перемещаемых товаров, в некоторых также произошел спад (оборудование, топливо), а в других рост (продовольственные товары).</w:t>
      </w:r>
      <w:r w:rsidR="00B00CC0">
        <w:rPr>
          <w:rFonts w:ascii="Times New Roman" w:hAnsi="Times New Roman" w:cs="Times New Roman"/>
          <w:sz w:val="28"/>
          <w:szCs w:val="28"/>
        </w:rPr>
        <w:t xml:space="preserve"> Важное место в деятельности таможенных органов отводится </w:t>
      </w:r>
      <w:r w:rsidR="00C439EF">
        <w:rPr>
          <w:rFonts w:ascii="Times New Roman" w:hAnsi="Times New Roman" w:cs="Times New Roman"/>
          <w:sz w:val="28"/>
          <w:szCs w:val="28"/>
        </w:rPr>
        <w:t>правоохранительной деятельности, направленной на борьбу с таможенными преступлениями и правонарушениями. В данном случае большое место отводится международному сотрудничеству в сфере выявления нарушений таможенного законодательства.</w:t>
      </w:r>
    </w:p>
    <w:p w:rsidR="00927DAD" w:rsidRPr="00174A48" w:rsidRDefault="00927DAD" w:rsidP="00927DAD">
      <w:pPr>
        <w:spacing w:after="0" w:line="360" w:lineRule="auto"/>
        <w:ind w:firstLine="709"/>
        <w:jc w:val="both"/>
        <w:rPr>
          <w:rFonts w:ascii="Times New Roman" w:hAnsi="Times New Roman"/>
          <w:sz w:val="28"/>
        </w:rPr>
      </w:pPr>
    </w:p>
    <w:p w:rsidR="005D6D0B" w:rsidRDefault="005D6D0B" w:rsidP="00A76340">
      <w:pPr>
        <w:pStyle w:val="1"/>
        <w:spacing w:before="0" w:beforeAutospacing="0" w:after="0" w:afterAutospacing="0"/>
        <w:jc w:val="center"/>
        <w:rPr>
          <w:sz w:val="28"/>
        </w:rPr>
      </w:pPr>
      <w:bookmarkStart w:id="15" w:name="_Toc438896604"/>
      <w:r>
        <w:rPr>
          <w:sz w:val="28"/>
        </w:rPr>
        <w:br w:type="page"/>
      </w:r>
    </w:p>
    <w:p w:rsidR="00667D0A" w:rsidRDefault="00667D0A" w:rsidP="00A76340">
      <w:pPr>
        <w:pStyle w:val="1"/>
        <w:spacing w:before="0" w:beforeAutospacing="0" w:after="0" w:afterAutospacing="0"/>
        <w:jc w:val="center"/>
      </w:pPr>
      <w:r w:rsidRPr="00BC2116">
        <w:rPr>
          <w:sz w:val="28"/>
        </w:rPr>
        <w:t>ГЛАВА 3. СОВЕРШЕНСТВОВАНИЕ ПРИМЕНЕНИЯ МЕР ТАМОЖЕННОГО РЕГУЛИРОВАНИЯ В ЦЕЛЯХ РАЗВИТИЯ ВНЕШНЕЙ ТОРГОВЛИ</w:t>
      </w:r>
      <w:bookmarkEnd w:id="15"/>
    </w:p>
    <w:p w:rsidR="00667D0A" w:rsidRPr="00BC2116" w:rsidRDefault="00667D0A" w:rsidP="00A76340">
      <w:pPr>
        <w:pStyle w:val="2"/>
        <w:spacing w:before="0"/>
        <w:jc w:val="center"/>
        <w:rPr>
          <w:rFonts w:ascii="Times New Roman" w:hAnsi="Times New Roman" w:cs="Times New Roman"/>
          <w:b/>
        </w:rPr>
      </w:pPr>
      <w:bookmarkStart w:id="16" w:name="_Toc438896605"/>
      <w:r w:rsidRPr="00BC2116">
        <w:rPr>
          <w:rFonts w:ascii="Times New Roman" w:hAnsi="Times New Roman" w:cs="Times New Roman"/>
          <w:b/>
          <w:color w:val="auto"/>
          <w:sz w:val="28"/>
        </w:rPr>
        <w:t>3.1.Проблемы применения мер таможенного регулирования и их влияние на структуру внешней торговли</w:t>
      </w:r>
      <w:bookmarkEnd w:id="16"/>
    </w:p>
    <w:p w:rsidR="00BC2116" w:rsidRDefault="00BC2116" w:rsidP="00BC2116">
      <w:pPr>
        <w:pStyle w:val="a3"/>
        <w:spacing w:before="0" w:beforeAutospacing="0" w:after="0" w:afterAutospacing="0" w:line="360" w:lineRule="auto"/>
        <w:ind w:firstLine="720"/>
        <w:jc w:val="both"/>
        <w:rPr>
          <w:sz w:val="28"/>
          <w:szCs w:val="28"/>
        </w:rPr>
      </w:pPr>
    </w:p>
    <w:p w:rsidR="00BC2116" w:rsidRDefault="00285271" w:rsidP="00BC2116">
      <w:pPr>
        <w:pStyle w:val="a3"/>
        <w:spacing w:before="0" w:beforeAutospacing="0" w:after="0" w:afterAutospacing="0" w:line="360" w:lineRule="auto"/>
        <w:ind w:firstLine="720"/>
        <w:jc w:val="both"/>
        <w:rPr>
          <w:sz w:val="28"/>
          <w:szCs w:val="28"/>
        </w:rPr>
      </w:pPr>
      <w:r>
        <w:rPr>
          <w:sz w:val="28"/>
          <w:szCs w:val="28"/>
        </w:rPr>
        <w:t>Начнем с проблем, касающихся применения мер таможенно-тарифного регулирования.  В настоящее время остро стоит вопрос с установлением ставок таможенных пошлин.</w:t>
      </w:r>
      <w:r w:rsidR="00BC2116">
        <w:rPr>
          <w:sz w:val="28"/>
          <w:szCs w:val="28"/>
        </w:rPr>
        <w:t xml:space="preserve"> </w:t>
      </w:r>
      <w:r>
        <w:rPr>
          <w:sz w:val="28"/>
          <w:szCs w:val="28"/>
        </w:rPr>
        <w:t xml:space="preserve"> </w:t>
      </w:r>
      <w:r w:rsidR="00BC2116">
        <w:rPr>
          <w:sz w:val="28"/>
          <w:szCs w:val="28"/>
        </w:rPr>
        <w:t xml:space="preserve">Это касается и тех ставок таможенных пошлин, которые применяются. Россия является теперь членом Всемирной торговой организации и должна выполнять все взятые на себя обязательства. Одно из них касается снижения общего уровня ставок таможенных пошлин. В «целом снижение средневзвешенной ставки от текущего уровня до конечного уровня, согласованного в переговорах по присоединению России к ВТО, составит порядка 3 процентных пунктов. Аналогичное снижение наблюдается в части промышленных товаров.  </w:t>
      </w:r>
    </w:p>
    <w:p w:rsidR="00BC2116" w:rsidRDefault="006400EB" w:rsidP="006400EB">
      <w:pPr>
        <w:pStyle w:val="a3"/>
        <w:spacing w:before="0" w:beforeAutospacing="0" w:after="0" w:afterAutospacing="0" w:line="360" w:lineRule="auto"/>
        <w:ind w:firstLine="720"/>
        <w:jc w:val="both"/>
        <w:rPr>
          <w:sz w:val="28"/>
          <w:szCs w:val="28"/>
        </w:rPr>
      </w:pPr>
      <w:r>
        <w:rPr>
          <w:sz w:val="28"/>
          <w:szCs w:val="28"/>
        </w:rPr>
        <w:t xml:space="preserve">Далее обратимся к контролю таможенной стоимости. Поскольку таможенная стоимость выступает в качестве базы начисления таможенных платежей, важно отслеживать правильность ее определения. </w:t>
      </w:r>
      <w:r w:rsidR="00BC2116">
        <w:rPr>
          <w:sz w:val="28"/>
          <w:szCs w:val="28"/>
        </w:rPr>
        <w:t xml:space="preserve">При контроле таможенной стоимости товаров в деятельности структурных подразделений таможенных возникают проблемы следующего характера (см. рисунок </w:t>
      </w:r>
      <w:r>
        <w:rPr>
          <w:sz w:val="28"/>
          <w:szCs w:val="28"/>
        </w:rPr>
        <w:t>3</w:t>
      </w:r>
      <w:r w:rsidR="00BC2116">
        <w:rPr>
          <w:sz w:val="28"/>
          <w:szCs w:val="28"/>
        </w:rPr>
        <w:t>.1).</w:t>
      </w:r>
      <w:r>
        <w:rPr>
          <w:sz w:val="28"/>
          <w:szCs w:val="28"/>
        </w:rPr>
        <w:t xml:space="preserve"> рассмотрим их подробнее.</w:t>
      </w:r>
    </w:p>
    <w:p w:rsidR="006400EB" w:rsidRPr="004C160E" w:rsidRDefault="006400EB" w:rsidP="006400EB">
      <w:pPr>
        <w:pStyle w:val="a3"/>
        <w:spacing w:before="0" w:beforeAutospacing="0" w:after="0" w:afterAutospacing="0" w:line="360" w:lineRule="auto"/>
        <w:ind w:firstLine="680"/>
        <w:jc w:val="both"/>
        <w:rPr>
          <w:sz w:val="28"/>
          <w:szCs w:val="28"/>
        </w:rPr>
      </w:pPr>
      <w:r>
        <w:rPr>
          <w:sz w:val="28"/>
          <w:szCs w:val="28"/>
        </w:rPr>
        <w:t>1.Сведения об обстоятельствах и условиях внешнеэкономической сделки содержатся как во внешнеторговом контракте, так и в иных документах, сопутствующих непосредственно сделке купли-продажи и иным операциям с товарами. До</w:t>
      </w:r>
      <w:r w:rsidRPr="004C160E">
        <w:rPr>
          <w:sz w:val="28"/>
          <w:szCs w:val="28"/>
        </w:rPr>
        <w:t>кументы, подтверждающие заявленные сведения, а также иные документы, необходимые для таможенного оф</w:t>
      </w:r>
      <w:r>
        <w:rPr>
          <w:sz w:val="28"/>
          <w:szCs w:val="28"/>
        </w:rPr>
        <w:t xml:space="preserve">ормления и таможенного контроля </w:t>
      </w:r>
      <w:r w:rsidRPr="004C160E">
        <w:rPr>
          <w:sz w:val="28"/>
          <w:szCs w:val="28"/>
        </w:rPr>
        <w:t>должны быть представлены в формализованном виде в фо</w:t>
      </w:r>
      <w:r>
        <w:rPr>
          <w:sz w:val="28"/>
          <w:szCs w:val="28"/>
        </w:rPr>
        <w:t>рматах, определенных ФТС России</w:t>
      </w:r>
      <w:r w:rsidRPr="004C160E">
        <w:rPr>
          <w:sz w:val="28"/>
          <w:szCs w:val="28"/>
        </w:rPr>
        <w:t>.</w:t>
      </w:r>
      <w:r>
        <w:rPr>
          <w:sz w:val="28"/>
          <w:szCs w:val="28"/>
        </w:rPr>
        <w:t xml:space="preserve"> Но в</w:t>
      </w:r>
      <w:r w:rsidRPr="004C160E">
        <w:rPr>
          <w:sz w:val="28"/>
          <w:szCs w:val="28"/>
        </w:rPr>
        <w:t xml:space="preserve"> настоящее время формализованы </w:t>
      </w:r>
      <w:r>
        <w:rPr>
          <w:sz w:val="28"/>
          <w:szCs w:val="28"/>
        </w:rPr>
        <w:t xml:space="preserve">только </w:t>
      </w:r>
      <w:r w:rsidRPr="004C160E">
        <w:rPr>
          <w:sz w:val="28"/>
          <w:szCs w:val="28"/>
        </w:rPr>
        <w:t xml:space="preserve">основные документы, </w:t>
      </w:r>
      <w:r>
        <w:rPr>
          <w:sz w:val="28"/>
          <w:szCs w:val="28"/>
        </w:rPr>
        <w:t>от</w:t>
      </w:r>
      <w:r w:rsidRPr="004C160E">
        <w:rPr>
          <w:sz w:val="28"/>
          <w:szCs w:val="28"/>
        </w:rPr>
        <w:t xml:space="preserve">носящиеся к </w:t>
      </w:r>
      <w:r>
        <w:rPr>
          <w:sz w:val="28"/>
          <w:szCs w:val="28"/>
        </w:rPr>
        <w:t>КТС</w:t>
      </w:r>
      <w:r w:rsidRPr="004C160E">
        <w:rPr>
          <w:sz w:val="28"/>
          <w:szCs w:val="28"/>
        </w:rPr>
        <w:t>: внешнеторговый контракт, инвойс и транспортные накладные (</w:t>
      </w:r>
      <w:r w:rsidRPr="004C160E">
        <w:rPr>
          <w:sz w:val="28"/>
          <w:szCs w:val="28"/>
          <w:lang w:val="en-US"/>
        </w:rPr>
        <w:t>CMR</w:t>
      </w:r>
      <w:r w:rsidRPr="004C160E">
        <w:rPr>
          <w:sz w:val="28"/>
          <w:szCs w:val="28"/>
        </w:rPr>
        <w:t>, ж/д накладная).</w:t>
      </w:r>
    </w:p>
    <w:p w:rsidR="00BC2116" w:rsidRPr="00594C44" w:rsidRDefault="00230195" w:rsidP="00BC2116">
      <w:pPr>
        <w:pStyle w:val="a3"/>
        <w:spacing w:before="0" w:beforeAutospacing="0" w:after="0" w:afterAutospacing="0"/>
        <w:jc w:val="center"/>
      </w:pPr>
      <w:r>
        <w:rPr>
          <w:noProof/>
        </w:rPr>
      </w:r>
      <w:r>
        <w:rPr>
          <w:noProof/>
        </w:rPr>
        <w:pict>
          <v:group id="Полотно 16" o:spid="_x0000_s1069" editas="canvas" style="width:450pt;height:281.25pt;mso-position-horizontal-relative:char;mso-position-vertical-relative:line" coordsize="57150,3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9ugYAAAUtAAAOAAAAZHJzL2Uyb0RvYy54bWzsWm1v20YM/j5g/+Gg76l1erdRp0jcuBvQ&#10;rkXTYZ/P0tnSJunUkxw7G/bfR/Ik1XacNGsTDxjUAo5eKB7vSD7kkffy1bbI2Y3UdabKqcVf2BaT&#10;ZaySrFxNrV8/zc8ii9WNKBORq1JOrVtZW6/Of/zh5aaaSEelKk+kZsCkrCebamqlTVNNRqM6TmUh&#10;6heqkiW8XCpdiAZu9WqUaLEB7kU+cmw7GG2UTiqtYlnX8PS1eWmdE//lUsbN++Wylg3LpxbI1tCv&#10;pt8F/o7OX4rJSosqzeJWDPENUhQiK2HQntVr0Qi21tkdVkUWa1WrZfMiVsVILZdZLGkOMBtuH8xm&#10;JsobUdNkYlidTkC4ekK+ixXKXap5luewGiPgPsFn+HcD+pH4Oi/3icwTom1pNhUosK56VdbfJ+J1&#10;KipJM68n8S83HzTLkqnlWawUBZjRxbpRRMI8VCEODlTX1QeNctbVWxX/UbNSzVJRruSF1mqTSpGA&#10;UBzpQfCdD/Cmhk/ZYvNOJcBdAHfS5napC2QIemLbqeXwkIc2mNEt8HH80A4DY0By27AYCOC95yNB&#10;jBQ84q7j0nhi0rGqdN28kapgeDG1tFqXyUcwUxpP3LytGxxwlbQTFcnvFlsWORjljcgZD4IgbDm2&#10;xCMx6XjSl1okqEqmVfNb1qS0Sjhtell3/GtWKVgNmx7XerWY5ZrBCFNrNruazeftGKvafGaoYWow&#10;OXxy7AuiFEUhyKearGwMw05kMcnKmzctAUjd8gBtwHz3xuE4zv0DoQLNJ/SnnVKelQyUDVoCFeHn&#10;rI5FLsFqjMrJN2lpUNC8ZJupNfYdn+ZDaiC50UyuysTMQWS5uYaBjAtIwhQYkgjqWJbSTZBhDHap&#10;RavVXK5EfPt+kWef1/KTqj5mq7QxppLjJdwznYGshnCei8a1WJIBMC3ald9hXVduwsDE9BpR9idw&#10;A9cG7LNosHeikTpDxRlecN+g44jJQt7I/BNOk7tklGl/ZWwPViuXRiqivXwcbS8JmAyOc8wWjIoO&#10;KWNVNmqtv/rdLh2sPM4fBwJ2ra7hyqDrXxdz3w49NzoLQ98989wr++wyms/OLmbgKuHV5ezyiv+N&#10;y8G9SZoliSyvSIN1B/bcexxQtWHHwHQP9705oHxqDaq4TpMNaBJ92/XHDm/V2hulyFcQKONGWwce&#10;esTeIxv/twbRcyfr3xl4dGduhmILSAKr160aYR7CnIHLZrvYEqY6NABi4EIlt4CCABwUHyGqw0Wq&#10;9J8W20CEnFr157XQ0mL5zyVgx5h7HhhhQzeeHwIjpnffLHbfiDIGVlOrscBL8XLWmDC8rsATUhjJ&#10;QFSpENuXGToYiWykam8gwhjxnz3UBF2oQXAmT2E+amIvcqBtPk+oofWEBYU44jhRAN5OgIOGj4Gm&#10;j0QYaCIbUofOTO6LM3shxrjnqcLGV+AcXWd1JG60U344aDxZBKhVnvXRYQ/SKJp0y7tHVmTg8CzP&#10;CtIBxhxS0mNDyDHM4HYYBl0s4NGYBgeX+feogdxFXqXCRGETu43idyPv/bDSpUWHeEHhdMCLDgna&#10;1DS8ixeUHJ4IL1yXe11qehQwbD/0MGcYAAOSzadIGfeQYACMNkAfSzCcLm4OCcbOXhYKI2Yv+yXB&#10;oJ3diQCDc9hFmATDXLbBq8sweOREkFi0W1nbiRBdTPgYUoxv22QOiEH7kW4H/QBiUNFkSDEOUozx&#10;XcSIOmg9QfWLu2M78Ns9SeBgbmry3Q4yXM/BfLXNMUI/CEk8SNEHxBgQg0oZz7Yp6cvAQ46xk2Nw&#10;cMbDJGN8QsjwILWgJILK4ZhwHEAGh8oGlTKpYD5kGab6/12l7CHLeGyW0dfzBszYxQwoWR822QBH&#10;IPU/0c7EjaKAMAFBo8UHqqt1eUZb32ibbLSNeXhjgvVl6gFSX+Rokw0m/aXL1tfKoDC504hzjtJA&#10;enO8E3e/I87pHy4pfLxHdtCW2nv3jDWGg97A4A+7/gBqv+MPfQ30BHm3Mw55F0Qd6AvYnJId6uyY&#10;rrPtQfer3akHjht0Dc970u5EbcrBHR5o8w7ugGdpjh/B4NCcuOMOfYXvBO7Ax56L7S46hPEU4SGX&#10;yyE6PHTqYXCHB9zhyJEkcJFnzpZMjx48IQoiN6KspjuiBE2erq5LDfrDDRf37THIjPstxxs78PWD&#10;udO6evJI4fF+0CFx+h+foOCQktyJFH2d5rkihXENh/sczt/teoYb+CGeo8C4cdwzTEOEPKM/cnF/&#10;8fIZPAOb/a07Dp7x33gGxDo6aktbs/ZcMB7m3b2nxsWX08vn/wAAAP//AwBQSwMEFAAGAAgAAAAh&#10;AKc7nbrZAAAABQEAAA8AAABkcnMvZG93bnJldi54bWxMj91Kw0AQhe8F32EZwTu722CCxmxKUaQF&#10;r5r6ANvsmAT3J2SnTXx7R2/0ZuBwhnO+U20W78QFpzTEoGG9UiAwtNEOodPwfny9ewCRyARrXAyo&#10;4QsTbOrrq8qUNs7hgJeGOsEhIZVGQ080llKmtkdv0iqOGNj7iJM3xHLqpJ3MzOHeyUypQnozBG7o&#10;zYjPPbafzdlzye7+paHdWLjD2z7fZuTX8z7T+vZm2T6BIFzo7xl+8BkdamY6xXOwSTgNPIR+L3uP&#10;SrE8aciLLAdZV/I/ff0NAAD//wMAUEsBAi0AFAAGAAgAAAAhALaDOJL+AAAA4QEAABMAAAAAAAAA&#10;AAAAAAAAAAAAAFtDb250ZW50X1R5cGVzXS54bWxQSwECLQAUAAYACAAAACEAOP0h/9YAAACUAQAA&#10;CwAAAAAAAAAAAAAAAAAvAQAAX3JlbHMvLnJlbHNQSwECLQAUAAYACAAAACEAQOP9vboGAAAFLQAA&#10;DgAAAAAAAAAAAAAAAAAuAgAAZHJzL2Uyb0RvYy54bWxQSwECLQAUAAYACAAAACEApzudutkAAAAF&#10;AQAADwAAAAAAAAAAAAAAAAAUCQAAZHJzL2Rvd25yZXYueG1sUEsFBgAAAAAEAAQA8wAAABoKAAAA&#10;AA==&#10;">
            <v:shape id="_x0000_s1070" type="#_x0000_t75" style="position:absolute;width:57150;height:35718;visibility:visible">
              <v:fill o:detectmouseclick="t"/>
              <v:path o:connecttype="none"/>
            </v:shape>
            <v:roundrect id="AutoShape 4" o:spid="_x0000_s1071" style="position:absolute;left:21717;top:12570;width:17145;height:1181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TMQA&#10;AADaAAAADwAAAGRycy9kb3ducmV2LnhtbESPT2vCQBTE7wW/w/KEXkrdtJQiMRtRoVQoOdQ/9PrI&#10;PpNo9m26u5r47d1CweMwM79hsvlgWnEh5xvLCl4mCQji0uqGKwW77cfzFIQPyBpby6TgSh7m+egh&#10;w1Tbnr/psgmViBD2KSqoQ+hSKX1Zk0E/sR1x9A7WGQxRukpqh32Em1a+Jsm7NNhwXKixo1VN5Wlz&#10;NgqO5efup1hQR1VbrL+WT/r3vA9KPY6HxQxEoCHcw//ttVbwBn9X4g2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0zEAAAA2gAAAA8AAAAAAAAAAAAAAAAAmAIAAGRycy9k&#10;b3ducmV2LnhtbFBLBQYAAAAABAAEAPUAAACJAwAAAAA=&#10;" fillcolor="#ccecff">
              <v:fill color2="#fcfeff" rotate="t" angle="45" focus="50%" type="gradient"/>
              <o:extrusion v:ext="view" color="#ccecff" on="t"/>
              <v:textbox>
                <w:txbxContent>
                  <w:p w:rsidR="007565BA" w:rsidRPr="004C35BF" w:rsidRDefault="007565BA" w:rsidP="00BC2116">
                    <w:pPr>
                      <w:jc w:val="center"/>
                      <w:rPr>
                        <w:rFonts w:ascii="Times New Roman" w:hAnsi="Times New Roman"/>
                      </w:rPr>
                    </w:pPr>
                    <w:r w:rsidRPr="004C35BF">
                      <w:rPr>
                        <w:rFonts w:ascii="Times New Roman" w:hAnsi="Times New Roman"/>
                      </w:rPr>
                      <w:t>Проблемы, возникающие при применении электронного декларирования</w:t>
                    </w:r>
                  </w:p>
                </w:txbxContent>
              </v:textbox>
            </v:roundrect>
            <v:rect id="Rectangle 5" o:spid="_x0000_s1072" style="position:absolute;left:4572;top:2286;width:21717;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GBsQA&#10;AADaAAAADwAAAGRycy9kb3ducmV2LnhtbESPQWvCQBSE7wX/w/IEL6VuLCXY1FVEKnjRaiz0+si+&#10;JtHs27i7xvTfu4VCj8PMfMPMFr1pREfO15YVTMYJCOLC6ppLBZ/H9dMUhA/IGhvLpOCHPCzmg4cZ&#10;Ztre+EBdHkoRIewzVFCF0GZS+qIig35sW+LofVtnMETpSqkd3iLcNPI5SVJpsOa4UGFLq4qKc341&#10;Cl6+rpdH4/br/L1pd5huPzavp06p0bBfvoEI1If/8F97oxWk8Hs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RhgbEAAAA2gAAAA8AAAAAAAAAAAAAAAAAmAIAAGRycy9k&#10;b3ducmV2LnhtbFBLBQYAAAAABAAEAPUAAACJAwAAAAA=&#10;" fillcolor="#ccecff">
              <v:fill rotate="t" angle="45" focus="100%" type="gradient"/>
              <v:shadow on="t" opacity=".5" offset="6pt,-6pt"/>
              <v:textbox>
                <w:txbxContent>
                  <w:p w:rsidR="007565BA" w:rsidRPr="004C35BF" w:rsidRDefault="007565BA" w:rsidP="00BC2116">
                    <w:pPr>
                      <w:jc w:val="center"/>
                      <w:rPr>
                        <w:rFonts w:ascii="Times New Roman" w:hAnsi="Times New Roman"/>
                      </w:rPr>
                    </w:pPr>
                    <w:r w:rsidRPr="004C35BF">
                      <w:rPr>
                        <w:rFonts w:ascii="Times New Roman" w:hAnsi="Times New Roman"/>
                      </w:rPr>
                      <w:t>Большинство документов по подтверждению таможенной стоимости не формализованы</w:t>
                    </w:r>
                  </w:p>
                </w:txbxContent>
              </v:textbox>
            </v:rect>
            <v:rect id="Rectangle 6" o:spid="_x0000_s1073" style="position:absolute;left:33147;top:2286;width:2057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jncQA&#10;AADaAAAADwAAAGRycy9kb3ducmV2LnhtbESPQWvCQBSE74L/YXmCl6KbimgbXaWUCl6sNha8PrLP&#10;JDb7Nt1dY/rvu4WCx2FmvmGW687UoiXnK8sKHscJCOLc6ooLBZ/HzegJhA/IGmvLpOCHPKxX/d4S&#10;U21v/EFtFgoRIexTVFCG0KRS+rwkg35sG+Lona0zGKJ0hdQObxFuajlJkpk0WHFcKLGh15Lyr+xq&#10;FExP1+8H4w6b7K1u3nG222+fL61Sw0H3sgARqAv38H97qxXM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dI53EAAAA2gAAAA8AAAAAAAAAAAAAAAAAmAIAAGRycy9k&#10;b3ducmV2LnhtbFBLBQYAAAAABAAEAPUAAACJAwAAAAA=&#10;" fillcolor="#ccecff">
              <v:fill rotate="t" angle="45" focus="100%" type="gradient"/>
              <v:shadow on="t" opacity=".5" offset="6pt,-6pt"/>
              <v:textbox>
                <w:txbxContent>
                  <w:p w:rsidR="007565BA" w:rsidRPr="004C35BF" w:rsidRDefault="007565BA" w:rsidP="00BC2116">
                    <w:pPr>
                      <w:jc w:val="center"/>
                      <w:rPr>
                        <w:rFonts w:ascii="Times New Roman" w:hAnsi="Times New Roman"/>
                      </w:rPr>
                    </w:pPr>
                    <w:r w:rsidRPr="004C35BF">
                      <w:rPr>
                        <w:rFonts w:ascii="Times New Roman" w:hAnsi="Times New Roman"/>
                      </w:rPr>
                      <w:t>Проверка достоверности документов по таможенной стоимости крайне затруднена</w:t>
                    </w:r>
                  </w:p>
                </w:txbxContent>
              </v:textbox>
            </v:rect>
            <v:rect id="Rectangle 7" o:spid="_x0000_s1074" style="position:absolute;left:1143;top:11430;width:18288;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378EA&#10;AADaAAAADwAAAGRycy9kb3ducmV2LnhtbERPz2vCMBS+C/sfwht4GZoqQ2Y1LUMUvGxzVfD6aN7a&#10;bs1LTWLt/vvlMPD48f1e54NpRU/ON5YVzKYJCOLS6oYrBafjbvICwgdkja1lUvBLHvLsYbTGVNsb&#10;f1JfhErEEPYpKqhD6FIpfVmTQT+1HXHkvqwzGCJ0ldQObzHctHKeJAtpsOHYUGNHm5rKn+JqFDyf&#10;r5cn4w67Ytt277h4+9gvv3ulxo/D6wpEoCHcxf/uvVYQt8Yr8Qb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Ct+/BAAAA2gAAAA8AAAAAAAAAAAAAAAAAmAIAAGRycy9kb3du&#10;cmV2LnhtbFBLBQYAAAAABAAEAPUAAACGAwAAAAA=&#10;" fillcolor="#ccecff">
              <v:fill rotate="t" angle="45" focus="100%" type="gradient"/>
              <v:shadow on="t" opacity=".5" offset="6pt,-6pt"/>
              <v:textbox>
                <w:txbxContent>
                  <w:p w:rsidR="007565BA" w:rsidRPr="004C35BF" w:rsidRDefault="007565BA" w:rsidP="00BC2116">
                    <w:pPr>
                      <w:jc w:val="center"/>
                      <w:rPr>
                        <w:rFonts w:ascii="Times New Roman" w:hAnsi="Times New Roman"/>
                      </w:rPr>
                    </w:pPr>
                    <w:r w:rsidRPr="004C35BF">
                      <w:rPr>
                        <w:rFonts w:ascii="Times New Roman" w:hAnsi="Times New Roman"/>
                      </w:rPr>
                      <w:t>Принятие некоторых мер по минимизации рисков затруднено («101», «608»)</w:t>
                    </w:r>
                  </w:p>
                </w:txbxContent>
              </v:textbox>
            </v:rect>
            <v:rect id="Rectangle 8" o:spid="_x0000_s1075" style="position:absolute;left:13906;top:26289;width:34290;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SdMQA&#10;AADaAAAADwAAAGRycy9kb3ducmV2LnhtbESPQWvCQBSE7wX/w/KEXkrdtIiY1FVEKnhp1VTw+si+&#10;JtHs23R3jfHfd4VCj8PMfMPMFr1pREfO15YVvIwSEMSF1TWXCg5f6+cpCB+QNTaWScGNPCzmg4cZ&#10;ZtpeeU9dHkoRIewzVFCF0GZS+qIig35kW+LofVtnMETpSqkdXiPcNPI1SSbSYM1xocKWVhUV5/xi&#10;FIyPl58n43br/L1pP3Hysd2kp06px2G/fAMRqA//4b/2RitI4X4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OEnTEAAAA2gAAAA8AAAAAAAAAAAAAAAAAmAIAAGRycy9k&#10;b3ducmV2LnhtbFBLBQYAAAAABAAEAPUAAACJAwAAAAA=&#10;" fillcolor="#ccecff">
              <v:fill rotate="t" angle="45" focus="100%" type="gradient"/>
              <v:shadow on="t" opacity=".5" offset="6pt,-6pt"/>
              <v:textbox>
                <w:txbxContent>
                  <w:p w:rsidR="007565BA" w:rsidRPr="004C35BF" w:rsidRDefault="007565BA" w:rsidP="00BC2116">
                    <w:pPr>
                      <w:jc w:val="center"/>
                      <w:rPr>
                        <w:rFonts w:ascii="Times New Roman" w:hAnsi="Times New Roman"/>
                      </w:rPr>
                    </w:pPr>
                    <w:r w:rsidRPr="004C35BF">
                      <w:rPr>
                        <w:rFonts w:ascii="Times New Roman" w:hAnsi="Times New Roman"/>
                      </w:rPr>
                      <w:t>Не ясен юридический статус электронного обмена документами (решение о проведения дополнительной проверки, форма расчета суммы обеспечения таможенных платежей)</w:t>
                    </w:r>
                  </w:p>
                </w:txbxContent>
              </v:textbox>
            </v:rect>
            <v:rect id="Rectangle 9" o:spid="_x0000_s1076" style="position:absolute;left:41148;top:11430;width:16002;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i5sYA&#10;AADbAAAADwAAAGRycy9kb3ducmV2LnhtbESPQWvCQBCF74X+h2UKXopulCI1ukqRCl7a2ih4HbLT&#10;JG12Nt1dY/rvO4dCbzO8N+99s9oMrlU9hdh4NjCdZKCIS28brgycjrvxI6iYkC22nsnAD0XYrG9v&#10;Vphbf+V36otUKQnhmKOBOqUu1zqWNTmME98Ri/bhg8Mka6i0DXiVcNfqWZbNtcOGpaHGjrY1lV/F&#10;xRl4OF++71047IrntnvF+cvbfvHZGzO6G56WoBIN6d/8d723gi/08os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4i5sYAAADbAAAADwAAAAAAAAAAAAAAAACYAgAAZHJz&#10;L2Rvd25yZXYueG1sUEsFBgAAAAAEAAQA9QAAAIsDAAAAAA==&#10;" fillcolor="#ccecff">
              <v:fill rotate="t" angle="45" focus="100%" type="gradient"/>
              <v:shadow on="t" opacity=".5" offset="6pt,-6pt"/>
              <v:textbox>
                <w:txbxContent>
                  <w:p w:rsidR="007565BA" w:rsidRPr="004C35BF" w:rsidRDefault="007565BA" w:rsidP="00BC2116">
                    <w:pPr>
                      <w:jc w:val="center"/>
                      <w:rPr>
                        <w:rFonts w:ascii="Times New Roman" w:hAnsi="Times New Roman"/>
                      </w:rPr>
                    </w:pPr>
                    <w:r w:rsidRPr="004C35BF">
                      <w:rPr>
                        <w:rFonts w:ascii="Times New Roman" w:hAnsi="Times New Roman"/>
                      </w:rPr>
                      <w:t>Невозможность присоединения решения о корректировке ТС к ЭДТ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77" type="#_x0000_t13" style="position:absolute;left:38862;top:16002;width:2286;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78" type="#_x0000_t67" style="position:absolute;left:29718;top:24570;width:1047;height:16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wcMA&#10;AADbAAAADwAAAGRycy9kb3ducmV2LnhtbERP22rCQBB9F/yHZYS+6aYWraSuIgGxkr407QcM2WmS&#10;Jjsbsmsu/fpuoeDbHM519sfRNKKnzlWWFTyuIhDEudUVFwo+P87LHQjnkTU2lknBRA6Oh/lsj7G2&#10;A79Tn/lChBB2MSoovW9jKV1ekkG3si1x4L5sZ9AH2BVSdziEcNPIdRRtpcGKQ0OJLSUl5XV2MwrO&#10;yVO6wWtef1/q53qXXqq3nylR6mExnl5AeBr9XfzvftVh/hr+fgkH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HwcMAAADbAAAADwAAAAAAAAAAAAAAAACYAgAAZHJzL2Rv&#10;d25yZXYueG1sUEsFBgAAAAAEAAQA9QAAAIgDAAAAAA==&#10;" adj="1463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 o:spid="_x0000_s1079" type="#_x0000_t66" style="position:absolute;left:19431;top:16002;width:2286;height: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cQ8IA&#10;AADbAAAADwAAAGRycy9kb3ducmV2LnhtbERPS2vCQBC+C/0PyxR6040NSk1dpbQV7UUaH/chO01C&#10;s7Pp7mriv+8Kgrf5+J4zX/amEWdyvrasYDxKQBAXVtdcKjjsV8MXED4ga2wsk4ILeVguHgZzzLTt&#10;OKfzLpQihrDPUEEVQptJ6YuKDPqRbYkj92OdwRChK6V22MVw08jnJJlKgzXHhgpbeq+o+N2djII8&#10;jC9d+rl1H3rWfk+Ofbr++1or9fTYv72CCNSHu/jm3ug4P4Xr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pxDwgAAANsAAAAPAAAAAAAAAAAAAAAAAJgCAABkcnMvZG93&#10;bnJldi54bWxQSwUGAAAAAAQABAD1AAAAhwM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80" type="#_x0000_t68" style="position:absolute;left:24003;top:9144;width:1150;height:2492;rotation:-230813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5S8AA&#10;AADbAAAADwAAAGRycy9kb3ducmV2LnhtbERP22qDQBB9D+Qflgn0LVkTiohxDSU0UBoIVPMBE3eq&#10;EndW3K3av+8GAn2bw7lOdphNJ0YaXGtZwXYTgSCurG65VnAtT+sEhPPIGjvLpOCXHBzy5SLDVNuJ&#10;v2gsfC1CCLsUFTTe96mUrmrIoNvYnjhw33Yw6AMcaqkHnEK46eQuimJpsOXQ0GBPx4aqe/FjFNw/&#10;r2NyOb3HRRzPyLuzLm/GK/Wymt/2IDzN/l/8dH/oMP8VHr+E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p5S8AAAADbAAAADwAAAAAAAAAAAAAAAACYAgAAZHJzL2Rvd25y&#10;ZXYueG1sUEsFBgAAAAAEAAQA9QAAAIUDAAAAAA==&#10;"/>
            <v:shape id="AutoShape 14" o:spid="_x0000_s1081" type="#_x0000_t68" style="position:absolute;left:36576;top:9144;width:1143;height:2286;rotation:234959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Z128AA&#10;AADbAAAADwAAAGRycy9kb3ducmV2LnhtbERP3WrCMBS+H/gO4QjezVRlm1ajiCDI2C5WfYBDc2yK&#10;zUlJom3f3gwGuzsf3+/Z7HrbiAf5UDtWMJtmIIhLp2uuFFzOx9cliBCRNTaOScFAAXbb0csGc+06&#10;/qFHESuRQjjkqMDE2OZShtKQxTB1LXHirs5bjAn6SmqPXQq3jZxn2bu0WHNqMNjSwVB5K+5WwX5x&#10;PZbGm6+u6Ib58PG5cvfwrdRk3O/XICL18V/85z7pNP8Nfn9J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0Z128AAAADbAAAADwAAAAAAAAAAAAAAAACYAgAAZHJzL2Rvd25y&#10;ZXYueG1sUEsFBgAAAAAEAAQA9QAAAIUDAAAAAA==&#10;"/>
            <w10:anchorlock/>
          </v:group>
        </w:pict>
      </w:r>
      <w:r w:rsidR="00BC2116" w:rsidRPr="00080BC3">
        <w:rPr>
          <w:sz w:val="28"/>
        </w:rPr>
        <w:t xml:space="preserve">Рисунок </w:t>
      </w:r>
      <w:r w:rsidR="006400EB">
        <w:rPr>
          <w:sz w:val="28"/>
        </w:rPr>
        <w:t>3</w:t>
      </w:r>
      <w:r w:rsidR="00BC2116" w:rsidRPr="00080BC3">
        <w:rPr>
          <w:sz w:val="28"/>
        </w:rPr>
        <w:t>.1 Проблемы, возникающие в деятельности таможенных органов при контроле таможенной стоимости товаров, оформляемых с применением формы электронного декларирования</w:t>
      </w:r>
    </w:p>
    <w:p w:rsidR="00BC2116" w:rsidRPr="00594C44" w:rsidRDefault="00BC2116" w:rsidP="00BC2116">
      <w:pPr>
        <w:pStyle w:val="a3"/>
        <w:spacing w:before="0" w:beforeAutospacing="0" w:after="0" w:afterAutospacing="0" w:line="360" w:lineRule="auto"/>
        <w:ind w:firstLine="680"/>
        <w:jc w:val="both"/>
        <w:rPr>
          <w:sz w:val="28"/>
          <w:szCs w:val="28"/>
        </w:rPr>
      </w:pPr>
    </w:p>
    <w:p w:rsidR="00BC2116" w:rsidRDefault="00BC2116" w:rsidP="00BC2116">
      <w:pPr>
        <w:pStyle w:val="a3"/>
        <w:spacing w:before="0" w:beforeAutospacing="0" w:after="0" w:afterAutospacing="0" w:line="360" w:lineRule="auto"/>
        <w:ind w:firstLine="680"/>
        <w:jc w:val="both"/>
        <w:rPr>
          <w:sz w:val="28"/>
          <w:szCs w:val="28"/>
        </w:rPr>
      </w:pPr>
      <w:r>
        <w:rPr>
          <w:sz w:val="28"/>
          <w:szCs w:val="28"/>
        </w:rPr>
        <w:t>Кроме того, в случае обжалования участниками ВЭД решений таможенных органов о корректировке таможенной стоимости, позиция таможенных органов в судебных заседаниях может быть существенно ослаблена.</w:t>
      </w:r>
    </w:p>
    <w:p w:rsidR="00BC2116" w:rsidRPr="004C160E" w:rsidRDefault="00BC2116" w:rsidP="00BC2116">
      <w:pPr>
        <w:pStyle w:val="a3"/>
        <w:spacing w:before="0" w:beforeAutospacing="0" w:after="0" w:afterAutospacing="0" w:line="360" w:lineRule="auto"/>
        <w:ind w:firstLine="680"/>
        <w:jc w:val="both"/>
        <w:rPr>
          <w:sz w:val="28"/>
          <w:szCs w:val="28"/>
        </w:rPr>
      </w:pPr>
      <w:r>
        <w:rPr>
          <w:sz w:val="28"/>
          <w:szCs w:val="28"/>
        </w:rPr>
        <w:t xml:space="preserve">2. В соответствии со статьей 65 ТК ТС заявляемая таможенная стоимость товаров и предоставляемые сведения, относящиеся к ее определению, должны основываться на достоверной, количественно определяемой и документально подтвержденной информации. </w:t>
      </w:r>
      <w:r w:rsidRPr="004C160E">
        <w:rPr>
          <w:sz w:val="28"/>
          <w:szCs w:val="28"/>
        </w:rPr>
        <w:t xml:space="preserve">В соответствии с Инструкцией по </w:t>
      </w:r>
      <w:r>
        <w:rPr>
          <w:sz w:val="28"/>
          <w:szCs w:val="28"/>
        </w:rPr>
        <w:t>проведению проверки</w:t>
      </w:r>
      <w:r w:rsidRPr="004C160E">
        <w:rPr>
          <w:sz w:val="28"/>
          <w:szCs w:val="28"/>
        </w:rPr>
        <w:t xml:space="preserve"> правильности </w:t>
      </w:r>
      <w:r>
        <w:rPr>
          <w:sz w:val="28"/>
          <w:szCs w:val="28"/>
        </w:rPr>
        <w:t>декларирования</w:t>
      </w:r>
      <w:r w:rsidRPr="004C160E">
        <w:rPr>
          <w:sz w:val="28"/>
          <w:szCs w:val="28"/>
        </w:rPr>
        <w:t xml:space="preserve"> таможенной стоимости ввозимых товаров (утверждена приказом ФТС России от </w:t>
      </w:r>
      <w:smartTag w:uri="urn:schemas-microsoft-com:office:smarttags" w:element="date">
        <w:smartTagPr>
          <w:attr w:name="ls" w:val="trans"/>
          <w:attr w:name="Month" w:val="2"/>
          <w:attr w:name="Day" w:val="14"/>
          <w:attr w:name="Year" w:val="2011"/>
        </w:smartTagPr>
        <w:r>
          <w:rPr>
            <w:sz w:val="28"/>
            <w:szCs w:val="28"/>
          </w:rPr>
          <w:t>14.02.2011</w:t>
        </w:r>
      </w:smartTag>
      <w:r>
        <w:rPr>
          <w:sz w:val="28"/>
          <w:szCs w:val="28"/>
        </w:rPr>
        <w:t xml:space="preserve"> №272</w:t>
      </w:r>
      <w:r w:rsidRPr="004C160E">
        <w:rPr>
          <w:sz w:val="28"/>
          <w:szCs w:val="28"/>
        </w:rPr>
        <w:t>), при контроле таможенной стоимости осуществляется проверка не только достоверности величины (уровня) заявленной таможенной стоимости, но и достоверности представленных документов</w:t>
      </w:r>
      <w:r w:rsidR="006400EB">
        <w:rPr>
          <w:rStyle w:val="a9"/>
          <w:sz w:val="28"/>
          <w:szCs w:val="28"/>
        </w:rPr>
        <w:footnoteReference w:id="24"/>
      </w:r>
      <w:r w:rsidRPr="004C160E">
        <w:rPr>
          <w:sz w:val="28"/>
          <w:szCs w:val="28"/>
        </w:rPr>
        <w:t>.</w:t>
      </w:r>
      <w:r w:rsidR="005D6D0B">
        <w:rPr>
          <w:sz w:val="28"/>
          <w:szCs w:val="28"/>
        </w:rPr>
        <w:t xml:space="preserve"> Отсюда проблема – подтверждение достоверности электронных документов, предоставляемых при таможенном декларировании. </w:t>
      </w:r>
    </w:p>
    <w:p w:rsidR="00BC2116" w:rsidRDefault="00BC2116" w:rsidP="00BC2116">
      <w:pPr>
        <w:pStyle w:val="a3"/>
        <w:spacing w:before="0" w:beforeAutospacing="0" w:after="0" w:afterAutospacing="0" w:line="360" w:lineRule="auto"/>
        <w:ind w:firstLine="680"/>
        <w:jc w:val="both"/>
        <w:rPr>
          <w:sz w:val="28"/>
          <w:szCs w:val="28"/>
        </w:rPr>
      </w:pPr>
      <w:r>
        <w:rPr>
          <w:sz w:val="28"/>
          <w:szCs w:val="28"/>
        </w:rPr>
        <w:t>3. В Решении КТС №376</w:t>
      </w:r>
      <w:r w:rsidR="006400EB">
        <w:rPr>
          <w:rStyle w:val="a9"/>
          <w:sz w:val="28"/>
          <w:szCs w:val="28"/>
        </w:rPr>
        <w:footnoteReference w:id="25"/>
      </w:r>
      <w:r>
        <w:rPr>
          <w:sz w:val="28"/>
          <w:szCs w:val="28"/>
        </w:rPr>
        <w:t xml:space="preserve"> установлены формы решения о проведении дополнительной проверки, расчета суммы обеспечения уплаты таможенных пошлин, налогов. </w:t>
      </w:r>
      <w:r w:rsidRPr="003C3136">
        <w:rPr>
          <w:sz w:val="28"/>
          <w:szCs w:val="28"/>
        </w:rPr>
        <w:t xml:space="preserve">Передача указанных документов в установленной форме от таможенного органа в адрес декларанта при применении электронной формы декларирования на данный момент представляется возможным. </w:t>
      </w:r>
      <w:r>
        <w:rPr>
          <w:sz w:val="28"/>
          <w:szCs w:val="28"/>
        </w:rPr>
        <w:t xml:space="preserve">Однако </w:t>
      </w:r>
      <w:r w:rsidRPr="003C3136">
        <w:rPr>
          <w:sz w:val="28"/>
          <w:szCs w:val="28"/>
        </w:rPr>
        <w:t>не ясен юридический статус такого электронного обмена, например</w:t>
      </w:r>
      <w:r>
        <w:rPr>
          <w:sz w:val="28"/>
          <w:szCs w:val="28"/>
        </w:rPr>
        <w:t>,</w:t>
      </w:r>
      <w:r w:rsidRPr="003C3136">
        <w:rPr>
          <w:sz w:val="28"/>
          <w:szCs w:val="28"/>
        </w:rPr>
        <w:t xml:space="preserve"> в случае обжалования декларантом принятого решения в арбитражном суде.</w:t>
      </w:r>
    </w:p>
    <w:p w:rsidR="005D6D0B" w:rsidRDefault="005D6D0B" w:rsidP="00BC2116">
      <w:pPr>
        <w:pStyle w:val="a3"/>
        <w:spacing w:before="0" w:beforeAutospacing="0" w:after="0" w:afterAutospacing="0" w:line="360" w:lineRule="auto"/>
        <w:ind w:firstLine="680"/>
        <w:jc w:val="both"/>
        <w:rPr>
          <w:sz w:val="28"/>
          <w:szCs w:val="28"/>
        </w:rPr>
      </w:pPr>
      <w:r>
        <w:rPr>
          <w:sz w:val="28"/>
          <w:szCs w:val="28"/>
        </w:rPr>
        <w:t xml:space="preserve">Также проблематично в ходе дополнительной проверки таможенной стоимости предоставлять документы, которые не формализованы (прайсы, калькуляции и т.д.). Если часть документов предоставлена в электронном </w:t>
      </w:r>
      <w:r w:rsidR="006A292A">
        <w:rPr>
          <w:sz w:val="28"/>
          <w:szCs w:val="28"/>
        </w:rPr>
        <w:t>виде,</w:t>
      </w:r>
      <w:r>
        <w:rPr>
          <w:sz w:val="28"/>
          <w:szCs w:val="28"/>
        </w:rPr>
        <w:t xml:space="preserve"> а другая часть в бумажном, возникает вопрос как хранить такие документы в архиве.</w:t>
      </w:r>
    </w:p>
    <w:p w:rsidR="00BC2116" w:rsidRDefault="00BC2116" w:rsidP="00BC2116">
      <w:pPr>
        <w:pStyle w:val="a3"/>
        <w:spacing w:before="0" w:beforeAutospacing="0" w:after="0" w:afterAutospacing="0" w:line="360" w:lineRule="auto"/>
        <w:ind w:firstLine="680"/>
        <w:jc w:val="both"/>
        <w:rPr>
          <w:sz w:val="28"/>
          <w:szCs w:val="28"/>
        </w:rPr>
      </w:pPr>
      <w:r w:rsidRPr="003C3136">
        <w:rPr>
          <w:sz w:val="28"/>
          <w:szCs w:val="28"/>
        </w:rPr>
        <w:t xml:space="preserve">Таким образом, существует объективная необходимость усовершенствования технологии осуществления контроля таможенной стоимости </w:t>
      </w:r>
      <w:r>
        <w:rPr>
          <w:sz w:val="28"/>
          <w:szCs w:val="28"/>
        </w:rPr>
        <w:t xml:space="preserve">ввозимых </w:t>
      </w:r>
      <w:r w:rsidRPr="003C3136">
        <w:rPr>
          <w:sz w:val="28"/>
          <w:szCs w:val="28"/>
        </w:rPr>
        <w:t>товаров, оформляемых с применением электронной формы декларирования.</w:t>
      </w:r>
    </w:p>
    <w:p w:rsidR="00BC2116" w:rsidRDefault="006400EB" w:rsidP="006400EB">
      <w:pPr>
        <w:pStyle w:val="a3"/>
        <w:spacing w:before="0" w:beforeAutospacing="0" w:after="0" w:afterAutospacing="0" w:line="360" w:lineRule="auto"/>
        <w:ind w:firstLine="680"/>
        <w:jc w:val="both"/>
        <w:rPr>
          <w:sz w:val="28"/>
          <w:szCs w:val="28"/>
        </w:rPr>
      </w:pPr>
      <w:r>
        <w:rPr>
          <w:sz w:val="28"/>
          <w:szCs w:val="28"/>
        </w:rPr>
        <w:t xml:space="preserve">Также остро стоит вопрос контролем за заявлением страны происхождения товара и применения тарифных преференций на ее основе. </w:t>
      </w:r>
      <w:r w:rsidR="00BC2116">
        <w:rPr>
          <w:sz w:val="28"/>
          <w:szCs w:val="28"/>
        </w:rPr>
        <w:t>При контроле таможенными органами правильности определения страны происхождения товара выявляется ряд наиболее частых ошибок со стороны декларанта или представителя, влияющие на продление сроков выпуска товаров.</w:t>
      </w:r>
    </w:p>
    <w:p w:rsidR="00BC2116" w:rsidRDefault="00BC2116" w:rsidP="00BC2116">
      <w:pPr>
        <w:spacing w:after="0" w:line="360" w:lineRule="auto"/>
        <w:ind w:firstLine="709"/>
        <w:jc w:val="both"/>
        <w:rPr>
          <w:rFonts w:ascii="Times New Roman" w:hAnsi="Times New Roman"/>
          <w:sz w:val="28"/>
          <w:szCs w:val="28"/>
        </w:rPr>
      </w:pPr>
      <w:r>
        <w:rPr>
          <w:rFonts w:ascii="Times New Roman" w:hAnsi="Times New Roman"/>
          <w:sz w:val="28"/>
          <w:szCs w:val="28"/>
        </w:rPr>
        <w:t>При декларировании товаров присутствуют такие грубые нарушения, как недостоверное заявление страны происхождения, недостоверное заявление кода ЕТН ВЭД, о</w:t>
      </w:r>
      <w:r>
        <w:rPr>
          <w:rFonts w:ascii="Times New Roman" w:hAnsi="Times New Roman"/>
          <w:spacing w:val="-6"/>
          <w:sz w:val="28"/>
          <w:szCs w:val="28"/>
        </w:rPr>
        <w:t>тсутствие подтверждения</w:t>
      </w:r>
      <w:r>
        <w:rPr>
          <w:rFonts w:ascii="Times New Roman" w:hAnsi="Times New Roman"/>
          <w:sz w:val="28"/>
          <w:szCs w:val="28"/>
        </w:rPr>
        <w:t xml:space="preserve"> классификационных признаков заявленного кода ЕТН ВЭД, слабый контроль за представлением необходимых документов для подтверждения страны происхождения товара, отсутствие необходимых сведений о товаре для принятия таможенными органами решения о стране происхождения. Также заявление декларантом сведений о стране происхождения товара в Таможенной Декларации, не соответствующих сведениям, указанным в сертификате о происхождении товара.</w:t>
      </w:r>
      <w:r w:rsidR="006400EB">
        <w:rPr>
          <w:rFonts w:ascii="Times New Roman" w:hAnsi="Times New Roman"/>
          <w:sz w:val="28"/>
          <w:szCs w:val="28"/>
        </w:rPr>
        <w:t xml:space="preserve"> </w:t>
      </w:r>
      <w:r>
        <w:rPr>
          <w:rFonts w:ascii="Times New Roman" w:hAnsi="Times New Roman"/>
          <w:sz w:val="28"/>
          <w:szCs w:val="28"/>
        </w:rPr>
        <w:t xml:space="preserve">Основные ошибки, совершаемые декларантами и должностными лицами на этапе контроля правильности определения страны происхождения товаров рассмотрены в таблице </w:t>
      </w:r>
      <w:r w:rsidR="006400EB">
        <w:rPr>
          <w:rFonts w:ascii="Times New Roman" w:hAnsi="Times New Roman"/>
          <w:sz w:val="28"/>
          <w:szCs w:val="28"/>
        </w:rPr>
        <w:t>3</w:t>
      </w:r>
      <w:r>
        <w:rPr>
          <w:rFonts w:ascii="Times New Roman" w:hAnsi="Times New Roman"/>
          <w:sz w:val="28"/>
          <w:szCs w:val="28"/>
        </w:rPr>
        <w:t>.1.</w:t>
      </w:r>
    </w:p>
    <w:p w:rsidR="00BC2116" w:rsidRDefault="00BC2116" w:rsidP="00BC2116">
      <w:pPr>
        <w:spacing w:after="0" w:line="360" w:lineRule="auto"/>
        <w:ind w:firstLine="709"/>
        <w:jc w:val="right"/>
        <w:rPr>
          <w:rFonts w:ascii="Times New Roman" w:hAnsi="Times New Roman"/>
          <w:sz w:val="28"/>
          <w:szCs w:val="28"/>
        </w:rPr>
      </w:pPr>
      <w:r>
        <w:rPr>
          <w:rFonts w:ascii="Times New Roman" w:hAnsi="Times New Roman"/>
          <w:sz w:val="28"/>
          <w:szCs w:val="28"/>
        </w:rPr>
        <w:t xml:space="preserve">Таблица </w:t>
      </w:r>
      <w:r w:rsidR="006400EB">
        <w:rPr>
          <w:rFonts w:ascii="Times New Roman" w:hAnsi="Times New Roman"/>
          <w:sz w:val="28"/>
          <w:szCs w:val="28"/>
        </w:rPr>
        <w:t>3</w:t>
      </w:r>
      <w:r>
        <w:rPr>
          <w:rFonts w:ascii="Times New Roman" w:hAnsi="Times New Roman"/>
          <w:sz w:val="28"/>
          <w:szCs w:val="28"/>
        </w:rPr>
        <w:t xml:space="preserve">.1. </w:t>
      </w:r>
    </w:p>
    <w:p w:rsidR="00BC2116" w:rsidRDefault="00BC2116" w:rsidP="00BC2116">
      <w:pPr>
        <w:spacing w:after="0" w:line="240" w:lineRule="auto"/>
        <w:ind w:firstLine="709"/>
        <w:jc w:val="center"/>
        <w:rPr>
          <w:rFonts w:ascii="Times New Roman" w:hAnsi="Times New Roman"/>
          <w:sz w:val="28"/>
          <w:szCs w:val="28"/>
        </w:rPr>
      </w:pPr>
      <w:r>
        <w:rPr>
          <w:rFonts w:ascii="Times New Roman" w:hAnsi="Times New Roman"/>
          <w:sz w:val="28"/>
          <w:szCs w:val="28"/>
        </w:rPr>
        <w:t>Ошибки, совершаемые на этапе контроля правильности определения страны происхождения товаров</w:t>
      </w:r>
    </w:p>
    <w:p w:rsidR="00BC2116" w:rsidRDefault="00BC2116" w:rsidP="00BC2116">
      <w:pPr>
        <w:spacing w:after="0" w:line="240" w:lineRule="auto"/>
        <w:ind w:firstLine="709"/>
        <w:jc w:val="center"/>
        <w:rPr>
          <w:rFonts w:ascii="Times New Roman" w:hAnsi="Times New Roman"/>
          <w:color w:val="FF66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C2116" w:rsidRPr="00DA4C88" w:rsidTr="00200255">
        <w:tc>
          <w:tcPr>
            <w:tcW w:w="4785"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Ошибки должностных лиц</w:t>
            </w:r>
          </w:p>
        </w:tc>
        <w:tc>
          <w:tcPr>
            <w:tcW w:w="4786"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Ошибки декларанта</w:t>
            </w:r>
          </w:p>
        </w:tc>
      </w:tr>
      <w:tr w:rsidR="00BC2116" w:rsidRPr="00DA4C88" w:rsidTr="00200255">
        <w:tc>
          <w:tcPr>
            <w:tcW w:w="4785"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предоставление льгот по уплате таможенных платежей на основании ксерокопий сертификатов о происхождении товара формы СТ-1</w:t>
            </w:r>
          </w:p>
        </w:tc>
        <w:tc>
          <w:tcPr>
            <w:tcW w:w="4786"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недостоверное заявление страны происхождения</w:t>
            </w:r>
          </w:p>
        </w:tc>
      </w:tr>
      <w:tr w:rsidR="00BC2116" w:rsidRPr="00DA4C88" w:rsidTr="00200255">
        <w:tc>
          <w:tcPr>
            <w:tcW w:w="4785"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недостаточная досмотровая работа</w:t>
            </w:r>
          </w:p>
        </w:tc>
        <w:tc>
          <w:tcPr>
            <w:tcW w:w="4786"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отсутствие необходимых сведений о товаре для принятия таможенными органами решения о стране происхождения</w:t>
            </w:r>
          </w:p>
        </w:tc>
      </w:tr>
      <w:tr w:rsidR="00BC2116" w:rsidRPr="00DA4C88" w:rsidTr="00200255">
        <w:tc>
          <w:tcPr>
            <w:tcW w:w="4785"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нарушение порядка приема документов</w:t>
            </w:r>
          </w:p>
        </w:tc>
        <w:tc>
          <w:tcPr>
            <w:tcW w:w="4786"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не соответствие сведений, указанных в ТД, сведениям в сертификатах, документах</w:t>
            </w:r>
          </w:p>
        </w:tc>
      </w:tr>
      <w:tr w:rsidR="00BC2116" w:rsidRPr="00DA4C88" w:rsidTr="00200255">
        <w:tc>
          <w:tcPr>
            <w:tcW w:w="4785"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нарушение процедур контроля, в том числе должной проверки сведений, указанных в сертификатах и сопоставления их со сведениями в ТД</w:t>
            </w:r>
          </w:p>
        </w:tc>
        <w:tc>
          <w:tcPr>
            <w:tcW w:w="4786" w:type="dxa"/>
            <w:shd w:val="clear" w:color="auto" w:fill="auto"/>
          </w:tcPr>
          <w:p w:rsidR="00BC2116" w:rsidRPr="00DA4C88" w:rsidRDefault="00BC2116" w:rsidP="00200255">
            <w:pPr>
              <w:spacing w:after="0" w:line="240" w:lineRule="auto"/>
              <w:jc w:val="center"/>
              <w:rPr>
                <w:rFonts w:ascii="Times New Roman" w:eastAsia="Times New Roman" w:hAnsi="Times New Roman"/>
                <w:sz w:val="28"/>
                <w:szCs w:val="28"/>
              </w:rPr>
            </w:pPr>
            <w:r w:rsidRPr="00DA4C88">
              <w:rPr>
                <w:rFonts w:ascii="Times New Roman" w:eastAsia="Times New Roman" w:hAnsi="Times New Roman"/>
                <w:sz w:val="28"/>
                <w:szCs w:val="28"/>
              </w:rPr>
              <w:t>отсутствие необходимых документов для подтверждения страны происхождения товаров или не предоставление в бумажном виде</w:t>
            </w:r>
          </w:p>
        </w:tc>
      </w:tr>
    </w:tbl>
    <w:p w:rsidR="00BC2116" w:rsidRDefault="00BC2116" w:rsidP="00BC2116">
      <w:pPr>
        <w:spacing w:after="0" w:line="240" w:lineRule="auto"/>
        <w:jc w:val="center"/>
        <w:rPr>
          <w:rFonts w:ascii="Times New Roman" w:hAnsi="Times New Roman"/>
          <w:color w:val="FF6600"/>
          <w:sz w:val="28"/>
          <w:szCs w:val="28"/>
        </w:rPr>
      </w:pPr>
    </w:p>
    <w:p w:rsidR="00BC2116" w:rsidRPr="006400EB" w:rsidRDefault="006400EB" w:rsidP="006400EB">
      <w:pPr>
        <w:shd w:val="clear" w:color="auto" w:fill="FFFFFF"/>
        <w:tabs>
          <w:tab w:val="num" w:pos="993"/>
        </w:tabs>
        <w:spacing w:after="0" w:line="360" w:lineRule="auto"/>
        <w:ind w:firstLine="709"/>
        <w:jc w:val="both"/>
        <w:rPr>
          <w:rFonts w:ascii="Times New Roman" w:hAnsi="Times New Roman"/>
          <w:color w:val="000000"/>
          <w:sz w:val="28"/>
          <w:szCs w:val="24"/>
        </w:rPr>
      </w:pPr>
      <w:r>
        <w:rPr>
          <w:rFonts w:ascii="Times New Roman" w:hAnsi="Times New Roman"/>
          <w:color w:val="000000"/>
          <w:sz w:val="28"/>
          <w:szCs w:val="27"/>
        </w:rPr>
        <w:t xml:space="preserve">Также при осуществлении контроля за применением тарифных мер в отношении экспортируемых товаров можно выделить следующую проблему - </w:t>
      </w:r>
      <w:r w:rsidR="00BC2116" w:rsidRPr="006400EB">
        <w:rPr>
          <w:rFonts w:ascii="Times New Roman" w:hAnsi="Times New Roman"/>
          <w:color w:val="000000"/>
          <w:sz w:val="28"/>
          <w:szCs w:val="28"/>
        </w:rPr>
        <w:t xml:space="preserve">Отсутствие отлаженной системы информационного взаимодействия налоговых и таможенных органов. Налог на добавленную стоимость от внешнеэкономической деятельности находится в совместном администрировании таможенных и налоговых органов, следовательно, одной из проблем взимания НДС от внешнеторговой деятельности является недостаточная </w:t>
      </w:r>
      <w:r w:rsidRPr="006400EB">
        <w:rPr>
          <w:rFonts w:ascii="Times New Roman" w:hAnsi="Times New Roman"/>
          <w:color w:val="000000"/>
          <w:sz w:val="28"/>
          <w:szCs w:val="28"/>
        </w:rPr>
        <w:t>скоординирова</w:t>
      </w:r>
      <w:r>
        <w:rPr>
          <w:rFonts w:ascii="Times New Roman" w:hAnsi="Times New Roman"/>
          <w:color w:val="000000"/>
          <w:sz w:val="28"/>
          <w:szCs w:val="28"/>
        </w:rPr>
        <w:t>нность</w:t>
      </w:r>
      <w:r w:rsidR="00BC2116" w:rsidRPr="006400EB">
        <w:rPr>
          <w:rFonts w:ascii="Times New Roman" w:hAnsi="Times New Roman"/>
          <w:color w:val="000000"/>
          <w:sz w:val="28"/>
          <w:szCs w:val="28"/>
        </w:rPr>
        <w:t xml:space="preserve"> действий таможенных и налоговых органов, выражающаяся в отсутствии:</w:t>
      </w:r>
    </w:p>
    <w:p w:rsidR="00BC2116" w:rsidRPr="006400EB" w:rsidRDefault="00BC2116" w:rsidP="006400EB">
      <w:pPr>
        <w:spacing w:after="0" w:line="360" w:lineRule="auto"/>
        <w:ind w:firstLine="709"/>
        <w:jc w:val="both"/>
        <w:rPr>
          <w:rFonts w:ascii="Times New Roman" w:hAnsi="Times New Roman"/>
          <w:color w:val="000000"/>
          <w:sz w:val="28"/>
          <w:szCs w:val="28"/>
        </w:rPr>
      </w:pPr>
      <w:r w:rsidRPr="006400EB">
        <w:rPr>
          <w:rFonts w:ascii="Times New Roman" w:hAnsi="Times New Roman"/>
          <w:color w:val="000000"/>
          <w:sz w:val="28"/>
          <w:szCs w:val="28"/>
        </w:rPr>
        <w:t>а) совместно работающих государственных органов;</w:t>
      </w:r>
    </w:p>
    <w:p w:rsidR="00BC2116" w:rsidRPr="006400EB" w:rsidRDefault="00BC2116" w:rsidP="006400EB">
      <w:pPr>
        <w:spacing w:after="0" w:line="360" w:lineRule="auto"/>
        <w:ind w:firstLine="709"/>
        <w:jc w:val="both"/>
        <w:rPr>
          <w:rFonts w:ascii="Times New Roman" w:hAnsi="Times New Roman"/>
          <w:color w:val="000000"/>
          <w:sz w:val="28"/>
          <w:szCs w:val="28"/>
        </w:rPr>
      </w:pPr>
      <w:r w:rsidRPr="006400EB">
        <w:rPr>
          <w:rFonts w:ascii="Times New Roman" w:hAnsi="Times New Roman"/>
          <w:color w:val="000000"/>
          <w:sz w:val="28"/>
          <w:szCs w:val="28"/>
        </w:rPr>
        <w:t>б) единой информационной базы данных, которая позволит сократить время проведения проверки и бюрократической документальной волокиты;</w:t>
      </w:r>
    </w:p>
    <w:p w:rsidR="00BC2116" w:rsidRPr="006400EB" w:rsidRDefault="00BC2116" w:rsidP="006400EB">
      <w:pPr>
        <w:spacing w:after="0" w:line="360" w:lineRule="auto"/>
        <w:ind w:firstLine="709"/>
        <w:jc w:val="both"/>
        <w:rPr>
          <w:rFonts w:ascii="Times New Roman" w:hAnsi="Times New Roman"/>
          <w:color w:val="000000"/>
          <w:sz w:val="28"/>
          <w:szCs w:val="28"/>
        </w:rPr>
      </w:pPr>
      <w:r w:rsidRPr="006400EB">
        <w:rPr>
          <w:rFonts w:ascii="Times New Roman" w:hAnsi="Times New Roman"/>
          <w:color w:val="000000"/>
          <w:sz w:val="28"/>
          <w:szCs w:val="28"/>
        </w:rPr>
        <w:t>в) единых критериев оценки (например, по отнесению организаций участников внешней торговли к «фирмам однодневкам»);</w:t>
      </w:r>
    </w:p>
    <w:p w:rsidR="00BC2116" w:rsidRPr="006400EB" w:rsidRDefault="00BC2116" w:rsidP="006400EB">
      <w:pPr>
        <w:spacing w:after="0" w:line="360" w:lineRule="auto"/>
        <w:ind w:firstLine="709"/>
        <w:jc w:val="both"/>
        <w:rPr>
          <w:rFonts w:ascii="Times New Roman" w:hAnsi="Times New Roman"/>
          <w:color w:val="000000"/>
          <w:sz w:val="28"/>
          <w:szCs w:val="28"/>
        </w:rPr>
      </w:pPr>
      <w:r w:rsidRPr="006400EB">
        <w:rPr>
          <w:rFonts w:ascii="Times New Roman" w:hAnsi="Times New Roman"/>
          <w:color w:val="000000"/>
          <w:sz w:val="28"/>
          <w:szCs w:val="28"/>
        </w:rPr>
        <w:t>г) четкой разграниченности полномочий этих двух ведомств в области администрирования НДС от внешнеторговой деятельности.</w:t>
      </w:r>
    </w:p>
    <w:p w:rsidR="00BC2116" w:rsidRDefault="00BC2116" w:rsidP="006400EB">
      <w:pPr>
        <w:spacing w:after="0" w:line="360" w:lineRule="auto"/>
        <w:ind w:firstLine="708"/>
        <w:jc w:val="both"/>
        <w:rPr>
          <w:rFonts w:ascii="Times New Roman" w:hAnsi="Times New Roman"/>
          <w:sz w:val="28"/>
          <w:szCs w:val="28"/>
        </w:rPr>
      </w:pPr>
      <w:r w:rsidRPr="006400EB">
        <w:rPr>
          <w:rFonts w:ascii="Times New Roman" w:hAnsi="Times New Roman"/>
          <w:sz w:val="28"/>
          <w:szCs w:val="28"/>
        </w:rPr>
        <w:t xml:space="preserve">Таким образом, порядок </w:t>
      </w:r>
      <w:r w:rsidR="006400EB">
        <w:rPr>
          <w:rFonts w:ascii="Times New Roman" w:hAnsi="Times New Roman"/>
          <w:sz w:val="28"/>
          <w:szCs w:val="28"/>
        </w:rPr>
        <w:t>применения мер таможенно-тарифного регулирования</w:t>
      </w:r>
      <w:r w:rsidRPr="006400EB">
        <w:rPr>
          <w:rFonts w:ascii="Times New Roman" w:hAnsi="Times New Roman"/>
          <w:sz w:val="28"/>
          <w:szCs w:val="28"/>
        </w:rPr>
        <w:t xml:space="preserve"> не совершенен, соответственно, некоторые участники ВЭД используют это для реализации своих планов по снижению суммы таможенных платежей.</w:t>
      </w:r>
    </w:p>
    <w:p w:rsidR="00BC2116" w:rsidRDefault="006400EB" w:rsidP="002F0A2A">
      <w:pPr>
        <w:spacing w:after="0" w:line="360" w:lineRule="auto"/>
        <w:ind w:firstLine="708"/>
        <w:jc w:val="both"/>
        <w:rPr>
          <w:rFonts w:ascii="Times New Roman" w:hAnsi="Times New Roman" w:cs="Times New Roman"/>
          <w:sz w:val="28"/>
          <w:szCs w:val="28"/>
        </w:rPr>
      </w:pPr>
      <w:r>
        <w:rPr>
          <w:rFonts w:ascii="Times New Roman" w:hAnsi="Times New Roman"/>
          <w:sz w:val="28"/>
          <w:szCs w:val="28"/>
        </w:rPr>
        <w:t>Теперь обратимся к сфере применения мер нетарифного регулирования. Стоит отметить, что данная система также является не совершенной и требует модернизации в изменяющихся условиях международной торговли.</w:t>
      </w:r>
      <w:r w:rsidR="002F0A2A">
        <w:rPr>
          <w:rFonts w:ascii="Times New Roman" w:hAnsi="Times New Roman"/>
          <w:sz w:val="28"/>
          <w:szCs w:val="28"/>
        </w:rPr>
        <w:t xml:space="preserve"> Начнем с квотирования товаров. </w:t>
      </w:r>
      <w:r w:rsidR="00BC2116" w:rsidRPr="002F0A2A">
        <w:rPr>
          <w:rFonts w:ascii="Times New Roman" w:hAnsi="Times New Roman" w:cs="Times New Roman"/>
          <w:sz w:val="28"/>
          <w:szCs w:val="28"/>
        </w:rPr>
        <w:t xml:space="preserve">Анализ опыта </w:t>
      </w:r>
      <w:r w:rsidR="002F0A2A" w:rsidRPr="002F0A2A">
        <w:rPr>
          <w:rFonts w:ascii="Times New Roman" w:hAnsi="Times New Roman" w:cs="Times New Roman"/>
          <w:sz w:val="28"/>
          <w:szCs w:val="28"/>
        </w:rPr>
        <w:t>использования</w:t>
      </w:r>
      <w:r w:rsidR="002F0A2A" w:rsidRPr="002F0A2A">
        <w:rPr>
          <w:rStyle w:val="apple-converted-space"/>
          <w:rFonts w:ascii="Times New Roman" w:hAnsi="Times New Roman" w:cs="Times New Roman"/>
          <w:sz w:val="28"/>
          <w:szCs w:val="28"/>
        </w:rPr>
        <w:t> квот</w:t>
      </w:r>
      <w:r w:rsidR="00BC2116" w:rsidRPr="002F0A2A">
        <w:rPr>
          <w:rStyle w:val="apple-converted-space"/>
          <w:rFonts w:ascii="Times New Roman" w:hAnsi="Times New Roman" w:cs="Times New Roman"/>
          <w:sz w:val="28"/>
          <w:szCs w:val="28"/>
        </w:rPr>
        <w:t xml:space="preserve"> в</w:t>
      </w:r>
      <w:r w:rsidR="00BC2116" w:rsidRPr="002F0A2A">
        <w:rPr>
          <w:rFonts w:ascii="Times New Roman" w:hAnsi="Times New Roman" w:cs="Times New Roman"/>
          <w:sz w:val="28"/>
          <w:szCs w:val="28"/>
        </w:rPr>
        <w:t xml:space="preserve"> странах ВТО показал, что данный</w:t>
      </w:r>
      <w:r w:rsidR="00BC2116" w:rsidRPr="002F0A2A">
        <w:rPr>
          <w:rStyle w:val="apple-converted-space"/>
          <w:rFonts w:ascii="Times New Roman" w:hAnsi="Times New Roman" w:cs="Times New Roman"/>
          <w:sz w:val="28"/>
          <w:szCs w:val="28"/>
        </w:rPr>
        <w:t> </w:t>
      </w:r>
      <w:r w:rsidR="00BC2116" w:rsidRPr="002F0A2A">
        <w:rPr>
          <w:rStyle w:val="hl"/>
          <w:rFonts w:ascii="Times New Roman" w:hAnsi="Times New Roman" w:cs="Times New Roman"/>
          <w:sz w:val="28"/>
          <w:szCs w:val="28"/>
        </w:rPr>
        <w:t>инструмент</w:t>
      </w:r>
      <w:r w:rsidR="00BC2116" w:rsidRPr="002F0A2A">
        <w:rPr>
          <w:rStyle w:val="apple-converted-space"/>
          <w:rFonts w:ascii="Times New Roman" w:hAnsi="Times New Roman" w:cs="Times New Roman"/>
          <w:sz w:val="28"/>
          <w:szCs w:val="28"/>
        </w:rPr>
        <w:t> </w:t>
      </w:r>
      <w:r w:rsidR="00BC2116" w:rsidRPr="002F0A2A">
        <w:rPr>
          <w:rFonts w:ascii="Times New Roman" w:hAnsi="Times New Roman" w:cs="Times New Roman"/>
          <w:sz w:val="28"/>
          <w:szCs w:val="28"/>
        </w:rPr>
        <w:t xml:space="preserve">позволяет эффективно решать различные задачи регулирования, усиливая его на определенных рынках и уменьшая на других. </w:t>
      </w:r>
      <w:r w:rsidR="002F0A2A">
        <w:rPr>
          <w:rFonts w:ascii="Times New Roman" w:hAnsi="Times New Roman" w:cs="Times New Roman"/>
          <w:sz w:val="28"/>
          <w:szCs w:val="28"/>
        </w:rPr>
        <w:t xml:space="preserve"> </w:t>
      </w:r>
      <w:r w:rsidR="00BC2116" w:rsidRPr="002F0A2A">
        <w:rPr>
          <w:rFonts w:ascii="Times New Roman" w:hAnsi="Times New Roman" w:cs="Times New Roman"/>
          <w:sz w:val="28"/>
          <w:szCs w:val="28"/>
        </w:rPr>
        <w:t>Он дает возможность одновременно насыщать рынок недостающей продукцией и осуществлять</w:t>
      </w:r>
      <w:r w:rsidR="00BC2116" w:rsidRPr="002F0A2A">
        <w:rPr>
          <w:rStyle w:val="apple-converted-space"/>
          <w:rFonts w:ascii="Times New Roman" w:hAnsi="Times New Roman" w:cs="Times New Roman"/>
          <w:sz w:val="28"/>
          <w:szCs w:val="28"/>
        </w:rPr>
        <w:t xml:space="preserve"> </w:t>
      </w:r>
      <w:r w:rsidR="00BC2116" w:rsidRPr="002F0A2A">
        <w:rPr>
          <w:rStyle w:val="hl"/>
          <w:rFonts w:ascii="Times New Roman" w:hAnsi="Times New Roman" w:cs="Times New Roman"/>
          <w:sz w:val="28"/>
          <w:szCs w:val="28"/>
        </w:rPr>
        <w:t xml:space="preserve">поддержку </w:t>
      </w:r>
      <w:r w:rsidR="00BC2116" w:rsidRPr="002F0A2A">
        <w:rPr>
          <w:rFonts w:ascii="Times New Roman" w:hAnsi="Times New Roman" w:cs="Times New Roman"/>
          <w:sz w:val="28"/>
          <w:szCs w:val="28"/>
        </w:rPr>
        <w:t>местного производства.</w:t>
      </w:r>
    </w:p>
    <w:p w:rsidR="00562461" w:rsidRDefault="00562461" w:rsidP="002F0A2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Проблемами квотирования являются: сложный порядок получения разрешающей лицензии, высокий уровень внеквотного тарифа. Когда речь идет об ограничении объемов перемещения товаров или же о полном запрете на их перемещение, некоторые участники ВЭД стремятся использовать по возможности другой классификационный код товара, страну происхождения или же прибегают к незаконному перемещению товаров через таможенную границу.</w:t>
      </w:r>
    </w:p>
    <w:p w:rsidR="00BC2116" w:rsidRDefault="00BC2116" w:rsidP="00562461">
      <w:pPr>
        <w:pStyle w:val="a3"/>
        <w:spacing w:before="0" w:beforeAutospacing="0" w:after="0" w:afterAutospacing="0" w:line="360" w:lineRule="auto"/>
        <w:ind w:firstLine="708"/>
        <w:jc w:val="both"/>
        <w:rPr>
          <w:sz w:val="28"/>
          <w:szCs w:val="28"/>
        </w:rPr>
      </w:pPr>
      <w:r w:rsidRPr="00232528">
        <w:rPr>
          <w:sz w:val="28"/>
          <w:szCs w:val="28"/>
        </w:rPr>
        <w:t>С другой стороны, принимая во внимание, что этот инструмент применяется на самых чувствительных рынках, многие страны не</w:t>
      </w:r>
      <w:r w:rsidRPr="00232528">
        <w:rPr>
          <w:rStyle w:val="apple-converted-space"/>
          <w:sz w:val="28"/>
          <w:szCs w:val="28"/>
        </w:rPr>
        <w:t> </w:t>
      </w:r>
      <w:r w:rsidRPr="00232528">
        <w:rPr>
          <w:rStyle w:val="hl"/>
          <w:sz w:val="28"/>
          <w:szCs w:val="28"/>
        </w:rPr>
        <w:t>заинтересованы</w:t>
      </w:r>
      <w:r w:rsidRPr="00232528">
        <w:rPr>
          <w:rStyle w:val="apple-converted-space"/>
          <w:sz w:val="28"/>
          <w:szCs w:val="28"/>
        </w:rPr>
        <w:t> </w:t>
      </w:r>
      <w:r w:rsidRPr="00232528">
        <w:rPr>
          <w:sz w:val="28"/>
          <w:szCs w:val="28"/>
        </w:rPr>
        <w:t>к его совершенствованию и либерализации. Они будут препятствовать этому процессу</w:t>
      </w:r>
      <w:r w:rsidR="00562461">
        <w:rPr>
          <w:sz w:val="28"/>
          <w:szCs w:val="28"/>
        </w:rPr>
        <w:t>, что и происходит на уровне ВТО</w:t>
      </w:r>
      <w:r w:rsidRPr="00232528">
        <w:rPr>
          <w:sz w:val="28"/>
          <w:szCs w:val="28"/>
        </w:rPr>
        <w:t xml:space="preserve">. Поэтому в ближайшее </w:t>
      </w:r>
      <w:r w:rsidR="00562461" w:rsidRPr="00232528">
        <w:rPr>
          <w:sz w:val="28"/>
          <w:szCs w:val="28"/>
        </w:rPr>
        <w:t xml:space="preserve">время </w:t>
      </w:r>
      <w:r w:rsidR="00562461">
        <w:rPr>
          <w:sz w:val="28"/>
          <w:szCs w:val="28"/>
        </w:rPr>
        <w:t>квоты</w:t>
      </w:r>
      <w:r w:rsidRPr="00232528">
        <w:rPr>
          <w:sz w:val="28"/>
          <w:szCs w:val="28"/>
        </w:rPr>
        <w:t xml:space="preserve"> будут сохраняться вместе со многими своими недостатками. Для России очень важно учитывать двойственность происходящего процесса.</w:t>
      </w:r>
    </w:p>
    <w:p w:rsidR="00BC2116" w:rsidRDefault="00BC2116" w:rsidP="00562461">
      <w:pPr>
        <w:pStyle w:val="a3"/>
        <w:spacing w:before="0" w:beforeAutospacing="0" w:after="0" w:afterAutospacing="0" w:line="360" w:lineRule="auto"/>
        <w:ind w:firstLine="708"/>
        <w:jc w:val="both"/>
        <w:rPr>
          <w:sz w:val="28"/>
          <w:szCs w:val="28"/>
        </w:rPr>
      </w:pPr>
      <w:r w:rsidRPr="00232528">
        <w:rPr>
          <w:sz w:val="28"/>
          <w:szCs w:val="28"/>
        </w:rPr>
        <w:t xml:space="preserve">Одним из доводов против </w:t>
      </w:r>
      <w:r w:rsidR="00151403" w:rsidRPr="00232528">
        <w:rPr>
          <w:sz w:val="28"/>
          <w:szCs w:val="28"/>
        </w:rPr>
        <w:t xml:space="preserve">применения </w:t>
      </w:r>
      <w:r w:rsidR="00151403">
        <w:rPr>
          <w:sz w:val="28"/>
          <w:szCs w:val="28"/>
        </w:rPr>
        <w:t>квот</w:t>
      </w:r>
      <w:r w:rsidRPr="00232528">
        <w:rPr>
          <w:sz w:val="28"/>
          <w:szCs w:val="28"/>
        </w:rPr>
        <w:t xml:space="preserve"> является утверждение о сложности функционирования данного механизма и всех вытекающих из этого проблемах. </w:t>
      </w:r>
      <w:r w:rsidR="00FF3FD8" w:rsidRPr="00232528">
        <w:rPr>
          <w:sz w:val="28"/>
          <w:szCs w:val="28"/>
        </w:rPr>
        <w:t xml:space="preserve">Конечно, </w:t>
      </w:r>
      <w:r w:rsidR="00FF3FD8">
        <w:rPr>
          <w:sz w:val="28"/>
          <w:szCs w:val="28"/>
        </w:rPr>
        <w:t>квота</w:t>
      </w:r>
      <w:r w:rsidRPr="00232528">
        <w:rPr>
          <w:sz w:val="28"/>
          <w:szCs w:val="28"/>
        </w:rPr>
        <w:t xml:space="preserve"> совсем не простой в использовании инструмент, его применение требует наличия хорошей юридической, экономической и статистической базы, четко</w:t>
      </w:r>
      <w:r w:rsidRPr="00232528">
        <w:rPr>
          <w:rStyle w:val="apple-converted-space"/>
          <w:sz w:val="28"/>
          <w:szCs w:val="28"/>
        </w:rPr>
        <w:t> </w:t>
      </w:r>
      <w:r w:rsidRPr="00232528">
        <w:rPr>
          <w:rStyle w:val="hl"/>
          <w:sz w:val="28"/>
          <w:szCs w:val="28"/>
        </w:rPr>
        <w:t>отлаженного</w:t>
      </w:r>
      <w:r w:rsidRPr="00232528">
        <w:rPr>
          <w:rStyle w:val="apple-converted-space"/>
          <w:sz w:val="28"/>
          <w:szCs w:val="28"/>
        </w:rPr>
        <w:t> </w:t>
      </w:r>
      <w:r w:rsidRPr="00232528">
        <w:rPr>
          <w:sz w:val="28"/>
          <w:szCs w:val="28"/>
        </w:rPr>
        <w:t xml:space="preserve">механизма работы. Однако возможные позитивные результаты его использования оправдывают эти трудности. Во многом универсальный характер рассматриваемого инструмента делает регулирование </w:t>
      </w:r>
      <w:r w:rsidR="00562461" w:rsidRPr="00232528">
        <w:rPr>
          <w:sz w:val="28"/>
          <w:szCs w:val="28"/>
        </w:rPr>
        <w:t xml:space="preserve">на </w:t>
      </w:r>
      <w:r w:rsidR="00562461">
        <w:rPr>
          <w:sz w:val="28"/>
          <w:szCs w:val="28"/>
        </w:rPr>
        <w:t>рынке, в основном продовольственном</w:t>
      </w:r>
      <w:r w:rsidRPr="00232528">
        <w:rPr>
          <w:sz w:val="28"/>
          <w:szCs w:val="28"/>
        </w:rPr>
        <w:t xml:space="preserve"> гибким, позволяя легально обеспечивать защиту местных</w:t>
      </w:r>
      <w:r w:rsidRPr="00232528">
        <w:rPr>
          <w:rStyle w:val="apple-converted-space"/>
          <w:sz w:val="28"/>
          <w:szCs w:val="28"/>
        </w:rPr>
        <w:t> </w:t>
      </w:r>
      <w:r w:rsidRPr="00232528">
        <w:rPr>
          <w:rStyle w:val="hl"/>
          <w:sz w:val="28"/>
          <w:szCs w:val="28"/>
        </w:rPr>
        <w:t>производителей</w:t>
      </w:r>
      <w:r w:rsidRPr="00232528">
        <w:rPr>
          <w:rStyle w:val="apple-converted-space"/>
          <w:sz w:val="28"/>
          <w:szCs w:val="28"/>
        </w:rPr>
        <w:t> </w:t>
      </w:r>
      <w:r w:rsidRPr="00232528">
        <w:rPr>
          <w:sz w:val="28"/>
          <w:szCs w:val="28"/>
        </w:rPr>
        <w:t>без ущерба для рынка в целом.</w:t>
      </w:r>
    </w:p>
    <w:p w:rsidR="005A1109" w:rsidRDefault="00F541A9" w:rsidP="00562461">
      <w:pPr>
        <w:pStyle w:val="a3"/>
        <w:spacing w:before="0" w:beforeAutospacing="0" w:after="0" w:afterAutospacing="0" w:line="360" w:lineRule="auto"/>
        <w:ind w:firstLine="708"/>
        <w:jc w:val="both"/>
        <w:rPr>
          <w:sz w:val="28"/>
          <w:szCs w:val="28"/>
        </w:rPr>
      </w:pPr>
      <w:r>
        <w:rPr>
          <w:sz w:val="28"/>
          <w:szCs w:val="28"/>
        </w:rPr>
        <w:t>Также немало вопросов возникает при использовании лицензирования внешней торговли. Среди основных проблем можно выделить следующие:</w:t>
      </w:r>
    </w:p>
    <w:p w:rsidR="00F541A9" w:rsidRDefault="00F541A9" w:rsidP="00030652">
      <w:pPr>
        <w:pStyle w:val="a3"/>
        <w:numPr>
          <w:ilvl w:val="0"/>
          <w:numId w:val="25"/>
        </w:numPr>
        <w:tabs>
          <w:tab w:val="left" w:pos="1134"/>
        </w:tabs>
        <w:spacing w:before="0" w:beforeAutospacing="0" w:after="0" w:afterAutospacing="0" w:line="360" w:lineRule="auto"/>
        <w:ind w:left="0" w:firstLine="708"/>
        <w:jc w:val="both"/>
        <w:rPr>
          <w:sz w:val="28"/>
          <w:szCs w:val="28"/>
        </w:rPr>
      </w:pPr>
      <w:r>
        <w:rPr>
          <w:sz w:val="28"/>
          <w:szCs w:val="28"/>
        </w:rPr>
        <w:t>Несогласованность списка лицензированных товаров стран участниц ЕАЭС. Дело в том, что применение лицензирования внешней торговли является сферой национального законодательства, однако при формировании ЕАЭС (а ранее ТС)</w:t>
      </w:r>
      <w:r w:rsidR="00030652">
        <w:rPr>
          <w:sz w:val="28"/>
          <w:szCs w:val="28"/>
        </w:rPr>
        <w:t xml:space="preserve"> было принято решение об унификации процесса лицензирования товаров. Каждое государство имеет свой список и порядок лицензирования товаров, теперь они должны быть едины на уровне ЕАЭС. Исходя из этого, должна быть перестроена работа внутренних государственных органов под единую систему, что достаточно сложно.</w:t>
      </w:r>
      <w:r>
        <w:rPr>
          <w:sz w:val="28"/>
          <w:szCs w:val="28"/>
        </w:rPr>
        <w:t xml:space="preserve"> </w:t>
      </w:r>
    </w:p>
    <w:p w:rsidR="00030652" w:rsidRDefault="00030652" w:rsidP="00030652">
      <w:pPr>
        <w:pStyle w:val="a3"/>
        <w:numPr>
          <w:ilvl w:val="0"/>
          <w:numId w:val="25"/>
        </w:numPr>
        <w:tabs>
          <w:tab w:val="left" w:pos="1134"/>
        </w:tabs>
        <w:spacing w:before="0" w:beforeAutospacing="0" w:after="0" w:afterAutospacing="0" w:line="360" w:lineRule="auto"/>
        <w:ind w:left="0" w:firstLine="708"/>
        <w:jc w:val="both"/>
        <w:rPr>
          <w:sz w:val="28"/>
          <w:szCs w:val="28"/>
        </w:rPr>
      </w:pPr>
      <w:r>
        <w:rPr>
          <w:sz w:val="28"/>
          <w:szCs w:val="28"/>
        </w:rPr>
        <w:t xml:space="preserve">Значительный объем источников в сфере лицензирования, опять же связано это с тем, что до сих пор окончательно не систематизирован перечень нормативно-правовых актов в данной сфере. </w:t>
      </w:r>
    </w:p>
    <w:p w:rsidR="00030652" w:rsidRDefault="00030652" w:rsidP="00030652">
      <w:pPr>
        <w:pStyle w:val="a3"/>
        <w:numPr>
          <w:ilvl w:val="0"/>
          <w:numId w:val="25"/>
        </w:numPr>
        <w:tabs>
          <w:tab w:val="left" w:pos="1134"/>
        </w:tabs>
        <w:spacing w:before="0" w:beforeAutospacing="0" w:after="0" w:afterAutospacing="0" w:line="360" w:lineRule="auto"/>
        <w:ind w:left="0" w:firstLine="708"/>
        <w:jc w:val="both"/>
        <w:rPr>
          <w:sz w:val="28"/>
          <w:szCs w:val="28"/>
        </w:rPr>
      </w:pPr>
      <w:r>
        <w:rPr>
          <w:sz w:val="28"/>
          <w:szCs w:val="28"/>
        </w:rPr>
        <w:t xml:space="preserve">Также проблемы возникают при получении лицензии на перемещение шифровальной техники. </w:t>
      </w:r>
      <w:r w:rsidR="00B515CE">
        <w:rPr>
          <w:sz w:val="28"/>
          <w:szCs w:val="28"/>
        </w:rPr>
        <w:t xml:space="preserve">Основная проблема в определении наличия функции шифрования в технике. Так список шифровальной техники неконкретен, таможенные органы задерживают перемещение комплектующих для </w:t>
      </w:r>
      <w:r w:rsidR="00B515CE" w:rsidRPr="00B515CE">
        <w:rPr>
          <w:sz w:val="28"/>
          <w:szCs w:val="28"/>
        </w:rPr>
        <w:t>сотовых</w:t>
      </w:r>
      <w:r w:rsidR="00B515CE">
        <w:rPr>
          <w:sz w:val="28"/>
          <w:szCs w:val="28"/>
        </w:rPr>
        <w:t xml:space="preserve"> телефонов для дальнейшей проверки. Это создает дополнительные сложности как для таможенных органов, так и участников ВЭД.</w:t>
      </w:r>
    </w:p>
    <w:p w:rsidR="0096737E" w:rsidRPr="0096737E" w:rsidRDefault="00BC2116" w:rsidP="0096737E">
      <w:pPr>
        <w:spacing w:after="0" w:line="360" w:lineRule="auto"/>
        <w:ind w:firstLine="709"/>
        <w:jc w:val="both"/>
        <w:rPr>
          <w:rFonts w:ascii="Times New Roman" w:hAnsi="Times New Roman" w:cs="Times New Roman"/>
          <w:sz w:val="28"/>
          <w:szCs w:val="28"/>
        </w:rPr>
      </w:pPr>
      <w:r w:rsidRPr="00562461">
        <w:rPr>
          <w:rFonts w:ascii="Times New Roman" w:hAnsi="Times New Roman"/>
          <w:sz w:val="28"/>
        </w:rPr>
        <w:t xml:space="preserve">Помимо этого, проблемным направлением управления в таможенных органов является слабая взаимосвязь подразделений по горизонтали, а также </w:t>
      </w:r>
      <w:r w:rsidRPr="0096737E">
        <w:rPr>
          <w:rFonts w:ascii="Times New Roman" w:hAnsi="Times New Roman"/>
          <w:sz w:val="28"/>
          <w:szCs w:val="28"/>
        </w:rPr>
        <w:t xml:space="preserve">сотрудничество с другими ведомствами, осуществляющими государственный контроль (правоохранительные органы, налоговые органы и т.д.). </w:t>
      </w:r>
      <w:r w:rsidR="0096737E" w:rsidRPr="0096737E">
        <w:rPr>
          <w:rFonts w:ascii="Times New Roman" w:hAnsi="Times New Roman" w:cs="Times New Roman"/>
          <w:sz w:val="28"/>
          <w:szCs w:val="28"/>
        </w:rPr>
        <w:t>Одной из проблем кадров в таможенных органах является постоянный отток сотрудников в другие организации. Такой отток связан с интенсивностью труда, соотнесением ответственности и уровня оплаты и т.д. в результате этого многие таможни испытывают дефицит с высококвалифицированными кадрами. При этом большинство кандидатов, обращающихся в таможенные органы имеют заочное образование, что конечно же сказывается на квалификационном уровне. Особенно сложная ситуация на фоне подобных фактов возникает с подбором кадров на руководящие должности. Около трети начальников таможен состоит в этой должности и работает пять и более лет.</w:t>
      </w:r>
    </w:p>
    <w:p w:rsidR="0096737E" w:rsidRPr="0096737E" w:rsidRDefault="0096737E" w:rsidP="0096737E">
      <w:pPr>
        <w:spacing w:after="0" w:line="360" w:lineRule="auto"/>
        <w:ind w:firstLine="709"/>
        <w:jc w:val="both"/>
        <w:rPr>
          <w:rFonts w:ascii="Times New Roman" w:hAnsi="Times New Roman" w:cs="Times New Roman"/>
          <w:color w:val="000000"/>
          <w:sz w:val="28"/>
          <w:szCs w:val="28"/>
        </w:rPr>
      </w:pPr>
      <w:r w:rsidRPr="0096737E">
        <w:rPr>
          <w:rFonts w:ascii="Times New Roman" w:hAnsi="Times New Roman" w:cs="Times New Roman"/>
          <w:sz w:val="28"/>
          <w:szCs w:val="28"/>
        </w:rPr>
        <w:t>Также увеличивается количество «неделовых» связей подобных руководителей, а также возрастает количество угроз в адрес руководителей со стороны «криминальных» структур. Конфликты также возникают с правоохранительными органами и органами местной власти, что влияет на деятельность структурного подразделения и в целом на работу таможенного органа. В связи с этим возникает потребность регулярной смены кадров по линии управления. Однако, поскольку существует дефицит кадров, ротации не получается. Подобная ротация руководящего кадрового состава должна проводиться с периодичностью в 5-7 лет.</w:t>
      </w:r>
      <w:r>
        <w:rPr>
          <w:rFonts w:ascii="Times New Roman" w:hAnsi="Times New Roman" w:cs="Times New Roman"/>
          <w:sz w:val="28"/>
          <w:szCs w:val="28"/>
        </w:rPr>
        <w:t xml:space="preserve"> </w:t>
      </w:r>
    </w:p>
    <w:p w:rsidR="00082344" w:rsidRPr="00FF3FD8" w:rsidRDefault="0096737E" w:rsidP="00562461">
      <w:pPr>
        <w:spacing w:after="0" w:line="360" w:lineRule="auto"/>
        <w:ind w:firstLine="708"/>
        <w:jc w:val="both"/>
        <w:rPr>
          <w:rFonts w:ascii="Times New Roman" w:hAnsi="Times New Roman"/>
          <w:color w:val="FF0000"/>
          <w:sz w:val="28"/>
        </w:rPr>
      </w:pPr>
      <w:r>
        <w:rPr>
          <w:rFonts w:ascii="Times New Roman" w:hAnsi="Times New Roman"/>
          <w:color w:val="FF0000"/>
          <w:sz w:val="28"/>
        </w:rPr>
        <w:t xml:space="preserve"> </w:t>
      </w:r>
    </w:p>
    <w:p w:rsidR="00667D0A" w:rsidRPr="0096737E" w:rsidRDefault="00667D0A" w:rsidP="0096737E">
      <w:pPr>
        <w:pStyle w:val="2"/>
        <w:spacing w:line="240" w:lineRule="auto"/>
        <w:jc w:val="center"/>
        <w:rPr>
          <w:rFonts w:ascii="Times New Roman" w:hAnsi="Times New Roman" w:cs="Times New Roman"/>
          <w:b/>
        </w:rPr>
      </w:pPr>
      <w:bookmarkStart w:id="17" w:name="_Toc438896606"/>
      <w:r w:rsidRPr="0096737E">
        <w:rPr>
          <w:rFonts w:ascii="Times New Roman" w:hAnsi="Times New Roman" w:cs="Times New Roman"/>
          <w:b/>
          <w:color w:val="auto"/>
          <w:sz w:val="28"/>
        </w:rPr>
        <w:t>3.2.Меры по совершенствованию применения таможенного регулирования на территории России</w:t>
      </w:r>
      <w:bookmarkEnd w:id="17"/>
    </w:p>
    <w:p w:rsidR="0096737E" w:rsidRDefault="0096737E" w:rsidP="00082344">
      <w:pPr>
        <w:pStyle w:val="a3"/>
        <w:tabs>
          <w:tab w:val="left" w:pos="993"/>
        </w:tabs>
        <w:spacing w:before="0" w:beforeAutospacing="0" w:after="0" w:afterAutospacing="0" w:line="360" w:lineRule="auto"/>
        <w:ind w:firstLine="709"/>
        <w:jc w:val="both"/>
        <w:rPr>
          <w:sz w:val="28"/>
          <w:szCs w:val="28"/>
        </w:rPr>
      </w:pPr>
    </w:p>
    <w:p w:rsidR="00AD0103" w:rsidRDefault="00082344" w:rsidP="00AD0103">
      <w:pPr>
        <w:spacing w:after="0" w:line="360" w:lineRule="auto"/>
        <w:ind w:firstLine="709"/>
        <w:jc w:val="both"/>
        <w:rPr>
          <w:rFonts w:ascii="Times New Roman" w:hAnsi="Times New Roman"/>
          <w:sz w:val="28"/>
          <w:szCs w:val="28"/>
        </w:rPr>
      </w:pPr>
      <w:r w:rsidRPr="00AD0103">
        <w:rPr>
          <w:rFonts w:ascii="Times New Roman" w:hAnsi="Times New Roman" w:cs="Times New Roman"/>
          <w:sz w:val="28"/>
          <w:szCs w:val="28"/>
        </w:rPr>
        <w:t xml:space="preserve">Формирование ЕАЭС позволяет осуществлять также совершенствование многих сфер деятельности государства, в том числе применение мер тарифного и нетарифного инструментария. </w:t>
      </w:r>
      <w:r w:rsidR="000F4CE9" w:rsidRPr="00AD0103">
        <w:rPr>
          <w:rFonts w:ascii="Times New Roman" w:hAnsi="Times New Roman" w:cs="Times New Roman"/>
          <w:sz w:val="28"/>
          <w:szCs w:val="28"/>
        </w:rPr>
        <w:t>Р</w:t>
      </w:r>
      <w:r w:rsidRPr="00AD0103">
        <w:rPr>
          <w:rFonts w:ascii="Times New Roman" w:hAnsi="Times New Roman" w:cs="Times New Roman"/>
          <w:sz w:val="28"/>
          <w:szCs w:val="28"/>
        </w:rPr>
        <w:t>азвитие системы контроля применения тарифных мер должно основываться на целостном развитии таможенных и других государственных органов, системы электронного предоставления сведений, а также порядка проведения идентификации товаров и их классификации. Накопленный странами ВТО опыт показал, что режим тарифной квоты позволяет предоставлять</w:t>
      </w:r>
      <w:r w:rsidRPr="00AD0103">
        <w:rPr>
          <w:rStyle w:val="apple-converted-space"/>
          <w:rFonts w:ascii="Times New Roman" w:hAnsi="Times New Roman" w:cs="Times New Roman"/>
          <w:sz w:val="28"/>
          <w:szCs w:val="28"/>
        </w:rPr>
        <w:t xml:space="preserve"> </w:t>
      </w:r>
      <w:r w:rsidRPr="00AD0103">
        <w:rPr>
          <w:rStyle w:val="hl"/>
          <w:rFonts w:ascii="Times New Roman" w:hAnsi="Times New Roman" w:cs="Times New Roman"/>
          <w:sz w:val="28"/>
          <w:szCs w:val="28"/>
        </w:rPr>
        <w:t>преференции</w:t>
      </w:r>
      <w:r w:rsidRPr="00AD0103">
        <w:rPr>
          <w:rFonts w:ascii="Times New Roman" w:hAnsi="Times New Roman" w:cs="Times New Roman"/>
          <w:sz w:val="28"/>
          <w:szCs w:val="28"/>
        </w:rPr>
        <w:t>. Таким образом, даже после отмены</w:t>
      </w:r>
      <w:r w:rsidRPr="00AD0103">
        <w:rPr>
          <w:rStyle w:val="apple-converted-space"/>
          <w:rFonts w:ascii="Times New Roman" w:hAnsi="Times New Roman" w:cs="Times New Roman"/>
          <w:sz w:val="28"/>
          <w:szCs w:val="28"/>
        </w:rPr>
        <w:t xml:space="preserve"> </w:t>
      </w:r>
      <w:r w:rsidRPr="00AD0103">
        <w:rPr>
          <w:rStyle w:val="hl"/>
          <w:rFonts w:ascii="Times New Roman" w:hAnsi="Times New Roman" w:cs="Times New Roman"/>
          <w:sz w:val="28"/>
          <w:szCs w:val="28"/>
        </w:rPr>
        <w:t>преференциального</w:t>
      </w:r>
      <w:r w:rsidRPr="00AD0103">
        <w:rPr>
          <w:rStyle w:val="apple-converted-space"/>
          <w:rFonts w:ascii="Times New Roman" w:hAnsi="Times New Roman" w:cs="Times New Roman"/>
          <w:sz w:val="28"/>
          <w:szCs w:val="28"/>
        </w:rPr>
        <w:t xml:space="preserve"> </w:t>
      </w:r>
      <w:r w:rsidRPr="00AD0103">
        <w:rPr>
          <w:rFonts w:ascii="Times New Roman" w:hAnsi="Times New Roman" w:cs="Times New Roman"/>
          <w:sz w:val="28"/>
          <w:szCs w:val="28"/>
        </w:rPr>
        <w:t>статуса рассматриваемого инструмента, Россия может сохранить</w:t>
      </w:r>
      <w:r w:rsidRPr="00AD0103">
        <w:rPr>
          <w:rStyle w:val="apple-converted-space"/>
          <w:rFonts w:ascii="Times New Roman" w:hAnsi="Times New Roman" w:cs="Times New Roman"/>
          <w:sz w:val="28"/>
          <w:szCs w:val="28"/>
        </w:rPr>
        <w:t xml:space="preserve"> </w:t>
      </w:r>
      <w:r w:rsidRPr="00AD0103">
        <w:rPr>
          <w:rStyle w:val="hl"/>
          <w:rFonts w:ascii="Times New Roman" w:hAnsi="Times New Roman" w:cs="Times New Roman"/>
          <w:sz w:val="28"/>
          <w:szCs w:val="28"/>
        </w:rPr>
        <w:t>преференциальные</w:t>
      </w:r>
      <w:r w:rsidRPr="00AD0103">
        <w:rPr>
          <w:rStyle w:val="apple-converted-space"/>
          <w:rFonts w:ascii="Times New Roman" w:hAnsi="Times New Roman" w:cs="Times New Roman"/>
          <w:sz w:val="28"/>
          <w:szCs w:val="28"/>
        </w:rPr>
        <w:t xml:space="preserve"> </w:t>
      </w:r>
      <w:r w:rsidRPr="00AD0103">
        <w:rPr>
          <w:rFonts w:ascii="Times New Roman" w:hAnsi="Times New Roman" w:cs="Times New Roman"/>
          <w:sz w:val="28"/>
          <w:szCs w:val="28"/>
        </w:rPr>
        <w:t>тарифные квоты на сахарном рынке или ввести такие квоты на других рынках (при наличии экономической или политической необходимости).</w:t>
      </w:r>
      <w:r w:rsidR="00AD0103" w:rsidRPr="00AD0103">
        <w:rPr>
          <w:rFonts w:ascii="Times New Roman" w:hAnsi="Times New Roman" w:cs="Times New Roman"/>
          <w:sz w:val="28"/>
          <w:szCs w:val="28"/>
        </w:rPr>
        <w:t xml:space="preserve"> Важное место в совершенствовании применения мер тарифного регулирование занимает развитие системы классификации товара.</w:t>
      </w:r>
      <w:r w:rsidR="00AD0103">
        <w:rPr>
          <w:sz w:val="28"/>
          <w:szCs w:val="28"/>
        </w:rPr>
        <w:t xml:space="preserve"> </w:t>
      </w:r>
      <w:r w:rsidR="00AD0103">
        <w:rPr>
          <w:rFonts w:ascii="Times New Roman" w:hAnsi="Times New Roman"/>
          <w:sz w:val="28"/>
          <w:szCs w:val="28"/>
        </w:rPr>
        <w:t xml:space="preserve">Рассмотрим направления совершенствования порядка классификации товаров, а также осуществления контроля за такой классификацией. Необходимо отметить, что на процесс классификации товаров оказывает большое влияние само наименование товара, его «классификационные» признаки, принятие решения в отношении классификационного кода зачастую носит субъективный характер. Все это приводит к достаточно частым корректировкам классификационного кода, с необходимость внесения дополнительной суммы таможенных платежей, т.к. ставка пошлины может измениться в большую сторону. Неплохим выходом из ситуации является использование предварительного классификационного решения. Оно выдается на основании заявления участника ВЭД, предоставления всей необходимой информации о товаре, позволяющей осуществить классификацию товара. Принятое решение действует 3 года, за исключением случаев изменения самой ЕТН ВЭД, тогда решение отменяется или же изменяется. Срок принятия предварительного решения 90 дней. </w:t>
      </w:r>
    </w:p>
    <w:p w:rsidR="00AD0103" w:rsidRDefault="00AD0103" w:rsidP="00AD0103">
      <w:pPr>
        <w:spacing w:after="0" w:line="360" w:lineRule="auto"/>
        <w:ind w:firstLine="709"/>
        <w:jc w:val="both"/>
        <w:rPr>
          <w:rFonts w:ascii="Times New Roman" w:hAnsi="Times New Roman"/>
          <w:color w:val="000000" w:themeColor="text1"/>
          <w:sz w:val="28"/>
          <w:szCs w:val="28"/>
        </w:rPr>
      </w:pPr>
      <w:r>
        <w:rPr>
          <w:rFonts w:ascii="Times New Roman" w:hAnsi="Times New Roman"/>
          <w:sz w:val="28"/>
          <w:szCs w:val="28"/>
        </w:rPr>
        <w:t>Таким образом, можно сделать вывод, что использование данного механизма является рациональным для среднесрочных и долгосрочных внешнеторговых контрактов, поставках сложных товаров (например, технологического оборудования). Однако использовать предварительные классификационные решения при практической реализации «срочных» контрактов с быстрой поставкой товара практически невозможно. При этом, к таким товарам относятся, например, продовольственные товары, товары для детей и т.д. связано это с достаточно длительным сроком принятия решения. При этом необходимо отметить, что выявление нарушений при перемещении продовольственных и непродовольственных товаров так же важно, как и выявление нарушений при перемещении технологического оборудования. Использование неправильного классификационного кода может позволить участнику ВЭД не только уклониться от уплаты таможенных платежей, но и перемещать товары зачастую несоответствующие требованиям мер технического регулирования.  Исходя из вышеприведенного, стоит выделить два основных направления совершенствования деятельности таможенных органов в данной сфере:</w:t>
      </w:r>
    </w:p>
    <w:p w:rsidR="00AD0103" w:rsidRPr="00891153" w:rsidRDefault="00AD0103" w:rsidP="00AD010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91153">
        <w:rPr>
          <w:rFonts w:ascii="Times New Roman" w:hAnsi="Times New Roman"/>
          <w:color w:val="000000" w:themeColor="text1"/>
          <w:sz w:val="28"/>
          <w:szCs w:val="28"/>
        </w:rPr>
        <w:t>1. Сократить сроки принятия предварительных классификационных решений с 90 дней до 30, за исключением случаев получения заключений различных экспертных организаций и компетентных органов;</w:t>
      </w:r>
    </w:p>
    <w:p w:rsidR="00AD0103" w:rsidRPr="00891153" w:rsidRDefault="00AD0103" w:rsidP="00AD010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891153">
        <w:rPr>
          <w:rFonts w:ascii="Times New Roman" w:hAnsi="Times New Roman"/>
          <w:color w:val="000000" w:themeColor="text1"/>
          <w:sz w:val="28"/>
          <w:szCs w:val="28"/>
        </w:rPr>
        <w:t>Осуществлять консультирование участников ВЭД как непосредственно в зоне таможенного контроля, так и в телефонном режиме;</w:t>
      </w:r>
    </w:p>
    <w:p w:rsidR="00AD0103" w:rsidRDefault="00AD0103" w:rsidP="00AD0103">
      <w:pPr>
        <w:spacing w:after="0" w:line="360" w:lineRule="auto"/>
        <w:ind w:firstLine="709"/>
        <w:jc w:val="both"/>
        <w:rPr>
          <w:rFonts w:ascii="Times New Roman" w:hAnsi="Times New Roman"/>
          <w:color w:val="000000" w:themeColor="text1"/>
          <w:sz w:val="28"/>
          <w:szCs w:val="28"/>
        </w:rPr>
      </w:pPr>
      <w:r w:rsidRPr="00891153">
        <w:rPr>
          <w:rFonts w:ascii="Times New Roman" w:hAnsi="Times New Roman"/>
          <w:color w:val="000000" w:themeColor="text1"/>
          <w:sz w:val="28"/>
          <w:szCs w:val="28"/>
        </w:rPr>
        <w:t>Для сокращен</w:t>
      </w:r>
      <w:r>
        <w:rPr>
          <w:rFonts w:ascii="Times New Roman" w:hAnsi="Times New Roman"/>
          <w:color w:val="000000" w:themeColor="text1"/>
          <w:sz w:val="28"/>
          <w:szCs w:val="28"/>
        </w:rPr>
        <w:t>ия возможных издержек, следующих</w:t>
      </w:r>
      <w:r w:rsidRPr="00891153">
        <w:rPr>
          <w:rFonts w:ascii="Times New Roman" w:hAnsi="Times New Roman"/>
          <w:color w:val="000000" w:themeColor="text1"/>
          <w:sz w:val="28"/>
          <w:szCs w:val="28"/>
        </w:rPr>
        <w:t xml:space="preserve"> за неверной классификацией товара, </w:t>
      </w:r>
      <w:r>
        <w:rPr>
          <w:rFonts w:ascii="Times New Roman" w:hAnsi="Times New Roman"/>
          <w:color w:val="000000" w:themeColor="text1"/>
          <w:sz w:val="28"/>
          <w:szCs w:val="28"/>
        </w:rPr>
        <w:t>необходимо ввести</w:t>
      </w:r>
      <w:r w:rsidRPr="00891153">
        <w:rPr>
          <w:rFonts w:ascii="Times New Roman" w:hAnsi="Times New Roman"/>
          <w:color w:val="000000" w:themeColor="text1"/>
          <w:sz w:val="28"/>
          <w:szCs w:val="28"/>
        </w:rPr>
        <w:t xml:space="preserve"> обязательное приложение к основным документам, требуемым таможенным органом при перевозке грузов, конкретное описание товара (invoice - инвойс в зарубежной практике) с указанием точных размер</w:t>
      </w:r>
      <w:r>
        <w:rPr>
          <w:rFonts w:ascii="Times New Roman" w:hAnsi="Times New Roman"/>
          <w:color w:val="000000" w:themeColor="text1"/>
          <w:sz w:val="28"/>
          <w:szCs w:val="28"/>
        </w:rPr>
        <w:t>ов, количества и веса.</w:t>
      </w:r>
    </w:p>
    <w:p w:rsidR="00AD0103" w:rsidRDefault="00AD0103" w:rsidP="00AD0103">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Практическое внедрение таких мер позволит расширить применение предварительных классификационных решений, а значит будет способствовать сокращению времени таможенного декларирования товаров, а также повысит эффективность применения контрольных мероприятий в отношении действительно «рискованных» поставок товаров.</w:t>
      </w:r>
    </w:p>
    <w:p w:rsidR="004D5947" w:rsidRPr="00B36522" w:rsidRDefault="004D5947" w:rsidP="004D5947">
      <w:pPr>
        <w:autoSpaceDE w:val="0"/>
        <w:autoSpaceDN w:val="0"/>
        <w:adjustRightInd w:val="0"/>
        <w:spacing w:after="0" w:line="360" w:lineRule="auto"/>
        <w:ind w:firstLine="709"/>
        <w:jc w:val="both"/>
        <w:rPr>
          <w:rFonts w:ascii="Times New Roman" w:hAnsi="Times New Roman"/>
          <w:sz w:val="28"/>
          <w:szCs w:val="28"/>
        </w:rPr>
      </w:pPr>
      <w:r w:rsidRPr="00B36522">
        <w:rPr>
          <w:rFonts w:ascii="Times New Roman" w:hAnsi="Times New Roman"/>
          <w:sz w:val="28"/>
          <w:szCs w:val="28"/>
        </w:rPr>
        <w:t>Для повышения эффективности организации работы таможенных органов по контролю таможенной стоимости, оперативности и обоснованности принятия решений необходимо:</w:t>
      </w:r>
    </w:p>
    <w:p w:rsidR="004D5947" w:rsidRPr="00371D79" w:rsidRDefault="004D5947" w:rsidP="004D5947">
      <w:pPr>
        <w:pStyle w:val="a8"/>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71D79">
        <w:rPr>
          <w:rFonts w:ascii="Times New Roman" w:hAnsi="Times New Roman"/>
          <w:sz w:val="28"/>
          <w:szCs w:val="28"/>
        </w:rPr>
        <w:t>совершенствовать законодательство таможенного союза и РФ по таможенной стоимости, обеспечить его комплексность и единообразное толкование таможенными органами РФ и также на уровне Е</w:t>
      </w:r>
      <w:r w:rsidR="00F443E1">
        <w:rPr>
          <w:rFonts w:ascii="Times New Roman" w:hAnsi="Times New Roman"/>
          <w:sz w:val="28"/>
          <w:szCs w:val="28"/>
        </w:rPr>
        <w:t>АЭС</w:t>
      </w:r>
      <w:r w:rsidRPr="00371D79">
        <w:rPr>
          <w:rFonts w:ascii="Times New Roman" w:hAnsi="Times New Roman"/>
          <w:sz w:val="28"/>
          <w:szCs w:val="28"/>
        </w:rPr>
        <w:t>;</w:t>
      </w:r>
    </w:p>
    <w:p w:rsidR="004D5947" w:rsidRPr="00371D79" w:rsidRDefault="004D5947" w:rsidP="004D5947">
      <w:pPr>
        <w:pStyle w:val="a8"/>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71D79">
        <w:rPr>
          <w:rFonts w:ascii="Times New Roman" w:hAnsi="Times New Roman"/>
          <w:sz w:val="28"/>
          <w:szCs w:val="28"/>
        </w:rPr>
        <w:t xml:space="preserve">ФТС РФ </w:t>
      </w:r>
      <w:r w:rsidR="006A292A">
        <w:rPr>
          <w:rFonts w:ascii="Times New Roman" w:hAnsi="Times New Roman"/>
          <w:sz w:val="28"/>
          <w:szCs w:val="28"/>
        </w:rPr>
        <w:t>усовершенствовать процедуру электронного декларирования</w:t>
      </w:r>
      <w:r w:rsidRPr="00371D79">
        <w:rPr>
          <w:rFonts w:ascii="Times New Roman" w:hAnsi="Times New Roman"/>
          <w:sz w:val="28"/>
          <w:szCs w:val="28"/>
        </w:rPr>
        <w:t xml:space="preserve"> в части возможности проведения контроля таможенной стоимости таких товаров, в целях повышения эффективности применения системы управления рисками (использования стоимостных профилей рисков);</w:t>
      </w:r>
    </w:p>
    <w:p w:rsidR="004D5947" w:rsidRPr="00371D79" w:rsidRDefault="004D5947" w:rsidP="004D5947">
      <w:pPr>
        <w:pStyle w:val="a8"/>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71D79">
        <w:rPr>
          <w:rFonts w:ascii="Times New Roman" w:hAnsi="Times New Roman"/>
          <w:sz w:val="28"/>
          <w:szCs w:val="28"/>
        </w:rPr>
        <w:t xml:space="preserve">сформировать систему информационного обеспечения контроля таможенной стоимости и единую систему мониторинга стоимостных показателей внешнеторговой деятельности, данный пункт начал внедряться несколько лет назад, однако так и не получил развития в условиях несовершенства применяемых технических средств и плохого развития процессов формирования </w:t>
      </w:r>
      <w:r w:rsidR="00151403" w:rsidRPr="00371D79">
        <w:rPr>
          <w:rFonts w:ascii="Times New Roman" w:hAnsi="Times New Roman"/>
          <w:sz w:val="28"/>
          <w:szCs w:val="28"/>
        </w:rPr>
        <w:t>единых</w:t>
      </w:r>
      <w:r w:rsidR="00151403">
        <w:rPr>
          <w:rFonts w:ascii="Times New Roman" w:hAnsi="Times New Roman"/>
          <w:sz w:val="28"/>
          <w:szCs w:val="28"/>
        </w:rPr>
        <w:t xml:space="preserve"> баз </w:t>
      </w:r>
      <w:r w:rsidRPr="00371D79">
        <w:rPr>
          <w:rFonts w:ascii="Times New Roman" w:hAnsi="Times New Roman"/>
          <w:sz w:val="28"/>
          <w:szCs w:val="28"/>
        </w:rPr>
        <w:t>данных с другими государственными органами;</w:t>
      </w:r>
    </w:p>
    <w:p w:rsidR="004D5947" w:rsidRPr="00371D79" w:rsidRDefault="004D5947" w:rsidP="004D5947">
      <w:pPr>
        <w:pStyle w:val="a8"/>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71D79">
        <w:rPr>
          <w:rFonts w:ascii="Times New Roman" w:hAnsi="Times New Roman"/>
          <w:sz w:val="28"/>
          <w:szCs w:val="28"/>
        </w:rPr>
        <w:t>разработать технологические схемы взаимодействия разных подразделений таможенных органов по вопросам контроля таможенной стоимости;</w:t>
      </w:r>
    </w:p>
    <w:p w:rsidR="004D5947" w:rsidRPr="00371D79" w:rsidRDefault="004D5947" w:rsidP="004D5947">
      <w:pPr>
        <w:pStyle w:val="a8"/>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71D79">
        <w:rPr>
          <w:rFonts w:ascii="Times New Roman" w:hAnsi="Times New Roman"/>
          <w:sz w:val="28"/>
          <w:szCs w:val="28"/>
        </w:rPr>
        <w:t>обеспечить взаимодействие и сотрудничество с таможенными органами других стран, в частности с Китаем, путем издания правовых актов, проведением межгосударственных и межведомственных консультаций, стажировок должностных лиц таможенных органов за рубежом;</w:t>
      </w:r>
    </w:p>
    <w:p w:rsidR="004D5947" w:rsidRPr="00371D79" w:rsidRDefault="004D5947" w:rsidP="004D5947">
      <w:pPr>
        <w:pStyle w:val="a8"/>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71D79">
        <w:rPr>
          <w:rFonts w:ascii="Times New Roman" w:hAnsi="Times New Roman"/>
          <w:sz w:val="28"/>
          <w:szCs w:val="28"/>
        </w:rPr>
        <w:t>использовать СУР в части стоимостных индикаторов риска в совокупности с методами таможенно-тарифного регулирования, методами планирования и прог</w:t>
      </w:r>
      <w:r>
        <w:rPr>
          <w:rFonts w:ascii="Times New Roman" w:hAnsi="Times New Roman"/>
          <w:sz w:val="28"/>
          <w:szCs w:val="28"/>
        </w:rPr>
        <w:t>нозирования таможенных платежей;</w:t>
      </w:r>
    </w:p>
    <w:p w:rsidR="004D5947" w:rsidRPr="00371D79" w:rsidRDefault="004D5947" w:rsidP="004D5947">
      <w:pPr>
        <w:pStyle w:val="a8"/>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71D79">
        <w:rPr>
          <w:rFonts w:ascii="Times New Roman" w:hAnsi="Times New Roman"/>
          <w:sz w:val="28"/>
          <w:szCs w:val="28"/>
        </w:rPr>
        <w:t>актуализация профилей рисков в части частоты срабатывания «624 меры» по однотипным поставкам товаров;</w:t>
      </w:r>
    </w:p>
    <w:p w:rsidR="004D5947" w:rsidRPr="005B1C16" w:rsidRDefault="004D5947" w:rsidP="005B1C16">
      <w:pPr>
        <w:pStyle w:val="a8"/>
        <w:numPr>
          <w:ilvl w:val="0"/>
          <w:numId w:val="2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71D79">
        <w:rPr>
          <w:rFonts w:ascii="Times New Roman" w:hAnsi="Times New Roman"/>
          <w:sz w:val="28"/>
          <w:szCs w:val="28"/>
        </w:rPr>
        <w:t xml:space="preserve">проводить совещания с судьями арбитражных судов с целью разъяснения позиции таможенных органов по контролю таможенной </w:t>
      </w:r>
      <w:r w:rsidRPr="005B1C16">
        <w:rPr>
          <w:rFonts w:ascii="Times New Roman" w:hAnsi="Times New Roman"/>
          <w:sz w:val="28"/>
          <w:szCs w:val="28"/>
        </w:rPr>
        <w:t>стоимости, приведения доводов и разъяснений.</w:t>
      </w:r>
    </w:p>
    <w:p w:rsidR="002C0847" w:rsidRPr="002C0847" w:rsidRDefault="002C0847" w:rsidP="002C0847">
      <w:pPr>
        <w:spacing w:after="0" w:line="360" w:lineRule="auto"/>
        <w:ind w:firstLine="709"/>
        <w:jc w:val="both"/>
        <w:rPr>
          <w:rFonts w:ascii="Times New Roman" w:hAnsi="Times New Roman"/>
          <w:sz w:val="28"/>
          <w:szCs w:val="28"/>
        </w:rPr>
      </w:pPr>
      <w:r w:rsidRPr="002C0847">
        <w:rPr>
          <w:rFonts w:ascii="Times New Roman" w:hAnsi="Times New Roman"/>
          <w:sz w:val="28"/>
          <w:szCs w:val="28"/>
        </w:rPr>
        <w:t>В случае совершенствования применения тарифных преференций, использование обязательного порядка принятия предварительного решения по стране происхождения может стать хорошим выводом из складывающейся ситуации. При этом, вводить обязательство данной процедуры можно постепенно, начиная с самых «рискованных» групп товаров, при перемещении которых происходит наибольшее количество нарушений. Постепенно таким образом возможно охватить всю номенклатуру ВЭД. Применение данного положения разрешит многие споры между таможенными органами и декларантами, повысит эффективность таможенного контроля за правильным определением страны происхождения товара, сократит количество дел об Административном правонарушении. Возможно введение минимального сбора за предоставление данной процедуры, в размере, к примеру 300 рублей. В таможенной декларации возможно отразить данный сбор, включив его в сбор за совершение таможенных операций в отношении перемещаемого товара.</w:t>
      </w:r>
    </w:p>
    <w:p w:rsidR="002C0847" w:rsidRPr="002C0847" w:rsidRDefault="002C0847" w:rsidP="002C0847">
      <w:pPr>
        <w:spacing w:after="0" w:line="360" w:lineRule="auto"/>
        <w:ind w:firstLine="709"/>
        <w:jc w:val="both"/>
        <w:rPr>
          <w:rFonts w:ascii="Times New Roman" w:hAnsi="Times New Roman"/>
          <w:sz w:val="28"/>
          <w:szCs w:val="28"/>
        </w:rPr>
      </w:pPr>
      <w:r w:rsidRPr="002C0847">
        <w:rPr>
          <w:rFonts w:ascii="Times New Roman" w:hAnsi="Times New Roman"/>
          <w:sz w:val="28"/>
          <w:szCs w:val="28"/>
        </w:rPr>
        <w:t>Так же в условиях созданного союзного государства, в связи с пробелами в законодательстве, множеством спорных вопросов, возможно создать единый орган надзора и контроля за правильным определением страны происхождения товаров, ввозимых на территорию ЕАЭС и перемещаемых внутри его таможенной территории. Данный орган содействовал бы в разрешении споров в области определения страны происхождения товаров до момента судебных разбирательств, а также контролировал исполнение законодательства в данной области.</w:t>
      </w:r>
    </w:p>
    <w:p w:rsidR="002C0847" w:rsidRPr="002C0847" w:rsidRDefault="002C0847" w:rsidP="002C0847">
      <w:pPr>
        <w:spacing w:after="0" w:line="360" w:lineRule="auto"/>
        <w:ind w:firstLine="709"/>
        <w:jc w:val="both"/>
        <w:rPr>
          <w:rFonts w:ascii="Times New Roman" w:hAnsi="Times New Roman"/>
          <w:sz w:val="28"/>
          <w:szCs w:val="28"/>
        </w:rPr>
      </w:pPr>
      <w:r w:rsidRPr="002C0847">
        <w:rPr>
          <w:rFonts w:ascii="Times New Roman" w:hAnsi="Times New Roman"/>
          <w:sz w:val="28"/>
          <w:szCs w:val="28"/>
        </w:rPr>
        <w:t xml:space="preserve">Все предложенные меры по совершенствованию механизма контроля таможенными органами за определением страны происхождения товара, можно отразить в Таблице </w:t>
      </w:r>
      <w:r>
        <w:rPr>
          <w:rFonts w:ascii="Times New Roman" w:hAnsi="Times New Roman"/>
          <w:sz w:val="28"/>
          <w:szCs w:val="28"/>
        </w:rPr>
        <w:t>3</w:t>
      </w:r>
      <w:r w:rsidRPr="002C0847">
        <w:rPr>
          <w:rFonts w:ascii="Times New Roman" w:hAnsi="Times New Roman"/>
          <w:sz w:val="28"/>
          <w:szCs w:val="28"/>
        </w:rPr>
        <w:t>.</w:t>
      </w:r>
      <w:r>
        <w:rPr>
          <w:rFonts w:ascii="Times New Roman" w:hAnsi="Times New Roman"/>
          <w:sz w:val="28"/>
          <w:szCs w:val="28"/>
        </w:rPr>
        <w:t>2</w:t>
      </w:r>
      <w:r w:rsidRPr="002C0847">
        <w:rPr>
          <w:rFonts w:ascii="Times New Roman" w:hAnsi="Times New Roman"/>
          <w:sz w:val="28"/>
          <w:szCs w:val="28"/>
        </w:rPr>
        <w:t>.</w:t>
      </w:r>
    </w:p>
    <w:p w:rsidR="002C0847" w:rsidRPr="002C0847" w:rsidRDefault="002C0847" w:rsidP="002C0847">
      <w:pPr>
        <w:spacing w:after="0" w:line="360" w:lineRule="auto"/>
        <w:ind w:firstLine="709"/>
        <w:jc w:val="right"/>
        <w:rPr>
          <w:rFonts w:ascii="Times New Roman" w:hAnsi="Times New Roman"/>
          <w:sz w:val="28"/>
          <w:szCs w:val="28"/>
        </w:rPr>
      </w:pPr>
      <w:r w:rsidRPr="002C0847">
        <w:rPr>
          <w:rFonts w:ascii="Times New Roman" w:hAnsi="Times New Roman"/>
          <w:sz w:val="28"/>
          <w:szCs w:val="28"/>
        </w:rPr>
        <w:t xml:space="preserve">Таблица </w:t>
      </w:r>
      <w:r>
        <w:rPr>
          <w:rFonts w:ascii="Times New Roman" w:hAnsi="Times New Roman"/>
          <w:sz w:val="28"/>
          <w:szCs w:val="28"/>
        </w:rPr>
        <w:t>3</w:t>
      </w:r>
      <w:r w:rsidRPr="002C0847">
        <w:rPr>
          <w:rFonts w:ascii="Times New Roman" w:hAnsi="Times New Roman"/>
          <w:sz w:val="28"/>
          <w:szCs w:val="28"/>
        </w:rPr>
        <w:t>.</w:t>
      </w:r>
      <w:r>
        <w:rPr>
          <w:rFonts w:ascii="Times New Roman" w:hAnsi="Times New Roman"/>
          <w:sz w:val="28"/>
          <w:szCs w:val="28"/>
        </w:rPr>
        <w:t>2</w:t>
      </w:r>
      <w:r w:rsidRPr="002C0847">
        <w:rPr>
          <w:rFonts w:ascii="Times New Roman" w:hAnsi="Times New Roman"/>
          <w:sz w:val="28"/>
          <w:szCs w:val="28"/>
        </w:rPr>
        <w:t>.</w:t>
      </w:r>
    </w:p>
    <w:p w:rsidR="002C0847" w:rsidRPr="002C0847" w:rsidRDefault="002C0847" w:rsidP="002C0847">
      <w:pPr>
        <w:spacing w:after="0" w:line="240" w:lineRule="auto"/>
        <w:jc w:val="center"/>
        <w:rPr>
          <w:rFonts w:ascii="Times New Roman" w:hAnsi="Times New Roman"/>
          <w:sz w:val="28"/>
          <w:szCs w:val="28"/>
        </w:rPr>
      </w:pPr>
      <w:r w:rsidRPr="002C0847">
        <w:rPr>
          <w:rFonts w:ascii="Times New Roman" w:hAnsi="Times New Roman"/>
          <w:sz w:val="28"/>
          <w:szCs w:val="28"/>
        </w:rPr>
        <w:t xml:space="preserve"> Предложения по совершенствованию механизма контроля за правильным определением страны происхождения товара</w:t>
      </w:r>
    </w:p>
    <w:p w:rsidR="002C0847" w:rsidRPr="002C0847" w:rsidRDefault="002C0847" w:rsidP="002C0847">
      <w:pPr>
        <w:spacing w:after="0" w:line="240" w:lineRule="auto"/>
        <w:ind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3"/>
        <w:gridCol w:w="4802"/>
      </w:tblGrid>
      <w:tr w:rsidR="002C0847" w:rsidRPr="009E415A" w:rsidTr="009F1986">
        <w:tc>
          <w:tcPr>
            <w:tcW w:w="4543" w:type="dxa"/>
            <w:shd w:val="clear" w:color="auto" w:fill="C4BC96"/>
          </w:tcPr>
          <w:p w:rsidR="002C0847" w:rsidRPr="002C0847" w:rsidRDefault="002C0847" w:rsidP="002C0847">
            <w:pPr>
              <w:spacing w:after="0" w:line="240" w:lineRule="auto"/>
              <w:ind w:firstLine="709"/>
              <w:jc w:val="center"/>
              <w:rPr>
                <w:rFonts w:ascii="Times New Roman" w:hAnsi="Times New Roman"/>
                <w:sz w:val="24"/>
                <w:szCs w:val="28"/>
              </w:rPr>
            </w:pPr>
            <w:r w:rsidRPr="002C0847">
              <w:rPr>
                <w:rFonts w:ascii="Times New Roman" w:hAnsi="Times New Roman"/>
                <w:sz w:val="24"/>
                <w:szCs w:val="28"/>
              </w:rPr>
              <w:t>Предложение</w:t>
            </w:r>
          </w:p>
        </w:tc>
        <w:tc>
          <w:tcPr>
            <w:tcW w:w="4802" w:type="dxa"/>
            <w:shd w:val="clear" w:color="auto" w:fill="C4BC96"/>
          </w:tcPr>
          <w:p w:rsidR="002C0847" w:rsidRPr="002C0847" w:rsidRDefault="002C0847" w:rsidP="002C0847">
            <w:pPr>
              <w:spacing w:after="0" w:line="240" w:lineRule="auto"/>
              <w:ind w:firstLine="709"/>
              <w:jc w:val="center"/>
              <w:rPr>
                <w:rFonts w:ascii="Times New Roman" w:hAnsi="Times New Roman"/>
                <w:sz w:val="24"/>
                <w:szCs w:val="28"/>
              </w:rPr>
            </w:pPr>
            <w:r w:rsidRPr="002C0847">
              <w:rPr>
                <w:rFonts w:ascii="Times New Roman" w:hAnsi="Times New Roman"/>
                <w:sz w:val="24"/>
                <w:szCs w:val="28"/>
              </w:rPr>
              <w:t>Перспектива</w:t>
            </w:r>
          </w:p>
        </w:tc>
      </w:tr>
      <w:tr w:rsidR="002C0847" w:rsidRPr="009E415A" w:rsidTr="009F1986">
        <w:tc>
          <w:tcPr>
            <w:tcW w:w="4543"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Совершенствование Таможенного законодательства в данной области</w:t>
            </w:r>
          </w:p>
        </w:tc>
        <w:tc>
          <w:tcPr>
            <w:tcW w:w="4802"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Решение вопроса документального подтверждения страны происхождения товаров</w:t>
            </w:r>
          </w:p>
        </w:tc>
      </w:tr>
      <w:tr w:rsidR="002C0847" w:rsidRPr="009E415A" w:rsidTr="009F1986">
        <w:tc>
          <w:tcPr>
            <w:tcW w:w="4543"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Создание единого органа надзора и контроля</w:t>
            </w:r>
          </w:p>
        </w:tc>
        <w:tc>
          <w:tcPr>
            <w:tcW w:w="4802"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Решение проблем между странами-участницами ЕАЭС, таможенными органами и декларантами</w:t>
            </w:r>
          </w:p>
        </w:tc>
      </w:tr>
      <w:tr w:rsidR="002C0847" w:rsidRPr="009E415A" w:rsidTr="009F1986">
        <w:tc>
          <w:tcPr>
            <w:tcW w:w="4543"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Переход на электронную систему сертификации и создание единого портала электронной сертификации</w:t>
            </w:r>
          </w:p>
        </w:tc>
        <w:tc>
          <w:tcPr>
            <w:tcW w:w="4802"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Упрощение процедуры контроля, сокращение времени процедуры контроля</w:t>
            </w:r>
          </w:p>
        </w:tc>
      </w:tr>
      <w:tr w:rsidR="002C0847" w:rsidRPr="009E415A" w:rsidTr="009F1986">
        <w:tc>
          <w:tcPr>
            <w:tcW w:w="4543"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Обязательное принятие предварительного решения по стране происхождения</w:t>
            </w:r>
          </w:p>
        </w:tc>
        <w:tc>
          <w:tcPr>
            <w:tcW w:w="4802"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Повышение эффективности контроля, предотвращение споров между таможенными органами и декларантами</w:t>
            </w:r>
          </w:p>
        </w:tc>
      </w:tr>
      <w:tr w:rsidR="002C0847" w:rsidRPr="009E415A" w:rsidTr="009F1986">
        <w:tc>
          <w:tcPr>
            <w:tcW w:w="4543"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Переход системы контроля к самостоятельной сертификации</w:t>
            </w:r>
          </w:p>
        </w:tc>
        <w:tc>
          <w:tcPr>
            <w:tcW w:w="4802" w:type="dxa"/>
          </w:tcPr>
          <w:p w:rsidR="002C0847" w:rsidRPr="002C0847" w:rsidRDefault="002C0847" w:rsidP="002C0847">
            <w:pPr>
              <w:spacing w:after="0" w:line="240" w:lineRule="auto"/>
              <w:ind w:firstLine="709"/>
              <w:jc w:val="both"/>
              <w:rPr>
                <w:rFonts w:ascii="Times New Roman" w:hAnsi="Times New Roman"/>
                <w:sz w:val="24"/>
                <w:szCs w:val="28"/>
              </w:rPr>
            </w:pPr>
            <w:r w:rsidRPr="002C0847">
              <w:rPr>
                <w:rFonts w:ascii="Times New Roman" w:hAnsi="Times New Roman"/>
                <w:sz w:val="24"/>
                <w:szCs w:val="28"/>
              </w:rPr>
              <w:t>Сокращение этапов в механизме контроля, повышение его эффективности, правовой грамотности населения</w:t>
            </w:r>
          </w:p>
        </w:tc>
      </w:tr>
    </w:tbl>
    <w:p w:rsidR="002C0847" w:rsidRPr="002C0847" w:rsidRDefault="002C0847" w:rsidP="002C0847">
      <w:pPr>
        <w:spacing w:after="0" w:line="360" w:lineRule="auto"/>
        <w:ind w:firstLine="709"/>
        <w:jc w:val="both"/>
        <w:rPr>
          <w:rFonts w:ascii="Times New Roman" w:hAnsi="Times New Roman"/>
          <w:sz w:val="28"/>
          <w:szCs w:val="28"/>
        </w:rPr>
      </w:pPr>
    </w:p>
    <w:p w:rsidR="002C0847" w:rsidRPr="002C0847" w:rsidRDefault="002C0847" w:rsidP="002C0847">
      <w:pPr>
        <w:spacing w:after="0" w:line="360" w:lineRule="auto"/>
        <w:ind w:firstLine="709"/>
        <w:jc w:val="both"/>
        <w:rPr>
          <w:rFonts w:ascii="Times New Roman" w:hAnsi="Times New Roman"/>
          <w:sz w:val="28"/>
          <w:szCs w:val="28"/>
        </w:rPr>
      </w:pPr>
      <w:r w:rsidRPr="002C0847">
        <w:rPr>
          <w:rFonts w:ascii="Times New Roman" w:hAnsi="Times New Roman"/>
          <w:sz w:val="28"/>
          <w:szCs w:val="28"/>
        </w:rPr>
        <w:t>Помимо этого, необходимо:</w:t>
      </w:r>
    </w:p>
    <w:p w:rsidR="002C0847" w:rsidRPr="002C0847" w:rsidRDefault="002C0847" w:rsidP="002C0847">
      <w:pPr>
        <w:spacing w:after="0" w:line="360" w:lineRule="auto"/>
        <w:ind w:firstLine="709"/>
        <w:jc w:val="both"/>
        <w:rPr>
          <w:rFonts w:ascii="Times New Roman" w:hAnsi="Times New Roman"/>
          <w:sz w:val="28"/>
          <w:szCs w:val="28"/>
        </w:rPr>
      </w:pPr>
      <w:r w:rsidRPr="002C0847">
        <w:rPr>
          <w:rFonts w:ascii="Times New Roman" w:hAnsi="Times New Roman"/>
          <w:sz w:val="28"/>
          <w:szCs w:val="28"/>
        </w:rPr>
        <w:t xml:space="preserve">1) рассмотреть вопрос о привлечении к дисциплинарной ответственности должностных лиц, превысивших свою компетенцию и предоставивших льготы по уплате таможенных платежей в нарушение порядка, определенного действующим таможенным законодательством, а также должностных лиц, нарушивших приказы ФТС РФ в части осуществления контроля за документами и сведениями, необходимыми для таможенных целей, и в части контроля за правильностью определения страны происхождения товаров. </w:t>
      </w:r>
    </w:p>
    <w:p w:rsidR="002C0847" w:rsidRPr="002C0847" w:rsidRDefault="002C0847" w:rsidP="002C0847">
      <w:pPr>
        <w:spacing w:after="0" w:line="360" w:lineRule="auto"/>
        <w:ind w:firstLine="709"/>
        <w:jc w:val="both"/>
        <w:rPr>
          <w:rFonts w:ascii="Times New Roman" w:hAnsi="Times New Roman"/>
          <w:sz w:val="28"/>
          <w:szCs w:val="28"/>
        </w:rPr>
      </w:pPr>
      <w:r w:rsidRPr="002C0847">
        <w:rPr>
          <w:rFonts w:ascii="Times New Roman" w:hAnsi="Times New Roman"/>
          <w:sz w:val="28"/>
          <w:szCs w:val="28"/>
        </w:rPr>
        <w:t>2) обеспечить ежемесячный контроль по базе данных электронных деклараций за выполнением условий «Правил определения страны происхождения товаров», в особенности происходящих из стран СНГ.</w:t>
      </w:r>
    </w:p>
    <w:p w:rsidR="002C0847" w:rsidRPr="002C0847" w:rsidRDefault="002C0847" w:rsidP="002C0847">
      <w:pPr>
        <w:spacing w:after="0" w:line="360" w:lineRule="auto"/>
        <w:ind w:firstLine="709"/>
        <w:jc w:val="both"/>
        <w:rPr>
          <w:rFonts w:ascii="Times New Roman" w:hAnsi="Times New Roman"/>
          <w:sz w:val="28"/>
          <w:szCs w:val="28"/>
        </w:rPr>
      </w:pPr>
      <w:r w:rsidRPr="002C0847">
        <w:rPr>
          <w:rFonts w:ascii="Times New Roman" w:hAnsi="Times New Roman"/>
          <w:sz w:val="28"/>
          <w:szCs w:val="28"/>
        </w:rPr>
        <w:t xml:space="preserve">3) для эффективной реализации стратегии совершенствования механизма контроля за правильным определением страны происхождения товара необходимо обучение сотрудников таможен на местах, и мотивация их к грамотной работе. </w:t>
      </w:r>
    </w:p>
    <w:p w:rsidR="00BC2116" w:rsidRPr="00F443E1" w:rsidRDefault="002C0847" w:rsidP="00F443E1">
      <w:pPr>
        <w:spacing w:after="0"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4D5947" w:rsidRPr="00F443E1">
        <w:rPr>
          <w:rFonts w:ascii="Times New Roman" w:hAnsi="Times New Roman" w:cs="Times New Roman"/>
          <w:sz w:val="28"/>
          <w:szCs w:val="28"/>
        </w:rPr>
        <w:t xml:space="preserve">Также </w:t>
      </w:r>
      <w:r w:rsidR="005B1C16" w:rsidRPr="00F443E1">
        <w:rPr>
          <w:rFonts w:ascii="Times New Roman" w:hAnsi="Times New Roman" w:cs="Times New Roman"/>
          <w:sz w:val="28"/>
          <w:szCs w:val="28"/>
        </w:rPr>
        <w:t>важное значение в совершенствовании</w:t>
      </w:r>
      <w:r w:rsidR="004D5947" w:rsidRPr="00F443E1">
        <w:rPr>
          <w:rFonts w:ascii="Times New Roman" w:hAnsi="Times New Roman" w:cs="Times New Roman"/>
          <w:sz w:val="28"/>
          <w:szCs w:val="28"/>
        </w:rPr>
        <w:t xml:space="preserve"> применения мер таможенного регулирования </w:t>
      </w:r>
      <w:r w:rsidR="005B1C16" w:rsidRPr="00F443E1">
        <w:rPr>
          <w:rFonts w:ascii="Times New Roman" w:hAnsi="Times New Roman" w:cs="Times New Roman"/>
          <w:sz w:val="28"/>
          <w:szCs w:val="28"/>
        </w:rPr>
        <w:t>занимает развитие информационных технологий, связано это с тем, что таможенное оформление в настоящее время осуществляется в электронном виде.</w:t>
      </w:r>
    </w:p>
    <w:p w:rsidR="001252E9" w:rsidRPr="005B1C16" w:rsidRDefault="001252E9" w:rsidP="00F443E1">
      <w:pPr>
        <w:spacing w:after="0" w:line="360" w:lineRule="auto"/>
        <w:ind w:firstLine="709"/>
        <w:jc w:val="both"/>
        <w:rPr>
          <w:rFonts w:ascii="Times New Roman" w:hAnsi="Times New Roman" w:cs="Times New Roman"/>
          <w:sz w:val="28"/>
          <w:szCs w:val="28"/>
        </w:rPr>
      </w:pPr>
      <w:r w:rsidRPr="00F443E1">
        <w:rPr>
          <w:rFonts w:ascii="Times New Roman" w:hAnsi="Times New Roman" w:cs="Times New Roman"/>
          <w:sz w:val="28"/>
          <w:szCs w:val="28"/>
        </w:rPr>
        <w:t xml:space="preserve">Применение информационных таможенных технологий достаточно трудоемкий процесс, который основывается </w:t>
      </w:r>
      <w:r w:rsidRPr="005B1C16">
        <w:rPr>
          <w:rFonts w:ascii="Times New Roman" w:hAnsi="Times New Roman" w:cs="Times New Roman"/>
          <w:sz w:val="28"/>
          <w:szCs w:val="28"/>
        </w:rPr>
        <w:t>на использовании современных способов перемещения товаров. В целом можно выделить следующие направления совершенствования электронного декларирования товаров:</w:t>
      </w:r>
    </w:p>
    <w:p w:rsidR="001252E9" w:rsidRPr="005B1C16" w:rsidRDefault="001252E9" w:rsidP="005B1C16">
      <w:pPr>
        <w:spacing w:after="0" w:line="360" w:lineRule="auto"/>
        <w:ind w:firstLine="709"/>
        <w:jc w:val="both"/>
        <w:rPr>
          <w:rFonts w:ascii="Times New Roman" w:hAnsi="Times New Roman" w:cs="Times New Roman"/>
          <w:sz w:val="28"/>
          <w:szCs w:val="28"/>
        </w:rPr>
      </w:pPr>
      <w:r w:rsidRPr="005B1C16">
        <w:rPr>
          <w:rFonts w:ascii="Times New Roman" w:hAnsi="Times New Roman" w:cs="Times New Roman"/>
          <w:sz w:val="28"/>
          <w:szCs w:val="28"/>
        </w:rPr>
        <w:t>1.Внедрение принципа первичности электронных документов. Т.е. необходимо развивать создание единых баз данных с другими государственными органами, чтобы исключить предоставление бумажных документов и ускорить совершение таможенных операций;</w:t>
      </w:r>
    </w:p>
    <w:p w:rsidR="001252E9" w:rsidRPr="005B1C16" w:rsidRDefault="001252E9" w:rsidP="005B1C16">
      <w:pPr>
        <w:spacing w:after="0" w:line="360" w:lineRule="auto"/>
        <w:ind w:firstLine="709"/>
        <w:jc w:val="both"/>
        <w:rPr>
          <w:rFonts w:ascii="Times New Roman" w:hAnsi="Times New Roman" w:cs="Times New Roman"/>
          <w:sz w:val="28"/>
          <w:szCs w:val="28"/>
        </w:rPr>
      </w:pPr>
      <w:r w:rsidRPr="005B1C16">
        <w:rPr>
          <w:rFonts w:ascii="Times New Roman" w:hAnsi="Times New Roman" w:cs="Times New Roman"/>
          <w:sz w:val="28"/>
          <w:szCs w:val="28"/>
        </w:rPr>
        <w:t xml:space="preserve">2. Внедрение принципов «единого окна» или единой остановки. </w:t>
      </w:r>
    </w:p>
    <w:p w:rsidR="001252E9" w:rsidRPr="005B1C16" w:rsidRDefault="001252E9" w:rsidP="005B1C16">
      <w:pPr>
        <w:spacing w:after="0" w:line="360" w:lineRule="auto"/>
        <w:ind w:firstLine="709"/>
        <w:jc w:val="both"/>
        <w:rPr>
          <w:rFonts w:ascii="Times New Roman" w:hAnsi="Times New Roman" w:cs="Times New Roman"/>
          <w:sz w:val="28"/>
          <w:szCs w:val="28"/>
        </w:rPr>
      </w:pPr>
      <w:r w:rsidRPr="005B1C16">
        <w:rPr>
          <w:rFonts w:ascii="Times New Roman" w:hAnsi="Times New Roman" w:cs="Times New Roman"/>
          <w:sz w:val="28"/>
          <w:szCs w:val="28"/>
        </w:rPr>
        <w:t xml:space="preserve">«Единое окно» подразумевает совершение всех контрольных мероприятий комплексно. Использование данной системы эффективно и для участников ВЭД и для таможенных органов. Для участников ВЭД это выгодно тем, что происходит снижение временных издержек на таможенное оформление, а также материальных затрат. Таможенным органам эта система позволяет проводить комплексную проверку перемещаемого товара, в том числе с применением СУР. Также использование взаимосвязи с другими государственными органами повышает уровень обнаружения правонарушений и преступлений в сфере таможенного дела. </w:t>
      </w:r>
    </w:p>
    <w:p w:rsidR="001252E9" w:rsidRPr="005B1C16" w:rsidRDefault="001252E9" w:rsidP="005B1C16">
      <w:pPr>
        <w:pStyle w:val="a8"/>
        <w:numPr>
          <w:ilvl w:val="0"/>
          <w:numId w:val="22"/>
        </w:numPr>
        <w:tabs>
          <w:tab w:val="left" w:pos="993"/>
        </w:tabs>
        <w:spacing w:after="0" w:line="360" w:lineRule="auto"/>
        <w:ind w:left="0" w:firstLine="709"/>
        <w:jc w:val="both"/>
        <w:rPr>
          <w:rFonts w:ascii="Times New Roman" w:hAnsi="Times New Roman"/>
          <w:sz w:val="28"/>
          <w:szCs w:val="28"/>
        </w:rPr>
      </w:pPr>
      <w:r w:rsidRPr="005B1C16">
        <w:rPr>
          <w:rFonts w:ascii="Times New Roman" w:hAnsi="Times New Roman"/>
          <w:sz w:val="28"/>
          <w:szCs w:val="28"/>
        </w:rPr>
        <w:t>Развитие системы предварительного декларирования товаров. Предварительное декларирование заключается в подаче таможенной декларации и выпуске товара до его прибытия на таможенную территорию ЕАЭС. После фактического прибытия товаров подается окончательная декларация, по которой и происходит окончательное формирование суммы таможенных платежей.</w:t>
      </w:r>
    </w:p>
    <w:p w:rsidR="001252E9" w:rsidRPr="005B1C16" w:rsidRDefault="001252E9" w:rsidP="005B1C16">
      <w:pPr>
        <w:pStyle w:val="a8"/>
        <w:numPr>
          <w:ilvl w:val="0"/>
          <w:numId w:val="22"/>
        </w:numPr>
        <w:tabs>
          <w:tab w:val="left" w:pos="993"/>
        </w:tabs>
        <w:spacing w:after="0" w:line="360" w:lineRule="auto"/>
        <w:ind w:left="0" w:firstLine="709"/>
        <w:contextualSpacing w:val="0"/>
        <w:jc w:val="both"/>
        <w:rPr>
          <w:rFonts w:ascii="Times New Roman" w:hAnsi="Times New Roman"/>
          <w:sz w:val="28"/>
          <w:szCs w:val="28"/>
        </w:rPr>
      </w:pPr>
      <w:r w:rsidRPr="005B1C16">
        <w:rPr>
          <w:rFonts w:ascii="Times New Roman" w:hAnsi="Times New Roman"/>
          <w:sz w:val="28"/>
          <w:szCs w:val="28"/>
        </w:rPr>
        <w:t xml:space="preserve">Создание условий, когда предварительное декларирование товаров будет оптимальнее и выгоднее чем предварительное информирование. </w:t>
      </w:r>
    </w:p>
    <w:p w:rsidR="001252E9" w:rsidRPr="005B1C16" w:rsidRDefault="001252E9" w:rsidP="005B1C16">
      <w:pPr>
        <w:pStyle w:val="a8"/>
        <w:numPr>
          <w:ilvl w:val="0"/>
          <w:numId w:val="22"/>
        </w:numPr>
        <w:tabs>
          <w:tab w:val="left" w:pos="993"/>
        </w:tabs>
        <w:spacing w:after="0" w:line="360" w:lineRule="auto"/>
        <w:ind w:left="0" w:firstLine="709"/>
        <w:contextualSpacing w:val="0"/>
        <w:jc w:val="both"/>
        <w:rPr>
          <w:rFonts w:ascii="Times New Roman" w:hAnsi="Times New Roman"/>
          <w:sz w:val="28"/>
          <w:szCs w:val="28"/>
        </w:rPr>
      </w:pPr>
      <w:r w:rsidRPr="005B1C16">
        <w:rPr>
          <w:rFonts w:ascii="Times New Roman" w:hAnsi="Times New Roman"/>
          <w:sz w:val="28"/>
          <w:szCs w:val="28"/>
        </w:rPr>
        <w:t xml:space="preserve">Введение принципа однократного предоставления документов, в том числе при перемещении коммерческих партий частями. </w:t>
      </w:r>
    </w:p>
    <w:p w:rsidR="001252E9" w:rsidRPr="005B1C16" w:rsidRDefault="001252E9" w:rsidP="005B1C16">
      <w:pPr>
        <w:pStyle w:val="a8"/>
        <w:numPr>
          <w:ilvl w:val="0"/>
          <w:numId w:val="22"/>
        </w:numPr>
        <w:tabs>
          <w:tab w:val="left" w:pos="993"/>
        </w:tabs>
        <w:spacing w:after="0" w:line="360" w:lineRule="auto"/>
        <w:ind w:left="0" w:firstLine="709"/>
        <w:contextualSpacing w:val="0"/>
        <w:jc w:val="both"/>
        <w:rPr>
          <w:rFonts w:ascii="Times New Roman" w:hAnsi="Times New Roman"/>
          <w:sz w:val="28"/>
          <w:szCs w:val="28"/>
        </w:rPr>
      </w:pPr>
      <w:r w:rsidRPr="005B1C16">
        <w:rPr>
          <w:rFonts w:ascii="Times New Roman" w:hAnsi="Times New Roman"/>
          <w:sz w:val="28"/>
          <w:szCs w:val="28"/>
        </w:rPr>
        <w:t xml:space="preserve">Внедрение автоматического выпуска товаров. Во-первых, это ускорит принятие решения о выпуске товара; во-вторых, это снимет ответственность за принятие решения с инспектора таможенного органа. </w:t>
      </w:r>
    </w:p>
    <w:p w:rsidR="001252E9" w:rsidRPr="005B1C16" w:rsidRDefault="001252E9" w:rsidP="005B1C16">
      <w:pPr>
        <w:pStyle w:val="a8"/>
        <w:numPr>
          <w:ilvl w:val="0"/>
          <w:numId w:val="22"/>
        </w:numPr>
        <w:tabs>
          <w:tab w:val="left" w:pos="993"/>
        </w:tabs>
        <w:spacing w:after="0" w:line="360" w:lineRule="auto"/>
        <w:ind w:left="0" w:firstLine="709"/>
        <w:contextualSpacing w:val="0"/>
        <w:jc w:val="both"/>
        <w:rPr>
          <w:rFonts w:ascii="Times New Roman" w:hAnsi="Times New Roman"/>
          <w:sz w:val="28"/>
          <w:szCs w:val="28"/>
        </w:rPr>
      </w:pPr>
      <w:r w:rsidRPr="005B1C16">
        <w:rPr>
          <w:rFonts w:ascii="Times New Roman" w:hAnsi="Times New Roman"/>
          <w:sz w:val="28"/>
          <w:szCs w:val="28"/>
        </w:rPr>
        <w:t>Отказ от необходимости предоставления в ходе таможенного оформления сертификата и декларации соответствия товара требования технических регламентов.</w:t>
      </w:r>
    </w:p>
    <w:p w:rsidR="001252E9" w:rsidRPr="005B1C16" w:rsidRDefault="001252E9" w:rsidP="005B1C16">
      <w:pPr>
        <w:pStyle w:val="a8"/>
        <w:numPr>
          <w:ilvl w:val="0"/>
          <w:numId w:val="22"/>
        </w:numPr>
        <w:tabs>
          <w:tab w:val="left" w:pos="993"/>
        </w:tabs>
        <w:spacing w:after="0" w:line="360" w:lineRule="auto"/>
        <w:ind w:left="0" w:firstLine="709"/>
        <w:contextualSpacing w:val="0"/>
        <w:jc w:val="both"/>
        <w:rPr>
          <w:rFonts w:ascii="Times New Roman" w:hAnsi="Times New Roman"/>
          <w:sz w:val="28"/>
          <w:szCs w:val="28"/>
        </w:rPr>
      </w:pPr>
      <w:r w:rsidRPr="005B1C16">
        <w:rPr>
          <w:rFonts w:ascii="Times New Roman" w:hAnsi="Times New Roman"/>
          <w:sz w:val="28"/>
          <w:szCs w:val="28"/>
        </w:rPr>
        <w:t xml:space="preserve">Введение специального идентификатора для участника ВЭД, который позволит быстро систематизировать информацию </w:t>
      </w:r>
    </w:p>
    <w:p w:rsidR="004E2305" w:rsidRPr="00232528" w:rsidRDefault="004E2305" w:rsidP="004E2305">
      <w:pPr>
        <w:pStyle w:val="a3"/>
        <w:spacing w:before="0" w:beforeAutospacing="0" w:after="0" w:afterAutospacing="0" w:line="360" w:lineRule="auto"/>
        <w:ind w:firstLine="709"/>
        <w:jc w:val="both"/>
        <w:rPr>
          <w:sz w:val="28"/>
          <w:szCs w:val="28"/>
        </w:rPr>
      </w:pPr>
      <w:r w:rsidRPr="00232528">
        <w:rPr>
          <w:sz w:val="28"/>
          <w:szCs w:val="28"/>
        </w:rPr>
        <w:t xml:space="preserve">Для обеспечения успешного применения </w:t>
      </w:r>
      <w:r>
        <w:rPr>
          <w:sz w:val="28"/>
          <w:szCs w:val="28"/>
        </w:rPr>
        <w:t>квот</w:t>
      </w:r>
      <w:r w:rsidRPr="00232528">
        <w:rPr>
          <w:sz w:val="28"/>
          <w:szCs w:val="28"/>
        </w:rPr>
        <w:t>, учитывая сложный характер этого механизма, необходимо дополнить существующее законодательство специальным положением (методикой), которое бы детально прописывало процесс управления тарифными</w:t>
      </w:r>
      <w:r>
        <w:rPr>
          <w:rStyle w:val="apple-converted-space"/>
          <w:sz w:val="28"/>
          <w:szCs w:val="28"/>
        </w:rPr>
        <w:t xml:space="preserve"> </w:t>
      </w:r>
      <w:r w:rsidRPr="00232528">
        <w:rPr>
          <w:rStyle w:val="hl"/>
          <w:sz w:val="28"/>
          <w:szCs w:val="28"/>
        </w:rPr>
        <w:t>квотами</w:t>
      </w:r>
      <w:r>
        <w:rPr>
          <w:rStyle w:val="apple-converted-space"/>
          <w:sz w:val="28"/>
          <w:szCs w:val="28"/>
        </w:rPr>
        <w:t xml:space="preserve"> </w:t>
      </w:r>
      <w:r w:rsidRPr="00232528">
        <w:rPr>
          <w:sz w:val="28"/>
          <w:szCs w:val="28"/>
        </w:rPr>
        <w:t xml:space="preserve">(процедуру </w:t>
      </w:r>
      <w:r>
        <w:rPr>
          <w:sz w:val="28"/>
          <w:szCs w:val="28"/>
        </w:rPr>
        <w:t>квотирования</w:t>
      </w:r>
      <w:r w:rsidRPr="00232528">
        <w:rPr>
          <w:sz w:val="28"/>
          <w:szCs w:val="28"/>
        </w:rPr>
        <w:t>, принципы определения основных параметров квоты и их связь с</w:t>
      </w:r>
      <w:r>
        <w:rPr>
          <w:rStyle w:val="apple-converted-space"/>
          <w:sz w:val="28"/>
          <w:szCs w:val="28"/>
        </w:rPr>
        <w:t xml:space="preserve"> </w:t>
      </w:r>
      <w:r w:rsidRPr="00232528">
        <w:rPr>
          <w:rStyle w:val="hl"/>
          <w:sz w:val="28"/>
          <w:szCs w:val="28"/>
        </w:rPr>
        <w:t>конъюнктурой</w:t>
      </w:r>
      <w:r>
        <w:rPr>
          <w:rStyle w:val="apple-converted-space"/>
          <w:sz w:val="28"/>
          <w:szCs w:val="28"/>
        </w:rPr>
        <w:t xml:space="preserve"> </w:t>
      </w:r>
      <w:r w:rsidRPr="00232528">
        <w:rPr>
          <w:sz w:val="28"/>
          <w:szCs w:val="28"/>
        </w:rPr>
        <w:t>рынка и программами внутренней</w:t>
      </w:r>
      <w:r>
        <w:rPr>
          <w:rStyle w:val="apple-converted-space"/>
          <w:sz w:val="28"/>
          <w:szCs w:val="28"/>
        </w:rPr>
        <w:t xml:space="preserve"> </w:t>
      </w:r>
      <w:r w:rsidRPr="00232528">
        <w:rPr>
          <w:rStyle w:val="hl"/>
          <w:sz w:val="28"/>
          <w:szCs w:val="28"/>
        </w:rPr>
        <w:t>поддержки</w:t>
      </w:r>
      <w:r w:rsidRPr="00232528">
        <w:rPr>
          <w:sz w:val="28"/>
          <w:szCs w:val="28"/>
        </w:rPr>
        <w:t>).</w:t>
      </w:r>
    </w:p>
    <w:p w:rsidR="004E2305" w:rsidRPr="00232528" w:rsidRDefault="004E2305" w:rsidP="004E2305">
      <w:pPr>
        <w:pStyle w:val="a3"/>
        <w:spacing w:before="0" w:beforeAutospacing="0" w:after="0" w:afterAutospacing="0" w:line="360" w:lineRule="auto"/>
        <w:ind w:firstLine="709"/>
        <w:jc w:val="both"/>
        <w:rPr>
          <w:sz w:val="28"/>
          <w:szCs w:val="28"/>
        </w:rPr>
      </w:pPr>
      <w:r w:rsidRPr="00232528">
        <w:rPr>
          <w:sz w:val="28"/>
          <w:szCs w:val="28"/>
        </w:rPr>
        <w:t xml:space="preserve">Накопленный странами ВТО опыт показал, что режим </w:t>
      </w:r>
      <w:r>
        <w:rPr>
          <w:sz w:val="28"/>
          <w:szCs w:val="28"/>
        </w:rPr>
        <w:t>квоты</w:t>
      </w:r>
      <w:r w:rsidRPr="00232528">
        <w:rPr>
          <w:sz w:val="28"/>
          <w:szCs w:val="28"/>
        </w:rPr>
        <w:t xml:space="preserve"> позволяет предоставлять</w:t>
      </w:r>
      <w:r>
        <w:rPr>
          <w:rStyle w:val="apple-converted-space"/>
          <w:sz w:val="28"/>
          <w:szCs w:val="28"/>
        </w:rPr>
        <w:t xml:space="preserve"> </w:t>
      </w:r>
      <w:r w:rsidRPr="00232528">
        <w:rPr>
          <w:rStyle w:val="hl"/>
          <w:sz w:val="28"/>
          <w:szCs w:val="28"/>
        </w:rPr>
        <w:t>преференции</w:t>
      </w:r>
      <w:r w:rsidRPr="00232528">
        <w:rPr>
          <w:sz w:val="28"/>
          <w:szCs w:val="28"/>
        </w:rPr>
        <w:t>. Таким образом, даже после отмены</w:t>
      </w:r>
      <w:r>
        <w:rPr>
          <w:rStyle w:val="apple-converted-space"/>
          <w:sz w:val="28"/>
          <w:szCs w:val="28"/>
        </w:rPr>
        <w:t xml:space="preserve"> </w:t>
      </w:r>
      <w:r w:rsidRPr="00232528">
        <w:rPr>
          <w:rStyle w:val="hl"/>
          <w:sz w:val="28"/>
          <w:szCs w:val="28"/>
        </w:rPr>
        <w:t>преференциального</w:t>
      </w:r>
      <w:r>
        <w:rPr>
          <w:rStyle w:val="apple-converted-space"/>
          <w:sz w:val="28"/>
          <w:szCs w:val="28"/>
        </w:rPr>
        <w:t xml:space="preserve"> </w:t>
      </w:r>
      <w:r w:rsidRPr="00232528">
        <w:rPr>
          <w:sz w:val="28"/>
          <w:szCs w:val="28"/>
        </w:rPr>
        <w:t>статуса рассматриваемого инструмента, Россия может сохранить</w:t>
      </w:r>
      <w:r>
        <w:rPr>
          <w:rStyle w:val="apple-converted-space"/>
          <w:sz w:val="28"/>
          <w:szCs w:val="28"/>
        </w:rPr>
        <w:t xml:space="preserve"> </w:t>
      </w:r>
      <w:r w:rsidRPr="00232528">
        <w:rPr>
          <w:rStyle w:val="hl"/>
          <w:sz w:val="28"/>
          <w:szCs w:val="28"/>
        </w:rPr>
        <w:t>преференциальные</w:t>
      </w:r>
      <w:r w:rsidRPr="00232528">
        <w:rPr>
          <w:rStyle w:val="apple-converted-space"/>
          <w:sz w:val="28"/>
          <w:szCs w:val="28"/>
        </w:rPr>
        <w:t> </w:t>
      </w:r>
      <w:r>
        <w:rPr>
          <w:sz w:val="28"/>
          <w:szCs w:val="28"/>
        </w:rPr>
        <w:t>квоты</w:t>
      </w:r>
      <w:r w:rsidRPr="00232528">
        <w:rPr>
          <w:sz w:val="28"/>
          <w:szCs w:val="28"/>
        </w:rPr>
        <w:t xml:space="preserve"> на сахарном рынке или ввести такие квоты на других рынках (при наличии экономической или политической необходимости).</w:t>
      </w:r>
    </w:p>
    <w:p w:rsidR="004E2305" w:rsidRPr="004E2305" w:rsidRDefault="004E2305" w:rsidP="004E2305">
      <w:pPr>
        <w:spacing w:after="0" w:line="360" w:lineRule="auto"/>
        <w:ind w:firstLine="709"/>
        <w:jc w:val="both"/>
        <w:rPr>
          <w:rFonts w:ascii="Times New Roman" w:eastAsia="Times New Roman" w:hAnsi="Times New Roman"/>
          <w:color w:val="000000"/>
          <w:sz w:val="28"/>
          <w:szCs w:val="28"/>
          <w:lang w:eastAsia="ru-RU"/>
        </w:rPr>
      </w:pPr>
      <w:r w:rsidRPr="004E2305">
        <w:rPr>
          <w:rFonts w:ascii="Times New Roman" w:hAnsi="Times New Roman"/>
          <w:sz w:val="28"/>
          <w:szCs w:val="28"/>
        </w:rPr>
        <w:t xml:space="preserve"> Важное место в системе совершенствования мер нетарифного регулирования занимает развитие системы таможенного контроля. Остановимся на мерах по совершенствованию системы таможенного контроля товаров. Важным направлением развития деятельности в пунктах пропуска таможен является оптимизация применения принципы выборочности таможенного контроля. Необходимо оптимизировать случаи применения таможенного досмотра, в большей степени необходимо применять другие формы таможенного контроля, например, таможенное наблюдение, заменяя случаи применения таможенного досмотра. М</w:t>
      </w:r>
      <w:r w:rsidRPr="004E2305">
        <w:rPr>
          <w:rFonts w:ascii="Times New Roman" w:eastAsia="Times New Roman" w:hAnsi="Times New Roman"/>
          <w:color w:val="000000"/>
          <w:sz w:val="28"/>
          <w:szCs w:val="28"/>
          <w:lang w:eastAsia="ru-RU"/>
        </w:rPr>
        <w:t>ожно выделить следующие мероприятия, которые необходимо реализовать в структурных подразделениях таможни и других таможен страны:</w:t>
      </w:r>
    </w:p>
    <w:p w:rsidR="004E2305" w:rsidRPr="004E2305" w:rsidRDefault="004E2305" w:rsidP="004E2305">
      <w:pPr>
        <w:spacing w:after="0" w:line="360" w:lineRule="auto"/>
        <w:ind w:firstLine="709"/>
        <w:jc w:val="both"/>
        <w:rPr>
          <w:rFonts w:ascii="Times New Roman" w:hAnsi="Times New Roman"/>
          <w:color w:val="000000"/>
          <w:sz w:val="28"/>
          <w:szCs w:val="28"/>
        </w:rPr>
      </w:pPr>
      <w:r w:rsidRPr="004E2305">
        <w:rPr>
          <w:rFonts w:ascii="Times New Roman" w:hAnsi="Times New Roman"/>
          <w:color w:val="000000"/>
          <w:sz w:val="28"/>
          <w:szCs w:val="28"/>
        </w:rPr>
        <w:t>1. Осуществлять ежедневный мониторинг сроков выпуска товаров;</w:t>
      </w:r>
    </w:p>
    <w:p w:rsidR="004E2305" w:rsidRPr="004E2305" w:rsidRDefault="004E2305" w:rsidP="004E2305">
      <w:pPr>
        <w:spacing w:after="0" w:line="360" w:lineRule="auto"/>
        <w:ind w:firstLine="709"/>
        <w:jc w:val="both"/>
        <w:rPr>
          <w:rFonts w:ascii="Times New Roman" w:hAnsi="Times New Roman"/>
          <w:iCs/>
          <w:color w:val="000000"/>
          <w:sz w:val="28"/>
          <w:szCs w:val="28"/>
        </w:rPr>
      </w:pPr>
      <w:r w:rsidRPr="004E2305">
        <w:rPr>
          <w:rFonts w:ascii="Times New Roman" w:hAnsi="Times New Roman"/>
          <w:color w:val="000000"/>
          <w:sz w:val="28"/>
          <w:szCs w:val="28"/>
          <w:lang w:eastAsia="ru-RU"/>
        </w:rPr>
        <w:t xml:space="preserve">2. </w:t>
      </w:r>
      <w:r w:rsidRPr="004E2305">
        <w:rPr>
          <w:rFonts w:ascii="Times New Roman" w:hAnsi="Times New Roman"/>
          <w:iCs/>
          <w:color w:val="000000"/>
          <w:sz w:val="28"/>
          <w:szCs w:val="28"/>
        </w:rPr>
        <w:t>На постоянной основе реализовывать контроль обоснованности продления сроков выпуска товаров как функциональными подразделениями, так и таможенными постами;</w:t>
      </w:r>
    </w:p>
    <w:p w:rsidR="004E2305" w:rsidRPr="004E2305" w:rsidRDefault="004E2305" w:rsidP="004E2305">
      <w:pPr>
        <w:spacing w:after="0" w:line="360" w:lineRule="auto"/>
        <w:ind w:firstLine="709"/>
        <w:jc w:val="both"/>
        <w:rPr>
          <w:rFonts w:ascii="Times New Roman" w:hAnsi="Times New Roman"/>
          <w:iCs/>
          <w:color w:val="000000"/>
          <w:sz w:val="28"/>
          <w:szCs w:val="28"/>
        </w:rPr>
      </w:pPr>
      <w:r w:rsidRPr="004E2305">
        <w:rPr>
          <w:rFonts w:ascii="Times New Roman" w:hAnsi="Times New Roman"/>
          <w:iCs/>
          <w:color w:val="000000"/>
          <w:sz w:val="28"/>
          <w:szCs w:val="28"/>
        </w:rPr>
        <w:t>3. Проводить занятия в рамках профессиональной учебы в части, касающейся соблюдения сроков выпуска товаров;</w:t>
      </w:r>
    </w:p>
    <w:p w:rsidR="004E2305" w:rsidRPr="004E2305" w:rsidRDefault="004E2305" w:rsidP="004E2305">
      <w:pPr>
        <w:spacing w:after="0" w:line="360" w:lineRule="auto"/>
        <w:ind w:firstLine="709"/>
        <w:jc w:val="both"/>
        <w:rPr>
          <w:rFonts w:ascii="Times New Roman" w:hAnsi="Times New Roman"/>
          <w:iCs/>
          <w:color w:val="000000"/>
          <w:sz w:val="28"/>
          <w:szCs w:val="28"/>
        </w:rPr>
      </w:pPr>
      <w:r w:rsidRPr="004E2305">
        <w:rPr>
          <w:rFonts w:ascii="Times New Roman" w:hAnsi="Times New Roman"/>
          <w:iCs/>
          <w:color w:val="000000"/>
          <w:sz w:val="28"/>
          <w:szCs w:val="28"/>
        </w:rPr>
        <w:t>4.Внедрить четкую диспетчеризацию таможенных операций, связанных с таможенным декларированием;</w:t>
      </w:r>
    </w:p>
    <w:p w:rsidR="004E2305" w:rsidRPr="004E2305" w:rsidRDefault="004E2305" w:rsidP="004E2305">
      <w:pPr>
        <w:spacing w:after="0" w:line="360" w:lineRule="auto"/>
        <w:ind w:firstLine="709"/>
        <w:jc w:val="both"/>
        <w:rPr>
          <w:rFonts w:ascii="Times New Roman" w:hAnsi="Times New Roman"/>
          <w:iCs/>
          <w:color w:val="000000"/>
          <w:sz w:val="28"/>
          <w:szCs w:val="28"/>
        </w:rPr>
      </w:pPr>
      <w:r w:rsidRPr="004E2305">
        <w:rPr>
          <w:rFonts w:ascii="Times New Roman" w:hAnsi="Times New Roman"/>
          <w:iCs/>
          <w:color w:val="000000"/>
          <w:sz w:val="28"/>
          <w:szCs w:val="28"/>
        </w:rPr>
        <w:t>5.Активать работу по формированию «зеленого сектора».</w:t>
      </w:r>
    </w:p>
    <w:p w:rsidR="004E2305" w:rsidRPr="004E2305" w:rsidRDefault="004E2305" w:rsidP="004E2305">
      <w:pPr>
        <w:spacing w:after="0" w:line="360" w:lineRule="auto"/>
        <w:ind w:firstLine="709"/>
        <w:jc w:val="both"/>
        <w:rPr>
          <w:rFonts w:ascii="Times New Roman" w:hAnsi="Times New Roman"/>
          <w:sz w:val="28"/>
          <w:szCs w:val="28"/>
        </w:rPr>
      </w:pPr>
      <w:r w:rsidRPr="004E2305">
        <w:rPr>
          <w:rFonts w:ascii="Times New Roman" w:hAnsi="Times New Roman"/>
          <w:sz w:val="28"/>
          <w:szCs w:val="28"/>
        </w:rPr>
        <w:t xml:space="preserve">Исходя из перечисленных выше направлений важное место занимает процесс управления подбором кадров на руководящие должности. Этот факт объясняется необходимостью совершенствования организаторской деятельности, как личного примера для достижения необходимых целей в сфере применения запретов и ограничений. Правильно организованная деятельность в рамках отдела позволяет повышать эффективности применения мер таможенного контроля в части применения запретов и ограничений. Помимо этого, именно руководитель должен помогать справляться коллективу со стрессовыми ситуациями. </w:t>
      </w:r>
    </w:p>
    <w:p w:rsidR="004E2305" w:rsidRPr="004E2305" w:rsidRDefault="004E2305" w:rsidP="004E2305">
      <w:pPr>
        <w:spacing w:after="0" w:line="360" w:lineRule="auto"/>
        <w:ind w:firstLine="709"/>
        <w:jc w:val="both"/>
        <w:rPr>
          <w:rFonts w:ascii="Times New Roman" w:hAnsi="Times New Roman"/>
          <w:sz w:val="28"/>
          <w:szCs w:val="28"/>
        </w:rPr>
      </w:pPr>
      <w:r w:rsidRPr="004E2305">
        <w:rPr>
          <w:rFonts w:ascii="Times New Roman" w:hAnsi="Times New Roman"/>
          <w:sz w:val="28"/>
          <w:szCs w:val="28"/>
        </w:rPr>
        <w:t xml:space="preserve">Безусловно, все применяемые меры в настоящее время должны быть направлены на создание унифицированной системы контроля именно на уровне ЕАЭС, должна быть создана система комплексной проверки всех условий перемещения товаров, содержащих </w:t>
      </w:r>
      <w:r>
        <w:rPr>
          <w:rFonts w:ascii="Times New Roman" w:hAnsi="Times New Roman"/>
          <w:sz w:val="28"/>
          <w:szCs w:val="28"/>
        </w:rPr>
        <w:t>признаки применения мер нетарифного регулирования</w:t>
      </w:r>
      <w:r w:rsidRPr="004E2305">
        <w:rPr>
          <w:rFonts w:ascii="Times New Roman" w:hAnsi="Times New Roman"/>
          <w:sz w:val="28"/>
          <w:szCs w:val="28"/>
        </w:rPr>
        <w:t>. Причем унификация эта должна осуществляться не только в области таможенного законодательства, но и гражданского, налогового, а также судебного производства. Особенно важно наладить взаимопонимание с судебными органами власти, возможна организация и проведения рабочих встреч и совещаний по вопросам применения норм административного и уголовного права в данной области. Такая мера поможет не только сотрудникам таможенных органов, но и представителям судебной системы в применении установленных норм.</w:t>
      </w:r>
    </w:p>
    <w:p w:rsidR="00353EF7" w:rsidRPr="005B1C16" w:rsidRDefault="00353EF7" w:rsidP="005B1C1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развитие </w:t>
      </w:r>
      <w:r w:rsidR="000A6F15">
        <w:rPr>
          <w:rFonts w:ascii="Times New Roman" w:hAnsi="Times New Roman" w:cs="Times New Roman"/>
          <w:sz w:val="28"/>
          <w:szCs w:val="28"/>
        </w:rPr>
        <w:t xml:space="preserve">системы таможенного регулирования должно носить комплексный характер, как на национальном уровне, так и на международном. Основными направлениями развития должны стать – развитие информационных технологий, международного сотрудничества, </w:t>
      </w:r>
      <w:r w:rsidR="00F443E1">
        <w:rPr>
          <w:rFonts w:ascii="Times New Roman" w:hAnsi="Times New Roman" w:cs="Times New Roman"/>
          <w:sz w:val="28"/>
          <w:szCs w:val="28"/>
        </w:rPr>
        <w:t>национального законодательства страны.</w:t>
      </w:r>
    </w:p>
    <w:p w:rsidR="0096737E" w:rsidRDefault="0096737E" w:rsidP="00667D0A">
      <w:pPr>
        <w:jc w:val="both"/>
        <w:rPr>
          <w:rFonts w:ascii="Times New Roman" w:hAnsi="Times New Roman" w:cs="Times New Roman"/>
        </w:rPr>
      </w:pPr>
    </w:p>
    <w:p w:rsidR="0096737E" w:rsidRDefault="0096737E" w:rsidP="00667D0A">
      <w:pPr>
        <w:jc w:val="both"/>
        <w:rPr>
          <w:rFonts w:ascii="Times New Roman" w:hAnsi="Times New Roman" w:cs="Times New Roman"/>
        </w:rPr>
      </w:pPr>
    </w:p>
    <w:p w:rsidR="0096737E" w:rsidRDefault="0096737E" w:rsidP="00667D0A">
      <w:pPr>
        <w:jc w:val="both"/>
        <w:rPr>
          <w:rFonts w:ascii="Times New Roman" w:hAnsi="Times New Roman" w:cs="Times New Roman"/>
        </w:rPr>
      </w:pPr>
    </w:p>
    <w:p w:rsidR="0096737E" w:rsidRDefault="0096737E" w:rsidP="00667D0A">
      <w:pPr>
        <w:jc w:val="both"/>
        <w:rPr>
          <w:rFonts w:ascii="Times New Roman" w:hAnsi="Times New Roman" w:cs="Times New Roman"/>
        </w:rPr>
      </w:pPr>
    </w:p>
    <w:p w:rsidR="0096737E" w:rsidRDefault="0096737E" w:rsidP="00667D0A">
      <w:pPr>
        <w:jc w:val="both"/>
        <w:rPr>
          <w:rFonts w:ascii="Times New Roman" w:hAnsi="Times New Roman" w:cs="Times New Roman"/>
        </w:rPr>
      </w:pPr>
    </w:p>
    <w:p w:rsidR="0096737E" w:rsidRDefault="0096737E" w:rsidP="00667D0A">
      <w:pPr>
        <w:jc w:val="both"/>
        <w:rPr>
          <w:rFonts w:ascii="Times New Roman" w:hAnsi="Times New Roman" w:cs="Times New Roman"/>
        </w:rPr>
      </w:pPr>
    </w:p>
    <w:p w:rsidR="00F443E1" w:rsidRDefault="00F443E1" w:rsidP="00667D0A">
      <w:pPr>
        <w:jc w:val="both"/>
        <w:rPr>
          <w:rFonts w:ascii="Times New Roman" w:hAnsi="Times New Roman" w:cs="Times New Roman"/>
        </w:rPr>
      </w:pPr>
      <w:r>
        <w:rPr>
          <w:rFonts w:ascii="Times New Roman" w:hAnsi="Times New Roman" w:cs="Times New Roman"/>
        </w:rPr>
        <w:br w:type="page"/>
      </w:r>
    </w:p>
    <w:p w:rsidR="00667D0A" w:rsidRPr="00F443E1" w:rsidRDefault="00667D0A" w:rsidP="00F443E1">
      <w:pPr>
        <w:pStyle w:val="1"/>
        <w:jc w:val="center"/>
        <w:rPr>
          <w:sz w:val="28"/>
          <w:szCs w:val="28"/>
        </w:rPr>
      </w:pPr>
      <w:bookmarkStart w:id="18" w:name="_Toc438896607"/>
      <w:r w:rsidRPr="00F443E1">
        <w:rPr>
          <w:sz w:val="28"/>
          <w:szCs w:val="28"/>
        </w:rPr>
        <w:t>ЗАКЛЮЧЕНИЕ</w:t>
      </w:r>
      <w:bookmarkEnd w:id="18"/>
    </w:p>
    <w:p w:rsidR="009F28A5" w:rsidRDefault="009F28A5" w:rsidP="009F28A5">
      <w:pPr>
        <w:spacing w:after="0" w:line="240" w:lineRule="auto"/>
        <w:ind w:firstLine="709"/>
        <w:jc w:val="both"/>
        <w:rPr>
          <w:rFonts w:ascii="Times New Roman" w:hAnsi="Times New Roman" w:cs="Times New Roman"/>
          <w:sz w:val="28"/>
          <w:szCs w:val="28"/>
        </w:rPr>
      </w:pPr>
    </w:p>
    <w:p w:rsidR="00FA1BC6" w:rsidRDefault="00FA1BC6" w:rsidP="00FA1BC6">
      <w:pPr>
        <w:spacing w:after="0" w:line="360" w:lineRule="auto"/>
        <w:ind w:firstLine="709"/>
        <w:jc w:val="both"/>
        <w:rPr>
          <w:rFonts w:ascii="Times New Roman" w:hAnsi="Times New Roman"/>
          <w:sz w:val="28"/>
          <w:szCs w:val="28"/>
        </w:rPr>
      </w:pPr>
      <w:r w:rsidRPr="00965BFA">
        <w:rPr>
          <w:rFonts w:ascii="Times New Roman" w:hAnsi="Times New Roman" w:cs="Times New Roman"/>
          <w:sz w:val="28"/>
          <w:szCs w:val="28"/>
        </w:rPr>
        <w:t>Развитие внешней торговли стран – участников ЕАЭС основывается на взаимодействии многих органов государственной власти. Также существуют различные факторы, которые оказывают влияние на данные процессы – внешние (экономическая и политическая ситуация в мире) и внутренние (региональные конфликты, низкий уровень оснащенности производственными мощностями и т.д.).</w:t>
      </w:r>
      <w:r>
        <w:rPr>
          <w:rFonts w:ascii="Times New Roman" w:hAnsi="Times New Roman" w:cs="Times New Roman"/>
          <w:sz w:val="28"/>
          <w:szCs w:val="28"/>
        </w:rPr>
        <w:t xml:space="preserve"> Темпы развития государства основываются на применении мер таможенно –тарифного или нетарифного регулирования внешней торговли. </w:t>
      </w:r>
      <w:r>
        <w:rPr>
          <w:rFonts w:ascii="Times New Roman" w:hAnsi="Times New Roman"/>
          <w:sz w:val="28"/>
          <w:szCs w:val="28"/>
        </w:rPr>
        <w:t xml:space="preserve">Порядок установления и применения мер таможенно-тарифного регулирования на территории Российской Федерации и ЕАЭС имеет свои особенности. Так, на уровне ЕАЭС установлен общий порядок взимания ввозных таможенных пошлин. Общее руководство порядком установления ставок ввозных таможенных пошлин осуществляет Департамент таможенно-тарифного и нетарифного регулирования Евразийской экономической комиссии. Все ставки ввозных пошлин собраны в Едином таможенном тарифе. Однако, соглашением «О едином таможенно-тарифном регулировании» установлено право стран-членов ЕАЭС применять ставки отличные от ЕТТ ЕАЭС. Так поступает и Россия. Дело в том, что в связи со вступлением в ВТО Российская Федерация взяла на себя обязательства по изменению некоторых ставок таможенных пошлин в сторону их снижения. </w:t>
      </w:r>
    </w:p>
    <w:p w:rsidR="00FA1BC6" w:rsidRDefault="00FA1BC6" w:rsidP="00FA1BC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основном в отношении ставок ввозных таможенных пошлин действует принцип эскалации, т.е. устанавливаются исходя из степени их переработки – минимальные для сырья, средние для полуфабрикатов, максимальные для готовой продукции. Все это призвано стимулировать отечественного производителя для развития собственного производства. Применение налогов, таких как акциз и налог на добавленную стоимость, регулируется налоговым законодательством каждого государства. На территории России — это Налоговый кодекс, который устанавливает ставки акцизов и НДС. </w:t>
      </w:r>
    </w:p>
    <w:p w:rsidR="00FA1BC6" w:rsidRDefault="00FA1BC6" w:rsidP="00FA1BC6">
      <w:pPr>
        <w:spacing w:after="0" w:line="360" w:lineRule="auto"/>
        <w:ind w:firstLine="709"/>
        <w:jc w:val="both"/>
        <w:rPr>
          <w:rFonts w:ascii="Times New Roman" w:hAnsi="Times New Roman"/>
          <w:sz w:val="28"/>
          <w:szCs w:val="28"/>
        </w:rPr>
      </w:pPr>
      <w:r>
        <w:rPr>
          <w:rFonts w:ascii="Times New Roman" w:hAnsi="Times New Roman"/>
          <w:sz w:val="28"/>
          <w:szCs w:val="28"/>
        </w:rPr>
        <w:t>Важное влияние на применение мер таможенно-тарифного регулирования оказывают страна происхождения товаров, классификационный код, а также величина таможенной стоимости. Помимо этого, помимо таможенной пошлины, на внешнюю торговлю важное влияние оказывает использование тарифных льгот и преференций.</w:t>
      </w:r>
    </w:p>
    <w:p w:rsidR="00FA1BC6" w:rsidRDefault="00FA1BC6" w:rsidP="00FA1BC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структуре внешней торговли за 2010-2014 гг, импорт превалирует над экспортом, на 2015 год такая тенденция сохраняется. При этом важное влияние оказывает использование Россией и против России санкций и ограничений на перемещение товаров. Так, произошло снижение объемов поставок машин, оборудования, продовольственных товаров начиная с 2014 года. </w:t>
      </w:r>
      <w:r w:rsidR="009F28A5">
        <w:rPr>
          <w:rFonts w:ascii="Times New Roman" w:hAnsi="Times New Roman"/>
          <w:sz w:val="28"/>
          <w:szCs w:val="28"/>
        </w:rPr>
        <w:t>Относительно</w:t>
      </w:r>
      <w:r>
        <w:rPr>
          <w:rFonts w:ascii="Times New Roman" w:hAnsi="Times New Roman"/>
          <w:sz w:val="28"/>
          <w:szCs w:val="28"/>
        </w:rPr>
        <w:t xml:space="preserve"> экспортируемых товаров произошло снижение вывоза товаров топливно-энергетического сектора</w:t>
      </w:r>
      <w:r w:rsidR="009F28A5">
        <w:rPr>
          <w:rFonts w:ascii="Times New Roman" w:hAnsi="Times New Roman"/>
          <w:sz w:val="28"/>
          <w:szCs w:val="28"/>
        </w:rPr>
        <w:t xml:space="preserve">, в тоже время увеличился экспорт продовольственных товаров. </w:t>
      </w:r>
    </w:p>
    <w:p w:rsidR="00FA1BC6" w:rsidRDefault="00FA1BC6" w:rsidP="00FA1BC6">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Говоря о развитии применения мер таможенно-тарифного регулирования необходимо отметить, что основным направлением считается гармонизация применяемых мер на уровне ЕАЭС и стран-СНГ. Также важно отметить, что в настоящее время остро стоит вопрос с применением мер таможенно-тарифного регулирования со странами ЕС, США, Канадой и Австралией, а также в отношении украинских товаров. Применяемые запреты существенно отразились на взимании таможенных платежей. Помимо этого, необходимо развивать консультирование государственных органов, в частности налоговых и таможенных. Применение данной меры позволит сократить ошибки декларирования, допускаемые добросовестными участниками. </w:t>
      </w:r>
    </w:p>
    <w:p w:rsidR="00FA1BC6" w:rsidRDefault="009F28A5" w:rsidP="009F28A5">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w:t>
      </w:r>
      <w:r w:rsidR="00FA1BC6" w:rsidRPr="00965BFA">
        <w:rPr>
          <w:rFonts w:ascii="Times New Roman" w:hAnsi="Times New Roman" w:cs="Times New Roman"/>
          <w:sz w:val="28"/>
          <w:szCs w:val="28"/>
        </w:rPr>
        <w:t xml:space="preserve"> рамках внешней торговли стран-участников ЕАЭС применяются меры </w:t>
      </w:r>
      <w:r w:rsidR="00FA1BC6">
        <w:rPr>
          <w:rFonts w:ascii="Times New Roman" w:hAnsi="Times New Roman" w:cs="Times New Roman"/>
          <w:sz w:val="28"/>
          <w:szCs w:val="28"/>
        </w:rPr>
        <w:t>нетарифного</w:t>
      </w:r>
      <w:r w:rsidR="00FA1BC6" w:rsidRPr="00965BFA">
        <w:rPr>
          <w:rFonts w:ascii="Times New Roman" w:hAnsi="Times New Roman" w:cs="Times New Roman"/>
          <w:sz w:val="28"/>
          <w:szCs w:val="28"/>
        </w:rPr>
        <w:t xml:space="preserve"> регулирования, установленные на «союзном» и национальном уровнях. </w:t>
      </w:r>
      <w:r w:rsidR="00FA1BC6">
        <w:rPr>
          <w:rFonts w:ascii="Times New Roman" w:hAnsi="Times New Roman" w:cs="Times New Roman"/>
          <w:sz w:val="28"/>
          <w:szCs w:val="28"/>
        </w:rPr>
        <w:t>Меры нетарифного регулирования основываются на использовании разрешительного порядка перемещения товаров. Основными мерами являются – квотирование, лицензирование, исключительное право на перемещение товаров и т.д.</w:t>
      </w:r>
    </w:p>
    <w:p w:rsidR="00FA1BC6" w:rsidRPr="00965BFA" w:rsidRDefault="009F28A5" w:rsidP="009F28A5">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A1BC6">
        <w:rPr>
          <w:rFonts w:ascii="Times New Roman" w:hAnsi="Times New Roman" w:cs="Times New Roman"/>
          <w:sz w:val="28"/>
          <w:szCs w:val="28"/>
        </w:rPr>
        <w:t>Основной мерой нетарифного регулирования является квотирование, то есть ограничение ввоза или вывоза товара. Исключительной формой квотирования является использование эмбарго, то есть полны запрет на ввоз или вывоз товаров. В настоящее время эмбарго применяется в отношении товаров из ЕС, США, Канады и ряда других стран.</w:t>
      </w:r>
      <w:r>
        <w:rPr>
          <w:rFonts w:ascii="Times New Roman" w:hAnsi="Times New Roman" w:cs="Times New Roman"/>
          <w:sz w:val="28"/>
          <w:szCs w:val="28"/>
        </w:rPr>
        <w:t xml:space="preserve"> </w:t>
      </w:r>
      <w:r w:rsidR="00FA1BC6">
        <w:rPr>
          <w:rFonts w:ascii="Times New Roman" w:hAnsi="Times New Roman" w:cs="Times New Roman"/>
          <w:sz w:val="28"/>
          <w:szCs w:val="28"/>
        </w:rPr>
        <w:t>Квотирование и другие нетарифные меры неразрывно связаны с применением лицензирования.</w:t>
      </w:r>
    </w:p>
    <w:p w:rsidR="00FA1BC6" w:rsidRDefault="009F28A5" w:rsidP="009F28A5">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FA1BC6" w:rsidRPr="00965BFA">
        <w:rPr>
          <w:rFonts w:ascii="Times New Roman" w:hAnsi="Times New Roman" w:cs="Times New Roman"/>
          <w:sz w:val="28"/>
          <w:szCs w:val="28"/>
        </w:rPr>
        <w:t>Важное место в развитии мер нетарифного регулирования занимает развитие систем взаимодействия национальных таможенных органов с другими органами исполнительной власти, а также дальнейшее сближение законодательных актов ЕАЭС и ме</w:t>
      </w:r>
      <w:r w:rsidR="00FA1BC6">
        <w:rPr>
          <w:rFonts w:ascii="Times New Roman" w:hAnsi="Times New Roman" w:cs="Times New Roman"/>
          <w:sz w:val="28"/>
          <w:szCs w:val="28"/>
        </w:rPr>
        <w:t>ждународных плавил и стандартов, борьба с таможенными правонарушениями и развитием системы таможенного контроля в целом.</w:t>
      </w:r>
    </w:p>
    <w:p w:rsidR="009F28A5" w:rsidRPr="00965BFA" w:rsidRDefault="009F28A5" w:rsidP="009F28A5">
      <w:pPr>
        <w:tabs>
          <w:tab w:val="left" w:pos="709"/>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w:t>
      </w:r>
      <w:r w:rsidR="00EE1212">
        <w:rPr>
          <w:rFonts w:ascii="Times New Roman" w:hAnsi="Times New Roman" w:cs="Times New Roman"/>
          <w:sz w:val="28"/>
          <w:szCs w:val="28"/>
        </w:rPr>
        <w:t xml:space="preserve">развитие инструментов таможенно–тарифного и нетарифного регулирования основывается на комплексном подходе к данному процессу, а также международном сотрудничестве и развитии информационных таможенных технологий. </w:t>
      </w:r>
    </w:p>
    <w:p w:rsidR="00F443E1" w:rsidRDefault="00F443E1" w:rsidP="00667D0A">
      <w:pPr>
        <w:jc w:val="both"/>
        <w:rPr>
          <w:rFonts w:ascii="Times New Roman" w:hAnsi="Times New Roman" w:cs="Times New Roman"/>
        </w:rPr>
      </w:pPr>
    </w:p>
    <w:p w:rsidR="00F443E1" w:rsidRDefault="00F443E1" w:rsidP="00667D0A">
      <w:pPr>
        <w:jc w:val="both"/>
        <w:rPr>
          <w:rFonts w:ascii="Times New Roman" w:hAnsi="Times New Roman" w:cs="Times New Roman"/>
        </w:rPr>
      </w:pPr>
    </w:p>
    <w:p w:rsidR="00F443E1" w:rsidRDefault="00F443E1" w:rsidP="00667D0A">
      <w:pPr>
        <w:jc w:val="both"/>
        <w:rPr>
          <w:rFonts w:ascii="Times New Roman" w:hAnsi="Times New Roman" w:cs="Times New Roman"/>
        </w:rPr>
      </w:pPr>
    </w:p>
    <w:p w:rsidR="00F443E1" w:rsidRDefault="00F443E1" w:rsidP="00667D0A">
      <w:pPr>
        <w:jc w:val="both"/>
        <w:rPr>
          <w:rFonts w:ascii="Times New Roman" w:hAnsi="Times New Roman" w:cs="Times New Roman"/>
        </w:rPr>
      </w:pPr>
    </w:p>
    <w:p w:rsidR="00C60A33" w:rsidRDefault="00C60A33" w:rsidP="00667D0A">
      <w:pPr>
        <w:jc w:val="both"/>
        <w:rPr>
          <w:rFonts w:ascii="Times New Roman" w:hAnsi="Times New Roman" w:cs="Times New Roman"/>
        </w:rPr>
      </w:pPr>
      <w:r>
        <w:rPr>
          <w:rFonts w:ascii="Times New Roman" w:hAnsi="Times New Roman" w:cs="Times New Roman"/>
        </w:rPr>
        <w:br w:type="page"/>
      </w:r>
    </w:p>
    <w:p w:rsidR="00667D0A" w:rsidRPr="00C60A33" w:rsidRDefault="00667D0A" w:rsidP="00C60A33">
      <w:pPr>
        <w:pStyle w:val="1"/>
        <w:spacing w:before="0" w:beforeAutospacing="0" w:after="0" w:afterAutospacing="0"/>
        <w:jc w:val="center"/>
        <w:rPr>
          <w:sz w:val="28"/>
          <w:szCs w:val="28"/>
        </w:rPr>
      </w:pPr>
      <w:bookmarkStart w:id="19" w:name="_Toc438896608"/>
      <w:r w:rsidRPr="00C60A33">
        <w:rPr>
          <w:sz w:val="28"/>
          <w:szCs w:val="28"/>
        </w:rPr>
        <w:t>СПИСОК ИСПОЛЬЗОВАННЫХ ИСТОЧНИКОВ И ЛИТЕРАТУРЫ</w:t>
      </w:r>
      <w:bookmarkEnd w:id="19"/>
    </w:p>
    <w:p w:rsidR="00667D0A" w:rsidRDefault="00F443E1" w:rsidP="00667D0A">
      <w:pPr>
        <w:jc w:val="both"/>
        <w:rPr>
          <w:rFonts w:ascii="Times New Roman" w:hAnsi="Times New Roman" w:cs="Times New Roman"/>
        </w:rPr>
      </w:pPr>
      <w:r>
        <w:rPr>
          <w:rFonts w:ascii="Times New Roman" w:hAnsi="Times New Roman" w:cs="Times New Roman"/>
        </w:rPr>
        <w:t xml:space="preserve"> </w:t>
      </w:r>
    </w:p>
    <w:p w:rsidR="00C603C8" w:rsidRDefault="00C603C8" w:rsidP="00C603C8">
      <w:pPr>
        <w:rPr>
          <w:rFonts w:ascii="Times New Roman" w:hAnsi="Times New Roman" w:cs="Times New Roman"/>
          <w:sz w:val="28"/>
          <w:szCs w:val="28"/>
        </w:rPr>
      </w:pPr>
      <w:r>
        <w:rPr>
          <w:rFonts w:ascii="Times New Roman" w:hAnsi="Times New Roman" w:cs="Times New Roman"/>
          <w:sz w:val="28"/>
          <w:szCs w:val="28"/>
        </w:rPr>
        <w:t>Нормативно-правовые акты</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Договор от 29.05.2014г. «О Евразийском экономическом союзе»;</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Договор от 10.10.2014 «О присоединении Республики Армения к Договору о Евразийском экономическом союзе от 29.05.2014»;</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Договор от 23.12.2014 «О присоединении Кыргызской Республики к Договору о Евразийском экономическом союзе от 29.05.2014»;</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Соглашение от 25.01.2008 «О вывозных таможенных пошлинах в отношении третьих стран»;</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Соглашение от 25 января 2008 года (ред. от 23.04.2012) «Об определении таможенной стоимости товаров, перемещаемых через таможенную границу Таможенного союза»; </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Совета ЕЭК №54 от 16.07.2012 (ред. от 10.11.2015)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Таможенного союза №130 от 27.11.2009 (ред. от 23.04.2015) «О Едином таможенно-тарифном регулировании таможенного союза Республики Беларусь, Республики Казахстан и Российской Федерации»;</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КТС №728 от 15.07.2011 (ред. от 23.04.2015) «О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Решение Коллегии Евразийской экономической комиссии от 25.08.2014 № 144 «О перечне мероприятий по реализации основных ориентиров макроэкономической политики государств - членов Таможенного союза и Единого экономического пространства на 2014 - 2015 годы»;</w:t>
      </w:r>
    </w:p>
    <w:p w:rsidR="00C603C8" w:rsidRDefault="00C603C8" w:rsidP="00C603C8">
      <w:pPr>
        <w:pStyle w:val="a8"/>
        <w:numPr>
          <w:ilvl w:val="0"/>
          <w:numId w:val="28"/>
        </w:numPr>
        <w:tabs>
          <w:tab w:val="left" w:pos="1134"/>
        </w:tabs>
        <w:spacing w:after="0" w:line="360" w:lineRule="auto"/>
        <w:ind w:left="0" w:firstLine="709"/>
        <w:jc w:val="both"/>
        <w:rPr>
          <w:rFonts w:asciiTheme="minorHAnsi" w:hAnsiTheme="minorHAnsi" w:cstheme="minorBidi"/>
        </w:rPr>
      </w:pPr>
      <w:r>
        <w:rPr>
          <w:rFonts w:ascii="Times New Roman" w:hAnsi="Times New Roman"/>
          <w:sz w:val="28"/>
          <w:szCs w:val="28"/>
        </w:rPr>
        <w:t>Решение Высшего Евразийского экономического совета от 29 мая 2014г. №70 «</w:t>
      </w:r>
      <w:r>
        <w:rPr>
          <w:rFonts w:ascii="Times New Roman" w:hAnsi="Times New Roman"/>
          <w:color w:val="000000"/>
          <w:sz w:val="28"/>
          <w:szCs w:val="28"/>
        </w:rPr>
        <w:t>Об основных ориентирах макроэкономической политики государств - членов Таможенного союза и Единого экономического пространства на 2014 - 2015 годы</w:t>
      </w:r>
      <w:r>
        <w:rPr>
          <w:rFonts w:ascii="Times New Roman" w:hAnsi="Times New Roman"/>
          <w:sz w:val="28"/>
          <w:szCs w:val="28"/>
        </w:rPr>
        <w:t>»;</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Решение Коллегии Евразийской экономической комиссии от 21.04.2015 № 30 (ред. от 06.10.2015) «О мерах нетарифного регулирования»;</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Решение Совета Евразийской экономической комиссии от 16.07.2012 N 55 (ред. от 23.12.2013) «О применении Республикой Казахстан ставок ввозных таможенных пошлин, отличных от ставок Единого таможенного тарифа Таможенного союза, в отношении отдельных категорий товаров»;</w:t>
      </w:r>
    </w:p>
    <w:p w:rsidR="00C603C8" w:rsidRDefault="00C603C8" w:rsidP="00C603C8">
      <w:pPr>
        <w:pStyle w:val="a8"/>
        <w:numPr>
          <w:ilvl w:val="0"/>
          <w:numId w:val="28"/>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Решение Комиссии Таможенного союза № 526 от 28.01.2011. «О Едином перечне продукции, в отношении которой устанавливаются обязательные требования в рамках Таможенного союза»;</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Коллегии ЕЭК № 131 от 19.08.2014 «Перечень товаров, в отношении которых на 2015 год устанавливаются тарифные квоты, а также объемы тарифных квот для ввоза этих товаров на территории государств – членов Таможенного союза и единого экономического пространства»;</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Решение КТС № 617 от 7.04.2011 (ред. от 22.06.2011) «</w:t>
      </w:r>
      <w:r>
        <w:rPr>
          <w:rFonts w:ascii="Times New Roman" w:hAnsi="Times New Roman"/>
          <w:color w:val="000000"/>
          <w:sz w:val="28"/>
          <w:szCs w:val="28"/>
        </w:rPr>
        <w:t>О внесении изменений и дополнений в Инструкцию о порядке заполнения декларации на товары, утвержденную Решением Комиссии Таможенного союза от 20 мая 2010 года N 257</w:t>
      </w:r>
      <w:r>
        <w:rPr>
          <w:rFonts w:ascii="Times New Roman" w:hAnsi="Times New Roman"/>
          <w:sz w:val="28"/>
          <w:szCs w:val="28"/>
        </w:rPr>
        <w:t>»;</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Указ Президента РФ № 560 от 06.08.2014 года (с изм. от 24.06.2015) «О применении отдельных специальных экономических мер в целях обеспечения безопасности России»;</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№311-ФЗ от 27.11.2010 (ред. от 13.07.2015) «О таможенном регулировании в Российской Федерации»;</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 от 21.05.1993г. (в ред. 24.11.2014) №5003-1 «О таможенном тарифе»;</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№164-ФЗ от 08.12.2003 (в ред. от 13.07.2015) «Об основах государственного регулирования внешнеторговой деятельности»;</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Федеральный закон РФ от 13.06.1996 (в ред. от 28.11.2015) № 63-ФЗ «Уголовный кодекс Российской Федерации»;</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Постановление Правительства РФ от 30.11.2015 № 1296 «О мерах по реализации Указа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
    <w:p w:rsidR="00C603C8" w:rsidRDefault="00C603C8" w:rsidP="00C603C8">
      <w:pPr>
        <w:pStyle w:val="a8"/>
        <w:numPr>
          <w:ilvl w:val="0"/>
          <w:numId w:val="28"/>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РФ № 363 от 09.06.2005 (ред. от 08.12.2010) «Об утверждении Положения о наблюдении за экспортом и (или) импортом отдельных видов товаров»;</w:t>
      </w:r>
    </w:p>
    <w:p w:rsidR="00C603C8" w:rsidRDefault="00C603C8" w:rsidP="00C603C8">
      <w:pPr>
        <w:pStyle w:val="a8"/>
        <w:numPr>
          <w:ilvl w:val="0"/>
          <w:numId w:val="28"/>
        </w:numPr>
        <w:tabs>
          <w:tab w:val="left" w:pos="993"/>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РФ № 364 от 09.06.2005 (ред. от 05.08.2014) «Об утверждении положений о лицензировании в сфере внешней торговли товарами и о формировании и ведении федерального банка выданных лицензий»;</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Постановление Правительства РФ от 18.12.2014 № 1415 «О распределении объема тарифной квоты в отношении молочной сыворотки в 2015 году»;</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Постановление Правительства Российской Федерации от 26.02.2013 г.</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№154</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О порядке мониторинга цен на отдельные категории товаров, выработанных из нефти, и о признании утратившим силу пункта 2 постановления Правительства Российской Федерации от 27.12.2010 г. № 1155»;</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РФ №794 от 30 августа 2013г. (с изменениями от 29.09.2015г.) «</w:t>
      </w:r>
      <w:r>
        <w:rPr>
          <w:rFonts w:ascii="Times New Roman" w:hAnsi="Times New Roman"/>
          <w:bCs/>
          <w:sz w:val="28"/>
          <w:szCs w:val="28"/>
        </w:rPr>
        <w:t>Об утверждении ставок вывозных таможенных пошлин на товары, вывозимые из Российской Федерации за пределы государств - участников соглашений о Таможенном союзе, и о признании утратившими силу некоторых актов Правительства Российской Федерации</w:t>
      </w:r>
      <w:r>
        <w:rPr>
          <w:rFonts w:ascii="Times New Roman" w:hAnsi="Times New Roman"/>
          <w:sz w:val="28"/>
          <w:szCs w:val="28"/>
        </w:rPr>
        <w:t>»;</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Распоряжение Правительства РФ от 14 июля 2014 г. (ред. от 09.10.2015) N 1277-р «О перечне организаций, которым предоставлено исключительное право на экспорт газа природного в сжиженном состоянии»;</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color w:val="000000"/>
          <w:sz w:val="28"/>
          <w:szCs w:val="28"/>
        </w:rPr>
        <w:t>Приказ ФТС РФ от 15.10.2010 № 1906 «Об утверждении Типовых положений о подразделениях торговых ограничений и экспортного контроля таможенных органов»;</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Приказ ФТС </w:t>
      </w:r>
      <w:r>
        <w:rPr>
          <w:rFonts w:ascii="Times New Roman" w:hAnsi="Times New Roman"/>
          <w:color w:val="000000"/>
          <w:sz w:val="28"/>
          <w:szCs w:val="28"/>
        </w:rPr>
        <w:t>России от 07.09.2015 № 1812 «Об утверждении Положения об Управлении торговых ограничений, валютного и экспортного контроля»;</w:t>
      </w:r>
    </w:p>
    <w:p w:rsidR="00C603C8" w:rsidRDefault="00C603C8" w:rsidP="00C603C8">
      <w:pPr>
        <w:pStyle w:val="a8"/>
        <w:numPr>
          <w:ilvl w:val="0"/>
          <w:numId w:val="28"/>
        </w:numPr>
        <w:tabs>
          <w:tab w:val="left" w:pos="1134"/>
        </w:tabs>
        <w:spacing w:after="0"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Приказ ФТС России от 04.09.2014 № 1700 «Об утверждении Общего положения о региональном таможенном управлении и Общего положения о таможне»;</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w:t>
      </w:r>
      <w:r>
        <w:rPr>
          <w:rFonts w:ascii="Times New Roman" w:hAnsi="Times New Roman"/>
          <w:color w:val="000000"/>
          <w:sz w:val="28"/>
          <w:szCs w:val="28"/>
        </w:rPr>
        <w:t>риказ ФТС России от 14.02.2011 N 272 (ред. от 29.07.2014) «Об утверждении Инструкции по проведению проверки правильности декларирования таможенной стоимости товаров, ввозимых (ввезенных) на</w:t>
      </w:r>
      <w:r>
        <w:rPr>
          <w:rFonts w:ascii="Times New Roman" w:hAnsi="Times New Roman"/>
          <w:color w:val="000000"/>
          <w:sz w:val="28"/>
          <w:szCs w:val="28"/>
          <w:shd w:val="clear" w:color="auto" w:fill="F0F0EB"/>
        </w:rPr>
        <w:t xml:space="preserve"> </w:t>
      </w:r>
      <w:r>
        <w:rPr>
          <w:rFonts w:ascii="Times New Roman" w:hAnsi="Times New Roman"/>
          <w:color w:val="000000"/>
          <w:sz w:val="28"/>
          <w:szCs w:val="28"/>
        </w:rPr>
        <w:t>таможенную территорию Таможенного союза, и Регламента действий должностных лиц таможенных органов при контроле и корректировке таможенной стоимости товаров»;</w:t>
      </w:r>
    </w:p>
    <w:p w:rsidR="00C603C8" w:rsidRDefault="00C603C8" w:rsidP="00C603C8">
      <w:pPr>
        <w:pStyle w:val="a8"/>
        <w:numPr>
          <w:ilvl w:val="0"/>
          <w:numId w:val="28"/>
        </w:numPr>
        <w:tabs>
          <w:tab w:val="left" w:pos="993"/>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Приказ Минпромторга России № 1251 от 03.09.2012. «О распределении полномочий в Министерстве промышленности и торговли Российской Федерации и его территориальных органов по выдаче лицензий и других разрешительных документов на осуществление экспортно-импортных операций с отдельными видами товаров»;</w:t>
      </w:r>
    </w:p>
    <w:p w:rsidR="00C603C8" w:rsidRDefault="00C603C8" w:rsidP="00C603C8">
      <w:pPr>
        <w:numPr>
          <w:ilvl w:val="0"/>
          <w:numId w:val="28"/>
        </w:numPr>
        <w:tabs>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Письмо ФТС России № 14-68/42349 от 31.08.2015. «О применении мер экспортного контроля при транзите товаров военного и двойного назначения».</w:t>
      </w:r>
    </w:p>
    <w:p w:rsidR="00C603C8" w:rsidRDefault="00C603C8" w:rsidP="00C603C8">
      <w:pPr>
        <w:spacing w:after="0" w:line="360" w:lineRule="auto"/>
        <w:rPr>
          <w:rFonts w:ascii="Times New Roman" w:hAnsi="Times New Roman" w:cs="Times New Roman"/>
          <w:sz w:val="28"/>
          <w:szCs w:val="28"/>
        </w:rPr>
      </w:pPr>
    </w:p>
    <w:p w:rsidR="00C603C8" w:rsidRDefault="00C603C8" w:rsidP="00C603C8">
      <w:pPr>
        <w:spacing w:after="0" w:line="360" w:lineRule="auto"/>
        <w:rPr>
          <w:rFonts w:ascii="Times New Roman" w:hAnsi="Times New Roman" w:cs="Times New Roman"/>
          <w:sz w:val="28"/>
          <w:szCs w:val="28"/>
        </w:rPr>
      </w:pPr>
      <w:r>
        <w:rPr>
          <w:rFonts w:ascii="Times New Roman" w:hAnsi="Times New Roman" w:cs="Times New Roman"/>
          <w:sz w:val="28"/>
          <w:szCs w:val="28"/>
        </w:rPr>
        <w:t>Литература:</w:t>
      </w:r>
    </w:p>
    <w:p w:rsidR="00C603C8" w:rsidRDefault="00C603C8" w:rsidP="00C603C8">
      <w:pPr>
        <w:pStyle w:val="a8"/>
        <w:numPr>
          <w:ilvl w:val="0"/>
          <w:numId w:val="28"/>
        </w:numPr>
        <w:tabs>
          <w:tab w:val="left" w:pos="1134"/>
        </w:tabs>
        <w:spacing w:after="0" w:line="360" w:lineRule="auto"/>
        <w:ind w:left="0" w:firstLine="709"/>
        <w:contextualSpacing w:val="0"/>
        <w:rPr>
          <w:rFonts w:ascii="Times New Roman" w:hAnsi="Times New Roman"/>
          <w:sz w:val="28"/>
          <w:szCs w:val="28"/>
        </w:rPr>
      </w:pPr>
      <w:r>
        <w:rPr>
          <w:rFonts w:ascii="Times New Roman" w:hAnsi="Times New Roman"/>
          <w:sz w:val="28"/>
          <w:szCs w:val="28"/>
        </w:rPr>
        <w:t xml:space="preserve">Горбухов В.А. Таможенное право России. -  М: Омега-Л, 2013.  </w:t>
      </w:r>
    </w:p>
    <w:p w:rsidR="00C603C8" w:rsidRDefault="00C603C8" w:rsidP="00C603C8">
      <w:pPr>
        <w:pStyle w:val="aa"/>
        <w:numPr>
          <w:ilvl w:val="0"/>
          <w:numId w:val="28"/>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Касьянова Г.Ю.  Лицензирование, саморегулирование и квотирование. М.: АБАК, 2012.</w:t>
      </w:r>
    </w:p>
    <w:p w:rsidR="00C603C8" w:rsidRDefault="00C603C8" w:rsidP="00C603C8">
      <w:pPr>
        <w:pStyle w:val="a8"/>
        <w:numPr>
          <w:ilvl w:val="0"/>
          <w:numId w:val="28"/>
        </w:numPr>
        <w:tabs>
          <w:tab w:val="left" w:pos="1134"/>
        </w:tabs>
        <w:spacing w:after="0" w:line="360" w:lineRule="auto"/>
        <w:ind w:left="0" w:firstLine="709"/>
        <w:contextualSpacing w:val="0"/>
        <w:rPr>
          <w:rFonts w:ascii="Times New Roman" w:hAnsi="Times New Roman"/>
          <w:sz w:val="28"/>
          <w:szCs w:val="28"/>
        </w:rPr>
      </w:pPr>
      <w:r>
        <w:rPr>
          <w:rFonts w:ascii="Times New Roman" w:hAnsi="Times New Roman"/>
          <w:sz w:val="28"/>
          <w:szCs w:val="28"/>
        </w:rPr>
        <w:t xml:space="preserve">Маховикова Г.А., Павлова Е.Е. Таможенное дело. Учебник. М: Юрайт, 2014.  </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Прокушев Е. Ф. Внешнеэкономическая деятельность. М.: Юрайт, 2013.</w:t>
      </w:r>
    </w:p>
    <w:p w:rsidR="00C603C8" w:rsidRDefault="00C603C8" w:rsidP="00C603C8">
      <w:pPr>
        <w:pStyle w:val="a8"/>
        <w:numPr>
          <w:ilvl w:val="0"/>
          <w:numId w:val="28"/>
        </w:numPr>
        <w:tabs>
          <w:tab w:val="left" w:pos="1134"/>
        </w:tabs>
        <w:spacing w:after="0" w:line="360" w:lineRule="auto"/>
        <w:ind w:left="0" w:firstLine="709"/>
        <w:contextualSpacing w:val="0"/>
        <w:rPr>
          <w:rFonts w:ascii="Times New Roman" w:hAnsi="Times New Roman"/>
          <w:sz w:val="28"/>
          <w:szCs w:val="28"/>
        </w:rPr>
      </w:pPr>
      <w:r>
        <w:rPr>
          <w:rFonts w:ascii="Times New Roman" w:hAnsi="Times New Roman"/>
          <w:sz w:val="28"/>
          <w:szCs w:val="28"/>
        </w:rPr>
        <w:t>Смитенко Б.М. Внешнеэкономическая деятельность. / Смитенко Б.М., Поспелов В.К, Карпова С.В - М.: Академия, 2011.</w:t>
      </w:r>
    </w:p>
    <w:p w:rsidR="00C603C8" w:rsidRDefault="00C603C8" w:rsidP="00C603C8">
      <w:pPr>
        <w:pStyle w:val="a8"/>
        <w:numPr>
          <w:ilvl w:val="0"/>
          <w:numId w:val="28"/>
        </w:numPr>
        <w:tabs>
          <w:tab w:val="left" w:pos="1134"/>
        </w:tabs>
        <w:spacing w:after="0" w:line="360" w:lineRule="auto"/>
        <w:ind w:left="0" w:firstLine="709"/>
        <w:contextualSpacing w:val="0"/>
        <w:rPr>
          <w:rFonts w:ascii="Times New Roman" w:hAnsi="Times New Roman"/>
          <w:sz w:val="28"/>
          <w:szCs w:val="28"/>
        </w:rPr>
      </w:pPr>
      <w:r>
        <w:rPr>
          <w:rFonts w:ascii="Times New Roman" w:hAnsi="Times New Roman"/>
          <w:sz w:val="28"/>
          <w:szCs w:val="28"/>
        </w:rPr>
        <w:t>Халипов С.В. Таможенное право. – М.: Юрайт, 2013.</w:t>
      </w:r>
    </w:p>
    <w:p w:rsidR="00C603C8" w:rsidRDefault="00C603C8" w:rsidP="00C603C8">
      <w:pPr>
        <w:pStyle w:val="aa"/>
        <w:spacing w:line="360" w:lineRule="auto"/>
        <w:jc w:val="both"/>
      </w:pPr>
    </w:p>
    <w:p w:rsidR="00C603C8" w:rsidRDefault="00C603C8" w:rsidP="00C603C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Источники Интернет: </w:t>
      </w:r>
    </w:p>
    <w:p w:rsidR="00C603C8" w:rsidRDefault="00C603C8" w:rsidP="00C603C8">
      <w:pPr>
        <w:pStyle w:val="aa"/>
        <w:numPr>
          <w:ilvl w:val="0"/>
          <w:numId w:val="28"/>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Итоги деятельности таможенных органов по осуществлению таможенного контроля после выпуска товаров за 2014 год, от 04.02.2015// Режим доступа: http://www.customs.ru/index.php?option=com_content&amp;view=article&amp;id=20466:------------2014-&amp;catid=343:2012-08-09-12-59-58&amp;Itemid=1830&amp;Itemid=2268</w:t>
      </w:r>
    </w:p>
    <w:p w:rsidR="00C603C8" w:rsidRDefault="00C603C8" w:rsidP="00C603C8">
      <w:pPr>
        <w:pStyle w:val="aa"/>
        <w:numPr>
          <w:ilvl w:val="0"/>
          <w:numId w:val="28"/>
        </w:numPr>
        <w:tabs>
          <w:tab w:val="left" w:pos="1134"/>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Меры защитного рынка в ЕАЭС // Режим доступа: http://www.eurasiancommission.org/ru/act/trade/podm/mery/Pages/default.aspx</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Об итогах внешней торговли товарами государств-членов ТС и ЕЭП за 2014 год/ Аналитические материалы от 25.02.2015// Режим доступа: http://www.eurasiancommission.org/ru/act/integr_i_makroec/dep_stat/tradestat/analytics/Documents/Analytics_E_201412.pdf</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По данным Таможенной статистики внешней торговли России //Режим доступа: http://stat.customs.ru/apex/f?p=201:13:3812263074197962::NO::P13_REQUEST:NEW</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По данным таможенной статистики ФТС РФ / ИМПОРТ// Режим доступа: http://customs.ru/index.php?filter=товарная+структура+и&amp;task=search&amp;option=com_newsfts&amp;view=category&amp;id=52&amp;Itemid=1976&amp;limitstart=10</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По данным таможенной статистики ФТС РФ/ ЭКСПОРТ // Режим доступа: http://customs.ru/index.php?filter=товарная+структура+э&amp;task=search&amp;option=com_newsfts&amp;view=category&amp;id=52&amp;Itemid=1976&amp;limitstart=50</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Сведения о деятельности ФТС РФ // Режим доступа: http://www.customs.ru/index.php?option=com_content&amp;view=section&amp;id=24&amp;Itemid=1830.</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Таможенная служба Российской Федерации в 2014 году // http://customs.ru/images/stories/Den/sbornik%202014.doc</w:t>
      </w:r>
    </w:p>
    <w:p w:rsidR="00C603C8" w:rsidRDefault="00C603C8" w:rsidP="00C603C8">
      <w:pPr>
        <w:pStyle w:val="a8"/>
        <w:numPr>
          <w:ilvl w:val="0"/>
          <w:numId w:val="28"/>
        </w:numPr>
        <w:tabs>
          <w:tab w:val="left" w:pos="1134"/>
        </w:tabs>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Таможенная служба в 2013 году http://customs.ru/images/stories/Yury/sbornik%202013.doc</w:t>
      </w:r>
    </w:p>
    <w:p w:rsidR="00C603C8" w:rsidRDefault="00C603C8" w:rsidP="00C603C8">
      <w:pPr>
        <w:pStyle w:val="2"/>
        <w:numPr>
          <w:ilvl w:val="0"/>
          <w:numId w:val="28"/>
        </w:numPr>
        <w:tabs>
          <w:tab w:val="left" w:pos="1134"/>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Товары, при экспорте или импорте которых установлено исключительное право // Режим доступа: http://ved.customs.ru/index.php?id=167&amp;Itemid=1960&amp;option=com_content&amp;view=article</w:t>
      </w:r>
    </w:p>
    <w:p w:rsidR="00C60A33" w:rsidRDefault="00C60A33" w:rsidP="00667D0A">
      <w:pPr>
        <w:jc w:val="both"/>
        <w:rPr>
          <w:rFonts w:ascii="Times New Roman" w:hAnsi="Times New Roman" w:cs="Times New Roman"/>
        </w:rPr>
      </w:pPr>
    </w:p>
    <w:p w:rsidR="00667D0A" w:rsidRPr="00667D0A" w:rsidRDefault="00667D0A" w:rsidP="00667D0A">
      <w:pPr>
        <w:jc w:val="both"/>
        <w:rPr>
          <w:rFonts w:ascii="Times New Roman" w:hAnsi="Times New Roman" w:cs="Times New Roman"/>
        </w:rPr>
      </w:pPr>
    </w:p>
    <w:sectPr w:rsidR="00667D0A" w:rsidRPr="00667D0A" w:rsidSect="00593E0B">
      <w:headerReference w:type="default" r:id="rId14"/>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3F" w:rsidRDefault="00AC213F" w:rsidP="00593E0B">
      <w:pPr>
        <w:spacing w:after="0" w:line="240" w:lineRule="auto"/>
      </w:pPr>
      <w:r>
        <w:separator/>
      </w:r>
    </w:p>
  </w:endnote>
  <w:endnote w:type="continuationSeparator" w:id="0">
    <w:p w:rsidR="00AC213F" w:rsidRDefault="00AC213F" w:rsidP="00593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605228"/>
      <w:docPartObj>
        <w:docPartGallery w:val="Page Numbers (Bottom of Page)"/>
        <w:docPartUnique/>
      </w:docPartObj>
    </w:sdtPr>
    <w:sdtContent>
      <w:p w:rsidR="007565BA" w:rsidRDefault="00230195">
        <w:pPr>
          <w:pStyle w:val="a6"/>
          <w:jc w:val="center"/>
        </w:pPr>
        <w:r>
          <w:fldChar w:fldCharType="begin"/>
        </w:r>
        <w:r w:rsidR="007565BA">
          <w:instrText>PAGE   \* MERGEFORMAT</w:instrText>
        </w:r>
        <w:r>
          <w:fldChar w:fldCharType="separate"/>
        </w:r>
        <w:r w:rsidR="00E173DD">
          <w:rPr>
            <w:noProof/>
          </w:rPr>
          <w:t>53</w:t>
        </w:r>
        <w:r>
          <w:fldChar w:fldCharType="end"/>
        </w:r>
      </w:p>
    </w:sdtContent>
  </w:sdt>
  <w:p w:rsidR="007565BA" w:rsidRDefault="007565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3F" w:rsidRDefault="00AC213F" w:rsidP="00593E0B">
      <w:pPr>
        <w:spacing w:after="0" w:line="240" w:lineRule="auto"/>
      </w:pPr>
      <w:r>
        <w:separator/>
      </w:r>
    </w:p>
  </w:footnote>
  <w:footnote w:type="continuationSeparator" w:id="0">
    <w:p w:rsidR="00AC213F" w:rsidRDefault="00AC213F" w:rsidP="00593E0B">
      <w:pPr>
        <w:spacing w:after="0" w:line="240" w:lineRule="auto"/>
      </w:pPr>
      <w:r>
        <w:continuationSeparator/>
      </w:r>
    </w:p>
  </w:footnote>
  <w:footnote w:id="1">
    <w:p w:rsidR="007565BA" w:rsidRPr="0017602A" w:rsidRDefault="007565BA" w:rsidP="0017602A">
      <w:pPr>
        <w:pStyle w:val="aa"/>
        <w:jc w:val="both"/>
        <w:rPr>
          <w:rFonts w:ascii="Times New Roman" w:hAnsi="Times New Roman" w:cs="Times New Roman"/>
        </w:rPr>
      </w:pPr>
      <w:r>
        <w:rPr>
          <w:rStyle w:val="a9"/>
        </w:rPr>
        <w:footnoteRef/>
      </w:r>
      <w:r>
        <w:t xml:space="preserve"> </w:t>
      </w:r>
      <w:r w:rsidRPr="0017602A">
        <w:rPr>
          <w:rFonts w:ascii="Times New Roman" w:hAnsi="Times New Roman" w:cs="Times New Roman"/>
        </w:rPr>
        <w:t>Меры защитного рынка в ЕАЭС // Режим доступа: http://www.eurasiancommission.org/ru/act/trade/podm/mery/Pages/default.aspx</w:t>
      </w:r>
    </w:p>
  </w:footnote>
  <w:footnote w:id="2">
    <w:p w:rsidR="007565BA" w:rsidRDefault="007565BA" w:rsidP="00DD07B1">
      <w:pPr>
        <w:pStyle w:val="aa"/>
      </w:pPr>
      <w:r>
        <w:rPr>
          <w:rStyle w:val="a9"/>
        </w:rPr>
        <w:footnoteRef/>
      </w:r>
      <w:r>
        <w:t xml:space="preserve"> </w:t>
      </w:r>
      <w:r w:rsidRPr="00AA61BC">
        <w:rPr>
          <w:rFonts w:ascii="Times New Roman" w:hAnsi="Times New Roman"/>
          <w:szCs w:val="28"/>
        </w:rPr>
        <w:t>Халипов С.В. Там</w:t>
      </w:r>
      <w:r>
        <w:rPr>
          <w:rFonts w:ascii="Times New Roman" w:hAnsi="Times New Roman"/>
          <w:szCs w:val="28"/>
        </w:rPr>
        <w:t>оженное право. – М.: Юрайт, 2013</w:t>
      </w:r>
      <w:r w:rsidRPr="00AA61BC">
        <w:rPr>
          <w:rFonts w:ascii="Times New Roman" w:hAnsi="Times New Roman"/>
          <w:szCs w:val="28"/>
        </w:rPr>
        <w:t>г</w:t>
      </w:r>
      <w:r>
        <w:rPr>
          <w:rFonts w:ascii="Times New Roman" w:hAnsi="Times New Roman"/>
          <w:szCs w:val="28"/>
        </w:rPr>
        <w:t xml:space="preserve"> – 325с</w:t>
      </w:r>
      <w:r w:rsidRPr="00AA61BC">
        <w:rPr>
          <w:rFonts w:ascii="Times New Roman" w:hAnsi="Times New Roman"/>
          <w:szCs w:val="28"/>
        </w:rPr>
        <w:t>.</w:t>
      </w:r>
    </w:p>
  </w:footnote>
  <w:footnote w:id="3">
    <w:p w:rsidR="007565BA" w:rsidRDefault="007565BA" w:rsidP="00DD07B1">
      <w:pPr>
        <w:pStyle w:val="aa"/>
      </w:pPr>
      <w:r>
        <w:rPr>
          <w:rStyle w:val="a9"/>
        </w:rPr>
        <w:footnoteRef/>
      </w:r>
      <w:r>
        <w:t xml:space="preserve"> </w:t>
      </w:r>
      <w:r w:rsidRPr="00AA61BC">
        <w:rPr>
          <w:rFonts w:ascii="Times New Roman" w:hAnsi="Times New Roman"/>
          <w:szCs w:val="28"/>
        </w:rPr>
        <w:t>Халипов С.В. Там</w:t>
      </w:r>
      <w:r>
        <w:rPr>
          <w:rFonts w:ascii="Times New Roman" w:hAnsi="Times New Roman"/>
          <w:szCs w:val="28"/>
        </w:rPr>
        <w:t>оженное право. – М.: Юрайт, 2013</w:t>
      </w:r>
      <w:r w:rsidRPr="00AA61BC">
        <w:rPr>
          <w:rFonts w:ascii="Times New Roman" w:hAnsi="Times New Roman"/>
          <w:szCs w:val="28"/>
        </w:rPr>
        <w:t>г</w:t>
      </w:r>
      <w:r>
        <w:rPr>
          <w:rFonts w:ascii="Times New Roman" w:hAnsi="Times New Roman"/>
          <w:szCs w:val="28"/>
        </w:rPr>
        <w:t>-327с</w:t>
      </w:r>
      <w:r w:rsidRPr="00AA61BC">
        <w:rPr>
          <w:rFonts w:ascii="Times New Roman" w:hAnsi="Times New Roman"/>
          <w:szCs w:val="28"/>
        </w:rPr>
        <w:t>.</w:t>
      </w:r>
    </w:p>
  </w:footnote>
  <w:footnote w:id="4">
    <w:p w:rsidR="007565BA" w:rsidRDefault="007565BA" w:rsidP="00E27DF9">
      <w:pPr>
        <w:pStyle w:val="aa"/>
        <w:jc w:val="both"/>
      </w:pPr>
      <w:r>
        <w:rPr>
          <w:rStyle w:val="a9"/>
        </w:rPr>
        <w:footnoteRef/>
      </w:r>
      <w:r>
        <w:t xml:space="preserve"> </w:t>
      </w:r>
      <w:r w:rsidRPr="00E27DF9">
        <w:rPr>
          <w:rFonts w:ascii="Times New Roman" w:eastAsia="Times New Roman" w:hAnsi="Times New Roman" w:cs="Times New Roman"/>
          <w:szCs w:val="24"/>
        </w:rPr>
        <w:t xml:space="preserve">Решение КТС № 617 от 7.04.2011 (ред. от 22.06.2011) </w:t>
      </w:r>
      <w:r w:rsidRPr="00E27DF9">
        <w:rPr>
          <w:rFonts w:ascii="Times New Roman" w:eastAsia="Times New Roman" w:hAnsi="Times New Roman" w:cs="Times New Roman"/>
          <w:szCs w:val="28"/>
        </w:rPr>
        <w:t>«</w:t>
      </w:r>
      <w:r w:rsidRPr="00E27DF9">
        <w:rPr>
          <w:rFonts w:ascii="Times New Roman" w:hAnsi="Times New Roman" w:cs="Times New Roman"/>
          <w:color w:val="000000"/>
          <w:szCs w:val="28"/>
        </w:rPr>
        <w:t>О внесении изменений и дополнений в Инструкцию о порядке заполнения декларации на товары, утвержденную Решением Комиссии Таможенного союза от 20 мая 2010 года N 257</w:t>
      </w:r>
      <w:r w:rsidRPr="00E27DF9">
        <w:rPr>
          <w:rFonts w:ascii="Times New Roman" w:eastAsia="Times New Roman" w:hAnsi="Times New Roman" w:cs="Times New Roman"/>
          <w:szCs w:val="28"/>
        </w:rPr>
        <w:t>»</w:t>
      </w:r>
    </w:p>
  </w:footnote>
  <w:footnote w:id="5">
    <w:p w:rsidR="007565BA" w:rsidRPr="002A397E" w:rsidRDefault="007565BA" w:rsidP="00175DAE">
      <w:pPr>
        <w:pStyle w:val="aa"/>
        <w:rPr>
          <w:rFonts w:ascii="Times New Roman" w:hAnsi="Times New Roman"/>
          <w:sz w:val="24"/>
          <w:szCs w:val="24"/>
        </w:rPr>
      </w:pPr>
      <w:r w:rsidRPr="00861105">
        <w:rPr>
          <w:rStyle w:val="a9"/>
          <w:rFonts w:ascii="Times New Roman" w:hAnsi="Times New Roman"/>
        </w:rPr>
        <w:footnoteRef/>
      </w:r>
      <w:r w:rsidRPr="00861105">
        <w:rPr>
          <w:rFonts w:ascii="Times New Roman" w:hAnsi="Times New Roman"/>
        </w:rPr>
        <w:t xml:space="preserve"> </w:t>
      </w:r>
      <w:r>
        <w:rPr>
          <w:rFonts w:ascii="Times New Roman" w:hAnsi="Times New Roman"/>
          <w:szCs w:val="28"/>
        </w:rPr>
        <w:t xml:space="preserve"> </w:t>
      </w:r>
      <w:r w:rsidRPr="006D06CC">
        <w:rPr>
          <w:rFonts w:ascii="Times New Roman" w:hAnsi="Times New Roman"/>
        </w:rPr>
        <w:t>Смитенко Б.М. Внешнеэкономическая деятельность. / Смитенко Б.М., Поспелов В.К, Карпова С.В - М.: Академия, 2011-88с</w:t>
      </w:r>
    </w:p>
  </w:footnote>
  <w:footnote w:id="6">
    <w:p w:rsidR="007565BA" w:rsidRDefault="007565BA" w:rsidP="0052257A">
      <w:pPr>
        <w:pStyle w:val="aa"/>
        <w:jc w:val="both"/>
      </w:pPr>
      <w:r>
        <w:rPr>
          <w:rStyle w:val="a9"/>
        </w:rPr>
        <w:footnoteRef/>
      </w:r>
      <w:r>
        <w:t xml:space="preserve"> </w:t>
      </w:r>
      <w:r w:rsidRPr="00027CDE">
        <w:rPr>
          <w:rFonts w:ascii="Times New Roman" w:hAnsi="Times New Roman"/>
        </w:rPr>
        <w:t>По данным Таможенной статистики внешней торговли России //Режим доступа: http://stat.customs.ru/apex/f?p=201:13:3812263074197962::NO::P13_REQUEST:NEW</w:t>
      </w:r>
    </w:p>
  </w:footnote>
  <w:footnote w:id="7">
    <w:p w:rsidR="007565BA" w:rsidRPr="00A80D28" w:rsidRDefault="007565BA" w:rsidP="00C86D83">
      <w:pPr>
        <w:pStyle w:val="aa"/>
        <w:jc w:val="both"/>
        <w:rPr>
          <w:rFonts w:ascii="Times New Roman" w:hAnsi="Times New Roman"/>
        </w:rPr>
      </w:pPr>
      <w:r>
        <w:rPr>
          <w:rStyle w:val="a9"/>
        </w:rPr>
        <w:footnoteRef/>
      </w:r>
      <w:r>
        <w:t xml:space="preserve"> </w:t>
      </w:r>
      <w:r w:rsidRPr="00A80D28">
        <w:rPr>
          <w:rFonts w:ascii="Times New Roman" w:hAnsi="Times New Roman"/>
        </w:rPr>
        <w:t>Касьянова Г.Ю.  Лицензирование, саморегулирование и квотирование. М.: АБАК, 2012г.</w:t>
      </w:r>
    </w:p>
  </w:footnote>
  <w:footnote w:id="8">
    <w:p w:rsidR="007565BA" w:rsidRDefault="007565BA" w:rsidP="00C86D83">
      <w:pPr>
        <w:jc w:val="both"/>
      </w:pPr>
      <w:r w:rsidRPr="00A80D28">
        <w:rPr>
          <w:rStyle w:val="a9"/>
          <w:rFonts w:ascii="Times New Roman" w:hAnsi="Times New Roman" w:cs="Times New Roman"/>
          <w:sz w:val="20"/>
          <w:szCs w:val="20"/>
        </w:rPr>
        <w:footnoteRef/>
      </w:r>
      <w:r w:rsidRPr="00A80D28">
        <w:rPr>
          <w:rFonts w:ascii="Times New Roman" w:hAnsi="Times New Roman" w:cs="Times New Roman"/>
          <w:sz w:val="20"/>
          <w:szCs w:val="20"/>
        </w:rPr>
        <w:t xml:space="preserve"> Прокушев Е. Ф. Внешнеэкономическая деятельность. М.: Юрайт, 2013г.</w:t>
      </w:r>
    </w:p>
  </w:footnote>
  <w:footnote w:id="9">
    <w:p w:rsidR="007565BA" w:rsidRDefault="007565BA" w:rsidP="00C86D83">
      <w:pPr>
        <w:pStyle w:val="aa"/>
        <w:jc w:val="both"/>
      </w:pPr>
      <w:r>
        <w:rPr>
          <w:rStyle w:val="a9"/>
        </w:rPr>
        <w:footnoteRef/>
      </w:r>
      <w:r>
        <w:t xml:space="preserve"> </w:t>
      </w:r>
      <w:r w:rsidRPr="001F6E42">
        <w:rPr>
          <w:rFonts w:ascii="Times New Roman" w:hAnsi="Times New Roman"/>
        </w:rPr>
        <w:t>Постановление Правительства РФ №363 от 09.06.2005</w:t>
      </w:r>
      <w:r>
        <w:rPr>
          <w:rFonts w:ascii="Times New Roman" w:hAnsi="Times New Roman"/>
        </w:rPr>
        <w:t xml:space="preserve"> (ред. от 08.12.2010)</w:t>
      </w:r>
      <w:r w:rsidRPr="001F6E42">
        <w:rPr>
          <w:rFonts w:ascii="Times New Roman" w:hAnsi="Times New Roman"/>
        </w:rPr>
        <w:t xml:space="preserve"> «</w:t>
      </w:r>
      <w:r w:rsidRPr="001F6E42">
        <w:rPr>
          <w:rFonts w:ascii="Times New Roman" w:hAnsi="Times New Roman"/>
          <w:color w:val="000000"/>
          <w:shd w:val="clear" w:color="auto" w:fill="FFFFFF"/>
        </w:rPr>
        <w:t>Положение</w:t>
      </w:r>
      <w:r w:rsidRPr="001F6E42">
        <w:rPr>
          <w:rFonts w:ascii="Times New Roman" w:hAnsi="Times New Roman"/>
          <w:color w:val="000000"/>
        </w:rPr>
        <w:br/>
      </w:r>
      <w:r w:rsidRPr="001F6E42">
        <w:rPr>
          <w:rFonts w:ascii="Times New Roman" w:hAnsi="Times New Roman"/>
          <w:color w:val="000000"/>
          <w:shd w:val="clear" w:color="auto" w:fill="FFFFFF"/>
        </w:rPr>
        <w:t>о наблюдении за экспортом и (или) импортом отдельных видов товаров</w:t>
      </w:r>
      <w:r w:rsidRPr="001F6E42">
        <w:rPr>
          <w:rFonts w:ascii="Times New Roman" w:hAnsi="Times New Roman"/>
          <w:color w:val="000000"/>
        </w:rPr>
        <w:t>»</w:t>
      </w:r>
    </w:p>
  </w:footnote>
  <w:footnote w:id="10">
    <w:p w:rsidR="007565BA" w:rsidRPr="0072279E" w:rsidRDefault="007565BA" w:rsidP="00F46932">
      <w:pPr>
        <w:pStyle w:val="2"/>
        <w:spacing w:before="0" w:line="300" w:lineRule="atLeast"/>
        <w:jc w:val="both"/>
        <w:rPr>
          <w:rFonts w:ascii="Times New Roman" w:hAnsi="Times New Roman" w:cs="Times New Roman"/>
          <w:color w:val="auto"/>
          <w:sz w:val="20"/>
          <w:szCs w:val="20"/>
        </w:rPr>
      </w:pPr>
      <w:r w:rsidRPr="00F46932">
        <w:rPr>
          <w:rStyle w:val="a9"/>
          <w:rFonts w:ascii="Times New Roman" w:hAnsi="Times New Roman" w:cs="Times New Roman"/>
          <w:color w:val="auto"/>
          <w:sz w:val="20"/>
          <w:szCs w:val="20"/>
        </w:rPr>
        <w:footnoteRef/>
      </w:r>
      <w:r w:rsidRPr="00F46932">
        <w:rPr>
          <w:rFonts w:ascii="Times New Roman" w:hAnsi="Times New Roman" w:cs="Times New Roman"/>
          <w:color w:val="auto"/>
          <w:sz w:val="20"/>
          <w:szCs w:val="20"/>
        </w:rPr>
        <w:t xml:space="preserve"> </w:t>
      </w:r>
      <w:hyperlink r:id="rId1" w:history="1">
        <w:r w:rsidRPr="0072279E">
          <w:rPr>
            <w:rStyle w:val="ad"/>
            <w:rFonts w:ascii="Times New Roman" w:hAnsi="Times New Roman" w:cs="Times New Roman"/>
            <w:color w:val="auto"/>
            <w:sz w:val="20"/>
            <w:szCs w:val="20"/>
            <w:u w:val="none"/>
          </w:rPr>
          <w:t>Товары, при экспорте или импорте которых установлено исключительное право</w:t>
        </w:r>
      </w:hyperlink>
    </w:p>
    <w:p w:rsidR="007565BA" w:rsidRDefault="007565BA" w:rsidP="00F46932">
      <w:pPr>
        <w:pStyle w:val="aa"/>
        <w:jc w:val="both"/>
      </w:pPr>
      <w:r w:rsidRPr="0072279E">
        <w:rPr>
          <w:rFonts w:ascii="Times New Roman" w:hAnsi="Times New Roman" w:cs="Times New Roman"/>
        </w:rPr>
        <w:t>// http://ved.customs.ru/index.php?id=167&amp;Itemid=1960&amp;option=com_content&amp;view=article</w:t>
      </w:r>
    </w:p>
  </w:footnote>
  <w:footnote w:id="11">
    <w:p w:rsidR="007565BA" w:rsidRPr="00851BBF" w:rsidRDefault="007565BA" w:rsidP="00175DAE">
      <w:pPr>
        <w:pStyle w:val="aa"/>
        <w:jc w:val="both"/>
        <w:rPr>
          <w:rFonts w:ascii="Times New Roman" w:hAnsi="Times New Roman"/>
        </w:rPr>
      </w:pPr>
      <w:r w:rsidRPr="00851BBF">
        <w:rPr>
          <w:rStyle w:val="a9"/>
          <w:rFonts w:ascii="Times New Roman" w:hAnsi="Times New Roman"/>
        </w:rPr>
        <w:footnoteRef/>
      </w:r>
      <w:r w:rsidRPr="00851BBF">
        <w:rPr>
          <w:rFonts w:ascii="Times New Roman" w:hAnsi="Times New Roman"/>
        </w:rPr>
        <w:t xml:space="preserve"> Об итогах внешней торговли товарами государств-членов ТС и ЕЭП за 2014 год/ Аналитические материалы от 25.02.2015// Режим доступа: http://www.eurasiancommission.org/ru/act/integr_i_makroec/dep_stat/tradestat/analytics/Documents/Analytics_E_201412.pdf</w:t>
      </w:r>
    </w:p>
  </w:footnote>
  <w:footnote w:id="12">
    <w:p w:rsidR="007565BA" w:rsidRPr="00603253" w:rsidRDefault="007565BA" w:rsidP="00175DAE">
      <w:pPr>
        <w:pStyle w:val="aa"/>
        <w:jc w:val="both"/>
      </w:pPr>
      <w:r w:rsidRPr="00851BBF">
        <w:rPr>
          <w:rStyle w:val="a9"/>
          <w:rFonts w:ascii="Times New Roman" w:hAnsi="Times New Roman"/>
        </w:rPr>
        <w:footnoteRef/>
      </w:r>
      <w:r w:rsidRPr="00851BBF">
        <w:rPr>
          <w:rFonts w:ascii="Times New Roman" w:hAnsi="Times New Roman"/>
        </w:rPr>
        <w:t xml:space="preserve"> См. там же</w:t>
      </w:r>
      <w:r w:rsidRPr="00603253">
        <w:t xml:space="preserve"> </w:t>
      </w:r>
    </w:p>
  </w:footnote>
  <w:footnote w:id="13">
    <w:p w:rsidR="007565BA" w:rsidRPr="00603253" w:rsidRDefault="007565BA" w:rsidP="00175DAE">
      <w:pPr>
        <w:pStyle w:val="aa"/>
        <w:jc w:val="both"/>
      </w:pPr>
      <w:r>
        <w:rPr>
          <w:rStyle w:val="a9"/>
        </w:rPr>
        <w:footnoteRef/>
      </w:r>
      <w:r w:rsidRPr="00603253">
        <w:t xml:space="preserve"> </w:t>
      </w:r>
      <w:r w:rsidRPr="00851BBF">
        <w:rPr>
          <w:rFonts w:ascii="Times New Roman" w:hAnsi="Times New Roman"/>
        </w:rPr>
        <w:t>Об итогах внешней торговли товарами государств-членов ТС и ЕЭП за 2014 год/ Аналитические материалы от 25.02.2015// Режим доступа: http://www.eurasiancommission.org/ru/act/integr_i_makroec/dep_stat/tradestat/analytics/Documents/Analytics_E_201412.pdf</w:t>
      </w:r>
    </w:p>
  </w:footnote>
  <w:footnote w:id="14">
    <w:p w:rsidR="007565BA" w:rsidRDefault="007565BA" w:rsidP="00175DAE">
      <w:pPr>
        <w:pStyle w:val="a8"/>
        <w:tabs>
          <w:tab w:val="left" w:pos="851"/>
        </w:tabs>
        <w:spacing w:line="240" w:lineRule="auto"/>
        <w:ind w:left="0"/>
        <w:jc w:val="both"/>
      </w:pPr>
      <w:r>
        <w:rPr>
          <w:rStyle w:val="a9"/>
        </w:rPr>
        <w:footnoteRef/>
      </w:r>
      <w:r>
        <w:t xml:space="preserve"> </w:t>
      </w:r>
      <w:r w:rsidRPr="009930C3">
        <w:rPr>
          <w:rFonts w:ascii="Times New Roman" w:hAnsi="Times New Roman"/>
          <w:sz w:val="20"/>
          <w:szCs w:val="20"/>
        </w:rPr>
        <w:t xml:space="preserve">Сведения о деятельности ФТС РФ // Режим доступа: http://www.customs.ru/index.php?option=com_content&amp;view=section&amp;id=24&amp;Itemid=1830. </w:t>
      </w:r>
    </w:p>
  </w:footnote>
  <w:footnote w:id="15">
    <w:p w:rsidR="007565BA" w:rsidRPr="00F530FE" w:rsidRDefault="007565BA" w:rsidP="00F530FE">
      <w:pPr>
        <w:pStyle w:val="aa"/>
        <w:jc w:val="both"/>
        <w:rPr>
          <w:rFonts w:ascii="Times New Roman" w:hAnsi="Times New Roman" w:cs="Times New Roman"/>
        </w:rPr>
      </w:pPr>
      <w:r w:rsidRPr="00F530FE">
        <w:rPr>
          <w:rStyle w:val="a9"/>
          <w:rFonts w:ascii="Times New Roman" w:hAnsi="Times New Roman" w:cs="Times New Roman"/>
        </w:rPr>
        <w:footnoteRef/>
      </w:r>
      <w:r w:rsidRPr="00F530FE">
        <w:rPr>
          <w:rFonts w:ascii="Times New Roman" w:hAnsi="Times New Roman" w:cs="Times New Roman"/>
        </w:rPr>
        <w:t xml:space="preserve"> По данным таможенной статистики ФТС РФ </w:t>
      </w:r>
      <w:r>
        <w:rPr>
          <w:rFonts w:ascii="Times New Roman" w:hAnsi="Times New Roman" w:cs="Times New Roman"/>
        </w:rPr>
        <w:t>/ ИМПОРТ</w:t>
      </w:r>
      <w:r w:rsidRPr="00F530FE">
        <w:rPr>
          <w:rFonts w:ascii="Times New Roman" w:hAnsi="Times New Roman" w:cs="Times New Roman"/>
        </w:rPr>
        <w:t>// http://customs.ru/index.php?filter=товарная+структура+и&amp;task=search&amp;option=com_newsfts&amp;view=category&amp;id=52&amp;Itemid=1976&amp;limitstart=10</w:t>
      </w:r>
    </w:p>
  </w:footnote>
  <w:footnote w:id="16">
    <w:p w:rsidR="007565BA" w:rsidRPr="00F530FE" w:rsidRDefault="007565BA" w:rsidP="00A84D3B">
      <w:pPr>
        <w:pStyle w:val="aa"/>
        <w:jc w:val="both"/>
        <w:rPr>
          <w:rFonts w:ascii="Times New Roman" w:hAnsi="Times New Roman" w:cs="Times New Roman"/>
        </w:rPr>
      </w:pPr>
      <w:r w:rsidRPr="00F530FE">
        <w:rPr>
          <w:rStyle w:val="a9"/>
          <w:rFonts w:ascii="Times New Roman" w:hAnsi="Times New Roman" w:cs="Times New Roman"/>
        </w:rPr>
        <w:footnoteRef/>
      </w:r>
      <w:r w:rsidRPr="00F530FE">
        <w:rPr>
          <w:rFonts w:ascii="Times New Roman" w:hAnsi="Times New Roman" w:cs="Times New Roman"/>
        </w:rPr>
        <w:t xml:space="preserve"> По данным таможенной статистики ФТС РФ</w:t>
      </w:r>
      <w:r>
        <w:rPr>
          <w:rFonts w:ascii="Times New Roman" w:hAnsi="Times New Roman" w:cs="Times New Roman"/>
        </w:rPr>
        <w:t>/ ЭКСПОРТ</w:t>
      </w:r>
      <w:r w:rsidRPr="00F530FE">
        <w:rPr>
          <w:rFonts w:ascii="Times New Roman" w:hAnsi="Times New Roman" w:cs="Times New Roman"/>
        </w:rPr>
        <w:t xml:space="preserve"> // </w:t>
      </w:r>
      <w:r w:rsidRPr="00A84D3B">
        <w:rPr>
          <w:rFonts w:ascii="Times New Roman" w:hAnsi="Times New Roman" w:cs="Times New Roman"/>
        </w:rPr>
        <w:t>http://customs.ru/index.php?filter=товарная+структура+э&amp;task=search&amp;option=com_newsfts&amp;view=category&amp;id=52&amp;Itemid=1976&amp;limitstart=50</w:t>
      </w:r>
    </w:p>
  </w:footnote>
  <w:footnote w:id="17">
    <w:p w:rsidR="007565BA" w:rsidRDefault="007565BA" w:rsidP="00AA304B">
      <w:pPr>
        <w:pStyle w:val="aa"/>
      </w:pPr>
      <w:r w:rsidRPr="00151403">
        <w:rPr>
          <w:rStyle w:val="a9"/>
          <w:rFonts w:ascii="Times New Roman" w:hAnsi="Times New Roman" w:cs="Times New Roman"/>
        </w:rPr>
        <w:footnoteRef/>
      </w:r>
      <w:r w:rsidRPr="00151403">
        <w:rPr>
          <w:rFonts w:ascii="Times New Roman" w:hAnsi="Times New Roman" w:cs="Times New Roman"/>
        </w:rPr>
        <w:t xml:space="preserve"> Таможенная служба Российской Федерации в 2014 году // </w:t>
      </w:r>
      <w:hyperlink r:id="rId2" w:history="1">
        <w:r w:rsidRPr="00151403">
          <w:rPr>
            <w:rStyle w:val="ad"/>
            <w:rFonts w:ascii="Times New Roman" w:hAnsi="Times New Roman" w:cs="Times New Roman"/>
            <w:color w:val="auto"/>
          </w:rPr>
          <w:t>http://customs.ru/images/stories/Den/sbornik%202014.doc</w:t>
        </w:r>
      </w:hyperlink>
      <w:r w:rsidRPr="00151403">
        <w:rPr>
          <w:rFonts w:ascii="Times New Roman" w:hAnsi="Times New Roman" w:cs="Times New Roman"/>
        </w:rPr>
        <w:t xml:space="preserve"> и Таможенная служба в 2013 году http://customs.ru/images/stories/Yury/sbornik%202013.doc</w:t>
      </w:r>
    </w:p>
  </w:footnote>
  <w:footnote w:id="18">
    <w:p w:rsidR="007565BA" w:rsidRPr="00151403" w:rsidRDefault="007565BA" w:rsidP="00151403">
      <w:pPr>
        <w:pStyle w:val="aa"/>
        <w:jc w:val="both"/>
        <w:rPr>
          <w:rFonts w:ascii="Times New Roman" w:hAnsi="Times New Roman" w:cs="Times New Roman"/>
        </w:rPr>
      </w:pPr>
      <w:r>
        <w:rPr>
          <w:rStyle w:val="a9"/>
        </w:rPr>
        <w:footnoteRef/>
      </w:r>
      <w:r>
        <w:t xml:space="preserve"> </w:t>
      </w:r>
      <w:r w:rsidRPr="00E52350">
        <w:rPr>
          <w:rFonts w:ascii="Times New Roman" w:hAnsi="Times New Roman" w:cs="Times New Roman"/>
        </w:rPr>
        <w:t xml:space="preserve">Таможенная служба Российской Федерации в 2014 году // </w:t>
      </w:r>
      <w:r w:rsidRPr="00151403">
        <w:rPr>
          <w:rFonts w:ascii="Times New Roman" w:hAnsi="Times New Roman" w:cs="Times New Roman"/>
        </w:rPr>
        <w:t>http://customs.ru/images/stories/Den/sbornik%202014.doc</w:t>
      </w:r>
    </w:p>
  </w:footnote>
  <w:footnote w:id="19">
    <w:p w:rsidR="007565BA" w:rsidRDefault="007565BA" w:rsidP="005D6D0B">
      <w:pPr>
        <w:pStyle w:val="aa"/>
        <w:jc w:val="both"/>
      </w:pPr>
      <w:r w:rsidRPr="00151403">
        <w:rPr>
          <w:rStyle w:val="a9"/>
          <w:rFonts w:ascii="Times New Roman" w:hAnsi="Times New Roman" w:cs="Times New Roman"/>
        </w:rPr>
        <w:footnoteRef/>
      </w:r>
      <w:r w:rsidRPr="00151403">
        <w:rPr>
          <w:rFonts w:ascii="Times New Roman" w:hAnsi="Times New Roman" w:cs="Times New Roman"/>
        </w:rPr>
        <w:t xml:space="preserve"> </w:t>
      </w:r>
      <w:r w:rsidR="005D6D0B" w:rsidRPr="00E52350">
        <w:rPr>
          <w:rFonts w:ascii="Times New Roman" w:hAnsi="Times New Roman" w:cs="Times New Roman"/>
        </w:rPr>
        <w:t xml:space="preserve">Таможенная служба Российской Федерации в 2014 году // </w:t>
      </w:r>
      <w:r w:rsidR="005D6D0B" w:rsidRPr="00151403">
        <w:rPr>
          <w:rFonts w:ascii="Times New Roman" w:hAnsi="Times New Roman" w:cs="Times New Roman"/>
        </w:rPr>
        <w:t>http://customs.ru/images/stories/Den/sbornik%202014.doc</w:t>
      </w:r>
    </w:p>
  </w:footnote>
  <w:footnote w:id="20">
    <w:p w:rsidR="007565BA" w:rsidRPr="00D660F0" w:rsidRDefault="007565BA" w:rsidP="00A2215F">
      <w:pPr>
        <w:pStyle w:val="aa"/>
        <w:jc w:val="both"/>
      </w:pPr>
      <w:r w:rsidRPr="00D660F0">
        <w:rPr>
          <w:rStyle w:val="a9"/>
        </w:rPr>
        <w:footnoteRef/>
      </w:r>
      <w:r w:rsidRPr="00D660F0">
        <w:t xml:space="preserve"> </w:t>
      </w:r>
      <w:r w:rsidRPr="00D660F0">
        <w:rPr>
          <w:rFonts w:ascii="Times New Roman" w:hAnsi="Times New Roman" w:cs="Times New Roman"/>
        </w:rPr>
        <w:t xml:space="preserve">Статья 190 Федерального закона РФ от 13.06.1996 (в ред. от </w:t>
      </w:r>
      <w:r>
        <w:rPr>
          <w:rFonts w:ascii="Times New Roman" w:hAnsi="Times New Roman" w:cs="Times New Roman"/>
        </w:rPr>
        <w:t>28.11.2015</w:t>
      </w:r>
      <w:r w:rsidRPr="00D660F0">
        <w:rPr>
          <w:rFonts w:ascii="Times New Roman" w:hAnsi="Times New Roman" w:cs="Times New Roman"/>
        </w:rPr>
        <w:t>)</w:t>
      </w:r>
      <w:r>
        <w:rPr>
          <w:rFonts w:ascii="Times New Roman" w:hAnsi="Times New Roman" w:cs="Times New Roman"/>
        </w:rPr>
        <w:t xml:space="preserve"> </w:t>
      </w:r>
      <w:r w:rsidRPr="00D660F0">
        <w:rPr>
          <w:rFonts w:ascii="Times New Roman" w:hAnsi="Times New Roman" w:cs="Times New Roman"/>
        </w:rPr>
        <w:t xml:space="preserve">№ 63-ФЗ «Уголовный кодекс Российской Федерации» </w:t>
      </w:r>
    </w:p>
  </w:footnote>
  <w:footnote w:id="21">
    <w:p w:rsidR="007565BA" w:rsidRPr="00D660F0" w:rsidRDefault="007565BA" w:rsidP="00A2215F">
      <w:pPr>
        <w:pStyle w:val="aa"/>
      </w:pPr>
      <w:r w:rsidRPr="00D660F0">
        <w:rPr>
          <w:rStyle w:val="a9"/>
        </w:rPr>
        <w:footnoteRef/>
      </w:r>
      <w:r w:rsidRPr="00D660F0">
        <w:t xml:space="preserve"> </w:t>
      </w:r>
      <w:r w:rsidRPr="00D660F0">
        <w:rPr>
          <w:rFonts w:ascii="Times New Roman" w:hAnsi="Times New Roman"/>
          <w:szCs w:val="28"/>
        </w:rPr>
        <w:t>Горбухов В.А. Таможенное право России. -  М: Омега-Л, 2013. – 58с.</w:t>
      </w:r>
    </w:p>
  </w:footnote>
  <w:footnote w:id="22">
    <w:p w:rsidR="007565BA" w:rsidRPr="00D660F0" w:rsidRDefault="007565BA" w:rsidP="00A2215F">
      <w:pPr>
        <w:pStyle w:val="aa"/>
      </w:pPr>
      <w:r w:rsidRPr="00D660F0">
        <w:rPr>
          <w:rStyle w:val="a9"/>
        </w:rPr>
        <w:footnoteRef/>
      </w:r>
      <w:r w:rsidRPr="00D660F0">
        <w:t xml:space="preserve"> </w:t>
      </w:r>
      <w:r w:rsidRPr="00D660F0">
        <w:rPr>
          <w:rFonts w:ascii="Times New Roman" w:hAnsi="Times New Roman" w:cs="Times New Roman"/>
          <w:szCs w:val="28"/>
        </w:rPr>
        <w:t>Маховикова Г.А., Павлова Е.Е. Таможенное дело. Учебник. М: Юрайт, 2014г. – 204с.</w:t>
      </w:r>
    </w:p>
  </w:footnote>
  <w:footnote w:id="23">
    <w:p w:rsidR="007565BA" w:rsidRPr="00D660F0" w:rsidRDefault="007565BA" w:rsidP="00D347DC">
      <w:pPr>
        <w:pStyle w:val="aa"/>
      </w:pPr>
      <w:r w:rsidRPr="00D660F0">
        <w:rPr>
          <w:rStyle w:val="a9"/>
        </w:rPr>
        <w:footnoteRef/>
      </w:r>
      <w:r w:rsidRPr="00D660F0">
        <w:t xml:space="preserve"> </w:t>
      </w:r>
      <w:r w:rsidRPr="00D660F0">
        <w:rPr>
          <w:rFonts w:ascii="Times New Roman" w:hAnsi="Times New Roman" w:cs="Times New Roman"/>
          <w:szCs w:val="28"/>
        </w:rPr>
        <w:t>Маховикова Г.А., Павлова Е.Е. Таможенное дело. Учебник. М: Юрайт, 2014г. – 205с.</w:t>
      </w:r>
    </w:p>
  </w:footnote>
  <w:footnote w:id="24">
    <w:p w:rsidR="007565BA" w:rsidRPr="006400EB" w:rsidRDefault="007565BA" w:rsidP="006400EB">
      <w:pPr>
        <w:pStyle w:val="aa"/>
        <w:jc w:val="both"/>
        <w:rPr>
          <w:rFonts w:ascii="Times New Roman" w:hAnsi="Times New Roman" w:cs="Times New Roman"/>
        </w:rPr>
      </w:pPr>
      <w:r w:rsidRPr="006400EB">
        <w:rPr>
          <w:rStyle w:val="a9"/>
          <w:rFonts w:ascii="Times New Roman" w:hAnsi="Times New Roman" w:cs="Times New Roman"/>
        </w:rPr>
        <w:footnoteRef/>
      </w:r>
      <w:r w:rsidRPr="006400EB">
        <w:rPr>
          <w:rFonts w:ascii="Times New Roman" w:hAnsi="Times New Roman" w:cs="Times New Roman"/>
        </w:rPr>
        <w:t xml:space="preserve"> П</w:t>
      </w:r>
      <w:r w:rsidRPr="006400EB">
        <w:rPr>
          <w:rFonts w:ascii="Times New Roman" w:hAnsi="Times New Roman" w:cs="Times New Roman"/>
          <w:color w:val="000000"/>
        </w:rPr>
        <w:t>риказ ФТС России от 14.02.2011 N 272 (ред. от 29.07.2014) «Об утверждении Инструкции по проведению проверки правильности декларирования таможенной стоимости товаров, ввозимых (ввезенных) на</w:t>
      </w:r>
      <w:r w:rsidRPr="006400EB">
        <w:rPr>
          <w:rFonts w:ascii="Times New Roman" w:hAnsi="Times New Roman" w:cs="Times New Roman"/>
          <w:color w:val="000000"/>
          <w:shd w:val="clear" w:color="auto" w:fill="F0F0EB"/>
        </w:rPr>
        <w:t xml:space="preserve"> </w:t>
      </w:r>
      <w:r w:rsidRPr="006400EB">
        <w:rPr>
          <w:rFonts w:ascii="Times New Roman" w:hAnsi="Times New Roman" w:cs="Times New Roman"/>
          <w:color w:val="000000"/>
        </w:rPr>
        <w:t>таможенную территорию Таможенного союза, и Регламента действий должностных лиц таможенных органов при контроле и корректировке таможенной стоимости товаров»</w:t>
      </w:r>
    </w:p>
  </w:footnote>
  <w:footnote w:id="25">
    <w:p w:rsidR="007565BA" w:rsidRDefault="007565BA" w:rsidP="006400EB">
      <w:pPr>
        <w:pStyle w:val="aa"/>
        <w:jc w:val="both"/>
      </w:pPr>
      <w:r>
        <w:rPr>
          <w:rStyle w:val="a9"/>
        </w:rPr>
        <w:footnoteRef/>
      </w:r>
      <w:r>
        <w:t xml:space="preserve"> </w:t>
      </w:r>
      <w:r w:rsidRPr="006400EB">
        <w:rPr>
          <w:rFonts w:ascii="Times New Roman" w:hAnsi="Times New Roman" w:cs="Times New Roman"/>
          <w:color w:val="000000"/>
        </w:rPr>
        <w:t xml:space="preserve">Решение Комиссии Таможенного союза от 20.09.2010 N 376 (ред. от 03.11.2015) </w:t>
      </w:r>
      <w:r>
        <w:rPr>
          <w:rFonts w:ascii="Times New Roman" w:hAnsi="Times New Roman" w:cs="Times New Roman"/>
          <w:color w:val="000000"/>
        </w:rPr>
        <w:t>«</w:t>
      </w:r>
      <w:r w:rsidRPr="006400EB">
        <w:rPr>
          <w:rFonts w:ascii="Times New Roman" w:hAnsi="Times New Roman" w:cs="Times New Roman"/>
          <w:color w:val="000000"/>
        </w:rPr>
        <w:t>О порядках декларирования, контроля и корректировки таможенной стоимости товаров</w:t>
      </w:r>
      <w:r>
        <w:rPr>
          <w:rFonts w:ascii="Times New Roman" w:hAnsi="Times New Roman" w:cs="Times New Roman"/>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78" w:rsidRPr="00E173DD" w:rsidRDefault="005C1678" w:rsidP="005C1678">
    <w:pPr>
      <w:pStyle w:val="a4"/>
      <w:jc w:val="center"/>
      <w:rPr>
        <w:b/>
        <w:color w:val="FF0000"/>
        <w:sz w:val="32"/>
        <w:szCs w:val="32"/>
      </w:rPr>
    </w:pPr>
    <w:bookmarkStart w:id="20" w:name="OLE_LINK1"/>
    <w:bookmarkStart w:id="21" w:name="OLE_LINK2"/>
    <w:bookmarkStart w:id="22" w:name="_Hlk3275812"/>
    <w:bookmarkStart w:id="23" w:name="OLE_LINK3"/>
    <w:bookmarkStart w:id="24" w:name="OLE_LINK4"/>
    <w:bookmarkStart w:id="25" w:name="_Hlk3275814"/>
    <w:bookmarkStart w:id="26" w:name="OLE_LINK5"/>
    <w:bookmarkStart w:id="27" w:name="OLE_LINK6"/>
    <w:bookmarkStart w:id="28" w:name="_Hlk3275827"/>
    <w:bookmarkStart w:id="29" w:name="OLE_LINK7"/>
    <w:bookmarkStart w:id="30" w:name="OLE_LINK8"/>
    <w:bookmarkStart w:id="31" w:name="_Hlk3275839"/>
    <w:bookmarkStart w:id="32" w:name="OLE_LINK9"/>
    <w:bookmarkStart w:id="33" w:name="OLE_LINK10"/>
    <w:bookmarkStart w:id="34" w:name="_Hlk3275855"/>
    <w:bookmarkStart w:id="35" w:name="OLE_LINK11"/>
    <w:bookmarkStart w:id="36" w:name="OLE_LINK12"/>
    <w:bookmarkStart w:id="37" w:name="_Hlk3275872"/>
    <w:bookmarkStart w:id="38" w:name="OLE_LINK13"/>
    <w:bookmarkStart w:id="39" w:name="OLE_LINK14"/>
    <w:bookmarkStart w:id="40" w:name="OLE_LINK15"/>
    <w:r w:rsidRPr="00E173DD">
      <w:rPr>
        <w:b/>
        <w:color w:val="FF0000"/>
        <w:sz w:val="32"/>
        <w:szCs w:val="32"/>
      </w:rPr>
      <w:t xml:space="preserve">Работа выполнена авторами сайта </w:t>
    </w:r>
    <w:hyperlink r:id="rId1" w:history="1">
      <w:r w:rsidRPr="00E173DD">
        <w:rPr>
          <w:rStyle w:val="ad"/>
          <w:rFonts w:eastAsia="Microsoft YaHei"/>
          <w:b/>
          <w:color w:val="FF0000"/>
          <w:sz w:val="32"/>
          <w:szCs w:val="32"/>
        </w:rPr>
        <w:t>ДЦО.РФ</w:t>
      </w:r>
    </w:hyperlink>
  </w:p>
  <w:p w:rsidR="005C1678" w:rsidRPr="00E173DD" w:rsidRDefault="005C1678" w:rsidP="005C1678">
    <w:pPr>
      <w:pStyle w:val="4"/>
      <w:shd w:val="clear" w:color="auto" w:fill="FFFFFF"/>
      <w:spacing w:before="187" w:after="187"/>
      <w:jc w:val="center"/>
      <w:rPr>
        <w:rFonts w:ascii="Helvetica" w:hAnsi="Helvetica" w:cs="Helvetica"/>
        <w:bCs w:val="0"/>
        <w:color w:val="FF0000"/>
        <w:sz w:val="32"/>
        <w:szCs w:val="32"/>
      </w:rPr>
    </w:pPr>
    <w:r w:rsidRPr="00E173DD">
      <w:rPr>
        <w:rFonts w:ascii="Helvetica" w:hAnsi="Helvetica" w:cs="Helvetica"/>
        <w:bCs w:val="0"/>
        <w:color w:val="FF0000"/>
        <w:sz w:val="32"/>
        <w:szCs w:val="32"/>
      </w:rPr>
      <w:t xml:space="preserve">Помощь с дистанционным обучением: </w:t>
    </w:r>
  </w:p>
  <w:p w:rsidR="005C1678" w:rsidRPr="00E173DD" w:rsidRDefault="005C1678" w:rsidP="005C1678">
    <w:pPr>
      <w:pStyle w:val="4"/>
      <w:shd w:val="clear" w:color="auto" w:fill="FFFFFF"/>
      <w:spacing w:before="187" w:after="187"/>
      <w:jc w:val="center"/>
      <w:rPr>
        <w:rFonts w:ascii="Helvetica" w:hAnsi="Helvetica" w:cs="Helvetica"/>
        <w:bCs w:val="0"/>
        <w:color w:val="FF0000"/>
        <w:sz w:val="32"/>
        <w:szCs w:val="32"/>
      </w:rPr>
    </w:pPr>
    <w:r w:rsidRPr="00E173DD">
      <w:rPr>
        <w:rFonts w:ascii="Helvetica" w:hAnsi="Helvetica" w:cs="Helvetica"/>
        <w:bCs w:val="0"/>
        <w:color w:val="FF0000"/>
        <w:sz w:val="32"/>
        <w:szCs w:val="32"/>
      </w:rPr>
      <w:t>тесты, экзамены, сессия.</w:t>
    </w:r>
  </w:p>
  <w:p w:rsidR="005C1678" w:rsidRPr="00E173DD" w:rsidRDefault="005C1678" w:rsidP="005C1678">
    <w:pPr>
      <w:pStyle w:val="3"/>
      <w:shd w:val="clear" w:color="auto" w:fill="FFFFFF"/>
      <w:spacing w:before="0"/>
      <w:ind w:right="94"/>
      <w:jc w:val="center"/>
      <w:rPr>
        <w:rFonts w:ascii="Helvetica" w:hAnsi="Helvetica" w:cs="Helvetica"/>
        <w:bCs w:val="0"/>
        <w:color w:val="FF0000"/>
        <w:sz w:val="32"/>
        <w:szCs w:val="32"/>
      </w:rPr>
    </w:pPr>
    <w:r w:rsidRPr="00E173DD">
      <w:rPr>
        <w:rFonts w:ascii="Helvetica" w:hAnsi="Helvetica" w:cs="Helvetica"/>
        <w:bCs w:val="0"/>
        <w:color w:val="FF0000"/>
        <w:sz w:val="32"/>
        <w:szCs w:val="32"/>
      </w:rPr>
      <w:t>Почта для заявок: </w:t>
    </w:r>
    <w:hyperlink r:id="rId2" w:history="1">
      <w:r w:rsidRPr="00E173DD">
        <w:rPr>
          <w:rStyle w:val="ad"/>
          <w:rFonts w:ascii="Helvetica" w:hAnsi="Helvetica" w:cs="Helvetica"/>
          <w:bCs w:val="0"/>
          <w:color w:val="FF0000"/>
          <w:sz w:val="32"/>
          <w:szCs w:val="32"/>
        </w:rPr>
        <w:t>INFO@ДЦО.РФ</w:t>
      </w:r>
    </w:hyperlink>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5C1678" w:rsidRDefault="005C1678">
    <w:pPr>
      <w:pStyle w:val="a4"/>
    </w:pPr>
  </w:p>
  <w:p w:rsidR="005C1678" w:rsidRDefault="005C167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C07"/>
    <w:multiLevelType w:val="hybridMultilevel"/>
    <w:tmpl w:val="49DCD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D6AE5"/>
    <w:multiLevelType w:val="hybridMultilevel"/>
    <w:tmpl w:val="3D9C1378"/>
    <w:lvl w:ilvl="0" w:tplc="4B101F58">
      <w:start w:val="1"/>
      <w:numFmt w:val="bullet"/>
      <w:lvlText w:val="•"/>
      <w:lvlJc w:val="left"/>
      <w:pPr>
        <w:tabs>
          <w:tab w:val="num" w:pos="720"/>
        </w:tabs>
        <w:ind w:left="720" w:hanging="360"/>
      </w:pPr>
      <w:rPr>
        <w:rFonts w:ascii="Times New Roman" w:hAnsi="Times New Roman" w:hint="default"/>
      </w:rPr>
    </w:lvl>
    <w:lvl w:ilvl="1" w:tplc="B8ECB990" w:tentative="1">
      <w:start w:val="1"/>
      <w:numFmt w:val="bullet"/>
      <w:lvlText w:val="•"/>
      <w:lvlJc w:val="left"/>
      <w:pPr>
        <w:tabs>
          <w:tab w:val="num" w:pos="1440"/>
        </w:tabs>
        <w:ind w:left="1440" w:hanging="360"/>
      </w:pPr>
      <w:rPr>
        <w:rFonts w:ascii="Times New Roman" w:hAnsi="Times New Roman" w:hint="default"/>
      </w:rPr>
    </w:lvl>
    <w:lvl w:ilvl="2" w:tplc="5B124DD6" w:tentative="1">
      <w:start w:val="1"/>
      <w:numFmt w:val="bullet"/>
      <w:lvlText w:val="•"/>
      <w:lvlJc w:val="left"/>
      <w:pPr>
        <w:tabs>
          <w:tab w:val="num" w:pos="2160"/>
        </w:tabs>
        <w:ind w:left="2160" w:hanging="360"/>
      </w:pPr>
      <w:rPr>
        <w:rFonts w:ascii="Times New Roman" w:hAnsi="Times New Roman" w:hint="default"/>
      </w:rPr>
    </w:lvl>
    <w:lvl w:ilvl="3" w:tplc="61324F86" w:tentative="1">
      <w:start w:val="1"/>
      <w:numFmt w:val="bullet"/>
      <w:lvlText w:val="•"/>
      <w:lvlJc w:val="left"/>
      <w:pPr>
        <w:tabs>
          <w:tab w:val="num" w:pos="2880"/>
        </w:tabs>
        <w:ind w:left="2880" w:hanging="360"/>
      </w:pPr>
      <w:rPr>
        <w:rFonts w:ascii="Times New Roman" w:hAnsi="Times New Roman" w:hint="default"/>
      </w:rPr>
    </w:lvl>
    <w:lvl w:ilvl="4" w:tplc="4C18A1DE" w:tentative="1">
      <w:start w:val="1"/>
      <w:numFmt w:val="bullet"/>
      <w:lvlText w:val="•"/>
      <w:lvlJc w:val="left"/>
      <w:pPr>
        <w:tabs>
          <w:tab w:val="num" w:pos="3600"/>
        </w:tabs>
        <w:ind w:left="3600" w:hanging="360"/>
      </w:pPr>
      <w:rPr>
        <w:rFonts w:ascii="Times New Roman" w:hAnsi="Times New Roman" w:hint="default"/>
      </w:rPr>
    </w:lvl>
    <w:lvl w:ilvl="5" w:tplc="7436CDC6" w:tentative="1">
      <w:start w:val="1"/>
      <w:numFmt w:val="bullet"/>
      <w:lvlText w:val="•"/>
      <w:lvlJc w:val="left"/>
      <w:pPr>
        <w:tabs>
          <w:tab w:val="num" w:pos="4320"/>
        </w:tabs>
        <w:ind w:left="4320" w:hanging="360"/>
      </w:pPr>
      <w:rPr>
        <w:rFonts w:ascii="Times New Roman" w:hAnsi="Times New Roman" w:hint="default"/>
      </w:rPr>
    </w:lvl>
    <w:lvl w:ilvl="6" w:tplc="AE50A956" w:tentative="1">
      <w:start w:val="1"/>
      <w:numFmt w:val="bullet"/>
      <w:lvlText w:val="•"/>
      <w:lvlJc w:val="left"/>
      <w:pPr>
        <w:tabs>
          <w:tab w:val="num" w:pos="5040"/>
        </w:tabs>
        <w:ind w:left="5040" w:hanging="360"/>
      </w:pPr>
      <w:rPr>
        <w:rFonts w:ascii="Times New Roman" w:hAnsi="Times New Roman" w:hint="default"/>
      </w:rPr>
    </w:lvl>
    <w:lvl w:ilvl="7" w:tplc="D92E626A" w:tentative="1">
      <w:start w:val="1"/>
      <w:numFmt w:val="bullet"/>
      <w:lvlText w:val="•"/>
      <w:lvlJc w:val="left"/>
      <w:pPr>
        <w:tabs>
          <w:tab w:val="num" w:pos="5760"/>
        </w:tabs>
        <w:ind w:left="5760" w:hanging="360"/>
      </w:pPr>
      <w:rPr>
        <w:rFonts w:ascii="Times New Roman" w:hAnsi="Times New Roman" w:hint="default"/>
      </w:rPr>
    </w:lvl>
    <w:lvl w:ilvl="8" w:tplc="ED14CEA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BF6147"/>
    <w:multiLevelType w:val="hybridMultilevel"/>
    <w:tmpl w:val="36781EDC"/>
    <w:lvl w:ilvl="0" w:tplc="2F8A0922">
      <w:start w:val="1"/>
      <w:numFmt w:val="bullet"/>
      <w:lvlText w:val="•"/>
      <w:lvlJc w:val="left"/>
      <w:pPr>
        <w:tabs>
          <w:tab w:val="num" w:pos="720"/>
        </w:tabs>
        <w:ind w:left="720" w:hanging="360"/>
      </w:pPr>
      <w:rPr>
        <w:rFonts w:ascii="Times New Roman" w:hAnsi="Times New Roman" w:hint="default"/>
      </w:rPr>
    </w:lvl>
    <w:lvl w:ilvl="1" w:tplc="C3C25AB8" w:tentative="1">
      <w:start w:val="1"/>
      <w:numFmt w:val="bullet"/>
      <w:lvlText w:val="•"/>
      <w:lvlJc w:val="left"/>
      <w:pPr>
        <w:tabs>
          <w:tab w:val="num" w:pos="1440"/>
        </w:tabs>
        <w:ind w:left="1440" w:hanging="360"/>
      </w:pPr>
      <w:rPr>
        <w:rFonts w:ascii="Times New Roman" w:hAnsi="Times New Roman" w:hint="default"/>
      </w:rPr>
    </w:lvl>
    <w:lvl w:ilvl="2" w:tplc="A7503108" w:tentative="1">
      <w:start w:val="1"/>
      <w:numFmt w:val="bullet"/>
      <w:lvlText w:val="•"/>
      <w:lvlJc w:val="left"/>
      <w:pPr>
        <w:tabs>
          <w:tab w:val="num" w:pos="2160"/>
        </w:tabs>
        <w:ind w:left="2160" w:hanging="360"/>
      </w:pPr>
      <w:rPr>
        <w:rFonts w:ascii="Times New Roman" w:hAnsi="Times New Roman" w:hint="default"/>
      </w:rPr>
    </w:lvl>
    <w:lvl w:ilvl="3" w:tplc="6B6C8016" w:tentative="1">
      <w:start w:val="1"/>
      <w:numFmt w:val="bullet"/>
      <w:lvlText w:val="•"/>
      <w:lvlJc w:val="left"/>
      <w:pPr>
        <w:tabs>
          <w:tab w:val="num" w:pos="2880"/>
        </w:tabs>
        <w:ind w:left="2880" w:hanging="360"/>
      </w:pPr>
      <w:rPr>
        <w:rFonts w:ascii="Times New Roman" w:hAnsi="Times New Roman" w:hint="default"/>
      </w:rPr>
    </w:lvl>
    <w:lvl w:ilvl="4" w:tplc="630AE7C8" w:tentative="1">
      <w:start w:val="1"/>
      <w:numFmt w:val="bullet"/>
      <w:lvlText w:val="•"/>
      <w:lvlJc w:val="left"/>
      <w:pPr>
        <w:tabs>
          <w:tab w:val="num" w:pos="3600"/>
        </w:tabs>
        <w:ind w:left="3600" w:hanging="360"/>
      </w:pPr>
      <w:rPr>
        <w:rFonts w:ascii="Times New Roman" w:hAnsi="Times New Roman" w:hint="default"/>
      </w:rPr>
    </w:lvl>
    <w:lvl w:ilvl="5" w:tplc="A296D468" w:tentative="1">
      <w:start w:val="1"/>
      <w:numFmt w:val="bullet"/>
      <w:lvlText w:val="•"/>
      <w:lvlJc w:val="left"/>
      <w:pPr>
        <w:tabs>
          <w:tab w:val="num" w:pos="4320"/>
        </w:tabs>
        <w:ind w:left="4320" w:hanging="360"/>
      </w:pPr>
      <w:rPr>
        <w:rFonts w:ascii="Times New Roman" w:hAnsi="Times New Roman" w:hint="default"/>
      </w:rPr>
    </w:lvl>
    <w:lvl w:ilvl="6" w:tplc="1C4AADF0" w:tentative="1">
      <w:start w:val="1"/>
      <w:numFmt w:val="bullet"/>
      <w:lvlText w:val="•"/>
      <w:lvlJc w:val="left"/>
      <w:pPr>
        <w:tabs>
          <w:tab w:val="num" w:pos="5040"/>
        </w:tabs>
        <w:ind w:left="5040" w:hanging="360"/>
      </w:pPr>
      <w:rPr>
        <w:rFonts w:ascii="Times New Roman" w:hAnsi="Times New Roman" w:hint="default"/>
      </w:rPr>
    </w:lvl>
    <w:lvl w:ilvl="7" w:tplc="449CA41E" w:tentative="1">
      <w:start w:val="1"/>
      <w:numFmt w:val="bullet"/>
      <w:lvlText w:val="•"/>
      <w:lvlJc w:val="left"/>
      <w:pPr>
        <w:tabs>
          <w:tab w:val="num" w:pos="5760"/>
        </w:tabs>
        <w:ind w:left="5760" w:hanging="360"/>
      </w:pPr>
      <w:rPr>
        <w:rFonts w:ascii="Times New Roman" w:hAnsi="Times New Roman" w:hint="default"/>
      </w:rPr>
    </w:lvl>
    <w:lvl w:ilvl="8" w:tplc="7FB8574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DD4265"/>
    <w:multiLevelType w:val="hybridMultilevel"/>
    <w:tmpl w:val="3E000B30"/>
    <w:lvl w:ilvl="0" w:tplc="56C2CBE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0302B"/>
    <w:multiLevelType w:val="multilevel"/>
    <w:tmpl w:val="A3F0DD7C"/>
    <w:lvl w:ilvl="0">
      <w:start w:val="1"/>
      <w:numFmt w:val="decimal"/>
      <w:lvlText w:val="%1."/>
      <w:lvlJc w:val="left"/>
      <w:pPr>
        <w:ind w:left="1069"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18A1144F"/>
    <w:multiLevelType w:val="hybridMultilevel"/>
    <w:tmpl w:val="4FF85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22084"/>
    <w:multiLevelType w:val="hybridMultilevel"/>
    <w:tmpl w:val="F1A84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60E75"/>
    <w:multiLevelType w:val="hybridMultilevel"/>
    <w:tmpl w:val="F1C836F4"/>
    <w:lvl w:ilvl="0" w:tplc="7640162C">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8">
    <w:nsid w:val="20FB7998"/>
    <w:multiLevelType w:val="hybridMultilevel"/>
    <w:tmpl w:val="0FF8223C"/>
    <w:lvl w:ilvl="0" w:tplc="C6DEB3B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785B1B"/>
    <w:multiLevelType w:val="hybridMultilevel"/>
    <w:tmpl w:val="C62C0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9130BB"/>
    <w:multiLevelType w:val="hybridMultilevel"/>
    <w:tmpl w:val="3C7A9FB6"/>
    <w:lvl w:ilvl="0" w:tplc="47002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E02FC7"/>
    <w:multiLevelType w:val="hybridMultilevel"/>
    <w:tmpl w:val="C0E489F6"/>
    <w:lvl w:ilvl="0" w:tplc="0EB2FD58">
      <w:start w:val="1"/>
      <w:numFmt w:val="decimal"/>
      <w:lvlText w:val="%1."/>
      <w:lvlJc w:val="left"/>
      <w:pPr>
        <w:ind w:left="780" w:hanging="360"/>
      </w:pPr>
      <w:rPr>
        <w:rFonts w:hint="default"/>
        <w:i/>
        <w:color w:val="000000"/>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4BAF3BE3"/>
    <w:multiLevelType w:val="hybridMultilevel"/>
    <w:tmpl w:val="EB129B2C"/>
    <w:lvl w:ilvl="0" w:tplc="048CA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0208C2"/>
    <w:multiLevelType w:val="multilevel"/>
    <w:tmpl w:val="78DC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DC1107"/>
    <w:multiLevelType w:val="hybridMultilevel"/>
    <w:tmpl w:val="F8E88922"/>
    <w:lvl w:ilvl="0" w:tplc="EF682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684992"/>
    <w:multiLevelType w:val="multilevel"/>
    <w:tmpl w:val="30CA2CB0"/>
    <w:lvl w:ilvl="0">
      <w:start w:val="1"/>
      <w:numFmt w:val="decimal"/>
      <w:lvlText w:val="%1."/>
      <w:lvlJc w:val="left"/>
      <w:pPr>
        <w:ind w:left="1069" w:hanging="360"/>
      </w:pPr>
      <w:rPr>
        <w:rFonts w:ascii="Times New Roman" w:hAnsi="Times New Roman" w:cstheme="minorBidi" w:hint="default"/>
        <w:color w:val="auto"/>
        <w:sz w:val="28"/>
      </w:rPr>
    </w:lvl>
    <w:lvl w:ilvl="1">
      <w:start w:val="1"/>
      <w:numFmt w:val="decimal"/>
      <w:isLgl/>
      <w:lvlText w:val="%1.%2."/>
      <w:lvlJc w:val="left"/>
      <w:pPr>
        <w:ind w:left="1069" w:hanging="360"/>
      </w:pPr>
      <w:rPr>
        <w:rFonts w:asciiTheme="minorHAnsi" w:hAnsiTheme="minorHAnsi" w:cstheme="minorBidi" w:hint="default"/>
        <w:color w:val="auto"/>
        <w:sz w:val="22"/>
      </w:rPr>
    </w:lvl>
    <w:lvl w:ilvl="2">
      <w:start w:val="1"/>
      <w:numFmt w:val="decimal"/>
      <w:isLgl/>
      <w:lvlText w:val="%1.%2.%3."/>
      <w:lvlJc w:val="left"/>
      <w:pPr>
        <w:ind w:left="1429" w:hanging="720"/>
      </w:pPr>
      <w:rPr>
        <w:rFonts w:asciiTheme="minorHAnsi" w:hAnsiTheme="minorHAnsi" w:cstheme="minorBidi" w:hint="default"/>
        <w:color w:val="auto"/>
        <w:sz w:val="22"/>
      </w:rPr>
    </w:lvl>
    <w:lvl w:ilvl="3">
      <w:start w:val="1"/>
      <w:numFmt w:val="decimal"/>
      <w:isLgl/>
      <w:lvlText w:val="%1.%2.%3.%4."/>
      <w:lvlJc w:val="left"/>
      <w:pPr>
        <w:ind w:left="1429" w:hanging="720"/>
      </w:pPr>
      <w:rPr>
        <w:rFonts w:asciiTheme="minorHAnsi" w:hAnsiTheme="minorHAnsi" w:cstheme="minorBidi" w:hint="default"/>
        <w:color w:val="auto"/>
        <w:sz w:val="22"/>
      </w:rPr>
    </w:lvl>
    <w:lvl w:ilvl="4">
      <w:start w:val="1"/>
      <w:numFmt w:val="decimal"/>
      <w:isLgl/>
      <w:lvlText w:val="%1.%2.%3.%4.%5."/>
      <w:lvlJc w:val="left"/>
      <w:pPr>
        <w:ind w:left="1789" w:hanging="1080"/>
      </w:pPr>
      <w:rPr>
        <w:rFonts w:asciiTheme="minorHAnsi" w:hAnsiTheme="minorHAnsi" w:cstheme="minorBidi" w:hint="default"/>
        <w:color w:val="auto"/>
        <w:sz w:val="22"/>
      </w:rPr>
    </w:lvl>
    <w:lvl w:ilvl="5">
      <w:start w:val="1"/>
      <w:numFmt w:val="decimal"/>
      <w:isLgl/>
      <w:lvlText w:val="%1.%2.%3.%4.%5.%6."/>
      <w:lvlJc w:val="left"/>
      <w:pPr>
        <w:ind w:left="1789" w:hanging="1080"/>
      </w:pPr>
      <w:rPr>
        <w:rFonts w:asciiTheme="minorHAnsi" w:hAnsiTheme="minorHAnsi" w:cstheme="minorBidi" w:hint="default"/>
        <w:color w:val="auto"/>
        <w:sz w:val="22"/>
      </w:rPr>
    </w:lvl>
    <w:lvl w:ilvl="6">
      <w:start w:val="1"/>
      <w:numFmt w:val="decimal"/>
      <w:isLgl/>
      <w:lvlText w:val="%1.%2.%3.%4.%5.%6.%7."/>
      <w:lvlJc w:val="left"/>
      <w:pPr>
        <w:ind w:left="2149" w:hanging="1440"/>
      </w:pPr>
      <w:rPr>
        <w:rFonts w:asciiTheme="minorHAnsi" w:hAnsiTheme="minorHAnsi" w:cstheme="minorBidi" w:hint="default"/>
        <w:color w:val="auto"/>
        <w:sz w:val="22"/>
      </w:rPr>
    </w:lvl>
    <w:lvl w:ilvl="7">
      <w:start w:val="1"/>
      <w:numFmt w:val="decimal"/>
      <w:isLgl/>
      <w:lvlText w:val="%1.%2.%3.%4.%5.%6.%7.%8."/>
      <w:lvlJc w:val="left"/>
      <w:pPr>
        <w:ind w:left="2149" w:hanging="1440"/>
      </w:pPr>
      <w:rPr>
        <w:rFonts w:asciiTheme="minorHAnsi" w:hAnsiTheme="minorHAnsi" w:cstheme="minorBidi" w:hint="default"/>
        <w:color w:val="auto"/>
        <w:sz w:val="22"/>
      </w:rPr>
    </w:lvl>
    <w:lvl w:ilvl="8">
      <w:start w:val="1"/>
      <w:numFmt w:val="decimal"/>
      <w:isLgl/>
      <w:lvlText w:val="%1.%2.%3.%4.%5.%6.%7.%8.%9."/>
      <w:lvlJc w:val="left"/>
      <w:pPr>
        <w:ind w:left="2509" w:hanging="1800"/>
      </w:pPr>
      <w:rPr>
        <w:rFonts w:asciiTheme="minorHAnsi" w:hAnsiTheme="minorHAnsi" w:cstheme="minorBidi" w:hint="default"/>
        <w:color w:val="auto"/>
        <w:sz w:val="22"/>
      </w:rPr>
    </w:lvl>
  </w:abstractNum>
  <w:abstractNum w:abstractNumId="16">
    <w:nsid w:val="5A041627"/>
    <w:multiLevelType w:val="hybridMultilevel"/>
    <w:tmpl w:val="B65C7678"/>
    <w:lvl w:ilvl="0" w:tplc="6298D406">
      <w:start w:val="1"/>
      <w:numFmt w:val="decimal"/>
      <w:lvlText w:val="%1."/>
      <w:lvlJc w:val="left"/>
      <w:pPr>
        <w:ind w:left="1284" w:hanging="360"/>
      </w:pPr>
      <w:rPr>
        <w:rFonts w:cs="Times New Roman" w:hint="default"/>
        <w:b w:val="0"/>
      </w:rPr>
    </w:lvl>
    <w:lvl w:ilvl="1" w:tplc="71D0B240">
      <w:start w:val="1"/>
      <w:numFmt w:val="decimal"/>
      <w:lvlText w:val="%2."/>
      <w:lvlJc w:val="left"/>
      <w:pPr>
        <w:ind w:left="2004" w:hanging="360"/>
      </w:pPr>
      <w:rPr>
        <w:rFonts w:cs="Times New Roman" w:hint="default"/>
        <w:b/>
      </w:rPr>
    </w:lvl>
    <w:lvl w:ilvl="2" w:tplc="0419001B">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17">
    <w:nsid w:val="60D64221"/>
    <w:multiLevelType w:val="hybridMultilevel"/>
    <w:tmpl w:val="C4C074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F33537"/>
    <w:multiLevelType w:val="hybridMultilevel"/>
    <w:tmpl w:val="9C52A41A"/>
    <w:lvl w:ilvl="0" w:tplc="BA84FA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945CA6"/>
    <w:multiLevelType w:val="hybridMultilevel"/>
    <w:tmpl w:val="1D3A8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421BA"/>
    <w:multiLevelType w:val="hybridMultilevel"/>
    <w:tmpl w:val="2116B4FE"/>
    <w:lvl w:ilvl="0" w:tplc="000885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D040936"/>
    <w:multiLevelType w:val="hybridMultilevel"/>
    <w:tmpl w:val="125A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550821"/>
    <w:multiLevelType w:val="hybridMultilevel"/>
    <w:tmpl w:val="744E5F28"/>
    <w:lvl w:ilvl="0" w:tplc="02002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C60ECE"/>
    <w:multiLevelType w:val="hybridMultilevel"/>
    <w:tmpl w:val="9AAE767A"/>
    <w:lvl w:ilvl="0" w:tplc="3A02AF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209066E"/>
    <w:multiLevelType w:val="hybridMultilevel"/>
    <w:tmpl w:val="B39050AA"/>
    <w:lvl w:ilvl="0" w:tplc="4024FD92">
      <w:start w:val="2"/>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8FD4245"/>
    <w:multiLevelType w:val="hybridMultilevel"/>
    <w:tmpl w:val="96D6FF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B96704B"/>
    <w:multiLevelType w:val="hybridMultilevel"/>
    <w:tmpl w:val="16E00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D1510F"/>
    <w:multiLevelType w:val="hybridMultilevel"/>
    <w:tmpl w:val="DF763DEC"/>
    <w:lvl w:ilvl="0" w:tplc="EEF60CAE">
      <w:start w:val="1"/>
      <w:numFmt w:val="bullet"/>
      <w:lvlText w:val="•"/>
      <w:lvlJc w:val="left"/>
      <w:pPr>
        <w:tabs>
          <w:tab w:val="num" w:pos="720"/>
        </w:tabs>
        <w:ind w:left="720" w:hanging="360"/>
      </w:pPr>
      <w:rPr>
        <w:rFonts w:ascii="Times New Roman" w:hAnsi="Times New Roman" w:hint="default"/>
      </w:rPr>
    </w:lvl>
    <w:lvl w:ilvl="1" w:tplc="B2C00D04" w:tentative="1">
      <w:start w:val="1"/>
      <w:numFmt w:val="bullet"/>
      <w:lvlText w:val="•"/>
      <w:lvlJc w:val="left"/>
      <w:pPr>
        <w:tabs>
          <w:tab w:val="num" w:pos="1440"/>
        </w:tabs>
        <w:ind w:left="1440" w:hanging="360"/>
      </w:pPr>
      <w:rPr>
        <w:rFonts w:ascii="Times New Roman" w:hAnsi="Times New Roman" w:hint="default"/>
      </w:rPr>
    </w:lvl>
    <w:lvl w:ilvl="2" w:tplc="B50E80DA" w:tentative="1">
      <w:start w:val="1"/>
      <w:numFmt w:val="bullet"/>
      <w:lvlText w:val="•"/>
      <w:lvlJc w:val="left"/>
      <w:pPr>
        <w:tabs>
          <w:tab w:val="num" w:pos="2160"/>
        </w:tabs>
        <w:ind w:left="2160" w:hanging="360"/>
      </w:pPr>
      <w:rPr>
        <w:rFonts w:ascii="Times New Roman" w:hAnsi="Times New Roman" w:hint="default"/>
      </w:rPr>
    </w:lvl>
    <w:lvl w:ilvl="3" w:tplc="8C2E65A4" w:tentative="1">
      <w:start w:val="1"/>
      <w:numFmt w:val="bullet"/>
      <w:lvlText w:val="•"/>
      <w:lvlJc w:val="left"/>
      <w:pPr>
        <w:tabs>
          <w:tab w:val="num" w:pos="2880"/>
        </w:tabs>
        <w:ind w:left="2880" w:hanging="360"/>
      </w:pPr>
      <w:rPr>
        <w:rFonts w:ascii="Times New Roman" w:hAnsi="Times New Roman" w:hint="default"/>
      </w:rPr>
    </w:lvl>
    <w:lvl w:ilvl="4" w:tplc="AB1E0810" w:tentative="1">
      <w:start w:val="1"/>
      <w:numFmt w:val="bullet"/>
      <w:lvlText w:val="•"/>
      <w:lvlJc w:val="left"/>
      <w:pPr>
        <w:tabs>
          <w:tab w:val="num" w:pos="3600"/>
        </w:tabs>
        <w:ind w:left="3600" w:hanging="360"/>
      </w:pPr>
      <w:rPr>
        <w:rFonts w:ascii="Times New Roman" w:hAnsi="Times New Roman" w:hint="default"/>
      </w:rPr>
    </w:lvl>
    <w:lvl w:ilvl="5" w:tplc="ABDA77B6" w:tentative="1">
      <w:start w:val="1"/>
      <w:numFmt w:val="bullet"/>
      <w:lvlText w:val="•"/>
      <w:lvlJc w:val="left"/>
      <w:pPr>
        <w:tabs>
          <w:tab w:val="num" w:pos="4320"/>
        </w:tabs>
        <w:ind w:left="4320" w:hanging="360"/>
      </w:pPr>
      <w:rPr>
        <w:rFonts w:ascii="Times New Roman" w:hAnsi="Times New Roman" w:hint="default"/>
      </w:rPr>
    </w:lvl>
    <w:lvl w:ilvl="6" w:tplc="E8325FD0" w:tentative="1">
      <w:start w:val="1"/>
      <w:numFmt w:val="bullet"/>
      <w:lvlText w:val="•"/>
      <w:lvlJc w:val="left"/>
      <w:pPr>
        <w:tabs>
          <w:tab w:val="num" w:pos="5040"/>
        </w:tabs>
        <w:ind w:left="5040" w:hanging="360"/>
      </w:pPr>
      <w:rPr>
        <w:rFonts w:ascii="Times New Roman" w:hAnsi="Times New Roman" w:hint="default"/>
      </w:rPr>
    </w:lvl>
    <w:lvl w:ilvl="7" w:tplc="268C41F8" w:tentative="1">
      <w:start w:val="1"/>
      <w:numFmt w:val="bullet"/>
      <w:lvlText w:val="•"/>
      <w:lvlJc w:val="left"/>
      <w:pPr>
        <w:tabs>
          <w:tab w:val="num" w:pos="5760"/>
        </w:tabs>
        <w:ind w:left="5760" w:hanging="360"/>
      </w:pPr>
      <w:rPr>
        <w:rFonts w:ascii="Times New Roman" w:hAnsi="Times New Roman" w:hint="default"/>
      </w:rPr>
    </w:lvl>
    <w:lvl w:ilvl="8" w:tplc="133651E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2"/>
  </w:num>
  <w:num w:numId="3">
    <w:abstractNumId w:val="4"/>
  </w:num>
  <w:num w:numId="4">
    <w:abstractNumId w:val="10"/>
  </w:num>
  <w:num w:numId="5">
    <w:abstractNumId w:val="0"/>
  </w:num>
  <w:num w:numId="6">
    <w:abstractNumId w:val="15"/>
  </w:num>
  <w:num w:numId="7">
    <w:abstractNumId w:val="3"/>
  </w:num>
  <w:num w:numId="8">
    <w:abstractNumId w:val="7"/>
  </w:num>
  <w:num w:numId="9">
    <w:abstractNumId w:val="22"/>
  </w:num>
  <w:num w:numId="10">
    <w:abstractNumId w:val="18"/>
  </w:num>
  <w:num w:numId="11">
    <w:abstractNumId w:val="26"/>
  </w:num>
  <w:num w:numId="12">
    <w:abstractNumId w:val="21"/>
  </w:num>
  <w:num w:numId="13">
    <w:abstractNumId w:val="1"/>
  </w:num>
  <w:num w:numId="14">
    <w:abstractNumId w:val="27"/>
  </w:num>
  <w:num w:numId="15">
    <w:abstractNumId w:val="2"/>
  </w:num>
  <w:num w:numId="16">
    <w:abstractNumId w:val="11"/>
  </w:num>
  <w:num w:numId="17">
    <w:abstractNumId w:val="9"/>
  </w:num>
  <w:num w:numId="18">
    <w:abstractNumId w:val="14"/>
  </w:num>
  <w:num w:numId="19">
    <w:abstractNumId w:val="13"/>
  </w:num>
  <w:num w:numId="20">
    <w:abstractNumId w:val="19"/>
  </w:num>
  <w:num w:numId="21">
    <w:abstractNumId w:val="8"/>
  </w:num>
  <w:num w:numId="22">
    <w:abstractNumId w:val="17"/>
  </w:num>
  <w:num w:numId="23">
    <w:abstractNumId w:val="16"/>
  </w:num>
  <w:num w:numId="24">
    <w:abstractNumId w:val="24"/>
  </w:num>
  <w:num w:numId="25">
    <w:abstractNumId w:val="23"/>
  </w:num>
  <w:num w:numId="26">
    <w:abstractNumId w:val="20"/>
  </w:num>
  <w:num w:numId="27">
    <w:abstractNumId w:val="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7D0A"/>
    <w:rsid w:val="00030652"/>
    <w:rsid w:val="00034753"/>
    <w:rsid w:val="000750A5"/>
    <w:rsid w:val="00082344"/>
    <w:rsid w:val="000A4D85"/>
    <w:rsid w:val="000A6F15"/>
    <w:rsid w:val="000C3208"/>
    <w:rsid w:val="000C76F4"/>
    <w:rsid w:val="000E1EA8"/>
    <w:rsid w:val="000F3740"/>
    <w:rsid w:val="000F4CE9"/>
    <w:rsid w:val="001252E9"/>
    <w:rsid w:val="001328AE"/>
    <w:rsid w:val="00141396"/>
    <w:rsid w:val="00151403"/>
    <w:rsid w:val="00175DAE"/>
    <w:rsid w:val="0017602A"/>
    <w:rsid w:val="001B3684"/>
    <w:rsid w:val="001C3504"/>
    <w:rsid w:val="00200255"/>
    <w:rsid w:val="00201EF7"/>
    <w:rsid w:val="002161E3"/>
    <w:rsid w:val="002203C2"/>
    <w:rsid w:val="00230195"/>
    <w:rsid w:val="00241763"/>
    <w:rsid w:val="002541BA"/>
    <w:rsid w:val="0027109B"/>
    <w:rsid w:val="00285271"/>
    <w:rsid w:val="002A18D4"/>
    <w:rsid w:val="002A1FBB"/>
    <w:rsid w:val="002C0847"/>
    <w:rsid w:val="002C7BD8"/>
    <w:rsid w:val="002D1A92"/>
    <w:rsid w:val="002F0A2A"/>
    <w:rsid w:val="00333D2F"/>
    <w:rsid w:val="00353EF7"/>
    <w:rsid w:val="00382982"/>
    <w:rsid w:val="003C3FDF"/>
    <w:rsid w:val="0044327B"/>
    <w:rsid w:val="00453485"/>
    <w:rsid w:val="00473E00"/>
    <w:rsid w:val="00481A3F"/>
    <w:rsid w:val="0048741A"/>
    <w:rsid w:val="004C7E72"/>
    <w:rsid w:val="004D5947"/>
    <w:rsid w:val="004E2305"/>
    <w:rsid w:val="004F41EC"/>
    <w:rsid w:val="0052257A"/>
    <w:rsid w:val="0054749C"/>
    <w:rsid w:val="00560CF7"/>
    <w:rsid w:val="00562461"/>
    <w:rsid w:val="00562B90"/>
    <w:rsid w:val="00581B2E"/>
    <w:rsid w:val="005932DB"/>
    <w:rsid w:val="00593E0B"/>
    <w:rsid w:val="005A1109"/>
    <w:rsid w:val="005B1C16"/>
    <w:rsid w:val="005C1678"/>
    <w:rsid w:val="005D6D0B"/>
    <w:rsid w:val="005F58F0"/>
    <w:rsid w:val="00605D09"/>
    <w:rsid w:val="006400EB"/>
    <w:rsid w:val="00655538"/>
    <w:rsid w:val="00667D0A"/>
    <w:rsid w:val="00673C3A"/>
    <w:rsid w:val="00696E00"/>
    <w:rsid w:val="006A0345"/>
    <w:rsid w:val="006A292A"/>
    <w:rsid w:val="006A30CB"/>
    <w:rsid w:val="006C10E5"/>
    <w:rsid w:val="006C2E15"/>
    <w:rsid w:val="006D06CC"/>
    <w:rsid w:val="006D32F4"/>
    <w:rsid w:val="006F70E8"/>
    <w:rsid w:val="00713DA6"/>
    <w:rsid w:val="00716B26"/>
    <w:rsid w:val="0072279E"/>
    <w:rsid w:val="00731E30"/>
    <w:rsid w:val="007365E7"/>
    <w:rsid w:val="007550A6"/>
    <w:rsid w:val="007565BA"/>
    <w:rsid w:val="00784E64"/>
    <w:rsid w:val="00797D81"/>
    <w:rsid w:val="007B6093"/>
    <w:rsid w:val="00871A65"/>
    <w:rsid w:val="00875170"/>
    <w:rsid w:val="00885C12"/>
    <w:rsid w:val="008A19E3"/>
    <w:rsid w:val="008B6BBE"/>
    <w:rsid w:val="0090327A"/>
    <w:rsid w:val="009147D8"/>
    <w:rsid w:val="00927DAD"/>
    <w:rsid w:val="00941F99"/>
    <w:rsid w:val="00945825"/>
    <w:rsid w:val="0096737E"/>
    <w:rsid w:val="009930C3"/>
    <w:rsid w:val="009D3308"/>
    <w:rsid w:val="009D74F4"/>
    <w:rsid w:val="009F28A5"/>
    <w:rsid w:val="009F3ED9"/>
    <w:rsid w:val="00A0433C"/>
    <w:rsid w:val="00A2215F"/>
    <w:rsid w:val="00A27616"/>
    <w:rsid w:val="00A34166"/>
    <w:rsid w:val="00A37BD1"/>
    <w:rsid w:val="00A76340"/>
    <w:rsid w:val="00A84D3B"/>
    <w:rsid w:val="00AA304B"/>
    <w:rsid w:val="00AC213F"/>
    <w:rsid w:val="00AD0103"/>
    <w:rsid w:val="00AF2854"/>
    <w:rsid w:val="00B00CC0"/>
    <w:rsid w:val="00B1264B"/>
    <w:rsid w:val="00B515CE"/>
    <w:rsid w:val="00B73CB2"/>
    <w:rsid w:val="00BA3CD3"/>
    <w:rsid w:val="00BA5AEF"/>
    <w:rsid w:val="00BB5543"/>
    <w:rsid w:val="00BC2116"/>
    <w:rsid w:val="00BC70C6"/>
    <w:rsid w:val="00BD0D21"/>
    <w:rsid w:val="00BE6F84"/>
    <w:rsid w:val="00C11814"/>
    <w:rsid w:val="00C20D8A"/>
    <w:rsid w:val="00C30ABB"/>
    <w:rsid w:val="00C439EF"/>
    <w:rsid w:val="00C47C63"/>
    <w:rsid w:val="00C5432A"/>
    <w:rsid w:val="00C603C8"/>
    <w:rsid w:val="00C60A33"/>
    <w:rsid w:val="00C64551"/>
    <w:rsid w:val="00C86D83"/>
    <w:rsid w:val="00C91828"/>
    <w:rsid w:val="00C95000"/>
    <w:rsid w:val="00C96244"/>
    <w:rsid w:val="00CB51A3"/>
    <w:rsid w:val="00CD5CD3"/>
    <w:rsid w:val="00CD6FA7"/>
    <w:rsid w:val="00D206DA"/>
    <w:rsid w:val="00D318AB"/>
    <w:rsid w:val="00D347DC"/>
    <w:rsid w:val="00D7116D"/>
    <w:rsid w:val="00D73C4E"/>
    <w:rsid w:val="00D84534"/>
    <w:rsid w:val="00DD07B1"/>
    <w:rsid w:val="00E05ED5"/>
    <w:rsid w:val="00E173DD"/>
    <w:rsid w:val="00E247F3"/>
    <w:rsid w:val="00E27DF9"/>
    <w:rsid w:val="00E42006"/>
    <w:rsid w:val="00E56B46"/>
    <w:rsid w:val="00E75388"/>
    <w:rsid w:val="00EA1D7A"/>
    <w:rsid w:val="00EE1212"/>
    <w:rsid w:val="00F12365"/>
    <w:rsid w:val="00F1764F"/>
    <w:rsid w:val="00F3532F"/>
    <w:rsid w:val="00F407D3"/>
    <w:rsid w:val="00F443E1"/>
    <w:rsid w:val="00F44600"/>
    <w:rsid w:val="00F46932"/>
    <w:rsid w:val="00F530FE"/>
    <w:rsid w:val="00F541A9"/>
    <w:rsid w:val="00F82AC5"/>
    <w:rsid w:val="00FA1BC6"/>
    <w:rsid w:val="00FB4058"/>
    <w:rsid w:val="00FC797B"/>
    <w:rsid w:val="00FE54CA"/>
    <w:rsid w:val="00FF3FD8"/>
    <w:rsid w:val="00FF7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2E"/>
  </w:style>
  <w:style w:type="paragraph" w:styleId="1">
    <w:name w:val="heading 1"/>
    <w:basedOn w:val="a"/>
    <w:link w:val="10"/>
    <w:uiPriority w:val="9"/>
    <w:qFormat/>
    <w:rsid w:val="00667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A1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C167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C167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D0A"/>
    <w:rPr>
      <w:rFonts w:ascii="Times New Roman" w:eastAsia="Times New Roman" w:hAnsi="Times New Roman" w:cs="Times New Roman"/>
      <w:b/>
      <w:bCs/>
      <w:kern w:val="36"/>
      <w:sz w:val="48"/>
      <w:szCs w:val="48"/>
      <w:lang w:eastAsia="ru-RU"/>
    </w:rPr>
  </w:style>
  <w:style w:type="paragraph" w:styleId="a3">
    <w:name w:val="Normal (Web)"/>
    <w:aliases w:val="Обычный (Web)"/>
    <w:basedOn w:val="a"/>
    <w:uiPriority w:val="99"/>
    <w:unhideWhenUsed/>
    <w:qFormat/>
    <w:rsid w:val="00593E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93E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3E0B"/>
  </w:style>
  <w:style w:type="paragraph" w:styleId="a6">
    <w:name w:val="footer"/>
    <w:basedOn w:val="a"/>
    <w:link w:val="a7"/>
    <w:uiPriority w:val="99"/>
    <w:unhideWhenUsed/>
    <w:rsid w:val="00593E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E0B"/>
  </w:style>
  <w:style w:type="paragraph" w:styleId="a8">
    <w:name w:val="List Paragraph"/>
    <w:basedOn w:val="a"/>
    <w:uiPriority w:val="34"/>
    <w:qFormat/>
    <w:rsid w:val="00AA304B"/>
    <w:pPr>
      <w:spacing w:after="200" w:line="276" w:lineRule="auto"/>
      <w:ind w:left="720"/>
      <w:contextualSpacing/>
    </w:pPr>
    <w:rPr>
      <w:rFonts w:ascii="Calibri" w:eastAsia="Times New Roman" w:hAnsi="Calibri" w:cs="Times New Roman"/>
      <w:lang w:eastAsia="ru-RU"/>
    </w:rPr>
  </w:style>
  <w:style w:type="character" w:styleId="a9">
    <w:name w:val="footnote reference"/>
    <w:basedOn w:val="a0"/>
    <w:uiPriority w:val="99"/>
    <w:rsid w:val="00AA304B"/>
    <w:rPr>
      <w:vertAlign w:val="superscript"/>
    </w:rPr>
  </w:style>
  <w:style w:type="paragraph" w:styleId="aa">
    <w:name w:val="footnote text"/>
    <w:aliases w:val="single space,FOOTNOTES,fn,footnote text,ADB,pod carou,ft,Footnote Text Char,ADB Char,fn Char,Текст сноски Знак Знак Char,Texto de nota al pie Char,Texto de nota al pie,Текст сноски Знак Знак Char Char,Schriftart: 9 pt,Schriftart: 10 pt"/>
    <w:basedOn w:val="a"/>
    <w:link w:val="ab"/>
    <w:uiPriority w:val="99"/>
    <w:unhideWhenUsed/>
    <w:rsid w:val="00AA304B"/>
    <w:pPr>
      <w:spacing w:after="0" w:line="240" w:lineRule="auto"/>
    </w:pPr>
    <w:rPr>
      <w:sz w:val="20"/>
      <w:szCs w:val="20"/>
    </w:rPr>
  </w:style>
  <w:style w:type="character" w:customStyle="1" w:styleId="ab">
    <w:name w:val="Текст сноски Знак"/>
    <w:aliases w:val="single space Знак,FOOTNOTES Знак,fn Знак,footnote text Знак,ADB Знак,pod carou Знак,ft Знак,Footnote Text Char Знак,ADB Char Знак,fn Char Знак,Текст сноски Знак Знак Char Знак,Texto de nota al pie Char Знак,Texto de nota al pie Знак"/>
    <w:basedOn w:val="a0"/>
    <w:link w:val="aa"/>
    <w:uiPriority w:val="99"/>
    <w:rsid w:val="00AA304B"/>
    <w:rPr>
      <w:sz w:val="20"/>
      <w:szCs w:val="20"/>
    </w:rPr>
  </w:style>
  <w:style w:type="table" w:styleId="ac">
    <w:name w:val="Table Grid"/>
    <w:basedOn w:val="a1"/>
    <w:uiPriority w:val="39"/>
    <w:rsid w:val="00AA304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AA304B"/>
    <w:rPr>
      <w:color w:val="0563C1" w:themeColor="hyperlink"/>
      <w:u w:val="single"/>
    </w:rPr>
  </w:style>
  <w:style w:type="character" w:customStyle="1" w:styleId="20">
    <w:name w:val="Заголовок 2 Знак"/>
    <w:basedOn w:val="a0"/>
    <w:link w:val="2"/>
    <w:uiPriority w:val="9"/>
    <w:rsid w:val="002A1FBB"/>
    <w:rPr>
      <w:rFonts w:asciiTheme="majorHAnsi" w:eastAsiaTheme="majorEastAsia" w:hAnsiTheme="majorHAnsi" w:cstheme="majorBidi"/>
      <w:color w:val="2E74B5" w:themeColor="accent1" w:themeShade="BF"/>
      <w:sz w:val="26"/>
      <w:szCs w:val="26"/>
    </w:rPr>
  </w:style>
  <w:style w:type="character" w:customStyle="1" w:styleId="FontStyle12">
    <w:name w:val="Font Style12"/>
    <w:rsid w:val="002A1FBB"/>
    <w:rPr>
      <w:rFonts w:ascii="Microsoft Sans Serif" w:hAnsi="Microsoft Sans Serif" w:cs="Microsoft Sans Serif"/>
      <w:sz w:val="14"/>
      <w:szCs w:val="14"/>
    </w:rPr>
  </w:style>
  <w:style w:type="paragraph" w:styleId="ae">
    <w:name w:val="No Spacing"/>
    <w:basedOn w:val="a"/>
    <w:uiPriority w:val="1"/>
    <w:qFormat/>
    <w:rsid w:val="002A1FBB"/>
    <w:pPr>
      <w:spacing w:after="0" w:line="240" w:lineRule="auto"/>
    </w:pPr>
    <w:rPr>
      <w:rFonts w:ascii="Calibri" w:eastAsia="Times New Roman" w:hAnsi="Calibri" w:cs="Times New Roman"/>
      <w:lang w:eastAsia="ru-RU"/>
    </w:rPr>
  </w:style>
  <w:style w:type="character" w:customStyle="1" w:styleId="r">
    <w:name w:val="r"/>
    <w:rsid w:val="002A1FBB"/>
  </w:style>
  <w:style w:type="paragraph" w:customStyle="1" w:styleId="Style2">
    <w:name w:val="Style2"/>
    <w:basedOn w:val="a"/>
    <w:rsid w:val="002A1FBB"/>
    <w:pPr>
      <w:widowControl w:val="0"/>
      <w:autoSpaceDE w:val="0"/>
      <w:autoSpaceDN w:val="0"/>
      <w:adjustRightInd w:val="0"/>
      <w:spacing w:after="0" w:line="257" w:lineRule="exact"/>
      <w:ind w:firstLine="349"/>
      <w:jc w:val="both"/>
    </w:pPr>
    <w:rPr>
      <w:rFonts w:ascii="Arial" w:eastAsia="Times New Roman" w:hAnsi="Arial" w:cs="Times New Roman"/>
      <w:sz w:val="24"/>
      <w:szCs w:val="24"/>
      <w:lang w:eastAsia="ru-RU"/>
    </w:rPr>
  </w:style>
  <w:style w:type="character" w:customStyle="1" w:styleId="apple-converted-space">
    <w:name w:val="apple-converted-space"/>
    <w:basedOn w:val="a0"/>
    <w:rsid w:val="00DD07B1"/>
  </w:style>
  <w:style w:type="paragraph" w:customStyle="1" w:styleId="11">
    <w:name w:val="Абзац списка1"/>
    <w:basedOn w:val="a"/>
    <w:uiPriority w:val="34"/>
    <w:qFormat/>
    <w:rsid w:val="00333D2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
    <w:name w:val="s_1"/>
    <w:basedOn w:val="a"/>
    <w:rsid w:val="00C86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OC Heading"/>
    <w:basedOn w:val="1"/>
    <w:next w:val="a"/>
    <w:uiPriority w:val="39"/>
    <w:unhideWhenUsed/>
    <w:qFormat/>
    <w:rsid w:val="00C1181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C11814"/>
    <w:pPr>
      <w:spacing w:after="100"/>
    </w:pPr>
  </w:style>
  <w:style w:type="paragraph" w:styleId="21">
    <w:name w:val="toc 2"/>
    <w:basedOn w:val="a"/>
    <w:next w:val="a"/>
    <w:autoRedefine/>
    <w:uiPriority w:val="39"/>
    <w:unhideWhenUsed/>
    <w:rsid w:val="00C11814"/>
    <w:pPr>
      <w:spacing w:after="100"/>
      <w:ind w:left="220"/>
    </w:pPr>
  </w:style>
  <w:style w:type="paragraph" w:styleId="31">
    <w:name w:val="toc 3"/>
    <w:basedOn w:val="a"/>
    <w:next w:val="a"/>
    <w:autoRedefine/>
    <w:uiPriority w:val="39"/>
    <w:unhideWhenUsed/>
    <w:rsid w:val="00C11814"/>
    <w:pPr>
      <w:spacing w:after="100"/>
      <w:ind w:left="440"/>
    </w:pPr>
  </w:style>
  <w:style w:type="paragraph" w:styleId="af0">
    <w:name w:val="Body Text"/>
    <w:basedOn w:val="a"/>
    <w:link w:val="af1"/>
    <w:uiPriority w:val="99"/>
    <w:rsid w:val="00E75388"/>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E75388"/>
    <w:rPr>
      <w:rFonts w:ascii="Times New Roman" w:eastAsia="Times New Roman" w:hAnsi="Times New Roman" w:cs="Times New Roman"/>
      <w:sz w:val="24"/>
      <w:szCs w:val="24"/>
      <w:lang w:eastAsia="ru-RU"/>
    </w:rPr>
  </w:style>
  <w:style w:type="character" w:customStyle="1" w:styleId="hl">
    <w:name w:val="hl"/>
    <w:basedOn w:val="a0"/>
    <w:rsid w:val="00BC2116"/>
  </w:style>
  <w:style w:type="paragraph" w:styleId="af2">
    <w:name w:val="Balloon Text"/>
    <w:basedOn w:val="a"/>
    <w:link w:val="af3"/>
    <w:uiPriority w:val="99"/>
    <w:semiHidden/>
    <w:unhideWhenUsed/>
    <w:rsid w:val="005C167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C1678"/>
    <w:rPr>
      <w:rFonts w:ascii="Tahoma" w:hAnsi="Tahoma" w:cs="Tahoma"/>
      <w:sz w:val="16"/>
      <w:szCs w:val="16"/>
    </w:rPr>
  </w:style>
  <w:style w:type="character" w:customStyle="1" w:styleId="30">
    <w:name w:val="Заголовок 3 Знак"/>
    <w:basedOn w:val="a0"/>
    <w:link w:val="3"/>
    <w:uiPriority w:val="9"/>
    <w:semiHidden/>
    <w:rsid w:val="005C167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5C1678"/>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20738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5245">
          <w:marLeft w:val="60"/>
          <w:marRight w:val="60"/>
          <w:marTop w:val="100"/>
          <w:marBottom w:val="100"/>
          <w:divBdr>
            <w:top w:val="none" w:sz="0" w:space="0" w:color="auto"/>
            <w:left w:val="none" w:sz="0" w:space="0" w:color="auto"/>
            <w:bottom w:val="none" w:sz="0" w:space="0" w:color="auto"/>
            <w:right w:val="none" w:sz="0" w:space="0" w:color="auto"/>
          </w:divBdr>
        </w:div>
        <w:div w:id="1404060716">
          <w:marLeft w:val="60"/>
          <w:marRight w:val="60"/>
          <w:marTop w:val="100"/>
          <w:marBottom w:val="100"/>
          <w:divBdr>
            <w:top w:val="none" w:sz="0" w:space="0" w:color="auto"/>
            <w:left w:val="none" w:sz="0" w:space="0" w:color="auto"/>
            <w:bottom w:val="none" w:sz="0" w:space="0" w:color="auto"/>
            <w:right w:val="none" w:sz="0" w:space="0" w:color="auto"/>
          </w:divBdr>
        </w:div>
      </w:divsChild>
    </w:div>
    <w:div w:id="435171137">
      <w:bodyDiv w:val="1"/>
      <w:marLeft w:val="0"/>
      <w:marRight w:val="0"/>
      <w:marTop w:val="0"/>
      <w:marBottom w:val="0"/>
      <w:divBdr>
        <w:top w:val="none" w:sz="0" w:space="0" w:color="auto"/>
        <w:left w:val="none" w:sz="0" w:space="0" w:color="auto"/>
        <w:bottom w:val="none" w:sz="0" w:space="0" w:color="auto"/>
        <w:right w:val="none" w:sz="0" w:space="0" w:color="auto"/>
      </w:divBdr>
    </w:div>
    <w:div w:id="1597328274">
      <w:bodyDiv w:val="1"/>
      <w:marLeft w:val="0"/>
      <w:marRight w:val="0"/>
      <w:marTop w:val="0"/>
      <w:marBottom w:val="0"/>
      <w:divBdr>
        <w:top w:val="none" w:sz="0" w:space="0" w:color="auto"/>
        <w:left w:val="none" w:sz="0" w:space="0" w:color="auto"/>
        <w:bottom w:val="none" w:sz="0" w:space="0" w:color="auto"/>
        <w:right w:val="none" w:sz="0" w:space="0" w:color="auto"/>
      </w:divBdr>
    </w:div>
    <w:div w:id="1645694332">
      <w:bodyDiv w:val="1"/>
      <w:marLeft w:val="0"/>
      <w:marRight w:val="0"/>
      <w:marTop w:val="0"/>
      <w:marBottom w:val="0"/>
      <w:divBdr>
        <w:top w:val="none" w:sz="0" w:space="0" w:color="auto"/>
        <w:left w:val="none" w:sz="0" w:space="0" w:color="auto"/>
        <w:bottom w:val="none" w:sz="0" w:space="0" w:color="auto"/>
        <w:right w:val="none" w:sz="0" w:space="0" w:color="auto"/>
      </w:divBdr>
    </w:div>
    <w:div w:id="16734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customs.ru/images/stories/Den/sbornik%202014.doc" TargetMode="External"/><Relationship Id="rId1" Type="http://schemas.openxmlformats.org/officeDocument/2006/relationships/hyperlink" Target="http://ved.customs.ru/index.php?option=com_content&amp;view=article&amp;id=167:2011-05-04-09-19-22&amp;catid=31:2011-05-04-08-03-30&amp;Itemid=196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2;&#1072;&#1088;&#1080;&#1085;&#1072;\Desktop\&#1051;&#1080;&#1089;&#1090;%20Microsoft%20Exce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2;&#1072;&#1088;&#1080;&#1085;&#1072;\Desktop\&#1051;&#1080;&#1089;&#1090;%20Microsoft%20Excel.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2;&#1072;&#1088;&#1080;&#1085;&#1072;\Desktop\&#1051;&#1080;&#1089;&#1090;%20Microsoft%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84;&#1072;&#1088;&#1080;&#1085;&#1072;\Desktop\&#1051;&#1080;&#1089;&#1090;%20Microsoft%20Excel.xlsx"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C:\Users\KostyukEV\Desktop\&#1057;&#1041;&#1054;&#1056;&#1053;&#1048;&#1050;%2020114\&#1048;&#1053;&#1060;&#1054;1\&#1059;&#1058;&#1053;\&#1050;&#1086;&#1087;&#1080;&#1103;%20&#1062;&#1080;&#1092;&#1088;&#1099;%20&#1076;&#1083;&#1103;%20&#1089;&#1073;&#1086;&#1088;&#1085;&#1080;&#1082;&#1072;%20&#1058;&#1072;&#1084;&#1086;&#1078;&#1077;&#1085;&#1085;&#1072;&#1103;%20&#1089;&#1083;&#1091;&#1078;&#1073;&#1072;%20&#1056;&#1060;%20&#1074;%202014%20&#1075;&#1086;&#1076;&#1091;%20(2).xls"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Лист1!$A$3</c:f>
              <c:strCache>
                <c:ptCount val="1"/>
                <c:pt idx="0">
                  <c:v>Россия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Лист1!$B$1:$G$2</c:f>
              <c:multiLvlStrCache>
                <c:ptCount val="6"/>
                <c:lvl>
                  <c:pt idx="0">
                    <c:v>2013</c:v>
                  </c:pt>
                  <c:pt idx="1">
                    <c:v>2014</c:v>
                  </c:pt>
                  <c:pt idx="2">
                    <c:v>2013</c:v>
                  </c:pt>
                  <c:pt idx="3">
                    <c:v>2014</c:v>
                  </c:pt>
                  <c:pt idx="4">
                    <c:v>2013</c:v>
                  </c:pt>
                  <c:pt idx="5">
                    <c:v>2014</c:v>
                  </c:pt>
                </c:lvl>
                <c:lvl>
                  <c:pt idx="0">
                    <c:v>оборот</c:v>
                  </c:pt>
                  <c:pt idx="2">
                    <c:v>экспорт</c:v>
                  </c:pt>
                  <c:pt idx="4">
                    <c:v>импорт</c:v>
                  </c:pt>
                </c:lvl>
              </c:multiLvlStrCache>
            </c:multiLvlStrRef>
          </c:cat>
          <c:val>
            <c:numRef>
              <c:f>Лист1!$B$3:$G$3</c:f>
              <c:numCache>
                <c:formatCode>General</c:formatCode>
                <c:ptCount val="6"/>
                <c:pt idx="0">
                  <c:v>84.1</c:v>
                </c:pt>
                <c:pt idx="1">
                  <c:v>84.1</c:v>
                </c:pt>
                <c:pt idx="2">
                  <c:v>83.3</c:v>
                </c:pt>
                <c:pt idx="3">
                  <c:v>83.3</c:v>
                </c:pt>
                <c:pt idx="4">
                  <c:v>85.5</c:v>
                </c:pt>
                <c:pt idx="5">
                  <c:v>85.6</c:v>
                </c:pt>
              </c:numCache>
            </c:numRef>
          </c:val>
        </c:ser>
        <c:ser>
          <c:idx val="1"/>
          <c:order val="1"/>
          <c:tx>
            <c:strRef>
              <c:f>Лист1!$A$4</c:f>
              <c:strCache>
                <c:ptCount val="1"/>
                <c:pt idx="0">
                  <c:v>Казахстан</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Лист1!$B$1:$G$2</c:f>
              <c:multiLvlStrCache>
                <c:ptCount val="6"/>
                <c:lvl>
                  <c:pt idx="0">
                    <c:v>2013</c:v>
                  </c:pt>
                  <c:pt idx="1">
                    <c:v>2014</c:v>
                  </c:pt>
                  <c:pt idx="2">
                    <c:v>2013</c:v>
                  </c:pt>
                  <c:pt idx="3">
                    <c:v>2014</c:v>
                  </c:pt>
                  <c:pt idx="4">
                    <c:v>2013</c:v>
                  </c:pt>
                  <c:pt idx="5">
                    <c:v>2014</c:v>
                  </c:pt>
                </c:lvl>
                <c:lvl>
                  <c:pt idx="0">
                    <c:v>оборот</c:v>
                  </c:pt>
                  <c:pt idx="2">
                    <c:v>экспорт</c:v>
                  </c:pt>
                  <c:pt idx="4">
                    <c:v>импорт</c:v>
                  </c:pt>
                </c:lvl>
              </c:multiLvlStrCache>
            </c:multiLvlStrRef>
          </c:cat>
          <c:val>
            <c:numRef>
              <c:f>Лист1!$B$4:$G$4</c:f>
              <c:numCache>
                <c:formatCode>General</c:formatCode>
                <c:ptCount val="6"/>
                <c:pt idx="0">
                  <c:v>11.7</c:v>
                </c:pt>
                <c:pt idx="1">
                  <c:v>11.5</c:v>
                </c:pt>
                <c:pt idx="2">
                  <c:v>13.4</c:v>
                </c:pt>
                <c:pt idx="3">
                  <c:v>13.1</c:v>
                </c:pt>
                <c:pt idx="4">
                  <c:v>8.7000000000000011</c:v>
                </c:pt>
                <c:pt idx="5">
                  <c:v>8.6</c:v>
                </c:pt>
              </c:numCache>
            </c:numRef>
          </c:val>
        </c:ser>
        <c:ser>
          <c:idx val="2"/>
          <c:order val="2"/>
          <c:tx>
            <c:strRef>
              <c:f>Лист1!$A$5</c:f>
              <c:strCache>
                <c:ptCount val="1"/>
                <c:pt idx="0">
                  <c:v>Белоруссия</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Лист1!$B$1:$G$2</c:f>
              <c:multiLvlStrCache>
                <c:ptCount val="6"/>
                <c:lvl>
                  <c:pt idx="0">
                    <c:v>2013</c:v>
                  </c:pt>
                  <c:pt idx="1">
                    <c:v>2014</c:v>
                  </c:pt>
                  <c:pt idx="2">
                    <c:v>2013</c:v>
                  </c:pt>
                  <c:pt idx="3">
                    <c:v>2014</c:v>
                  </c:pt>
                  <c:pt idx="4">
                    <c:v>2013</c:v>
                  </c:pt>
                  <c:pt idx="5">
                    <c:v>2014</c:v>
                  </c:pt>
                </c:lvl>
                <c:lvl>
                  <c:pt idx="0">
                    <c:v>оборот</c:v>
                  </c:pt>
                  <c:pt idx="2">
                    <c:v>экспорт</c:v>
                  </c:pt>
                  <c:pt idx="4">
                    <c:v>импорт</c:v>
                  </c:pt>
                </c:lvl>
              </c:multiLvlStrCache>
            </c:multiLvlStrRef>
          </c:cat>
          <c:val>
            <c:numRef>
              <c:f>Лист1!$B$5:$G$5</c:f>
              <c:numCache>
                <c:formatCode>General</c:formatCode>
                <c:ptCount val="6"/>
                <c:pt idx="0">
                  <c:v>4.2</c:v>
                </c:pt>
                <c:pt idx="1">
                  <c:v>4.4000000000000004</c:v>
                </c:pt>
                <c:pt idx="2">
                  <c:v>3.3</c:v>
                </c:pt>
                <c:pt idx="3">
                  <c:v>3.6</c:v>
                </c:pt>
                <c:pt idx="4">
                  <c:v>5.8</c:v>
                </c:pt>
                <c:pt idx="5">
                  <c:v>5.8</c:v>
                </c:pt>
              </c:numCache>
            </c:numRef>
          </c:val>
        </c:ser>
        <c:gapWidth val="219"/>
        <c:overlap val="-27"/>
        <c:axId val="117380224"/>
        <c:axId val="117381760"/>
      </c:barChart>
      <c:catAx>
        <c:axId val="117380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7381760"/>
        <c:crosses val="autoZero"/>
        <c:auto val="1"/>
        <c:lblAlgn val="ctr"/>
        <c:lblOffset val="100"/>
      </c:catAx>
      <c:valAx>
        <c:axId val="117381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73802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v>1</c:v>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Лист1!$B$2:$F$2</c:f>
              <c:numCache>
                <c:formatCode>General</c:formatCode>
                <c:ptCount val="5"/>
                <c:pt idx="0">
                  <c:v>2010</c:v>
                </c:pt>
                <c:pt idx="1">
                  <c:v>2011</c:v>
                </c:pt>
                <c:pt idx="2">
                  <c:v>2012</c:v>
                </c:pt>
                <c:pt idx="3">
                  <c:v>2013</c:v>
                </c:pt>
                <c:pt idx="4">
                  <c:v>2014</c:v>
                </c:pt>
              </c:numCache>
            </c:numRef>
          </c:cat>
          <c:val>
            <c:numRef>
              <c:f>Лист1!$B$3:$F$3</c:f>
              <c:numCache>
                <c:formatCode>General</c:formatCode>
                <c:ptCount val="5"/>
                <c:pt idx="0">
                  <c:v>5271.6</c:v>
                </c:pt>
                <c:pt idx="1">
                  <c:v>5950.5</c:v>
                </c:pt>
                <c:pt idx="2" formatCode="#,##0">
                  <c:v>6581</c:v>
                </c:pt>
                <c:pt idx="3" formatCode="#,##0">
                  <c:v>6505</c:v>
                </c:pt>
                <c:pt idx="4" formatCode="#,##0">
                  <c:v>7008</c:v>
                </c:pt>
              </c:numCache>
            </c:numRef>
          </c:val>
        </c:ser>
        <c:marker val="1"/>
        <c:axId val="80050432"/>
        <c:axId val="117432320"/>
      </c:lineChart>
      <c:catAx>
        <c:axId val="80050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7432320"/>
        <c:crosses val="autoZero"/>
        <c:auto val="1"/>
        <c:lblAlgn val="ctr"/>
        <c:lblOffset val="100"/>
      </c:catAx>
      <c:valAx>
        <c:axId val="1174323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00504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1"/>
          <c:order val="0"/>
          <c:tx>
            <c:strRef>
              <c:f>Лист1!$A$3</c:f>
              <c:strCache>
                <c:ptCount val="1"/>
                <c:pt idx="0">
                  <c:v>фактическая сумма</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Лист1!$B$2:$F$2</c:f>
              <c:numCache>
                <c:formatCode>General</c:formatCode>
                <c:ptCount val="5"/>
                <c:pt idx="0">
                  <c:v>2010</c:v>
                </c:pt>
                <c:pt idx="1">
                  <c:v>2011</c:v>
                </c:pt>
                <c:pt idx="2">
                  <c:v>2012</c:v>
                </c:pt>
                <c:pt idx="3">
                  <c:v>2013</c:v>
                </c:pt>
                <c:pt idx="4">
                  <c:v>2014</c:v>
                </c:pt>
              </c:numCache>
            </c:numRef>
          </c:cat>
          <c:val>
            <c:numRef>
              <c:f>Лист1!$B$3:$F$3</c:f>
              <c:numCache>
                <c:formatCode>General</c:formatCode>
                <c:ptCount val="5"/>
                <c:pt idx="0">
                  <c:v>5271.6</c:v>
                </c:pt>
                <c:pt idx="1">
                  <c:v>5950.5</c:v>
                </c:pt>
                <c:pt idx="2" formatCode="#,##0">
                  <c:v>6581</c:v>
                </c:pt>
                <c:pt idx="3" formatCode="#,##0">
                  <c:v>6505</c:v>
                </c:pt>
                <c:pt idx="4" formatCode="#,##0">
                  <c:v>7008</c:v>
                </c:pt>
              </c:numCache>
            </c:numRef>
          </c:val>
        </c:ser>
        <c:ser>
          <c:idx val="2"/>
          <c:order val="1"/>
          <c:tx>
            <c:strRef>
              <c:f>Лист1!$A$4</c:f>
              <c:strCache>
                <c:ptCount val="1"/>
                <c:pt idx="0">
                  <c:v>планируемая сумма</c:v>
                </c:pt>
              </c:strCache>
            </c:strRef>
          </c:tx>
          <c:spPr>
            <a:solidFill>
              <a:schemeClr val="accent3"/>
            </a:solidFill>
            <a:ln>
              <a:noFill/>
            </a:ln>
            <a:effectLst/>
          </c:spPr>
          <c:dLbls>
            <c:dLbl>
              <c:idx val="1"/>
              <c:layout>
                <c:manualLayout>
                  <c:x val="1.666666666666668E-2"/>
                  <c:y val="7.8703703703703734E-2"/>
                </c:manualLayout>
              </c:layout>
              <c:showVal val="1"/>
              <c:extLst>
                <c:ext xmlns:c15="http://schemas.microsoft.com/office/drawing/2012/chart" uri="{CE6537A1-D6FC-4f65-9D91-7224C49458BB}"/>
              </c:extLst>
            </c:dLbl>
            <c:dLbl>
              <c:idx val="2"/>
              <c:layout>
                <c:manualLayout>
                  <c:x val="2.7777777777777821E-2"/>
                  <c:y val="0.12962962962962937"/>
                </c:manualLayout>
              </c:layout>
              <c:showVal val="1"/>
              <c:extLst>
                <c:ext xmlns:c15="http://schemas.microsoft.com/office/drawing/2012/chart" uri="{CE6537A1-D6FC-4f65-9D91-7224C49458BB}"/>
              </c:extLst>
            </c:dLbl>
            <c:dLbl>
              <c:idx val="3"/>
              <c:layout>
                <c:manualLayout>
                  <c:x val="3.3333333333333229E-2"/>
                  <c:y val="0.10185185185185186"/>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Лист1!$B$2:$F$2</c:f>
              <c:numCache>
                <c:formatCode>General</c:formatCode>
                <c:ptCount val="5"/>
                <c:pt idx="0">
                  <c:v>2010</c:v>
                </c:pt>
                <c:pt idx="1">
                  <c:v>2011</c:v>
                </c:pt>
                <c:pt idx="2">
                  <c:v>2012</c:v>
                </c:pt>
                <c:pt idx="3">
                  <c:v>2013</c:v>
                </c:pt>
                <c:pt idx="4">
                  <c:v>2014</c:v>
                </c:pt>
              </c:numCache>
            </c:numRef>
          </c:cat>
          <c:val>
            <c:numRef>
              <c:f>Лист1!$B$4:$F$4</c:f>
              <c:numCache>
                <c:formatCode>General</c:formatCode>
                <c:ptCount val="5"/>
                <c:pt idx="0">
                  <c:v>4097.3</c:v>
                </c:pt>
                <c:pt idx="1">
                  <c:v>5826.5</c:v>
                </c:pt>
                <c:pt idx="2">
                  <c:v>6557.5</c:v>
                </c:pt>
                <c:pt idx="3">
                  <c:v>6460</c:v>
                </c:pt>
                <c:pt idx="4">
                  <c:v>6506</c:v>
                </c:pt>
              </c:numCache>
            </c:numRef>
          </c:val>
        </c:ser>
        <c:gapWidth val="219"/>
        <c:overlap val="-27"/>
        <c:axId val="117576064"/>
        <c:axId val="117577600"/>
      </c:barChart>
      <c:catAx>
        <c:axId val="117576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7577600"/>
        <c:crosses val="autoZero"/>
        <c:auto val="1"/>
        <c:lblAlgn val="ctr"/>
        <c:lblOffset val="100"/>
      </c:catAx>
      <c:valAx>
        <c:axId val="117577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17576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Лист1!$A$9</c:f>
              <c:strCache>
                <c:ptCount val="1"/>
                <c:pt idx="0">
                  <c:v>количество решений</c:v>
                </c:pt>
              </c:strCache>
            </c:strRef>
          </c:tx>
          <c:spPr>
            <a:solidFill>
              <a:schemeClr val="tx2">
                <a:lumMod val="60000"/>
                <a:lumOff val="40000"/>
              </a:schemeClr>
            </a:solidFill>
            <a:ln>
              <a:noFill/>
            </a:ln>
            <a:effectLst/>
          </c:spPr>
          <c:dPt>
            <c:idx val="1"/>
            <c:spPr>
              <a:solidFill>
                <a:srgbClr val="FF0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Лист1!$B$8:$C$8</c:f>
              <c:numCache>
                <c:formatCode>General</c:formatCode>
                <c:ptCount val="2"/>
                <c:pt idx="0">
                  <c:v>2013</c:v>
                </c:pt>
                <c:pt idx="1">
                  <c:v>2014</c:v>
                </c:pt>
              </c:numCache>
            </c:numRef>
          </c:cat>
          <c:val>
            <c:numRef>
              <c:f>Лист1!$B$9:$C$9</c:f>
              <c:numCache>
                <c:formatCode>General</c:formatCode>
                <c:ptCount val="2"/>
                <c:pt idx="0">
                  <c:v>2746</c:v>
                </c:pt>
                <c:pt idx="1">
                  <c:v>2807</c:v>
                </c:pt>
              </c:numCache>
            </c:numRef>
          </c:val>
        </c:ser>
        <c:gapWidth val="219"/>
        <c:overlap val="-27"/>
        <c:axId val="87570304"/>
        <c:axId val="87571840"/>
      </c:barChart>
      <c:catAx>
        <c:axId val="87570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7571840"/>
        <c:crosses val="autoZero"/>
        <c:auto val="1"/>
        <c:lblAlgn val="ctr"/>
        <c:lblOffset val="100"/>
      </c:catAx>
      <c:valAx>
        <c:axId val="875718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875703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floor>
      <c:spPr>
        <a:solidFill>
          <a:schemeClr val="bg1">
            <a:lumMod val="95000"/>
            <a:alpha val="47000"/>
          </a:schemeClr>
        </a:solidFill>
      </c:spPr>
    </c:floor>
    <c:plotArea>
      <c:layout>
        <c:manualLayout>
          <c:layoutTarget val="inner"/>
          <c:xMode val="edge"/>
          <c:yMode val="edge"/>
          <c:x val="0.16341388957352337"/>
          <c:y val="3.0932418768122649E-2"/>
          <c:w val="0.75444832163689635"/>
          <c:h val="0.62868449136165672"/>
        </c:manualLayout>
      </c:layout>
      <c:bar3DChart>
        <c:barDir val="col"/>
        <c:grouping val="clustered"/>
        <c:ser>
          <c:idx val="0"/>
          <c:order val="0"/>
          <c:tx>
            <c:strRef>
              <c:f>Лист1!$D$1</c:f>
              <c:strCache>
                <c:ptCount val="1"/>
                <c:pt idx="0">
                  <c:v>Количество решений по классификации товаров</c:v>
                </c:pt>
              </c:strCache>
            </c:strRef>
          </c:tx>
          <c:spPr>
            <a:solidFill>
              <a:srgbClr val="002060"/>
            </a:solidFill>
          </c:spPr>
          <c:dLbls>
            <c:dLbl>
              <c:idx val="0"/>
              <c:layout>
                <c:manualLayout>
                  <c:x val="1.6666623426602165E-2"/>
                  <c:y val="-1.3888888888888904E-2"/>
                </c:manualLayout>
              </c:layout>
              <c:spPr/>
              <c:txPr>
                <a:bodyPr/>
                <a:lstStyle/>
                <a:p>
                  <a:pPr>
                    <a:defRPr/>
                  </a:pPr>
                  <a:endParaRPr lang="ru-RU"/>
                </a:p>
              </c:txPr>
              <c:showVal val="1"/>
              <c:extLst>
                <c:ext xmlns:c15="http://schemas.microsoft.com/office/drawing/2012/chart" uri="{CE6537A1-D6FC-4f65-9D91-7224C49458BB}"/>
              </c:extLst>
            </c:dLbl>
            <c:dLbl>
              <c:idx val="1"/>
              <c:layout>
                <c:manualLayout>
                  <c:x val="2.2222279875641592E-2"/>
                  <c:y val="-1.0185185185185196E-2"/>
                </c:manualLayout>
              </c:layout>
              <c:spPr/>
              <c:txPr>
                <a:bodyPr/>
                <a:lstStyle/>
                <a:p>
                  <a:pPr>
                    <a:defRPr/>
                  </a:pPr>
                  <a:endParaRPr lang="ru-RU"/>
                </a:p>
              </c:txPr>
              <c:showVal val="1"/>
              <c:extLst>
                <c:ext xmlns:c15="http://schemas.microsoft.com/office/drawing/2012/chart" uri="{CE6537A1-D6FC-4f65-9D91-7224C49458BB}"/>
              </c:extLst>
            </c:dLbl>
            <c:dLbl>
              <c:idx val="2"/>
              <c:layout>
                <c:manualLayout>
                  <c:x val="2.5000000000000001E-2"/>
                  <c:y val="-1.3888888888888904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2013 г.</c:v>
                </c:pt>
                <c:pt idx="1">
                  <c:v>2014 г.</c:v>
                </c:pt>
              </c:strCache>
            </c:strRef>
          </c:cat>
          <c:val>
            <c:numRef>
              <c:f>Лист1!$D$2:$D$4</c:f>
              <c:numCache>
                <c:formatCode>#,##0</c:formatCode>
                <c:ptCount val="2"/>
                <c:pt idx="0">
                  <c:v>32694</c:v>
                </c:pt>
                <c:pt idx="1">
                  <c:v>44136</c:v>
                </c:pt>
              </c:numCache>
            </c:numRef>
          </c:val>
        </c:ser>
        <c:ser>
          <c:idx val="1"/>
          <c:order val="1"/>
          <c:tx>
            <c:strRef>
              <c:f>Лист1!$E$1</c:f>
              <c:strCache>
                <c:ptCount val="1"/>
                <c:pt idx="0">
                  <c:v>Количество целевых профилей рисков</c:v>
                </c:pt>
              </c:strCache>
            </c:strRef>
          </c:tx>
          <c:spPr>
            <a:solidFill>
              <a:schemeClr val="tx2">
                <a:lumMod val="60000"/>
                <a:lumOff val="40000"/>
              </a:schemeClr>
            </a:solidFill>
          </c:spPr>
          <c:dLbls>
            <c:dLbl>
              <c:idx val="0"/>
              <c:layout>
                <c:manualLayout>
                  <c:x val="6.5897858319604614E-3"/>
                  <c:y val="-1.4814814814814815E-2"/>
                </c:manualLayout>
              </c:layout>
              <c:showVal val="1"/>
              <c:extLst>
                <c:ext xmlns:c15="http://schemas.microsoft.com/office/drawing/2012/chart" uri="{CE6537A1-D6FC-4f65-9D91-7224C49458BB}"/>
              </c:extLst>
            </c:dLbl>
            <c:dLbl>
              <c:idx val="1"/>
              <c:layout>
                <c:manualLayout>
                  <c:x val="1.3888881682211489E-2"/>
                  <c:y val="-5.9259259259259274E-3"/>
                </c:manualLayout>
              </c:layout>
              <c:spPr/>
              <c:txPr>
                <a:bodyPr/>
                <a:lstStyle/>
                <a:p>
                  <a:pPr>
                    <a:defRPr/>
                  </a:pPr>
                  <a:endParaRPr lang="ru-RU"/>
                </a:p>
              </c:txPr>
              <c:showVal val="1"/>
              <c:extLst>
                <c:ext xmlns:c15="http://schemas.microsoft.com/office/drawing/2012/chart" uri="{CE6537A1-D6FC-4f65-9D91-7224C49458BB}"/>
              </c:extLst>
            </c:dLbl>
            <c:dLbl>
              <c:idx val="2"/>
              <c:layout>
                <c:manualLayout>
                  <c:x val="2.5000000000000001E-2"/>
                  <c:y val="-1.3333333333333421E-2"/>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2013 г.</c:v>
                </c:pt>
                <c:pt idx="1">
                  <c:v>2014 г.</c:v>
                </c:pt>
              </c:strCache>
            </c:strRef>
          </c:cat>
          <c:val>
            <c:numRef>
              <c:f>Лист1!$E$2:$E$4</c:f>
              <c:numCache>
                <c:formatCode>#,##0</c:formatCode>
                <c:ptCount val="2"/>
                <c:pt idx="0">
                  <c:v>959</c:v>
                </c:pt>
                <c:pt idx="1">
                  <c:v>4726</c:v>
                </c:pt>
              </c:numCache>
            </c:numRef>
          </c:val>
        </c:ser>
        <c:ser>
          <c:idx val="2"/>
          <c:order val="2"/>
          <c:tx>
            <c:strRef>
              <c:f>Лист1!$F$1</c:f>
              <c:strCache>
                <c:ptCount val="1"/>
                <c:pt idx="0">
                  <c:v>Количество дел об АП</c:v>
                </c:pt>
              </c:strCache>
            </c:strRef>
          </c:tx>
          <c:spPr>
            <a:solidFill>
              <a:srgbClr val="FF0000"/>
            </a:solidFill>
          </c:spPr>
          <c:dLbls>
            <c:dLbl>
              <c:idx val="0"/>
              <c:layout>
                <c:manualLayout>
                  <c:x val="8.3333981934301006E-3"/>
                  <c:y val="-1.1111111111111122E-2"/>
                </c:manualLayout>
              </c:layout>
              <c:spPr/>
              <c:txPr>
                <a:bodyPr/>
                <a:lstStyle/>
                <a:p>
                  <a:pPr>
                    <a:defRPr/>
                  </a:pPr>
                  <a:endParaRPr lang="ru-RU"/>
                </a:p>
              </c:txPr>
              <c:showVal val="1"/>
              <c:extLst>
                <c:ext xmlns:c15="http://schemas.microsoft.com/office/drawing/2012/chart" uri="{CE6537A1-D6FC-4f65-9D91-7224C49458BB}"/>
              </c:extLst>
            </c:dLbl>
            <c:dLbl>
              <c:idx val="1"/>
              <c:layout>
                <c:manualLayout>
                  <c:x val="4.1666299126118349E-2"/>
                  <c:y val="-1.7592592592592594E-2"/>
                </c:manualLayout>
              </c:layout>
              <c:spPr/>
              <c:txPr>
                <a:bodyPr/>
                <a:lstStyle/>
                <a:p>
                  <a:pPr>
                    <a:defRPr/>
                  </a:pPr>
                  <a:endParaRPr lang="ru-RU"/>
                </a:p>
              </c:txPr>
              <c:showVal val="1"/>
              <c:extLst>
                <c:ext xmlns:c15="http://schemas.microsoft.com/office/drawing/2012/chart" uri="{CE6537A1-D6FC-4f65-9D91-7224C49458BB}"/>
              </c:extLst>
            </c:dLbl>
            <c:dLbl>
              <c:idx val="2"/>
              <c:layout>
                <c:manualLayout>
                  <c:x val="4.4444444444444488E-2"/>
                  <c:y val="3.7025371828521491E-4"/>
                </c:manualLayout>
              </c:layout>
              <c:spPr/>
              <c:txPr>
                <a:bodyPr/>
                <a:lstStyle/>
                <a:p>
                  <a:pPr>
                    <a:defRPr/>
                  </a:pPr>
                  <a:endParaRPr lang="ru-RU"/>
                </a:p>
              </c:txPr>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2013 г.</c:v>
                </c:pt>
                <c:pt idx="1">
                  <c:v>2014 г.</c:v>
                </c:pt>
              </c:strCache>
            </c:strRef>
          </c:cat>
          <c:val>
            <c:numRef>
              <c:f>Лист1!$F$2:$F$4</c:f>
              <c:numCache>
                <c:formatCode>#,##0</c:formatCode>
                <c:ptCount val="2"/>
                <c:pt idx="0">
                  <c:v>1463</c:v>
                </c:pt>
                <c:pt idx="1">
                  <c:v>1784</c:v>
                </c:pt>
              </c:numCache>
            </c:numRef>
          </c:val>
        </c:ser>
        <c:shape val="cylinder"/>
        <c:axId val="117760384"/>
        <c:axId val="117761920"/>
        <c:axId val="0"/>
      </c:bar3DChart>
      <c:catAx>
        <c:axId val="117760384"/>
        <c:scaling>
          <c:orientation val="minMax"/>
        </c:scaling>
        <c:axPos val="b"/>
        <c:numFmt formatCode="General" sourceLinked="1"/>
        <c:tickLblPos val="nextTo"/>
        <c:crossAx val="117761920"/>
        <c:crosses val="autoZero"/>
        <c:auto val="1"/>
        <c:lblAlgn val="ctr"/>
        <c:lblOffset val="100"/>
      </c:catAx>
      <c:valAx>
        <c:axId val="117761920"/>
        <c:scaling>
          <c:orientation val="minMax"/>
        </c:scaling>
        <c:axPos val="l"/>
        <c:numFmt formatCode="#,##0" sourceLinked="1"/>
        <c:tickLblPos val="nextTo"/>
        <c:crossAx val="117760384"/>
        <c:crosses val="autoZero"/>
        <c:crossBetween val="between"/>
      </c:valAx>
      <c:spPr>
        <a:noFill/>
        <a:ln w="25400">
          <a:noFill/>
        </a:ln>
      </c:spPr>
    </c:plotArea>
    <c:legend>
      <c:legendPos val="r"/>
      <c:layout>
        <c:manualLayout>
          <c:xMode val="edge"/>
          <c:yMode val="edge"/>
          <c:x val="0.17777149355506858"/>
          <c:y val="0.74531298972243765"/>
          <c:w val="0.69702257563768288"/>
          <c:h val="0.23253860709271806"/>
        </c:manualLayout>
      </c:layout>
    </c:legend>
    <c:plotVisOnly val="1"/>
    <c:dispBlanksAs val="gap"/>
  </c:chart>
  <c:spPr>
    <a:solidFill>
      <a:srgbClr val="FFFFCC"/>
    </a:solidFill>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A060E-AEFB-4C41-B0E6-4207D1E2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20158</Words>
  <Characters>114901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саша</cp:lastModifiedBy>
  <cp:revision>121</cp:revision>
  <dcterms:created xsi:type="dcterms:W3CDTF">2015-12-23T09:39:00Z</dcterms:created>
  <dcterms:modified xsi:type="dcterms:W3CDTF">2019-09-25T05:04:00Z</dcterms:modified>
</cp:coreProperties>
</file>