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45" w:rsidRDefault="00286C45" w:rsidP="00286C45">
      <w:pPr>
        <w:pStyle w:val="style2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D0D0D" w:themeColor="text1" w:themeTint="F2"/>
          <w:sz w:val="28"/>
          <w:szCs w:val="28"/>
        </w:rPr>
      </w:pPr>
      <w:r w:rsidRPr="00286C45">
        <w:rPr>
          <w:b/>
          <w:color w:val="0D0D0D" w:themeColor="text1" w:themeTint="F2"/>
          <w:sz w:val="28"/>
          <w:szCs w:val="28"/>
        </w:rPr>
        <w:t xml:space="preserve">Сущность и основные направления процесса </w:t>
      </w:r>
    </w:p>
    <w:p w:rsidR="00286C45" w:rsidRPr="00286C45" w:rsidRDefault="00286C45" w:rsidP="00286C45">
      <w:pPr>
        <w:pStyle w:val="style2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D0D0D" w:themeColor="text1" w:themeTint="F2"/>
          <w:sz w:val="28"/>
          <w:szCs w:val="28"/>
        </w:rPr>
      </w:pPr>
      <w:r w:rsidRPr="00286C45">
        <w:rPr>
          <w:b/>
          <w:color w:val="0D0D0D" w:themeColor="text1" w:themeTint="F2"/>
          <w:sz w:val="28"/>
          <w:szCs w:val="28"/>
        </w:rPr>
        <w:t>правовой социализации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  <w:lang w:val="en-US"/>
        </w:rPr>
      </w:pPr>
      <w:r w:rsidRPr="005B041E">
        <w:rPr>
          <w:color w:val="0D0D0D" w:themeColor="text1" w:themeTint="F2"/>
          <w:sz w:val="28"/>
          <w:szCs w:val="28"/>
        </w:rPr>
        <w:t>Жизнь человека в обществе подчинена множеству писаных и неписаных законов. Усвоение этих законов, правовых знаний и тре</w:t>
      </w:r>
      <w:r w:rsidRPr="005B041E">
        <w:rPr>
          <w:color w:val="0D0D0D" w:themeColor="text1" w:themeTint="F2"/>
          <w:sz w:val="28"/>
          <w:szCs w:val="28"/>
        </w:rPr>
        <w:softHyphen/>
        <w:t>бований, определяющих меру возможного и должного поведения, постепенное овладение необходимыми социальными навыками, осоз</w:t>
      </w:r>
      <w:r w:rsidRPr="005B041E">
        <w:rPr>
          <w:color w:val="0D0D0D" w:themeColor="text1" w:themeTint="F2"/>
          <w:sz w:val="28"/>
          <w:szCs w:val="28"/>
        </w:rPr>
        <w:softHyphen/>
        <w:t>нание своих прав и способов их реализации, понимание сложных взаимоотношений между различными людьми и социальными ин</w:t>
      </w:r>
      <w:r w:rsidRPr="005B041E">
        <w:rPr>
          <w:color w:val="0D0D0D" w:themeColor="text1" w:themeTint="F2"/>
          <w:sz w:val="28"/>
          <w:szCs w:val="28"/>
        </w:rPr>
        <w:softHyphen/>
        <w:t>ститутами — все это называется процессом правовой социализа</w:t>
      </w:r>
      <w:r w:rsidRPr="005B041E">
        <w:rPr>
          <w:color w:val="0D0D0D" w:themeColor="text1" w:themeTint="F2"/>
          <w:sz w:val="28"/>
          <w:szCs w:val="28"/>
        </w:rPr>
        <w:softHyphen/>
        <w:t>ции. Человек не рождается гражданином, он им становится в ре</w:t>
      </w:r>
      <w:r w:rsidRPr="005B041E">
        <w:rPr>
          <w:color w:val="0D0D0D" w:themeColor="text1" w:themeTint="F2"/>
          <w:sz w:val="28"/>
          <w:szCs w:val="28"/>
        </w:rPr>
        <w:softHyphen/>
        <w:t>зультате длительного взаимодействия с окружающей средой.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041E">
        <w:rPr>
          <w:sz w:val="28"/>
          <w:szCs w:val="28"/>
        </w:rPr>
        <w:t>За свою историю человечество создало немало социальных идей и п</w:t>
      </w:r>
      <w:r>
        <w:rPr>
          <w:sz w:val="28"/>
          <w:szCs w:val="28"/>
        </w:rPr>
        <w:t>роектов, ставших орудиями обще</w:t>
      </w:r>
      <w:r w:rsidRPr="005B041E">
        <w:rPr>
          <w:sz w:val="28"/>
          <w:szCs w:val="28"/>
        </w:rPr>
        <w:t xml:space="preserve">ственного прогресса и эмансипации личности. Значительная их часть </w:t>
      </w:r>
      <w:r>
        <w:rPr>
          <w:sz w:val="28"/>
          <w:szCs w:val="28"/>
        </w:rPr>
        <w:t>служила задачам гуманистическо</w:t>
      </w:r>
      <w:r w:rsidRPr="005B041E">
        <w:rPr>
          <w:sz w:val="28"/>
          <w:szCs w:val="28"/>
        </w:rPr>
        <w:t>го развития правовых отношений в обще</w:t>
      </w:r>
      <w:r>
        <w:rPr>
          <w:sz w:val="28"/>
          <w:szCs w:val="28"/>
        </w:rPr>
        <w:t>стве. К их числу следует отнес</w:t>
      </w:r>
      <w:r w:rsidRPr="005B041E">
        <w:rPr>
          <w:sz w:val="28"/>
          <w:szCs w:val="28"/>
        </w:rPr>
        <w:t>ти и теорию правовой социализации, которая в своем становлении прошла несколько этапов. Ее зарождение приходится на 60</w:t>
      </w:r>
      <w:r w:rsidRPr="005B041E">
        <w:rPr>
          <w:sz w:val="28"/>
          <w:szCs w:val="28"/>
        </w:rPr>
        <w:noBreakHyphen/>
        <w:t xml:space="preserve">е гг. XX в. Первоначально исследователи не стремились к четкому разграничению процессов политической и правовой социализации человека. Более того, наибольший интерес для них представляли вопросы формирования системы аксиолантов политического сознания человека. </w:t>
      </w:r>
    </w:p>
    <w:p w:rsidR="00714D06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041E">
        <w:rPr>
          <w:sz w:val="28"/>
          <w:szCs w:val="28"/>
        </w:rPr>
        <w:t>В 1970-е гг. разработка проблем правовой социализации выходит из тени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проблематики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политической</w:t>
      </w:r>
      <w:r>
        <w:rPr>
          <w:sz w:val="28"/>
          <w:szCs w:val="28"/>
        </w:rPr>
        <w:t xml:space="preserve"> со</w:t>
      </w:r>
      <w:r w:rsidRPr="005B041E">
        <w:rPr>
          <w:sz w:val="28"/>
          <w:szCs w:val="28"/>
        </w:rPr>
        <w:t>ци</w:t>
      </w:r>
      <w:r>
        <w:rPr>
          <w:sz w:val="28"/>
          <w:szCs w:val="28"/>
        </w:rPr>
        <w:t>ализации</w:t>
      </w:r>
      <w:r w:rsidR="00286C45"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>. В этот период склады</w:t>
      </w:r>
      <w:r w:rsidRPr="005B041E">
        <w:rPr>
          <w:sz w:val="28"/>
          <w:szCs w:val="28"/>
        </w:rPr>
        <w:t>ваются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концептуальных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подхода к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исследованию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формиро</w:t>
      </w:r>
      <w:r w:rsidRPr="005B041E">
        <w:rPr>
          <w:sz w:val="28"/>
          <w:szCs w:val="28"/>
        </w:rPr>
        <w:t>вания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ценностей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паттерн человека.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подход сложился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в кон</w:t>
      </w:r>
      <w:r>
        <w:rPr>
          <w:sz w:val="28"/>
          <w:szCs w:val="28"/>
        </w:rPr>
        <w:t>тексте теории когнитивного раз</w:t>
      </w:r>
      <w:r w:rsidRPr="005B041E">
        <w:rPr>
          <w:sz w:val="28"/>
          <w:szCs w:val="28"/>
        </w:rPr>
        <w:t>вития, которую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разрабатывали</w:t>
      </w:r>
      <w:r>
        <w:rPr>
          <w:sz w:val="28"/>
          <w:szCs w:val="28"/>
        </w:rPr>
        <w:t xml:space="preserve"> глав</w:t>
      </w:r>
      <w:r w:rsidRPr="005B041E">
        <w:rPr>
          <w:sz w:val="28"/>
          <w:szCs w:val="28"/>
        </w:rPr>
        <w:t>ным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американские социаль</w:t>
      </w:r>
      <w:r w:rsidRPr="005B041E">
        <w:rPr>
          <w:sz w:val="28"/>
          <w:szCs w:val="28"/>
        </w:rPr>
        <w:t>ные психологи. Ее отличительной чертой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признание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когнитивного</w:t>
      </w:r>
      <w:r>
        <w:rPr>
          <w:sz w:val="28"/>
          <w:szCs w:val="28"/>
        </w:rPr>
        <w:t xml:space="preserve"> дифференциала правового мышления доминирующим фактором эво</w:t>
      </w:r>
      <w:r w:rsidRPr="005B041E">
        <w:rPr>
          <w:sz w:val="28"/>
          <w:szCs w:val="28"/>
        </w:rPr>
        <w:t>л</w:t>
      </w:r>
      <w:r>
        <w:rPr>
          <w:sz w:val="28"/>
          <w:szCs w:val="28"/>
        </w:rPr>
        <w:t>юции индивида как субъекта пра</w:t>
      </w:r>
      <w:r w:rsidRPr="005B041E">
        <w:rPr>
          <w:sz w:val="28"/>
          <w:szCs w:val="28"/>
        </w:rPr>
        <w:t>ва. В основе второго подхода лежала теория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социального обучения,</w:t>
      </w:r>
      <w:r>
        <w:rPr>
          <w:sz w:val="28"/>
          <w:szCs w:val="28"/>
        </w:rPr>
        <w:t xml:space="preserve"> в соот</w:t>
      </w:r>
      <w:r w:rsidRPr="005B041E">
        <w:rPr>
          <w:sz w:val="28"/>
          <w:szCs w:val="28"/>
        </w:rPr>
        <w:t>ветствии с которой в качестве основ- ной доминанты</w:t>
      </w:r>
      <w:r>
        <w:rPr>
          <w:sz w:val="28"/>
          <w:szCs w:val="28"/>
        </w:rPr>
        <w:t xml:space="preserve"> правовой социализа</w:t>
      </w:r>
      <w:r w:rsidRPr="005B041E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 xml:space="preserve">признавалась внешняя общественно-правовая среда. На раннем этапе </w:t>
      </w:r>
      <w:r>
        <w:rPr>
          <w:sz w:val="28"/>
          <w:szCs w:val="28"/>
        </w:rPr>
        <w:t>генезиса инди</w:t>
      </w:r>
      <w:r w:rsidRPr="005B041E">
        <w:rPr>
          <w:sz w:val="28"/>
          <w:szCs w:val="28"/>
        </w:rPr>
        <w:t>видуально-ориентирванной теории к</w:t>
      </w:r>
      <w:r>
        <w:rPr>
          <w:sz w:val="28"/>
          <w:szCs w:val="28"/>
        </w:rPr>
        <w:t>огнитивного развития значитель</w:t>
      </w:r>
      <w:r w:rsidRPr="005B041E">
        <w:rPr>
          <w:sz w:val="28"/>
          <w:szCs w:val="28"/>
        </w:rPr>
        <w:t>ный вклад в ее становление внес</w:t>
      </w:r>
      <w:r>
        <w:rPr>
          <w:sz w:val="28"/>
          <w:szCs w:val="28"/>
        </w:rPr>
        <w:t>ли психологи Д. Тапп и Ф. Левин</w:t>
      </w:r>
      <w:r w:rsidR="00286C45"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>. Фун</w:t>
      </w:r>
      <w:r w:rsidRPr="005B041E">
        <w:rPr>
          <w:sz w:val="28"/>
          <w:szCs w:val="28"/>
        </w:rPr>
        <w:t>даментальным положением теории был тезис о том, что успех правовой социализации находится в прямой зависимости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5B041E">
        <w:rPr>
          <w:sz w:val="28"/>
          <w:szCs w:val="28"/>
        </w:rPr>
        <w:t>зрелости</w:t>
      </w:r>
      <w:r>
        <w:rPr>
          <w:sz w:val="28"/>
          <w:szCs w:val="28"/>
        </w:rPr>
        <w:t xml:space="preserve"> пра</w:t>
      </w:r>
      <w:r w:rsidRPr="005B041E">
        <w:rPr>
          <w:sz w:val="28"/>
          <w:szCs w:val="28"/>
        </w:rPr>
        <w:t>во</w:t>
      </w:r>
      <w:r>
        <w:rPr>
          <w:sz w:val="28"/>
          <w:szCs w:val="28"/>
        </w:rPr>
        <w:t>вого мышления, имеющего в каче</w:t>
      </w:r>
      <w:r w:rsidRPr="005B041E">
        <w:rPr>
          <w:sz w:val="28"/>
          <w:szCs w:val="28"/>
        </w:rPr>
        <w:t>с</w:t>
      </w:r>
      <w:r>
        <w:rPr>
          <w:sz w:val="28"/>
          <w:szCs w:val="28"/>
        </w:rPr>
        <w:t>тве основания когнитивные струк</w:t>
      </w:r>
      <w:r w:rsidRPr="005B041E">
        <w:rPr>
          <w:sz w:val="28"/>
          <w:szCs w:val="28"/>
        </w:rPr>
        <w:t>ту</w:t>
      </w:r>
      <w:r>
        <w:rPr>
          <w:sz w:val="28"/>
          <w:szCs w:val="28"/>
        </w:rPr>
        <w:t>ры, которые проходят три основ</w:t>
      </w:r>
      <w:r w:rsidRPr="005B041E">
        <w:rPr>
          <w:sz w:val="28"/>
          <w:szCs w:val="28"/>
        </w:rPr>
        <w:t>н</w:t>
      </w:r>
      <w:r>
        <w:rPr>
          <w:sz w:val="28"/>
          <w:szCs w:val="28"/>
        </w:rPr>
        <w:t xml:space="preserve">ых этапа своей эволюции. </w:t>
      </w:r>
    </w:p>
    <w:p w:rsidR="005B041E" w:rsidRPr="005B041E" w:rsidRDefault="00714D06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Как уже было отмечено с</w:t>
      </w:r>
      <w:r w:rsidR="005B041E" w:rsidRPr="005B041E">
        <w:rPr>
          <w:color w:val="0D0D0D" w:themeColor="text1" w:themeTint="F2"/>
          <w:sz w:val="28"/>
          <w:szCs w:val="28"/>
        </w:rPr>
        <w:t>уществует три пути усвоения правовой культуры (норм пра</w:t>
      </w:r>
      <w:r w:rsidR="005B041E" w:rsidRPr="005B041E">
        <w:rPr>
          <w:color w:val="0D0D0D" w:themeColor="text1" w:themeTint="F2"/>
          <w:sz w:val="28"/>
          <w:szCs w:val="28"/>
        </w:rPr>
        <w:softHyphen/>
        <w:t>ва правовых ценностей) в процессе социализации: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1) предметный способ, когда человек в процессе той или иной деятельности, взаимодействуя с другими лицами, усваивает соот</w:t>
      </w:r>
      <w:r w:rsidRPr="005B041E">
        <w:rPr>
          <w:color w:val="0D0D0D" w:themeColor="text1" w:themeTint="F2"/>
          <w:sz w:val="28"/>
          <w:szCs w:val="28"/>
        </w:rPr>
        <w:softHyphen/>
        <w:t>ветствующий образ действий, шаблон поведения;</w:t>
      </w:r>
    </w:p>
    <w:p w:rsidR="005B041E" w:rsidRPr="005B041E" w:rsidRDefault="005B041E" w:rsidP="005B041E">
      <w:pPr>
        <w:pStyle w:val="style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2) традиционный способ, когда человек, наблюдая действия людей в различных ситуациях, усваивает соответствующий способ поведения;</w:t>
      </w:r>
    </w:p>
    <w:p w:rsidR="005B041E" w:rsidRPr="005B041E" w:rsidRDefault="005B041E" w:rsidP="005B041E">
      <w:pPr>
        <w:pStyle w:val="style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lastRenderedPageBreak/>
        <w:t>3) рациональный способ, когда человек узнает о правовых цен</w:t>
      </w:r>
      <w:r w:rsidRPr="005B041E">
        <w:rPr>
          <w:color w:val="0D0D0D" w:themeColor="text1" w:themeTint="F2"/>
          <w:sz w:val="28"/>
          <w:szCs w:val="28"/>
        </w:rPr>
        <w:softHyphen/>
        <w:t>ностях, стандартах правового поведения из бесед с другими людь</w:t>
      </w:r>
      <w:r w:rsidRPr="005B041E">
        <w:rPr>
          <w:color w:val="0D0D0D" w:themeColor="text1" w:themeTint="F2"/>
          <w:sz w:val="28"/>
          <w:szCs w:val="28"/>
        </w:rPr>
        <w:softHyphen/>
        <w:t>ми, из чтения книг, из каналов средств массовой информации.</w:t>
      </w:r>
    </w:p>
    <w:p w:rsid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Необходимо отметить, что процесс усвоения правовых норм, стандартов правового поведения протекает последовательно, соглас</w:t>
      </w:r>
      <w:r w:rsidRPr="005B041E">
        <w:rPr>
          <w:color w:val="0D0D0D" w:themeColor="text1" w:themeTint="F2"/>
          <w:sz w:val="28"/>
          <w:szCs w:val="28"/>
        </w:rPr>
        <w:softHyphen/>
        <w:t>но жизненным циклам, этапам (стадиям) социализации личности.</w:t>
      </w:r>
    </w:p>
    <w:p w:rsidR="00714D06" w:rsidRPr="005B041E" w:rsidRDefault="00714D06" w:rsidP="0093644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Процесс правовой социализации включает в себя, во-первых, усвоение критериев оценок юридически значимых ситуаций; во-вторых, изучение законов и правил как таковых, безотносительно к самому себе; в-третьих, обучение тому, как пользоваться этими правилами. Человек должен не только уяснить, что в обществе дей</w:t>
      </w:r>
      <w:r w:rsidRPr="005B041E">
        <w:rPr>
          <w:color w:val="0D0D0D" w:themeColor="text1" w:themeTint="F2"/>
          <w:sz w:val="28"/>
          <w:szCs w:val="28"/>
        </w:rPr>
        <w:softHyphen/>
        <w:t>ствуют конкретные законы, ему необходимо еще и отнести их к самому себе, т. е. осознать, что они означают для него, что ему по</w:t>
      </w:r>
      <w:r w:rsidRPr="005B041E">
        <w:rPr>
          <w:color w:val="0D0D0D" w:themeColor="text1" w:themeTint="F2"/>
          <w:sz w:val="28"/>
          <w:szCs w:val="28"/>
        </w:rPr>
        <w:softHyphen/>
        <w:t>зволено, а что не позволено, какие наказания он может понести за нарушение законов, каковы способы защиты своих законных прав и т. д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Уже в самом раннем возрасте ребенок впитывает первые эле</w:t>
      </w:r>
      <w:r w:rsidRPr="005B041E">
        <w:rPr>
          <w:color w:val="0D0D0D" w:themeColor="text1" w:themeTint="F2"/>
          <w:sz w:val="28"/>
          <w:szCs w:val="28"/>
        </w:rPr>
        <w:softHyphen/>
        <w:t>менты правовой культуры. "Он включается в правоподобную дея</w:t>
      </w:r>
      <w:r w:rsidRPr="005B041E">
        <w:rPr>
          <w:color w:val="0D0D0D" w:themeColor="text1" w:themeTint="F2"/>
          <w:sz w:val="28"/>
          <w:szCs w:val="28"/>
        </w:rPr>
        <w:softHyphen/>
        <w:t>тельность, приобретает навыки и усваивает стандарты норматив</w:t>
      </w:r>
      <w:r w:rsidRPr="005B041E">
        <w:rPr>
          <w:color w:val="0D0D0D" w:themeColor="text1" w:themeTint="F2"/>
          <w:sz w:val="28"/>
          <w:szCs w:val="28"/>
        </w:rPr>
        <w:softHyphen/>
        <w:t>но-оценочного поведения, получает первые юридические представ</w:t>
      </w:r>
      <w:r w:rsidRPr="005B041E">
        <w:rPr>
          <w:color w:val="0D0D0D" w:themeColor="text1" w:themeTint="F2"/>
          <w:sz w:val="28"/>
          <w:szCs w:val="28"/>
        </w:rPr>
        <w:softHyphen/>
        <w:t>ления из сказок, приобретает в ролевых играх понятия о функци</w:t>
      </w:r>
      <w:r w:rsidRPr="005B041E">
        <w:rPr>
          <w:color w:val="0D0D0D" w:themeColor="text1" w:themeTint="F2"/>
          <w:sz w:val="28"/>
          <w:szCs w:val="28"/>
        </w:rPr>
        <w:softHyphen/>
        <w:t>ях права и его представителей и постепенно формирует, хотя и при</w:t>
      </w:r>
      <w:r w:rsidRPr="005B041E">
        <w:rPr>
          <w:color w:val="0D0D0D" w:themeColor="text1" w:themeTint="F2"/>
          <w:sz w:val="28"/>
          <w:szCs w:val="28"/>
        </w:rPr>
        <w:softHyphen/>
        <w:t xml:space="preserve">митивную, детскую, но собственную картину правовой жизни. С возрастом, по мере расширения круга общения, </w:t>
      </w:r>
      <w:r w:rsidRPr="005B041E">
        <w:rPr>
          <w:color w:val="0D0D0D" w:themeColor="text1" w:themeTint="F2"/>
          <w:sz w:val="28"/>
          <w:szCs w:val="28"/>
        </w:rPr>
        <w:lastRenderedPageBreak/>
        <w:t>усложнения дея</w:t>
      </w:r>
      <w:r w:rsidRPr="005B041E">
        <w:rPr>
          <w:color w:val="0D0D0D" w:themeColor="text1" w:themeTint="F2"/>
          <w:sz w:val="28"/>
          <w:szCs w:val="28"/>
        </w:rPr>
        <w:softHyphen/>
        <w:t>тельности, происходит интенсивное обогащение и развитие этой и иных сфер сознания"</w:t>
      </w:r>
      <w:r w:rsidR="0093644E">
        <w:rPr>
          <w:rStyle w:val="a6"/>
          <w:color w:val="0D0D0D" w:themeColor="text1" w:themeTint="F2"/>
          <w:sz w:val="28"/>
          <w:szCs w:val="28"/>
        </w:rPr>
        <w:footnoteReference w:id="3"/>
      </w:r>
      <w:r w:rsidRPr="005B041E">
        <w:rPr>
          <w:color w:val="0D0D0D" w:themeColor="text1" w:themeTint="F2"/>
          <w:sz w:val="28"/>
          <w:szCs w:val="28"/>
        </w:rPr>
        <w:t>.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Самая очевидная цель правовой социализации — обеспечение правомерного поведения, что предполагает формирование у лич</w:t>
      </w:r>
      <w:r w:rsidRPr="005B041E">
        <w:rPr>
          <w:color w:val="0D0D0D" w:themeColor="text1" w:themeTint="F2"/>
          <w:sz w:val="28"/>
          <w:szCs w:val="28"/>
        </w:rPr>
        <w:softHyphen/>
        <w:t>ности такого интегрального правового образования, как правосоз</w:t>
      </w:r>
      <w:r w:rsidRPr="005B041E">
        <w:rPr>
          <w:color w:val="0D0D0D" w:themeColor="text1" w:themeTint="F2"/>
          <w:sz w:val="28"/>
          <w:szCs w:val="28"/>
        </w:rPr>
        <w:softHyphen/>
        <w:t>нание.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Правосознание связано с процессом социализации двояко.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Во-первых, жизненный опыт и практика человека оказывают влияние на формирование его установок, отношений, ценностных ориентаций в правовой сфере. Содержание правосознания челове</w:t>
      </w:r>
      <w:r w:rsidRPr="005B041E">
        <w:rPr>
          <w:color w:val="0D0D0D" w:themeColor="text1" w:themeTint="F2"/>
          <w:sz w:val="28"/>
          <w:szCs w:val="28"/>
        </w:rPr>
        <w:softHyphen/>
        <w:t>ка (его правовая информированность, оценка правовой действитель</w:t>
      </w:r>
      <w:r w:rsidRPr="005B041E">
        <w:rPr>
          <w:color w:val="0D0D0D" w:themeColor="text1" w:themeTint="F2"/>
          <w:sz w:val="28"/>
          <w:szCs w:val="28"/>
        </w:rPr>
        <w:softHyphen/>
        <w:t>ности, мотивация правомерного поведения) зависит от его соци</w:t>
      </w:r>
      <w:r w:rsidRPr="005B041E">
        <w:rPr>
          <w:color w:val="0D0D0D" w:themeColor="text1" w:themeTint="F2"/>
          <w:sz w:val="28"/>
          <w:szCs w:val="28"/>
        </w:rPr>
        <w:softHyphen/>
        <w:t>альных связей, от степени включенности в правовую культуру об</w:t>
      </w:r>
      <w:r w:rsidRPr="005B041E">
        <w:rPr>
          <w:color w:val="0D0D0D" w:themeColor="text1" w:themeTint="F2"/>
          <w:sz w:val="28"/>
          <w:szCs w:val="28"/>
        </w:rPr>
        <w:softHyphen/>
        <w:t>щества, а также от вовлеченности в асоциальные группы, которые влияют на усвоение правовой информации</w:t>
      </w:r>
      <w:r w:rsidR="00394260">
        <w:rPr>
          <w:rStyle w:val="a6"/>
          <w:color w:val="0D0D0D" w:themeColor="text1" w:themeTint="F2"/>
          <w:sz w:val="28"/>
          <w:szCs w:val="28"/>
        </w:rPr>
        <w:footnoteReference w:id="4"/>
      </w:r>
      <w:r w:rsidRPr="005B041E">
        <w:rPr>
          <w:color w:val="0D0D0D" w:themeColor="text1" w:themeTint="F2"/>
          <w:sz w:val="28"/>
          <w:szCs w:val="28"/>
        </w:rPr>
        <w:t>.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Во-вторых, правосознание не только отражает правовой опыт человека, но и мотивирует его поведение. "Формируясь под воз</w:t>
      </w:r>
      <w:r w:rsidRPr="005B041E">
        <w:rPr>
          <w:color w:val="0D0D0D" w:themeColor="text1" w:themeTint="F2"/>
          <w:sz w:val="28"/>
          <w:szCs w:val="28"/>
        </w:rPr>
        <w:softHyphen/>
        <w:t>действием внешних влияний, оно, по принципу обратной связи, на</w:t>
      </w:r>
      <w:r w:rsidRPr="005B041E">
        <w:rPr>
          <w:color w:val="0D0D0D" w:themeColor="text1" w:themeTint="F2"/>
          <w:sz w:val="28"/>
          <w:szCs w:val="28"/>
        </w:rPr>
        <w:softHyphen/>
        <w:t>правляет практику людей, ориентирует их на поиск оптимального разрешения правовых ситуаций, в которых они оказываются, т. е. выполняет функцию регулятора поведения"</w:t>
      </w:r>
      <w:r w:rsidR="00394260">
        <w:rPr>
          <w:rStyle w:val="a6"/>
          <w:color w:val="0D0D0D" w:themeColor="text1" w:themeTint="F2"/>
          <w:sz w:val="28"/>
          <w:szCs w:val="28"/>
        </w:rPr>
        <w:footnoteReference w:id="5"/>
      </w:r>
      <w:r w:rsidRPr="005B041E">
        <w:rPr>
          <w:color w:val="0D0D0D" w:themeColor="text1" w:themeTint="F2"/>
          <w:sz w:val="28"/>
          <w:szCs w:val="28"/>
        </w:rPr>
        <w:t>.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Правосознание как один из элементов сознания личности вклю</w:t>
      </w:r>
      <w:r w:rsidRPr="005B041E">
        <w:rPr>
          <w:color w:val="0D0D0D" w:themeColor="text1" w:themeTint="F2"/>
          <w:sz w:val="28"/>
          <w:szCs w:val="28"/>
        </w:rPr>
        <w:softHyphen/>
        <w:t>чает в себя три компонента: интеллектуальный (познавательный), оценочный (эмоциональный) и поведенческий (эмоционально-волевой). Познавательный компонент характеризуется суммой право</w:t>
      </w:r>
      <w:r w:rsidRPr="005B041E">
        <w:rPr>
          <w:color w:val="0D0D0D" w:themeColor="text1" w:themeTint="F2"/>
          <w:sz w:val="28"/>
          <w:szCs w:val="28"/>
        </w:rPr>
        <w:softHyphen/>
        <w:t xml:space="preserve">вых знаний и умений. </w:t>
      </w:r>
      <w:r w:rsidRPr="005B041E">
        <w:rPr>
          <w:color w:val="0D0D0D" w:themeColor="text1" w:themeTint="F2"/>
          <w:sz w:val="28"/>
          <w:szCs w:val="28"/>
        </w:rPr>
        <w:lastRenderedPageBreak/>
        <w:t>Эмоциональный — оценочными суждениями и отношением к нормам права (положительное, безразличное, не</w:t>
      </w:r>
      <w:r w:rsidRPr="005B041E">
        <w:rPr>
          <w:color w:val="0D0D0D" w:themeColor="text1" w:themeTint="F2"/>
          <w:sz w:val="28"/>
          <w:szCs w:val="28"/>
        </w:rPr>
        <w:softHyphen/>
        <w:t>гативное). Поведенческий компонент предполагает наличие уста</w:t>
      </w:r>
      <w:r w:rsidRPr="005B041E">
        <w:rPr>
          <w:color w:val="0D0D0D" w:themeColor="text1" w:themeTint="F2"/>
          <w:sz w:val="28"/>
          <w:szCs w:val="28"/>
        </w:rPr>
        <w:softHyphen/>
        <w:t>новки (готовности) на правомерное поведение, привычки к безого</w:t>
      </w:r>
      <w:r w:rsidRPr="005B041E">
        <w:rPr>
          <w:color w:val="0D0D0D" w:themeColor="text1" w:themeTint="F2"/>
          <w:sz w:val="28"/>
          <w:szCs w:val="28"/>
        </w:rPr>
        <w:softHyphen/>
        <w:t>ворочному исполнению норм права и нетерпимому отношению к их нарушению.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В процессе правовой социализации у человека под влиянием различных социальных факторов и личностных особенностей мо</w:t>
      </w:r>
      <w:r w:rsidRPr="005B041E">
        <w:rPr>
          <w:color w:val="0D0D0D" w:themeColor="text1" w:themeTint="F2"/>
          <w:sz w:val="28"/>
          <w:szCs w:val="28"/>
        </w:rPr>
        <w:softHyphen/>
        <w:t>жет сформироваться правосознание только на познавательном уров</w:t>
      </w:r>
      <w:r w:rsidRPr="005B041E">
        <w:rPr>
          <w:color w:val="0D0D0D" w:themeColor="text1" w:themeTint="F2"/>
          <w:sz w:val="28"/>
          <w:szCs w:val="28"/>
        </w:rPr>
        <w:softHyphen/>
        <w:t>не (как сумма правовых знаний). Это далеко не всегда обеспечива</w:t>
      </w:r>
      <w:r w:rsidRPr="005B041E">
        <w:rPr>
          <w:color w:val="0D0D0D" w:themeColor="text1" w:themeTint="F2"/>
          <w:sz w:val="28"/>
          <w:szCs w:val="28"/>
        </w:rPr>
        <w:softHyphen/>
        <w:t>ет правомерное поведение, так как человек может прекрасно знать, что нельзя нарушать закон, и тем не менее его нарушать.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Если у человека сформировано правосознание на оценочном уровне (он не только знает закон, но и положительно его оценива</w:t>
      </w:r>
      <w:r w:rsidRPr="005B041E">
        <w:rPr>
          <w:color w:val="0D0D0D" w:themeColor="text1" w:themeTint="F2"/>
          <w:sz w:val="28"/>
          <w:szCs w:val="28"/>
        </w:rPr>
        <w:softHyphen/>
        <w:t>ет), то и это не всегда гарантирует правомерное поведение, так как человек может оказаться в ситуации соблазна, искушения нару</w:t>
      </w:r>
      <w:r w:rsidRPr="005B041E">
        <w:rPr>
          <w:color w:val="0D0D0D" w:themeColor="text1" w:themeTint="F2"/>
          <w:sz w:val="28"/>
          <w:szCs w:val="28"/>
        </w:rPr>
        <w:softHyphen/>
        <w:t>шить закон, чтобы извлечь какую-либо выгоду, или же оказаться в ситуации давления на него членов асоциальной группы.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Чтобы стать настоящим стимулом и регулятором правомерно</w:t>
      </w:r>
      <w:r w:rsidRPr="005B041E">
        <w:rPr>
          <w:color w:val="0D0D0D" w:themeColor="text1" w:themeTint="F2"/>
          <w:sz w:val="28"/>
          <w:szCs w:val="28"/>
        </w:rPr>
        <w:softHyphen/>
        <w:t>го поведения, правовые знания должны перейти в ценностные ус</w:t>
      </w:r>
      <w:r w:rsidRPr="005B041E">
        <w:rPr>
          <w:color w:val="0D0D0D" w:themeColor="text1" w:themeTint="F2"/>
          <w:sz w:val="28"/>
          <w:szCs w:val="28"/>
        </w:rPr>
        <w:softHyphen/>
        <w:t>тановки, получить эмоциональную окраску, стать внутренним убеж</w:t>
      </w:r>
      <w:r w:rsidRPr="005B041E">
        <w:rPr>
          <w:color w:val="0D0D0D" w:themeColor="text1" w:themeTint="F2"/>
          <w:sz w:val="28"/>
          <w:szCs w:val="28"/>
        </w:rPr>
        <w:softHyphen/>
        <w:t>дением, закрепиться в привычную форму поведения.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Основы правосознания, как и в целом сознания, личности за</w:t>
      </w:r>
      <w:r w:rsidRPr="005B041E">
        <w:rPr>
          <w:color w:val="0D0D0D" w:themeColor="text1" w:themeTint="F2"/>
          <w:sz w:val="28"/>
          <w:szCs w:val="28"/>
        </w:rPr>
        <w:softHyphen/>
        <w:t>кладываются в детские, школьные годы. Важнейшими агентами правовой социализации являются семья и школа. Основным психо</w:t>
      </w:r>
      <w:r w:rsidRPr="005B041E">
        <w:rPr>
          <w:color w:val="0D0D0D" w:themeColor="text1" w:themeTint="F2"/>
          <w:sz w:val="28"/>
          <w:szCs w:val="28"/>
        </w:rPr>
        <w:softHyphen/>
        <w:t xml:space="preserve">логическим </w:t>
      </w:r>
      <w:r w:rsidRPr="005B041E">
        <w:rPr>
          <w:color w:val="0D0D0D" w:themeColor="text1" w:themeTint="F2"/>
          <w:sz w:val="28"/>
          <w:szCs w:val="28"/>
        </w:rPr>
        <w:lastRenderedPageBreak/>
        <w:t>механизмом формирования правосознания у детей и под</w:t>
      </w:r>
      <w:r w:rsidRPr="005B041E">
        <w:rPr>
          <w:color w:val="0D0D0D" w:themeColor="text1" w:themeTint="F2"/>
          <w:sz w:val="28"/>
          <w:szCs w:val="28"/>
        </w:rPr>
        <w:softHyphen/>
        <w:t>ростков является так называемая персонификация.</w:t>
      </w:r>
    </w:p>
    <w:p w:rsidR="00394260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Для ребенка нравственно-правовые ценностные ориентации, закон персонифицированы в фигурах родителей. Именно от них он узнает, как подобает себя вести в различных ситуациях, копирует с них модели социального поведения. Но степень и глубина усвое</w:t>
      </w:r>
      <w:r w:rsidRPr="005B041E">
        <w:rPr>
          <w:color w:val="0D0D0D" w:themeColor="text1" w:themeTint="F2"/>
          <w:sz w:val="28"/>
          <w:szCs w:val="28"/>
        </w:rPr>
        <w:softHyphen/>
        <w:t>ния образцов поведения, нравственно-правовых установок в зна</w:t>
      </w:r>
      <w:r w:rsidRPr="005B041E">
        <w:rPr>
          <w:color w:val="0D0D0D" w:themeColor="text1" w:themeTint="F2"/>
          <w:sz w:val="28"/>
          <w:szCs w:val="28"/>
        </w:rPr>
        <w:softHyphen/>
        <w:t>чительной мере зависит от отношения ребенка к конкретным ли</w:t>
      </w:r>
      <w:r w:rsidRPr="005B041E">
        <w:rPr>
          <w:color w:val="0D0D0D" w:themeColor="text1" w:themeTint="F2"/>
          <w:sz w:val="28"/>
          <w:szCs w:val="28"/>
        </w:rPr>
        <w:softHyphen/>
        <w:t>цам (родителям) — носителям определенных ценностных ор</w:t>
      </w:r>
      <w:r w:rsidR="00714D06">
        <w:rPr>
          <w:color w:val="0D0D0D" w:themeColor="text1" w:themeTint="F2"/>
          <w:sz w:val="28"/>
          <w:szCs w:val="28"/>
        </w:rPr>
        <w:t>иента</w:t>
      </w:r>
      <w:r w:rsidRPr="005B041E">
        <w:rPr>
          <w:color w:val="0D0D0D" w:themeColor="text1" w:themeTint="F2"/>
          <w:sz w:val="28"/>
          <w:szCs w:val="28"/>
        </w:rPr>
        <w:t xml:space="preserve">ций. 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При положительном эмоциональном отношении к родителям, а позже и к учителям ребенок усваивает (в соответствии с меха</w:t>
      </w:r>
      <w:r w:rsidRPr="005B041E">
        <w:rPr>
          <w:color w:val="0D0D0D" w:themeColor="text1" w:themeTint="F2"/>
          <w:sz w:val="28"/>
          <w:szCs w:val="28"/>
        </w:rPr>
        <w:softHyphen/>
        <w:t>низмом эмоционального переноса) не только конкретное содержа</w:t>
      </w:r>
      <w:r w:rsidRPr="005B041E">
        <w:rPr>
          <w:color w:val="0D0D0D" w:themeColor="text1" w:themeTint="F2"/>
          <w:sz w:val="28"/>
          <w:szCs w:val="28"/>
        </w:rPr>
        <w:softHyphen/>
        <w:t>ние процесса общения, но и их отношение к предметам, явлениям, их образ мышления, мировоззрение, а также привычки, вкусы и даже походку. При этом, естественно, усваиваются, перенимаются и те нравственно-правовые ценности, носителем которых является тот или иной человек (мать, отец, учитель). Так формируются ос</w:t>
      </w:r>
      <w:r w:rsidRPr="005B041E">
        <w:rPr>
          <w:color w:val="0D0D0D" w:themeColor="text1" w:themeTint="F2"/>
          <w:sz w:val="28"/>
          <w:szCs w:val="28"/>
        </w:rPr>
        <w:softHyphen/>
        <w:t>новные нравственно-правовые категории, понятие о добре и зле, представление о справедливости.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При негативном отношении ребенка к родителям, учителям отвергаются не только они сами, но и та система нравственно-пра</w:t>
      </w:r>
      <w:r w:rsidRPr="005B041E">
        <w:rPr>
          <w:color w:val="0D0D0D" w:themeColor="text1" w:themeTint="F2"/>
          <w:sz w:val="28"/>
          <w:szCs w:val="28"/>
        </w:rPr>
        <w:softHyphen/>
        <w:t>вовых ценностей, носителями которых они являются. В последую</w:t>
      </w:r>
      <w:r w:rsidRPr="005B041E">
        <w:rPr>
          <w:color w:val="0D0D0D" w:themeColor="text1" w:themeTint="F2"/>
          <w:sz w:val="28"/>
          <w:szCs w:val="28"/>
        </w:rPr>
        <w:softHyphen/>
        <w:t>щем происходит переориентация на других людей с другой, часто противоположной, системой ценностей.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 xml:space="preserve">Процесс правовой социализации не сводится к формированию представлений о должном, нормативном поведении. Параллельно этому у </w:t>
      </w:r>
      <w:r w:rsidRPr="005B041E">
        <w:rPr>
          <w:color w:val="0D0D0D" w:themeColor="text1" w:themeTint="F2"/>
          <w:sz w:val="28"/>
          <w:szCs w:val="28"/>
        </w:rPr>
        <w:lastRenderedPageBreak/>
        <w:t>ребенка происходит формирование представлений о его собственных правах. Причем в процессе общения с родителями, сверстниками, взрослыми он вначале апеллирует к неким нравствен</w:t>
      </w:r>
      <w:r w:rsidRPr="005B041E">
        <w:rPr>
          <w:color w:val="0D0D0D" w:themeColor="text1" w:themeTint="F2"/>
          <w:sz w:val="28"/>
          <w:szCs w:val="28"/>
        </w:rPr>
        <w:softHyphen/>
        <w:t>ным нормам, к чувству справедливости, которые ощущает, но еще не может четко сформулировать.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В наиболее концентрированном виде сфера нравственно-пра</w:t>
      </w:r>
      <w:r w:rsidRPr="005B041E">
        <w:rPr>
          <w:color w:val="0D0D0D" w:themeColor="text1" w:themeTint="F2"/>
          <w:sz w:val="28"/>
          <w:szCs w:val="28"/>
        </w:rPr>
        <w:softHyphen/>
        <w:t>вовых отношений у ребенка ассоциируется с понятием справедли</w:t>
      </w:r>
      <w:r w:rsidRPr="005B041E">
        <w:rPr>
          <w:color w:val="0D0D0D" w:themeColor="text1" w:themeTint="F2"/>
          <w:sz w:val="28"/>
          <w:szCs w:val="28"/>
        </w:rPr>
        <w:softHyphen/>
        <w:t>вости в ситуации столкновения должного и желаемого. Поведение взрослых в таких ситуациях весьма поучительно. Известно, что некоторые воспитатели детских садов, родители, учителя младших классов не всегда считают нужным или просто не желают "разби</w:t>
      </w:r>
      <w:r w:rsidRPr="005B041E">
        <w:rPr>
          <w:color w:val="0D0D0D" w:themeColor="text1" w:themeTint="F2"/>
          <w:sz w:val="28"/>
          <w:szCs w:val="28"/>
        </w:rPr>
        <w:softHyphen/>
        <w:t>раться" в конфликтах детей: несправедливо строго относятся к од</w:t>
      </w:r>
      <w:r w:rsidRPr="005B041E">
        <w:rPr>
          <w:color w:val="0D0D0D" w:themeColor="text1" w:themeTint="F2"/>
          <w:sz w:val="28"/>
          <w:szCs w:val="28"/>
        </w:rPr>
        <w:softHyphen/>
        <w:t>ним и незаслуженно ласково к другим. В глазах детей это не что иное, как ярко запоминающиеся уроки беззакония, произвола, больно ранящие обижаемого ребенка. При повторении подобной фрустрирующей ситуации накапливающаяся у ребенка раздражительность провоцирует новые конфликты, а впоследствии может найти вы</w:t>
      </w:r>
      <w:r w:rsidRPr="005B041E">
        <w:rPr>
          <w:color w:val="0D0D0D" w:themeColor="text1" w:themeTint="F2"/>
          <w:sz w:val="28"/>
          <w:szCs w:val="28"/>
        </w:rPr>
        <w:softHyphen/>
        <w:t>ход в правонарушении.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В более старшем возрасте приходит понимание того, что пра</w:t>
      </w:r>
      <w:r w:rsidRPr="005B041E">
        <w:rPr>
          <w:color w:val="0D0D0D" w:themeColor="text1" w:themeTint="F2"/>
          <w:sz w:val="28"/>
          <w:szCs w:val="28"/>
        </w:rPr>
        <w:softHyphen/>
        <w:t>ва ребенка зафиксированы определенными законами и традиция</w:t>
      </w:r>
      <w:r w:rsidRPr="005B041E">
        <w:rPr>
          <w:color w:val="0D0D0D" w:themeColor="text1" w:themeTint="F2"/>
          <w:sz w:val="28"/>
          <w:szCs w:val="28"/>
        </w:rPr>
        <w:softHyphen/>
        <w:t>ми общества, которым взрослые (родители, учителя) обязаны под</w:t>
      </w:r>
      <w:r w:rsidRPr="005B041E">
        <w:rPr>
          <w:color w:val="0D0D0D" w:themeColor="text1" w:themeTint="F2"/>
          <w:sz w:val="28"/>
          <w:szCs w:val="28"/>
        </w:rPr>
        <w:softHyphen/>
        <w:t>чиняться независимо от того, нравится это им или нет.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Исключительно важным здесь является постепенное включе</w:t>
      </w:r>
      <w:r w:rsidRPr="005B041E">
        <w:rPr>
          <w:color w:val="0D0D0D" w:themeColor="text1" w:themeTint="F2"/>
          <w:sz w:val="28"/>
          <w:szCs w:val="28"/>
        </w:rPr>
        <w:softHyphen/>
        <w:t>ние ребенка в различные социальные институты, прежде всего по</w:t>
      </w:r>
      <w:r w:rsidRPr="005B041E">
        <w:rPr>
          <w:color w:val="0D0D0D" w:themeColor="text1" w:themeTint="F2"/>
          <w:sz w:val="28"/>
          <w:szCs w:val="28"/>
        </w:rPr>
        <w:softHyphen/>
        <w:t>ступление в школу. Если, например, до школы покупка цветных карандашей и альбома для рисования определялась желанием ро</w:t>
      </w:r>
      <w:r w:rsidRPr="005B041E">
        <w:rPr>
          <w:color w:val="0D0D0D" w:themeColor="text1" w:themeTint="F2"/>
          <w:sz w:val="28"/>
          <w:szCs w:val="28"/>
        </w:rPr>
        <w:softHyphen/>
        <w:t>дителей, то с поступлением ребенка в школу он начинает понимать, что и альбом, и карандаши, и тетради родители обязаны приобрес</w:t>
      </w:r>
      <w:r w:rsidRPr="005B041E">
        <w:rPr>
          <w:color w:val="0D0D0D" w:themeColor="text1" w:themeTint="F2"/>
          <w:sz w:val="28"/>
          <w:szCs w:val="28"/>
        </w:rPr>
        <w:softHyphen/>
        <w:t xml:space="preserve">ти не потому, что об этом сказала учительница, а </w:t>
      </w:r>
      <w:r w:rsidRPr="005B041E">
        <w:rPr>
          <w:color w:val="0D0D0D" w:themeColor="text1" w:themeTint="F2"/>
          <w:sz w:val="28"/>
          <w:szCs w:val="28"/>
        </w:rPr>
        <w:lastRenderedPageBreak/>
        <w:t>потому, что тако</w:t>
      </w:r>
      <w:r w:rsidRPr="005B041E">
        <w:rPr>
          <w:color w:val="0D0D0D" w:themeColor="text1" w:themeTint="F2"/>
          <w:sz w:val="28"/>
          <w:szCs w:val="28"/>
        </w:rPr>
        <w:softHyphen/>
        <w:t>вы общие правила для всех. Ребенок начинает осознавать права как нечто свойственное человеку независимо от его отношений с родителями, учителями, другими взрослыми.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Скорость правовой социализации, т. е. то, как быстро дети ов</w:t>
      </w:r>
      <w:r w:rsidRPr="005B041E">
        <w:rPr>
          <w:color w:val="0D0D0D" w:themeColor="text1" w:themeTint="F2"/>
          <w:sz w:val="28"/>
          <w:szCs w:val="28"/>
        </w:rPr>
        <w:softHyphen/>
        <w:t>ладевают соответствующими нормами и навыками поведения, опре</w:t>
      </w:r>
      <w:r w:rsidRPr="005B041E">
        <w:rPr>
          <w:color w:val="0D0D0D" w:themeColor="text1" w:themeTint="F2"/>
          <w:sz w:val="28"/>
          <w:szCs w:val="28"/>
        </w:rPr>
        <w:softHyphen/>
        <w:t>деляется различными факторами. Дети, более развитые интеллекту</w:t>
      </w:r>
      <w:r w:rsidRPr="005B041E">
        <w:rPr>
          <w:color w:val="0D0D0D" w:themeColor="text1" w:themeTint="F2"/>
          <w:sz w:val="28"/>
          <w:szCs w:val="28"/>
        </w:rPr>
        <w:softHyphen/>
        <w:t>ально, социализируются быстрее своих менее способных сверстни</w:t>
      </w:r>
      <w:r w:rsidRPr="005B041E">
        <w:rPr>
          <w:color w:val="0D0D0D" w:themeColor="text1" w:themeTint="F2"/>
          <w:sz w:val="28"/>
          <w:szCs w:val="28"/>
        </w:rPr>
        <w:softHyphen/>
        <w:t>ков, у них раньше происходит отход от персонификации правовых институтов. И, конечно, многое определяется тем, в какой микро</w:t>
      </w:r>
      <w:r w:rsidRPr="005B041E">
        <w:rPr>
          <w:color w:val="0D0D0D" w:themeColor="text1" w:themeTint="F2"/>
          <w:sz w:val="28"/>
          <w:szCs w:val="28"/>
        </w:rPr>
        <w:softHyphen/>
        <w:t>среде растет ребенок, каков образовательный, культурный уровень родителей. Несомненно, значительную роль играет и их професси</w:t>
      </w:r>
      <w:r w:rsidRPr="005B041E">
        <w:rPr>
          <w:color w:val="0D0D0D" w:themeColor="text1" w:themeTint="F2"/>
          <w:sz w:val="28"/>
          <w:szCs w:val="28"/>
        </w:rPr>
        <w:softHyphen/>
        <w:t>ональная деятельность. В семье юриста правовая социализация ребенка будет осуществляться и быстрее, и плодотворнее.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Важным агентом правовой социализации, как отмечалось выше, является школа. Правовая социализация в ней осуществляется по двум направлениям. Во-первых, это прямая правовая социализа</w:t>
      </w:r>
      <w:r w:rsidRPr="005B041E">
        <w:rPr>
          <w:color w:val="0D0D0D" w:themeColor="text1" w:themeTint="F2"/>
          <w:sz w:val="28"/>
          <w:szCs w:val="28"/>
        </w:rPr>
        <w:softHyphen/>
        <w:t>ция на специальных уроках, на которых школьникам рассказыва</w:t>
      </w:r>
      <w:r w:rsidRPr="005B041E">
        <w:rPr>
          <w:color w:val="0D0D0D" w:themeColor="text1" w:themeTint="F2"/>
          <w:sz w:val="28"/>
          <w:szCs w:val="28"/>
        </w:rPr>
        <w:softHyphen/>
        <w:t>ют о принципах государственного устройства, о роли и функциях права в жизни общества, объясняют права и обязанности граждан и т. д.</w:t>
      </w:r>
    </w:p>
    <w:p w:rsidR="005B041E" w:rsidRP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t>Во-вторых, целям правовой социализации служат встречи школьников с представителями правоохранительных органов, на которых разъясняется необходимость соблюдения правовых норм, убедительно показывается на примерах из судебно-следственной практики, к каким печальным последствиям приводит их несоблю</w:t>
      </w:r>
      <w:r w:rsidRPr="005B041E">
        <w:rPr>
          <w:color w:val="0D0D0D" w:themeColor="text1" w:themeTint="F2"/>
          <w:sz w:val="28"/>
          <w:szCs w:val="28"/>
        </w:rPr>
        <w:softHyphen/>
        <w:t>дение.</w:t>
      </w:r>
    </w:p>
    <w:p w:rsidR="005B041E" w:rsidRDefault="005B041E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B041E">
        <w:rPr>
          <w:color w:val="0D0D0D" w:themeColor="text1" w:themeTint="F2"/>
          <w:sz w:val="28"/>
          <w:szCs w:val="28"/>
        </w:rPr>
        <w:lastRenderedPageBreak/>
        <w:t>Необходимо отметить, что прямая правовая социализация в нашей стране не завершается школой. Она продолжается практи</w:t>
      </w:r>
      <w:r w:rsidRPr="005B041E">
        <w:rPr>
          <w:color w:val="0D0D0D" w:themeColor="text1" w:themeTint="F2"/>
          <w:sz w:val="28"/>
          <w:szCs w:val="28"/>
        </w:rPr>
        <w:softHyphen/>
        <w:t>чески во всех вузах страны, где студенты изучают основы права и более глубоко и обстоятельно усваивают систему правовых знаний.</w:t>
      </w:r>
    </w:p>
    <w:p w:rsidR="00714D06" w:rsidRPr="00714D06" w:rsidRDefault="00714D06" w:rsidP="005B041E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714D06">
        <w:rPr>
          <w:color w:val="0D0D0D" w:themeColor="text1" w:themeTint="F2"/>
          <w:sz w:val="28"/>
          <w:szCs w:val="28"/>
        </w:rPr>
        <w:t>Правовая социализация — продукт сфокусированного влияния многих обстоятельств. Можно вспомнить известное утверждение о том, что человек на 1/3 то, что ему дали родители, на 1/3 — то, что сделали с ним другие люди, и на 1/3 — то, что он сделал с собою сам</w:t>
      </w:r>
      <w:r w:rsidR="00394260">
        <w:rPr>
          <w:rStyle w:val="a6"/>
          <w:color w:val="0D0D0D" w:themeColor="text1" w:themeTint="F2"/>
          <w:sz w:val="28"/>
          <w:szCs w:val="28"/>
        </w:rPr>
        <w:footnoteReference w:id="6"/>
      </w:r>
      <w:r w:rsidRPr="00714D06">
        <w:rPr>
          <w:color w:val="0D0D0D" w:themeColor="text1" w:themeTint="F2"/>
          <w:sz w:val="28"/>
          <w:szCs w:val="28"/>
        </w:rPr>
        <w:t>. Человек не в силах изменить все обстоятельства, но он может изменить свое отношение к ним. Каждый в главном таков, каким он сделал себя сам. Потому важнейшим условием регулирования правовой социализации выступает побуждение подростков, молодежи, граждан к саморазвитию, помощь в его эффективном осуществлении. Классическая формула: обстоятельства так и настолько влияют на психологию человека, как и в какой степени он влияет на них.</w:t>
      </w:r>
    </w:p>
    <w:p w:rsidR="00394260" w:rsidRDefault="00714D06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14D06">
        <w:rPr>
          <w:sz w:val="28"/>
          <w:szCs w:val="28"/>
        </w:rPr>
        <w:t>Таким образом, подводя итог мы утверждаем, что всесторонний анализ роли право</w:t>
      </w:r>
      <w:r>
        <w:rPr>
          <w:sz w:val="28"/>
          <w:szCs w:val="28"/>
        </w:rPr>
        <w:t>вой социализации в про</w:t>
      </w:r>
      <w:r w:rsidRPr="00714D06">
        <w:rPr>
          <w:sz w:val="28"/>
          <w:szCs w:val="28"/>
        </w:rPr>
        <w:t>цессе конструирования правовой культуры личност</w:t>
      </w:r>
      <w:r>
        <w:rPr>
          <w:sz w:val="28"/>
          <w:szCs w:val="28"/>
        </w:rPr>
        <w:t>и предоставляет возможность по</w:t>
      </w:r>
      <w:r w:rsidRPr="00714D06">
        <w:rPr>
          <w:sz w:val="28"/>
          <w:szCs w:val="28"/>
        </w:rPr>
        <w:t>казать особенности не только механизма п</w:t>
      </w:r>
      <w:r w:rsidR="00286C45">
        <w:rPr>
          <w:sz w:val="28"/>
          <w:szCs w:val="28"/>
        </w:rPr>
        <w:t>равовой активности и социально-</w:t>
      </w:r>
      <w:r w:rsidRPr="00714D06">
        <w:rPr>
          <w:sz w:val="28"/>
          <w:szCs w:val="28"/>
        </w:rPr>
        <w:t>полезного поведения самой личности, но и раскрыть сущность и содержание процесса перевода и</w:t>
      </w:r>
      <w:r>
        <w:rPr>
          <w:sz w:val="28"/>
          <w:szCs w:val="28"/>
        </w:rPr>
        <w:t>дей, представлений, норм и цен</w:t>
      </w:r>
      <w:r w:rsidRPr="00714D06">
        <w:rPr>
          <w:sz w:val="28"/>
          <w:szCs w:val="28"/>
        </w:rPr>
        <w:t>ностей в р</w:t>
      </w:r>
      <w:r w:rsidR="00286C45">
        <w:rPr>
          <w:sz w:val="28"/>
          <w:szCs w:val="28"/>
        </w:rPr>
        <w:t>еальный правовой опыт, что осо</w:t>
      </w:r>
      <w:r w:rsidRPr="00714D06">
        <w:rPr>
          <w:sz w:val="28"/>
          <w:szCs w:val="28"/>
        </w:rPr>
        <w:t>бенно н</w:t>
      </w:r>
      <w:r>
        <w:rPr>
          <w:sz w:val="28"/>
          <w:szCs w:val="28"/>
        </w:rPr>
        <w:t>еобходимо сейчас активно рефор</w:t>
      </w:r>
      <w:r w:rsidR="00394260">
        <w:rPr>
          <w:sz w:val="28"/>
          <w:szCs w:val="28"/>
        </w:rPr>
        <w:t>мируемому российскому обществу.</w:t>
      </w:r>
    </w:p>
    <w:p w:rsidR="00394260" w:rsidRDefault="00714D06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14D06">
        <w:rPr>
          <w:sz w:val="28"/>
          <w:szCs w:val="28"/>
        </w:rPr>
        <w:t xml:space="preserve">Вышеизложенное свидетельствует о том, что два </w:t>
      </w:r>
      <w:r w:rsidR="00286C45">
        <w:rPr>
          <w:sz w:val="28"/>
          <w:szCs w:val="28"/>
        </w:rPr>
        <w:t>таких ключевых общественных со</w:t>
      </w:r>
      <w:r w:rsidRPr="00714D06">
        <w:rPr>
          <w:sz w:val="28"/>
          <w:szCs w:val="28"/>
        </w:rPr>
        <w:t xml:space="preserve">циально-правовых феномена, как правовая социализация и </w:t>
      </w:r>
      <w:r w:rsidR="00286C45">
        <w:rPr>
          <w:sz w:val="28"/>
          <w:szCs w:val="28"/>
        </w:rPr>
        <w:t>правовая культура, нахо</w:t>
      </w:r>
      <w:r w:rsidRPr="00714D06">
        <w:rPr>
          <w:sz w:val="28"/>
          <w:szCs w:val="28"/>
        </w:rPr>
        <w:t xml:space="preserve">дятся в </w:t>
      </w:r>
      <w:r w:rsidR="00286C45">
        <w:rPr>
          <w:sz w:val="28"/>
          <w:szCs w:val="28"/>
        </w:rPr>
        <w:t>прямой органической и диалекти</w:t>
      </w:r>
      <w:r w:rsidRPr="00714D06">
        <w:rPr>
          <w:sz w:val="28"/>
          <w:szCs w:val="28"/>
        </w:rPr>
        <w:t xml:space="preserve">ческой </w:t>
      </w:r>
      <w:r w:rsidRPr="00714D06">
        <w:rPr>
          <w:sz w:val="28"/>
          <w:szCs w:val="28"/>
        </w:rPr>
        <w:lastRenderedPageBreak/>
        <w:t>вза</w:t>
      </w:r>
      <w:r w:rsidR="00286C45">
        <w:rPr>
          <w:sz w:val="28"/>
          <w:szCs w:val="28"/>
        </w:rPr>
        <w:t>имосвязи и друг без друга в ме</w:t>
      </w:r>
      <w:r w:rsidRPr="00714D06">
        <w:rPr>
          <w:sz w:val="28"/>
          <w:szCs w:val="28"/>
        </w:rPr>
        <w:t xml:space="preserve">ханизме </w:t>
      </w:r>
      <w:r w:rsidR="00286C45">
        <w:rPr>
          <w:sz w:val="28"/>
          <w:szCs w:val="28"/>
        </w:rPr>
        <w:t>своего функционирования сущест</w:t>
      </w:r>
      <w:r w:rsidRPr="00714D06">
        <w:rPr>
          <w:sz w:val="28"/>
          <w:szCs w:val="28"/>
        </w:rPr>
        <w:t>вовать в современном обществе просто не могут. Только благодаря надлежащему уровню правовой социализации, личность может удачно сформировать надлежащий уровень своей пра</w:t>
      </w:r>
      <w:r w:rsidR="00286C45">
        <w:rPr>
          <w:sz w:val="28"/>
          <w:szCs w:val="28"/>
        </w:rPr>
        <w:t>вовой культуры. Причем этот по</w:t>
      </w:r>
      <w:r w:rsidRPr="00714D06">
        <w:rPr>
          <w:sz w:val="28"/>
          <w:szCs w:val="28"/>
        </w:rPr>
        <w:t>зитивный</w:t>
      </w:r>
      <w:r w:rsidR="00286C45">
        <w:rPr>
          <w:sz w:val="28"/>
          <w:szCs w:val="28"/>
        </w:rPr>
        <w:t xml:space="preserve"> уровень правовой культуры дол</w:t>
      </w:r>
      <w:r w:rsidRPr="00714D06">
        <w:rPr>
          <w:sz w:val="28"/>
          <w:szCs w:val="28"/>
        </w:rPr>
        <w:t>жен быть проявлен личностью во всех трех основны</w:t>
      </w:r>
      <w:r w:rsidR="00286C45">
        <w:rPr>
          <w:sz w:val="28"/>
          <w:szCs w:val="28"/>
        </w:rPr>
        <w:t>х сферах ее действия:</w:t>
      </w:r>
    </w:p>
    <w:p w:rsidR="00394260" w:rsidRDefault="00286C45" w:rsidP="00394260">
      <w:pPr>
        <w:pStyle w:val="style2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когнитив</w:t>
      </w:r>
      <w:r w:rsidR="00394260">
        <w:rPr>
          <w:sz w:val="28"/>
          <w:szCs w:val="28"/>
        </w:rPr>
        <w:t>ной;</w:t>
      </w:r>
    </w:p>
    <w:p w:rsidR="00394260" w:rsidRDefault="00714D06" w:rsidP="00394260">
      <w:pPr>
        <w:pStyle w:val="style2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14D06">
        <w:rPr>
          <w:sz w:val="28"/>
          <w:szCs w:val="28"/>
        </w:rPr>
        <w:t>аксиоло</w:t>
      </w:r>
      <w:r w:rsidR="00394260">
        <w:rPr>
          <w:sz w:val="28"/>
          <w:szCs w:val="28"/>
        </w:rPr>
        <w:t xml:space="preserve">гической; </w:t>
      </w:r>
    </w:p>
    <w:p w:rsidR="00394260" w:rsidRDefault="00286C45" w:rsidP="00394260">
      <w:pPr>
        <w:pStyle w:val="style2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правоповеденче</w:t>
      </w:r>
      <w:r w:rsidR="00714D06" w:rsidRPr="00714D06">
        <w:rPr>
          <w:sz w:val="28"/>
          <w:szCs w:val="28"/>
        </w:rPr>
        <w:t xml:space="preserve">ской. </w:t>
      </w:r>
    </w:p>
    <w:p w:rsidR="00394260" w:rsidRDefault="00714D06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14D06">
        <w:rPr>
          <w:sz w:val="28"/>
          <w:szCs w:val="28"/>
        </w:rPr>
        <w:t>Если же хотя бы в одной из этих сфер будет сбой, то и процесс формирования правовой</w:t>
      </w:r>
      <w:r w:rsidR="00286C45">
        <w:rPr>
          <w:sz w:val="28"/>
          <w:szCs w:val="28"/>
        </w:rPr>
        <w:t xml:space="preserve"> культуры личности пойдет в от</w:t>
      </w:r>
      <w:r w:rsidRPr="00714D06">
        <w:rPr>
          <w:sz w:val="28"/>
          <w:szCs w:val="28"/>
        </w:rPr>
        <w:t>рицатель</w:t>
      </w:r>
      <w:r w:rsidR="00286C45">
        <w:rPr>
          <w:sz w:val="28"/>
          <w:szCs w:val="28"/>
        </w:rPr>
        <w:t>ном, т. е. деформирующемся, на</w:t>
      </w:r>
      <w:r w:rsidRPr="00714D06">
        <w:rPr>
          <w:sz w:val="28"/>
          <w:szCs w:val="28"/>
        </w:rPr>
        <w:t>правлении</w:t>
      </w:r>
      <w:r w:rsidR="00394260">
        <w:rPr>
          <w:rStyle w:val="a6"/>
          <w:sz w:val="28"/>
          <w:szCs w:val="28"/>
        </w:rPr>
        <w:footnoteReference w:id="7"/>
      </w:r>
      <w:r w:rsidRPr="00714D06">
        <w:rPr>
          <w:sz w:val="28"/>
          <w:szCs w:val="28"/>
        </w:rPr>
        <w:t xml:space="preserve">. </w:t>
      </w:r>
    </w:p>
    <w:p w:rsidR="00394260" w:rsidRDefault="00714D06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14D06">
        <w:rPr>
          <w:sz w:val="28"/>
          <w:szCs w:val="28"/>
        </w:rPr>
        <w:t>Следует</w:t>
      </w:r>
      <w:r w:rsidR="00286C45">
        <w:rPr>
          <w:sz w:val="28"/>
          <w:szCs w:val="28"/>
        </w:rPr>
        <w:t xml:space="preserve"> заметить, что правовая культу</w:t>
      </w:r>
      <w:r w:rsidRPr="00714D06">
        <w:rPr>
          <w:sz w:val="28"/>
          <w:szCs w:val="28"/>
        </w:rPr>
        <w:t>ра российского общ</w:t>
      </w:r>
      <w:r w:rsidR="00286C45">
        <w:rPr>
          <w:sz w:val="28"/>
          <w:szCs w:val="28"/>
        </w:rPr>
        <w:t>ества нуждается в на</w:t>
      </w:r>
      <w:r w:rsidRPr="00714D06">
        <w:rPr>
          <w:sz w:val="28"/>
          <w:szCs w:val="28"/>
        </w:rPr>
        <w:t>стоящее время в должной модернизации, где осно</w:t>
      </w:r>
      <w:r w:rsidR="00286C45">
        <w:rPr>
          <w:sz w:val="28"/>
          <w:szCs w:val="28"/>
        </w:rPr>
        <w:t>вными путями ее совершенствова</w:t>
      </w:r>
      <w:r w:rsidRPr="00714D06">
        <w:rPr>
          <w:sz w:val="28"/>
          <w:szCs w:val="28"/>
        </w:rPr>
        <w:t>ния, на н</w:t>
      </w:r>
      <w:r w:rsidR="00286C45">
        <w:rPr>
          <w:sz w:val="28"/>
          <w:szCs w:val="28"/>
        </w:rPr>
        <w:t>аш взгляд, могут служить: даль</w:t>
      </w:r>
      <w:r w:rsidRPr="00714D06">
        <w:rPr>
          <w:sz w:val="28"/>
          <w:szCs w:val="28"/>
        </w:rPr>
        <w:t>нейшее</w:t>
      </w:r>
      <w:r w:rsidR="00286C45">
        <w:rPr>
          <w:sz w:val="28"/>
          <w:szCs w:val="28"/>
        </w:rPr>
        <w:t xml:space="preserve"> формирование ключевых институ</w:t>
      </w:r>
      <w:r w:rsidRPr="00714D06">
        <w:rPr>
          <w:sz w:val="28"/>
          <w:szCs w:val="28"/>
        </w:rPr>
        <w:t xml:space="preserve">тов гражданского общества; оптимизация правотворческой деятельности; конструирование </w:t>
      </w:r>
      <w:r w:rsidR="00286C45">
        <w:rPr>
          <w:sz w:val="28"/>
          <w:szCs w:val="28"/>
        </w:rPr>
        <w:t>векторных начал правовой лично</w:t>
      </w:r>
      <w:r w:rsidRPr="00714D06">
        <w:rPr>
          <w:sz w:val="28"/>
          <w:szCs w:val="28"/>
        </w:rPr>
        <w:t>сти и модернизация системы правового воспитания в молодежной среде</w:t>
      </w:r>
      <w:r w:rsidR="00394260">
        <w:rPr>
          <w:sz w:val="28"/>
          <w:szCs w:val="28"/>
        </w:rPr>
        <w:t>.</w:t>
      </w: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94260" w:rsidRPr="00394260" w:rsidRDefault="00394260" w:rsidP="00394260">
      <w:pPr>
        <w:pStyle w:val="style2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p w:rsidR="005B041E" w:rsidRDefault="00394260" w:rsidP="00394260">
      <w:pPr>
        <w:pStyle w:val="1"/>
        <w:jc w:val="center"/>
      </w:pPr>
      <w:r>
        <w:t>СПИСОК ИСПОЛЬЗОВАННОЙ ЛИТЕРАТУРЫ</w:t>
      </w:r>
    </w:p>
    <w:p w:rsidR="00394260" w:rsidRPr="00394260" w:rsidRDefault="00394260" w:rsidP="00394260"/>
    <w:p w:rsidR="00394260" w:rsidRDefault="00394260" w:rsidP="00394260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426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Арутюнян М. Образ и опыт права. Правовая социализация в изменяющейся России / М. Арутюнян, О. Здравомыслова, Шанталь Курильски-Ожвэн.  М.: Весь Мир, 2008. - 208 c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394260" w:rsidRPr="00394260" w:rsidRDefault="00394260" w:rsidP="00394260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42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Гуляихин В. Н. Генезис теории правовой социализации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</w:t>
      </w:r>
      <w:r w:rsidRPr="003942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/В. Н. Гуляихин Журнал российского права. -2013. - № 5. – С.48 – 56. </w:t>
      </w:r>
    </w:p>
    <w:p w:rsidR="00394260" w:rsidRPr="00394260" w:rsidRDefault="00394260" w:rsidP="00394260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42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Кузнецов Ю.В., Салмина И.Ю., Правовая социализация молодежи как фактор развития гражданского общества // Ю.В. Кузнецов, И.Ю. Салмина. Вестник МГТУ, том 13, №2, 2010 г. стр.431-438</w:t>
      </w:r>
    </w:p>
    <w:p w:rsidR="00394260" w:rsidRPr="00394260" w:rsidRDefault="00394260" w:rsidP="00394260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455A3" w:rsidRPr="005B041E" w:rsidRDefault="00A455A3" w:rsidP="005B041E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A455A3" w:rsidRPr="005B041E" w:rsidSect="00475D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96" w:rsidRDefault="00EA4096" w:rsidP="00286C45">
      <w:pPr>
        <w:spacing w:after="0" w:line="240" w:lineRule="auto"/>
      </w:pPr>
      <w:r>
        <w:separator/>
      </w:r>
    </w:p>
  </w:endnote>
  <w:endnote w:type="continuationSeparator" w:id="0">
    <w:p w:rsidR="00EA4096" w:rsidRDefault="00EA4096" w:rsidP="0028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96" w:rsidRDefault="00EA4096" w:rsidP="00286C45">
      <w:pPr>
        <w:spacing w:after="0" w:line="240" w:lineRule="auto"/>
      </w:pPr>
      <w:r>
        <w:separator/>
      </w:r>
    </w:p>
  </w:footnote>
  <w:footnote w:type="continuationSeparator" w:id="0">
    <w:p w:rsidR="00EA4096" w:rsidRDefault="00EA4096" w:rsidP="00286C45">
      <w:pPr>
        <w:spacing w:after="0" w:line="240" w:lineRule="auto"/>
      </w:pPr>
      <w:r>
        <w:continuationSeparator/>
      </w:r>
    </w:p>
  </w:footnote>
  <w:footnote w:id="1">
    <w:p w:rsidR="00286C45" w:rsidRPr="00394260" w:rsidRDefault="00286C45" w:rsidP="00286C45">
      <w:pPr>
        <w:pStyle w:val="a4"/>
        <w:jc w:val="both"/>
        <w:rPr>
          <w:rFonts w:ascii="Times New Roman" w:hAnsi="Times New Roman" w:cs="Times New Roman"/>
          <w:color w:val="0D0D0D" w:themeColor="text1" w:themeTint="F2"/>
        </w:rPr>
      </w:pPr>
      <w:r w:rsidRPr="00394260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394260">
        <w:rPr>
          <w:rFonts w:ascii="Times New Roman" w:hAnsi="Times New Roman" w:cs="Times New Roman"/>
          <w:color w:val="0D0D0D" w:themeColor="text1" w:themeTint="F2"/>
        </w:rPr>
        <w:t xml:space="preserve"> Гуляихин В. Н. Генезис теории правовой социализации. Журнал российского права. 2013. № 5.  С.49.</w:t>
      </w:r>
    </w:p>
  </w:footnote>
  <w:footnote w:id="2">
    <w:p w:rsidR="0093644E" w:rsidRPr="00394260" w:rsidRDefault="00286C45" w:rsidP="0093644E">
      <w:pPr>
        <w:pStyle w:val="a4"/>
        <w:jc w:val="both"/>
        <w:rPr>
          <w:rFonts w:ascii="Times New Roman" w:hAnsi="Times New Roman" w:cs="Times New Roman"/>
          <w:color w:val="0D0D0D" w:themeColor="text1" w:themeTint="F2"/>
        </w:rPr>
      </w:pPr>
      <w:r w:rsidRPr="00394260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394260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93644E" w:rsidRPr="00394260">
        <w:rPr>
          <w:rFonts w:ascii="Times New Roman" w:hAnsi="Times New Roman" w:cs="Times New Roman"/>
          <w:color w:val="0D0D0D" w:themeColor="text1" w:themeTint="F2"/>
        </w:rPr>
        <w:t>Арутюнян М. Образ и опыт права. Правовая социализация в изменяющейся России. М.: Весь Мир, 2008.С.89</w:t>
      </w:r>
    </w:p>
    <w:p w:rsidR="00286C45" w:rsidRPr="00394260" w:rsidRDefault="00286C45" w:rsidP="00286C45">
      <w:pPr>
        <w:pStyle w:val="a4"/>
        <w:rPr>
          <w:rFonts w:ascii="Times New Roman" w:hAnsi="Times New Roman" w:cs="Times New Roman"/>
          <w:color w:val="0D0D0D" w:themeColor="text1" w:themeTint="F2"/>
        </w:rPr>
      </w:pPr>
    </w:p>
  </w:footnote>
  <w:footnote w:id="3">
    <w:p w:rsidR="0093644E" w:rsidRPr="00394260" w:rsidRDefault="0093644E" w:rsidP="003942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394260">
        <w:rPr>
          <w:rStyle w:val="a6"/>
          <w:rFonts w:ascii="Times New Roman" w:hAnsi="Times New Roman" w:cs="Times New Roman"/>
          <w:color w:val="0D0D0D" w:themeColor="text1" w:themeTint="F2"/>
          <w:sz w:val="20"/>
          <w:szCs w:val="20"/>
        </w:rPr>
        <w:footnoteRef/>
      </w:r>
      <w:r w:rsidRPr="0039426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394260" w:rsidRPr="0039426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Кузнецов Ю.В., Салмина И.Ю., Правовая социализация молодежи как фактор развития гражданского общества. Вестник МГТУ, том 13, №2, 2010. С.435. </w:t>
      </w:r>
    </w:p>
  </w:footnote>
  <w:footnote w:id="4">
    <w:p w:rsidR="00394260" w:rsidRPr="00394260" w:rsidRDefault="00394260" w:rsidP="00394260">
      <w:pPr>
        <w:pStyle w:val="a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394260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394260">
        <w:rPr>
          <w:rFonts w:ascii="Times New Roman" w:hAnsi="Times New Roman" w:cs="Times New Roman"/>
          <w:color w:val="0D0D0D" w:themeColor="text1" w:themeTint="F2"/>
        </w:rPr>
        <w:t xml:space="preserve"> Там же. </w:t>
      </w:r>
    </w:p>
  </w:footnote>
  <w:footnote w:id="5">
    <w:p w:rsidR="00394260" w:rsidRPr="00394260" w:rsidRDefault="00394260">
      <w:pPr>
        <w:pStyle w:val="a4"/>
        <w:rPr>
          <w:rFonts w:ascii="Times New Roman" w:hAnsi="Times New Roman" w:cs="Times New Roman"/>
          <w:color w:val="0D0D0D" w:themeColor="text1" w:themeTint="F2"/>
        </w:rPr>
      </w:pPr>
      <w:r w:rsidRPr="00394260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394260">
        <w:rPr>
          <w:rFonts w:ascii="Times New Roman" w:hAnsi="Times New Roman" w:cs="Times New Roman"/>
          <w:color w:val="0D0D0D" w:themeColor="text1" w:themeTint="F2"/>
        </w:rPr>
        <w:t xml:space="preserve"> Кузнецов Ю.В., Салмина И.Ю., Правовая социализация молодежи как фактор развития гражданского общества. Вестник МГТУ, том 13, №2, 2010. С.435.</w:t>
      </w:r>
    </w:p>
  </w:footnote>
  <w:footnote w:id="6">
    <w:p w:rsidR="00394260" w:rsidRPr="00394260" w:rsidRDefault="00394260">
      <w:pPr>
        <w:pStyle w:val="a4"/>
        <w:rPr>
          <w:rFonts w:ascii="Times New Roman" w:hAnsi="Times New Roman" w:cs="Times New Roman"/>
          <w:color w:val="0D0D0D" w:themeColor="text1" w:themeTint="F2"/>
        </w:rPr>
      </w:pPr>
      <w:r w:rsidRPr="00394260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394260">
        <w:rPr>
          <w:rFonts w:ascii="Times New Roman" w:hAnsi="Times New Roman" w:cs="Times New Roman"/>
          <w:color w:val="0D0D0D" w:themeColor="text1" w:themeTint="F2"/>
        </w:rPr>
        <w:t xml:space="preserve"> Кузнецов Ю.В., Салмина И.Ю., Правовая социализация молодежи как фактор развития гражданского общества. Вестник МГТУ, том 13, №2, 2010. С.438.</w:t>
      </w:r>
    </w:p>
  </w:footnote>
  <w:footnote w:id="7">
    <w:p w:rsidR="00394260" w:rsidRPr="00394260" w:rsidRDefault="00394260" w:rsidP="00394260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394260">
        <w:rPr>
          <w:rStyle w:val="a6"/>
          <w:rFonts w:ascii="Times New Roman" w:hAnsi="Times New Roman" w:cs="Times New Roman"/>
          <w:color w:val="0D0D0D" w:themeColor="text1" w:themeTint="F2"/>
          <w:sz w:val="20"/>
          <w:szCs w:val="20"/>
        </w:rPr>
        <w:footnoteRef/>
      </w:r>
      <w:r w:rsidRPr="0039426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Гуляихин В. Н. Генезис теории правовой социализации. Журнал российского права. 2013. № 5. С.52. </w:t>
      </w:r>
    </w:p>
    <w:p w:rsidR="00394260" w:rsidRPr="00394260" w:rsidRDefault="00394260">
      <w:pPr>
        <w:pStyle w:val="a4"/>
        <w:rPr>
          <w:rFonts w:ascii="Times New Roman" w:hAnsi="Times New Roman" w:cs="Times New Roman"/>
          <w:color w:val="0D0D0D" w:themeColor="text1" w:themeTint="F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8F" w:rsidRDefault="00F62B8F" w:rsidP="00F62B8F">
    <w:pPr>
      <w:pStyle w:val="a8"/>
      <w:jc w:val="center"/>
      <w:rPr>
        <w:b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rFonts w:eastAsia="Microsoft YaHei"/>
          <w:b/>
          <w:sz w:val="32"/>
          <w:szCs w:val="32"/>
        </w:rPr>
        <w:t>ДЦО.РФ</w:t>
      </w:r>
    </w:hyperlink>
  </w:p>
  <w:p w:rsidR="00F62B8F" w:rsidRDefault="00F62B8F" w:rsidP="00F62B8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62B8F" w:rsidRDefault="00F62B8F" w:rsidP="00F62B8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62B8F" w:rsidRDefault="00F62B8F" w:rsidP="00F62B8F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F62B8F" w:rsidRDefault="00F62B8F">
    <w:pPr>
      <w:pStyle w:val="a8"/>
    </w:pPr>
  </w:p>
  <w:p w:rsidR="00F62B8F" w:rsidRDefault="00F62B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4565"/>
    <w:multiLevelType w:val="hybridMultilevel"/>
    <w:tmpl w:val="0F28C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9273DD"/>
    <w:multiLevelType w:val="hybridMultilevel"/>
    <w:tmpl w:val="4F5A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041E"/>
    <w:rsid w:val="00286C45"/>
    <w:rsid w:val="00394260"/>
    <w:rsid w:val="00475D44"/>
    <w:rsid w:val="005B041E"/>
    <w:rsid w:val="00714D06"/>
    <w:rsid w:val="0093644E"/>
    <w:rsid w:val="00A455A3"/>
    <w:rsid w:val="00EA4096"/>
    <w:rsid w:val="00F6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44"/>
  </w:style>
  <w:style w:type="paragraph" w:styleId="1">
    <w:name w:val="heading 1"/>
    <w:basedOn w:val="a"/>
    <w:next w:val="a"/>
    <w:link w:val="10"/>
    <w:uiPriority w:val="9"/>
    <w:qFormat/>
    <w:rsid w:val="00394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F62B8F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B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rsid w:val="005B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B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041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286C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86C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86C4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94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9426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2B8F"/>
  </w:style>
  <w:style w:type="paragraph" w:styleId="aa">
    <w:name w:val="footer"/>
    <w:basedOn w:val="a"/>
    <w:link w:val="ab"/>
    <w:uiPriority w:val="99"/>
    <w:semiHidden/>
    <w:unhideWhenUsed/>
    <w:rsid w:val="00F6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2B8F"/>
  </w:style>
  <w:style w:type="paragraph" w:styleId="ac">
    <w:name w:val="Balloon Text"/>
    <w:basedOn w:val="a"/>
    <w:link w:val="ad"/>
    <w:uiPriority w:val="99"/>
    <w:semiHidden/>
    <w:unhideWhenUsed/>
    <w:rsid w:val="00F6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B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62B8F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62B8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C69B-7BBA-4BF2-BD96-96FBDF94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4</cp:revision>
  <dcterms:created xsi:type="dcterms:W3CDTF">2018-06-04T16:48:00Z</dcterms:created>
  <dcterms:modified xsi:type="dcterms:W3CDTF">2019-04-17T08:27:00Z</dcterms:modified>
</cp:coreProperties>
</file>