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F" w:rsidRPr="008A34AF" w:rsidRDefault="008A34AF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34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Учебники и учебные пособия: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Авторский терминологический словарь Л.С. Выготского . 2014.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- 50с.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 — новые горизонты / Под ред. А.И. Копытина. - М.: Когито-Центр, 2006. - 336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Богоявленская. Психология творческих способностей. – М.: Академия, 2002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- 112с.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Большой психологический словарь. — М.: Прайм-ЕВРОЗНАК. Под ред. Б.Г. Мещерякова, акад. В.П. Зинченко. 2003. – 672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Винокурова Н.К. Развитие творческих способностей учащихся. М.: Образовательный центр "Педагогический поиск". – 1999. 143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Вишневая, Н.Э. Актуализация креативности младших школьников в процессе реализации специальной развивающей программы [Текст]: автореф. дисс. канд. психол. наук / Н.Э. Вишневая. – Иркутск, 2011. – 34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Выготский Л.С. Воображение и творчество в детском возрасте. –– СПб.: СОЮЗ, 1997. – 96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34AF" w:rsidRPr="00B664B0">
        <w:rPr>
          <w:rFonts w:ascii="Times New Roman" w:hAnsi="Times New Roman" w:cs="Times New Roman"/>
          <w:sz w:val="28"/>
          <w:szCs w:val="28"/>
        </w:rPr>
        <w:t>Дубровина, И.В. Психология /И.В. Дубровина, Е.Е. Данилова, А.М. Прихожин. – М.: Академия,2000 – 464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34AF" w:rsidRPr="00B664B0">
        <w:rPr>
          <w:rFonts w:ascii="Times New Roman" w:hAnsi="Times New Roman" w:cs="Times New Roman"/>
          <w:sz w:val="28"/>
          <w:szCs w:val="28"/>
        </w:rPr>
        <w:t>Ильин Е. П. Психология творчества, креативности, одаренности./ Ильин Е. П. –СПб: Питер, 2009. 434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М. В. Арт-терапия в работе с детьми: Руководство для детских психологов, педагогов, врачей и специалистов, работающих с детьми. — СПб.: Речь, 2006. — 160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11.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Киселева, М.В. Арттерапия в работе с детьми: руководство для детских психологов, педагогов, врачей и специалистов, работающих с детьми / М. В. Киселева. – Спб.: Речь, 2011. – 108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Краткий психологический словарь. — Ростов-на-Дону: «ФЕНИКС». Л.А.Карпенко, А.В.Петровский, М. Г. Ярошевский. 1998.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Л. Д. Практика арт-терапии: подходы, диагностика, система занятий. - СПб.: Речь, 2003. -256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Левин В.А. Воспитание творчества. - Томск: Пеленг, 1993. – С. 563.</w:t>
      </w:r>
    </w:p>
    <w:p w:rsidR="008A34AF" w:rsidRPr="00B664B0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Лук А.Н. Мышление и творчество. М. – 1976.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- 100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Лук А.Н. Психология творчества. М. - 1978.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- 100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A34AF" w:rsidRPr="00B664B0">
        <w:rPr>
          <w:rFonts w:ascii="Times New Roman" w:hAnsi="Times New Roman" w:cs="Times New Roman"/>
          <w:sz w:val="28"/>
          <w:szCs w:val="28"/>
        </w:rPr>
        <w:t>Миронова Е.Е Сборник психологических тестов. Часть II: Пособие / Сост. Е.Е.Миронова – Мн.: Женский институт ЭНВИЛА, 2006. –   146  с</w:t>
      </w:r>
      <w:r w:rsidR="008A34AF">
        <w:rPr>
          <w:rFonts w:ascii="Times New Roman" w:hAnsi="Times New Roman" w:cs="Times New Roman"/>
          <w:sz w:val="28"/>
          <w:szCs w:val="28"/>
        </w:rPr>
        <w:t>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8A34AF" w:rsidRPr="00B664B0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 Б. П. Ступеньки творчества или развивающие игры. - М., 1991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-13.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Новлянская З.Н. Становление авторской позиции в детском художественном творчестве/ Вестник кафедры ЮНЕСКО «Музыкальное искусство и образование»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1995., - 150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20. </w:t>
      </w:r>
      <w:r w:rsidR="008A34AF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Савенков, А.И. </w:t>
      </w:r>
      <w:r w:rsidR="008A34AF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творческого мышления. [Текст]: учебное пособие/ А.И. Савенков - Ярославль: Издательство ООО Академия развития, 2007. — 32с.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Словарь практического психолога. — М.: АСТ, Харвест. С. Ю. Головин. 1998.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- 150 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22.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Современный образовательный процесс: основные понятия и термины. — М.: Компания Спутник+. М.Ю. Олешков, В.М. Уваров. 2006.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- 220 с. 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8A34AF" w:rsidRPr="00B664B0">
        <w:rPr>
          <w:rFonts w:ascii="Times New Roman" w:hAnsi="Times New Roman" w:cs="Times New Roman"/>
          <w:sz w:val="28"/>
          <w:szCs w:val="28"/>
        </w:rPr>
        <w:t>Терехова, Г. В. Творческие задания как средство развития креативных способностей школьников в учебном процессе: автореф. дис. канд. пед. наук / Г. В. Терехова. — Екатеринбург, 2002. — 110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Философия: Энциклопедический словарь. — М.: Гардарики. Под редакцией А.А. Ивина. 2004.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- 250 с.</w:t>
      </w:r>
    </w:p>
    <w:p w:rsidR="008A34AF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="008A34AF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Энциклопедический словарь по психологии и педагогике. 2013.</w:t>
      </w:r>
      <w:r w:rsidR="008A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- 350 с. </w:t>
      </w:r>
    </w:p>
    <w:p w:rsidR="000B50A6" w:rsidRDefault="002371D3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71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Журналы: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Баранцева О. И. Внеурочная деятельность – инструмент творческого развития личности [Текст] / Баранцева О. И. // Начальная школа. 2013. №6. С. 81-83.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Богоявленская Д.Б. Природа творческих способностей // Вестник РГНФ. – 1997. – № 2. – С. 290.</w:t>
      </w:r>
    </w:p>
    <w:p w:rsidR="002371D3" w:rsidRP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Большакова Л.А. Развитие творчества младшего школьника //Завуч начальной школы. – 2001. – № 2.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Васильев И.С. Положительное и отрицательное влияние отечественных и зарубежных мультфильмов на психику детей подросткового возраста // Молодой ученый. — 2016. — №12. — С. 761-764.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Веретенникова, Л. К. Вестник Московского государственного гуманитарного университета им. М.А. Шолохова. Педагогика и психология [Текст] / Журнал, выпуск № 1, 2010.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Джаджиева О.Е. Проблема развития детского литературного творчества школьников/ Вестник Костромского государственного университета им. Н.А. Некрасова. Серия: Педагогика. Психология. - № 1. – 2016. – С. 31-35.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Иткин В. Что делает мультипликационный фильм интересным // Искусство в школе 2006. - № 1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371D3" w:rsidRPr="00B664B0">
        <w:rPr>
          <w:rFonts w:ascii="Times New Roman" w:hAnsi="Times New Roman" w:cs="Times New Roman"/>
          <w:sz w:val="28"/>
          <w:szCs w:val="28"/>
        </w:rPr>
        <w:t>Кухаронак, В. Г. Диагностика творческой активности младших школьников / В. Г. Кухаронак // Пазашкольнаевыхаванне. —2000. —№ 6. — с.13–19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Лагутина О.Р. Предупреждение «Угасания» детского творчества в «переломные» периоды возрастного развития детей дошкольного, младшего школьного и подросткового возраста/ Вестник Костромского государственного университета им. Н.А. Некрасова. Серия: Педагогика. Психология. - № 2. – 2015. – С. 53-56.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Медведев Л.Г. ,Чекалева Н.В. Педагогика детского изобразитель-ного творчества/ Омский научный вестник. - № 2. – 2012. – С. 56-60.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11. </w:t>
      </w:r>
      <w:r w:rsidR="002371D3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Мотков, О.И.</w:t>
      </w:r>
      <w:r w:rsidR="002371D3" w:rsidRPr="00B664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творчества у детей. [Текст]: / О.И. Мотков. Дополнительное образование, - 2008. №4 - с.9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12. </w:t>
      </w:r>
      <w:r w:rsidR="002371D3" w:rsidRPr="00B66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Собко, Н.В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Развитие творческого воображения учащихся начальных классов- важная проблема современного образования. [Текст]: / Н.В.Собко - Дополнительное образование, - 2005. №6 - с.9-10.</w:t>
      </w:r>
    </w:p>
    <w:p w:rsidR="007B63E5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13. </w:t>
      </w:r>
      <w:r w:rsidR="007B63E5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Тютюнник В.И. Психологические условия развития детского творчества/ Национальный психологический журнал. - № 1. – 2011. – С. 127-134</w:t>
      </w:r>
    </w:p>
    <w:p w:rsidR="00730481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14. </w:t>
      </w:r>
      <w:r w:rsidR="00730481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Шевчук Л.Э., Монахова А.А. Основные направления и способы развития детского музыкального творчества с позиции педагогической науки/ педагогика и психология образования. - № 3. – 2015. – С. 35-40.</w:t>
      </w:r>
    </w:p>
    <w:p w:rsidR="002371D3" w:rsidRDefault="002371D3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ресурсы: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Влияние мультфильмов на психическое развитие детей/ Электронный ресурс/ Режим доступа: https://whatisgood.ru/tv/cartoons/vliyanie-multfilmov-na-psixicheskoe-razvitie-detej/ (дата обращения: 29.03.17)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Волгуснова Е.А. Закономерности и динамика реализации профилактико-коррекционной программы развития творческого воображения младшими школьниками // Вестник Костромского государственного университета. Серия: Педагогика. Психология. Социокинетика. 2015. №3. Режим доступа: https://cyberleninka.ru/article/n/zakonomernosti-i-dinamika-realizatsii-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3. </w:t>
      </w:r>
      <w:r w:rsidR="002371D3" w:rsidRPr="00B66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Мельнова, Н.С. Мульттерапия – как средство творческой социализации детей с ОВЗ [Электронный ресурс] / Н.С. Мельнова, Е.А. Новикова // 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сад». – Режим доступа: http://74441s015.edusite.ru/p146aa1.html.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Методики диагностики творческих способностей младшего школьника/ Электронный ресурс/ режим доступа: http://www.showedelweiss.ru/wp-content/uploads/2015/12/Diagnostika-tv-spos-rebenka.pdf [Дата обращения: 12.03.2017]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Методики диагностики творческих способностей младшего школьника/ Электронный ресурс/ режим доступа:</w:t>
      </w:r>
      <w:r w:rsidR="002371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71D3" w:rsidRPr="00B6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http://yandex.ru/clck/jsredir?from=yandex.ru%3Bsearch%2F%3Bweb%3B%3B&amp;text=&amp;etext [Дата обращения: 12.03.2017]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6. </w:t>
      </w:r>
      <w:r w:rsidR="002371D3" w:rsidRPr="00B664B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Мульттерапия – как современная педагогическая технология [Электронный ресурс] // Сайт МБУ ДОО ЦРиК.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371D3" w:rsidRPr="00B664B0">
        <w:rPr>
          <w:rFonts w:ascii="Times New Roman" w:eastAsia="Calibri" w:hAnsi="Times New Roman" w:cs="Times New Roman"/>
          <w:sz w:val="28"/>
          <w:szCs w:val="28"/>
        </w:rPr>
        <w:t>Осипенко Л.Е. Проблемное обучение младших школьников с использованием образовательных решений Лего // Научный диалог. 2012. №10. URL: https://cyberleninka.ru/article/n/problemnoe-obuchenie-mladshih-shkolnikov-s-ispolzovaniem-obrazovatelnyh-resheniy-lego (дата обращения: 06.04.2018).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2371D3" w:rsidRPr="00B664B0">
        <w:rPr>
          <w:rFonts w:ascii="Times New Roman" w:eastAsia="Calibri" w:hAnsi="Times New Roman" w:cs="Times New Roman"/>
          <w:sz w:val="28"/>
          <w:szCs w:val="28"/>
        </w:rPr>
        <w:t>Тургель В.А. Творческая деятельность младших школьников как основа оптимизации начального образования // Известия РГПУ им. А.И. Герцена. 2010. №128. URL: https://cyberleninka.ru/article/n/tvorcheskaya-deyatelnost-mladshih-shkolnikov-kak-osnova-optimizatsii-nachalnogo-obrazovaniya (дата обращения: 06.04.2018).</w:t>
      </w:r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9. </w:t>
      </w:r>
      <w:r w:rsidR="002371D3" w:rsidRPr="00B6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</w:t>
      </w:r>
      <w:hyperlink r:id="rId7" w:history="1">
        <w:r w:rsidR="002371D3" w:rsidRPr="00B664B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http://www.dissercat.com/content/razvitie-tvorcheskikh-sposobnostei-mladshikh-shkolnikov-v-usloviyakh-izobrazitelnoi-deyateln</w:t>
        </w:r>
      </w:hyperlink>
    </w:p>
    <w:p w:rsidR="002371D3" w:rsidRDefault="00EE15E2" w:rsidP="00EE1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10. </w:t>
      </w:r>
      <w:r w:rsidR="002371D3" w:rsidRPr="00B664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Шутарева Л.Н. Развитие творческих способностей младших школьников в условиях изобразительной деятельности [Электронный ресурс] / Шутарева Л. Н.: автореф. дис. … канд. пед. наук. – Саратов, 2004 // Режим доступа: http://www.dissercat.com/content/razvitie-tvorcheskikh-sposobnostei-mladshikh-shkolnikov-v-usloviyakh-izobrazitelnoi-deyateln(дата обращения 04.12.2016).</w:t>
      </w:r>
    </w:p>
    <w:p w:rsidR="002371D3" w:rsidRPr="002371D3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11. </w:t>
      </w:r>
      <w:r w:rsidR="002371D3" w:rsidRPr="00B664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Torrance, E. P. (1965). Rewarding Creative Behavior. Experiments in Classroom Creativity. Englewood Cliffs, N. J.: Prentice-Hall, Inc.</w:t>
      </w:r>
    </w:p>
    <w:p w:rsidR="00EE15E2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12. </w:t>
      </w:r>
      <w:r w:rsidR="002371D3" w:rsidRPr="00B664B0">
        <w:rPr>
          <w:rFonts w:ascii="Times New Roman" w:hAnsi="Times New Roman" w:cs="Times New Roman"/>
          <w:iCs/>
          <w:sz w:val="28"/>
          <w:szCs w:val="28"/>
        </w:rPr>
        <w:t>минобрнауки.рф – [Электронный ресурс] – Режим доступа. – https://минобрнауки.рф/документы/922</w:t>
      </w:r>
    </w:p>
    <w:p w:rsidR="002371D3" w:rsidRPr="00EE15E2" w:rsidRDefault="00EE15E2" w:rsidP="00EE15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 </w:t>
      </w:r>
      <w:r w:rsidR="002371D3" w:rsidRPr="00B66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https://минобрнауки.рф/документы/3409/файл/2228/13.05.15-Госпрограмма-Развитие_образования_2013-2020.pdf </w:t>
      </w:r>
    </w:p>
    <w:sectPr w:rsidR="002371D3" w:rsidRPr="00EE15E2" w:rsidSect="000B50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1C" w:rsidRDefault="00B33A1C" w:rsidP="00082417">
      <w:pPr>
        <w:spacing w:after="0" w:line="240" w:lineRule="auto"/>
      </w:pPr>
      <w:r>
        <w:separator/>
      </w:r>
    </w:p>
  </w:endnote>
  <w:endnote w:type="continuationSeparator" w:id="0">
    <w:p w:rsidR="00B33A1C" w:rsidRDefault="00B33A1C" w:rsidP="000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1C" w:rsidRDefault="00B33A1C" w:rsidP="00082417">
      <w:pPr>
        <w:spacing w:after="0" w:line="240" w:lineRule="auto"/>
      </w:pPr>
      <w:r>
        <w:separator/>
      </w:r>
    </w:p>
  </w:footnote>
  <w:footnote w:type="continuationSeparator" w:id="0">
    <w:p w:rsidR="00B33A1C" w:rsidRDefault="00B33A1C" w:rsidP="000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17" w:rsidRDefault="00082417" w:rsidP="00082417">
    <w:pPr>
      <w:pStyle w:val="a5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rFonts w:eastAsia="Microsoft YaHei"/>
          <w:b/>
          <w:sz w:val="32"/>
          <w:szCs w:val="32"/>
        </w:rPr>
        <w:t>ДЦО.РФ</w:t>
      </w:r>
    </w:hyperlink>
  </w:p>
  <w:p w:rsidR="00082417" w:rsidRDefault="00082417" w:rsidP="0008241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82417" w:rsidRDefault="00082417" w:rsidP="0008241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82417" w:rsidRDefault="00082417" w:rsidP="0008241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82417" w:rsidRDefault="00082417">
    <w:pPr>
      <w:pStyle w:val="a5"/>
    </w:pPr>
  </w:p>
  <w:p w:rsidR="00082417" w:rsidRDefault="000824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C8"/>
    <w:multiLevelType w:val="hybridMultilevel"/>
    <w:tmpl w:val="A560DC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C3522F"/>
    <w:multiLevelType w:val="hybridMultilevel"/>
    <w:tmpl w:val="AC7A7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3A67F5"/>
    <w:multiLevelType w:val="hybridMultilevel"/>
    <w:tmpl w:val="9378E818"/>
    <w:lvl w:ilvl="0" w:tplc="7F10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B"/>
    <w:rsid w:val="00053AF3"/>
    <w:rsid w:val="0008140B"/>
    <w:rsid w:val="00081654"/>
    <w:rsid w:val="00082417"/>
    <w:rsid w:val="000B50A6"/>
    <w:rsid w:val="000D5E84"/>
    <w:rsid w:val="0013318D"/>
    <w:rsid w:val="002371D3"/>
    <w:rsid w:val="00253F92"/>
    <w:rsid w:val="00297E6B"/>
    <w:rsid w:val="002F6A56"/>
    <w:rsid w:val="00321BD5"/>
    <w:rsid w:val="003466C4"/>
    <w:rsid w:val="00507F33"/>
    <w:rsid w:val="00596533"/>
    <w:rsid w:val="005C5094"/>
    <w:rsid w:val="005D05D3"/>
    <w:rsid w:val="00603228"/>
    <w:rsid w:val="006D25D6"/>
    <w:rsid w:val="00730481"/>
    <w:rsid w:val="007B63E5"/>
    <w:rsid w:val="008647DB"/>
    <w:rsid w:val="008A34AF"/>
    <w:rsid w:val="008B311C"/>
    <w:rsid w:val="008E00C7"/>
    <w:rsid w:val="009E5594"/>
    <w:rsid w:val="00B33A1C"/>
    <w:rsid w:val="00BD0AEF"/>
    <w:rsid w:val="00C563C9"/>
    <w:rsid w:val="00C916F4"/>
    <w:rsid w:val="00CE0C18"/>
    <w:rsid w:val="00D5715F"/>
    <w:rsid w:val="00D622D4"/>
    <w:rsid w:val="00E51345"/>
    <w:rsid w:val="00EC27D7"/>
    <w:rsid w:val="00EE15E2"/>
    <w:rsid w:val="00EF65A0"/>
    <w:rsid w:val="00F46823"/>
    <w:rsid w:val="00F54491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6"/>
  </w:style>
  <w:style w:type="paragraph" w:styleId="2">
    <w:name w:val="heading 2"/>
    <w:basedOn w:val="a"/>
    <w:next w:val="a"/>
    <w:link w:val="20"/>
    <w:uiPriority w:val="9"/>
    <w:unhideWhenUsed/>
    <w:qFormat/>
    <w:rsid w:val="0073048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8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7304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304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417"/>
  </w:style>
  <w:style w:type="paragraph" w:styleId="a7">
    <w:name w:val="footer"/>
    <w:basedOn w:val="a"/>
    <w:link w:val="a8"/>
    <w:uiPriority w:val="99"/>
    <w:semiHidden/>
    <w:unhideWhenUsed/>
    <w:rsid w:val="0008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417"/>
  </w:style>
  <w:style w:type="paragraph" w:styleId="a9">
    <w:name w:val="Balloon Text"/>
    <w:basedOn w:val="a"/>
    <w:link w:val="aa"/>
    <w:uiPriority w:val="99"/>
    <w:semiHidden/>
    <w:unhideWhenUsed/>
    <w:rsid w:val="000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2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razvitie-tvorcheskikh-sposobnostei-mladshikh-shkolnikov-v-usloviyakh-izobrazitelnoi-deyat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саша</cp:lastModifiedBy>
  <cp:revision>3</cp:revision>
  <dcterms:created xsi:type="dcterms:W3CDTF">2018-06-07T11:13:00Z</dcterms:created>
  <dcterms:modified xsi:type="dcterms:W3CDTF">2019-04-17T08:27:00Z</dcterms:modified>
</cp:coreProperties>
</file>