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15" w:rsidRPr="007D51C7" w:rsidRDefault="007D51C7" w:rsidP="007D51C7">
      <w:pPr>
        <w:spacing w:after="0" w:line="360" w:lineRule="auto"/>
        <w:ind w:firstLine="709"/>
        <w:jc w:val="center"/>
        <w:rPr>
          <w:rFonts w:ascii="Times New Roman" w:hAnsi="Times New Roman" w:cs="Times New Roman"/>
          <w:sz w:val="24"/>
          <w:szCs w:val="24"/>
          <w:highlight w:val="yellow"/>
        </w:rPr>
      </w:pPr>
      <w:bookmarkStart w:id="0" w:name="_GoBack"/>
      <w:bookmarkEnd w:id="0"/>
      <w:r w:rsidRPr="007D51C7">
        <w:rPr>
          <w:rFonts w:ascii="Times New Roman" w:hAnsi="Times New Roman" w:cs="Times New Roman"/>
          <w:sz w:val="24"/>
          <w:szCs w:val="24"/>
          <w:highlight w:val="yellow"/>
        </w:rPr>
        <w:t>Билет 3.</w:t>
      </w:r>
    </w:p>
    <w:p w:rsidR="007D51C7" w:rsidRDefault="007D51C7" w:rsidP="007D51C7">
      <w:pPr>
        <w:spacing w:after="0" w:line="360" w:lineRule="auto"/>
        <w:ind w:firstLine="709"/>
        <w:rPr>
          <w:rFonts w:ascii="Times New Roman" w:hAnsi="Times New Roman" w:cs="Times New Roman"/>
          <w:sz w:val="24"/>
          <w:szCs w:val="24"/>
        </w:rPr>
      </w:pPr>
      <w:r w:rsidRPr="007D51C7">
        <w:rPr>
          <w:rFonts w:ascii="Times New Roman" w:hAnsi="Times New Roman" w:cs="Times New Roman"/>
          <w:sz w:val="24"/>
          <w:szCs w:val="24"/>
          <w:highlight w:val="yellow"/>
        </w:rPr>
        <w:t>2. Требования, предъявляемые к современным компьютерным сетям</w:t>
      </w:r>
    </w:p>
    <w:p w:rsidR="0056752F" w:rsidRPr="007D51C7" w:rsidRDefault="0056752F" w:rsidP="007D51C7">
      <w:pPr>
        <w:spacing w:after="0" w:line="360" w:lineRule="auto"/>
        <w:ind w:firstLine="709"/>
        <w:rPr>
          <w:rFonts w:ascii="Times New Roman" w:hAnsi="Times New Roman" w:cs="Times New Roman"/>
          <w:sz w:val="24"/>
          <w:szCs w:val="24"/>
        </w:rPr>
      </w:pPr>
    </w:p>
    <w:p w:rsidR="007D51C7" w:rsidRPr="007D51C7" w:rsidRDefault="007D51C7" w:rsidP="007D51C7">
      <w:pPr>
        <w:spacing w:after="0" w:line="360" w:lineRule="auto"/>
        <w:ind w:firstLine="709"/>
        <w:rPr>
          <w:rFonts w:ascii="Times New Roman" w:hAnsi="Times New Roman" w:cs="Times New Roman"/>
          <w:b/>
          <w:sz w:val="24"/>
          <w:szCs w:val="24"/>
        </w:rPr>
      </w:pPr>
      <w:bookmarkStart w:id="1" w:name="1"/>
      <w:r w:rsidRPr="0056752F">
        <w:rPr>
          <w:rFonts w:ascii="Times New Roman" w:hAnsi="Times New Roman" w:cs="Times New Roman"/>
          <w:b/>
          <w:sz w:val="24"/>
          <w:szCs w:val="24"/>
        </w:rPr>
        <w:t>1. </w:t>
      </w:r>
      <w:bookmarkEnd w:id="1"/>
      <w:r w:rsidRPr="0056752F">
        <w:rPr>
          <w:rFonts w:ascii="Times New Roman" w:hAnsi="Times New Roman" w:cs="Times New Roman"/>
          <w:b/>
          <w:sz w:val="24"/>
          <w:szCs w:val="24"/>
        </w:rPr>
        <w:t>Производительность</w:t>
      </w:r>
      <w:r>
        <w:rPr>
          <w:rFonts w:ascii="Times New Roman" w:hAnsi="Times New Roman" w:cs="Times New Roman"/>
          <w:sz w:val="24"/>
          <w:szCs w:val="24"/>
        </w:rPr>
        <w:t xml:space="preserve">: </w:t>
      </w:r>
      <w:r w:rsidRPr="0056752F">
        <w:rPr>
          <w:rFonts w:ascii="Times New Roman" w:hAnsi="Times New Roman" w:cs="Times New Roman"/>
          <w:sz w:val="24"/>
          <w:szCs w:val="24"/>
        </w:rPr>
        <w:t>а) время реакции</w:t>
      </w:r>
      <w:r w:rsidR="0056752F" w:rsidRPr="0056752F">
        <w:rPr>
          <w:rFonts w:ascii="Times New Roman" w:hAnsi="Times New Roman" w:cs="Times New Roman"/>
          <w:sz w:val="24"/>
          <w:szCs w:val="24"/>
        </w:rPr>
        <w:t xml:space="preserve"> - определяется как интервал времени между возникновением запроса пользователя к какой-либо сетевой службе и получением ответа на этот запрос. </w:t>
      </w:r>
      <w:r w:rsidRPr="0056752F">
        <w:rPr>
          <w:rFonts w:ascii="Times New Roman" w:hAnsi="Times New Roman" w:cs="Times New Roman"/>
          <w:sz w:val="24"/>
          <w:szCs w:val="24"/>
        </w:rPr>
        <w:t>; б) пропускная способность</w:t>
      </w:r>
      <w:r w:rsidR="0056752F" w:rsidRPr="0056752F">
        <w:rPr>
          <w:rFonts w:ascii="Times New Roman" w:hAnsi="Times New Roman" w:cs="Times New Roman"/>
          <w:sz w:val="24"/>
          <w:szCs w:val="24"/>
        </w:rPr>
        <w:t xml:space="preserve"> - ограничивает объем данных, переданных сетью или ее частью в единицу времени.</w:t>
      </w:r>
      <w:r w:rsidRPr="0056752F">
        <w:rPr>
          <w:rFonts w:ascii="Times New Roman" w:hAnsi="Times New Roman" w:cs="Times New Roman"/>
          <w:sz w:val="24"/>
          <w:szCs w:val="24"/>
        </w:rPr>
        <w:t>; в) задержка передачи</w:t>
      </w:r>
      <w:r w:rsidR="0056752F" w:rsidRPr="0056752F">
        <w:rPr>
          <w:rFonts w:ascii="Times New Roman" w:hAnsi="Times New Roman" w:cs="Times New Roman"/>
          <w:sz w:val="24"/>
          <w:szCs w:val="24"/>
        </w:rPr>
        <w:t xml:space="preserve"> - определяется как задержка между моментом поступления пакета на вход какого-либо сетевого устройства или части сети и моментом появления его на выходе этого устройства.</w:t>
      </w:r>
      <w:r w:rsidR="0056752F" w:rsidRPr="0056752F">
        <w:t> </w:t>
      </w:r>
    </w:p>
    <w:p w:rsidR="007D51C7" w:rsidRDefault="007D51C7" w:rsidP="007D51C7">
      <w:pPr>
        <w:spacing w:after="0" w:line="360" w:lineRule="auto"/>
        <w:ind w:firstLine="709"/>
        <w:rPr>
          <w:rFonts w:ascii="Times New Roman" w:hAnsi="Times New Roman" w:cs="Times New Roman"/>
          <w:sz w:val="24"/>
          <w:szCs w:val="24"/>
        </w:rPr>
      </w:pPr>
      <w:bookmarkStart w:id="2" w:name="2"/>
      <w:bookmarkEnd w:id="2"/>
      <w:r w:rsidRPr="0056752F">
        <w:rPr>
          <w:rFonts w:ascii="Times New Roman" w:hAnsi="Times New Roman" w:cs="Times New Roman"/>
          <w:b/>
          <w:sz w:val="24"/>
          <w:szCs w:val="24"/>
        </w:rPr>
        <w:t>2. Надежность и безопасность</w:t>
      </w:r>
      <w:r>
        <w:rPr>
          <w:rFonts w:ascii="Times New Roman" w:hAnsi="Times New Roman" w:cs="Times New Roman"/>
          <w:sz w:val="24"/>
          <w:szCs w:val="24"/>
        </w:rPr>
        <w:t xml:space="preserve">. </w:t>
      </w:r>
      <w:r w:rsidRPr="007D51C7">
        <w:rPr>
          <w:rFonts w:ascii="Times New Roman" w:hAnsi="Times New Roman" w:cs="Times New Roman"/>
          <w:sz w:val="24"/>
          <w:szCs w:val="24"/>
        </w:rPr>
        <w:t>Для оценки надежности используется:</w:t>
      </w:r>
      <w:r w:rsidRPr="007D51C7">
        <w:rPr>
          <w:rFonts w:ascii="Times New Roman" w:hAnsi="Times New Roman" w:cs="Times New Roman"/>
          <w:sz w:val="24"/>
          <w:szCs w:val="24"/>
        </w:rPr>
        <w:br/>
      </w:r>
      <w:r>
        <w:rPr>
          <w:rFonts w:ascii="Times New Roman" w:hAnsi="Times New Roman" w:cs="Times New Roman"/>
          <w:sz w:val="24"/>
          <w:szCs w:val="24"/>
        </w:rPr>
        <w:t>а) к</w:t>
      </w:r>
      <w:r w:rsidRPr="007D51C7">
        <w:rPr>
          <w:rFonts w:ascii="Times New Roman" w:hAnsi="Times New Roman" w:cs="Times New Roman"/>
          <w:sz w:val="24"/>
          <w:szCs w:val="24"/>
        </w:rPr>
        <w:t xml:space="preserve">оэффициент готовности означает частицу времени, в течение которого система может быть использована. </w:t>
      </w:r>
      <w:r>
        <w:rPr>
          <w:rFonts w:ascii="Times New Roman" w:hAnsi="Times New Roman" w:cs="Times New Roman"/>
          <w:sz w:val="24"/>
          <w:szCs w:val="24"/>
        </w:rPr>
        <w:t>б)</w:t>
      </w:r>
      <w:r w:rsidR="0056752F">
        <w:rPr>
          <w:rFonts w:ascii="Times New Roman" w:hAnsi="Times New Roman" w:cs="Times New Roman"/>
          <w:sz w:val="24"/>
          <w:szCs w:val="24"/>
        </w:rPr>
        <w:t xml:space="preserve"> </w:t>
      </w:r>
      <w:r>
        <w:rPr>
          <w:rFonts w:ascii="Times New Roman" w:hAnsi="Times New Roman" w:cs="Times New Roman"/>
          <w:sz w:val="24"/>
          <w:szCs w:val="24"/>
        </w:rPr>
        <w:t>б</w:t>
      </w:r>
      <w:r w:rsidRPr="007D51C7">
        <w:rPr>
          <w:rFonts w:ascii="Times New Roman" w:hAnsi="Times New Roman" w:cs="Times New Roman"/>
          <w:sz w:val="24"/>
          <w:szCs w:val="24"/>
        </w:rPr>
        <w:t>езопасность </w:t>
      </w:r>
      <w:r w:rsidR="0056752F">
        <w:rPr>
          <w:rFonts w:ascii="Times New Roman" w:hAnsi="Times New Roman" w:cs="Times New Roman"/>
          <w:sz w:val="24"/>
          <w:szCs w:val="24"/>
        </w:rPr>
        <w:t>-</w:t>
      </w:r>
      <w:r w:rsidRPr="007D51C7">
        <w:rPr>
          <w:rFonts w:ascii="Times New Roman" w:hAnsi="Times New Roman" w:cs="Times New Roman"/>
          <w:sz w:val="24"/>
          <w:szCs w:val="24"/>
        </w:rPr>
        <w:t xml:space="preserve"> способность системы защитить данные от несанкционированного доступа. </w:t>
      </w:r>
      <w:r>
        <w:rPr>
          <w:rFonts w:ascii="Times New Roman" w:hAnsi="Times New Roman" w:cs="Times New Roman"/>
          <w:sz w:val="24"/>
          <w:szCs w:val="24"/>
        </w:rPr>
        <w:t>в) о</w:t>
      </w:r>
      <w:r w:rsidRPr="007D51C7">
        <w:rPr>
          <w:rFonts w:ascii="Times New Roman" w:hAnsi="Times New Roman" w:cs="Times New Roman"/>
          <w:sz w:val="24"/>
          <w:szCs w:val="24"/>
        </w:rPr>
        <w:t xml:space="preserve">тказостойкость </w:t>
      </w:r>
      <w:r>
        <w:rPr>
          <w:rFonts w:ascii="Times New Roman" w:hAnsi="Times New Roman" w:cs="Times New Roman"/>
          <w:sz w:val="24"/>
          <w:szCs w:val="24"/>
        </w:rPr>
        <w:t>-</w:t>
      </w:r>
      <w:r w:rsidRPr="007D51C7">
        <w:rPr>
          <w:rFonts w:ascii="Times New Roman" w:hAnsi="Times New Roman" w:cs="Times New Roman"/>
          <w:sz w:val="24"/>
          <w:szCs w:val="24"/>
        </w:rPr>
        <w:t xml:space="preserve"> способность системы спрятать от пользователя отказ отдельных ее элементов. </w:t>
      </w:r>
      <w:bookmarkStart w:id="3" w:name="3"/>
      <w:bookmarkEnd w:id="3"/>
    </w:p>
    <w:p w:rsidR="0056752F"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t>3. Расширяемость и масштабируемость</w:t>
      </w:r>
      <w:r w:rsidR="0056752F">
        <w:rPr>
          <w:rFonts w:ascii="Times New Roman" w:hAnsi="Times New Roman" w:cs="Times New Roman"/>
          <w:sz w:val="24"/>
          <w:szCs w:val="24"/>
        </w:rPr>
        <w:t>.</w:t>
      </w:r>
      <w:r w:rsidRPr="007D51C7">
        <w:rPr>
          <w:rFonts w:ascii="Times New Roman" w:hAnsi="Times New Roman" w:cs="Times New Roman"/>
          <w:sz w:val="24"/>
          <w:szCs w:val="24"/>
        </w:rPr>
        <w:t> </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Расширяемость означает возможность сравнительно легкого добавления отдельных элементов сети (пользователей, компьютеров, дополнений, служб), наращивания длины сегментов сети и замены существующей аппаратуры, более мощной. Масштабируемость значит, что сеть позволяет наращивать количество узлов и длину связей в очень широких пределах, при этом производительность сети не ухудшается</w:t>
      </w:r>
      <w:bookmarkStart w:id="4" w:name="4"/>
    </w:p>
    <w:p w:rsidR="007D51C7" w:rsidRPr="007D51C7"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t> </w:t>
      </w:r>
      <w:bookmarkEnd w:id="4"/>
      <w:r w:rsidRPr="0056752F">
        <w:rPr>
          <w:rFonts w:ascii="Times New Roman" w:hAnsi="Times New Roman" w:cs="Times New Roman"/>
          <w:b/>
          <w:sz w:val="24"/>
          <w:szCs w:val="24"/>
        </w:rPr>
        <w:t>4. Прозрачность</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 xml:space="preserve">сети достигается в том случае, когда сеть представляется пользователям не как множество отдельных компьютеров, связанных между собой сложной системой кабелей, а как единственная традиционная вычислительная машина с системой деления времени. </w:t>
      </w:r>
    </w:p>
    <w:p w:rsidR="0056752F" w:rsidRDefault="007D51C7" w:rsidP="0056752F">
      <w:pPr>
        <w:spacing w:after="0" w:line="360" w:lineRule="auto"/>
        <w:ind w:firstLine="709"/>
        <w:rPr>
          <w:rFonts w:ascii="Times New Roman" w:hAnsi="Times New Roman" w:cs="Times New Roman"/>
          <w:sz w:val="24"/>
          <w:szCs w:val="24"/>
        </w:rPr>
      </w:pPr>
      <w:bookmarkStart w:id="5" w:name="5"/>
      <w:r w:rsidRPr="0056752F">
        <w:rPr>
          <w:rFonts w:ascii="Times New Roman" w:hAnsi="Times New Roman" w:cs="Times New Roman"/>
          <w:b/>
          <w:sz w:val="24"/>
          <w:szCs w:val="24"/>
        </w:rPr>
        <w:t> </w:t>
      </w:r>
      <w:bookmarkEnd w:id="5"/>
      <w:r w:rsidRPr="0056752F">
        <w:rPr>
          <w:rFonts w:ascii="Times New Roman" w:hAnsi="Times New Roman" w:cs="Times New Roman"/>
          <w:b/>
          <w:sz w:val="24"/>
          <w:szCs w:val="24"/>
        </w:rPr>
        <w:t>5. Управляемость сети</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 xml:space="preserve"> имеет в виду возможность централизован</w:t>
      </w:r>
      <w:r w:rsidR="0056752F">
        <w:rPr>
          <w:rFonts w:ascii="Times New Roman" w:hAnsi="Times New Roman" w:cs="Times New Roman"/>
          <w:sz w:val="24"/>
          <w:szCs w:val="24"/>
        </w:rPr>
        <w:t xml:space="preserve">но </w:t>
      </w:r>
      <w:r w:rsidRPr="007D51C7">
        <w:rPr>
          <w:rFonts w:ascii="Times New Roman" w:hAnsi="Times New Roman" w:cs="Times New Roman"/>
          <w:sz w:val="24"/>
          <w:szCs w:val="24"/>
        </w:rPr>
        <w:t>контролировать состояние основных элементов сети, обнаруживать и решать проблемы, которые возникают при работе сети, выполнять анализ производительности и планировать развитие сети.</w:t>
      </w:r>
    </w:p>
    <w:p w:rsidR="007D51C7"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lastRenderedPageBreak/>
        <w:t>6. Совместимость</w:t>
      </w:r>
      <w:r w:rsidR="0056752F">
        <w:rPr>
          <w:rFonts w:ascii="Times New Roman" w:hAnsi="Times New Roman" w:cs="Times New Roman"/>
          <w:b/>
          <w:sz w:val="24"/>
          <w:szCs w:val="24"/>
        </w:rPr>
        <w:t xml:space="preserve">- </w:t>
      </w:r>
      <w:r w:rsidRPr="007D51C7">
        <w:rPr>
          <w:rFonts w:ascii="Times New Roman" w:hAnsi="Times New Roman" w:cs="Times New Roman"/>
          <w:sz w:val="24"/>
          <w:szCs w:val="24"/>
        </w:rPr>
        <w:t xml:space="preserve"> сеть способна заключать в себе самое разнообразное программное и аппаратное обеспечение, то есть в ней могут сосуществовать разные операционные системы, которые поддерживают разные стеки коммуникационных протоколов, и работать аппаратные средства и дополнения от разных производителей. </w:t>
      </w:r>
    </w:p>
    <w:p w:rsidR="0056752F" w:rsidRDefault="0056752F" w:rsidP="0056752F">
      <w:pPr>
        <w:spacing w:after="0" w:line="360" w:lineRule="auto"/>
        <w:ind w:firstLine="709"/>
        <w:rPr>
          <w:rFonts w:ascii="Times New Roman" w:hAnsi="Times New Roman" w:cs="Times New Roman"/>
          <w:sz w:val="24"/>
          <w:szCs w:val="24"/>
        </w:rPr>
      </w:pPr>
    </w:p>
    <w:p w:rsidR="0056752F" w:rsidRDefault="0056752F" w:rsidP="0056752F">
      <w:pPr>
        <w:spacing w:after="0" w:line="360" w:lineRule="auto"/>
        <w:ind w:firstLine="709"/>
        <w:rPr>
          <w:rFonts w:ascii="Times New Roman" w:hAnsi="Times New Roman" w:cs="Times New Roman"/>
          <w:sz w:val="24"/>
          <w:szCs w:val="24"/>
        </w:rPr>
      </w:pPr>
    </w:p>
    <w:p w:rsidR="0056752F" w:rsidRDefault="0056752F" w:rsidP="0056752F">
      <w:pPr>
        <w:spacing w:after="0" w:line="360" w:lineRule="auto"/>
        <w:ind w:firstLine="709"/>
        <w:rPr>
          <w:rFonts w:ascii="Times New Roman" w:hAnsi="Times New Roman" w:cs="Times New Roman"/>
          <w:sz w:val="24"/>
          <w:szCs w:val="24"/>
        </w:rPr>
      </w:pPr>
    </w:p>
    <w:p w:rsidR="0056752F" w:rsidRPr="00730F73" w:rsidRDefault="0056752F" w:rsidP="00730F73">
      <w:pPr>
        <w:spacing w:after="0" w:line="360" w:lineRule="auto"/>
        <w:ind w:firstLine="709"/>
        <w:jc w:val="center"/>
        <w:rPr>
          <w:rFonts w:ascii="Times New Roman" w:hAnsi="Times New Roman" w:cs="Times New Roman"/>
          <w:sz w:val="24"/>
          <w:szCs w:val="24"/>
          <w:highlight w:val="yellow"/>
        </w:rPr>
      </w:pPr>
      <w:r w:rsidRPr="00730F73">
        <w:rPr>
          <w:rFonts w:ascii="Times New Roman" w:hAnsi="Times New Roman" w:cs="Times New Roman"/>
          <w:sz w:val="24"/>
          <w:szCs w:val="24"/>
          <w:highlight w:val="yellow"/>
        </w:rPr>
        <w:t>Билет №4</w:t>
      </w:r>
    </w:p>
    <w:p w:rsidR="0056752F" w:rsidRDefault="0056752F" w:rsidP="00730F73">
      <w:pPr>
        <w:spacing w:after="0" w:line="360" w:lineRule="auto"/>
        <w:ind w:firstLine="709"/>
        <w:jc w:val="both"/>
        <w:rPr>
          <w:rFonts w:ascii="Times New Roman" w:hAnsi="Times New Roman" w:cs="Times New Roman"/>
          <w:sz w:val="24"/>
          <w:szCs w:val="24"/>
          <w:highlight w:val="yellow"/>
        </w:rPr>
      </w:pPr>
      <w:r w:rsidRPr="00730F73">
        <w:rPr>
          <w:rFonts w:ascii="Times New Roman" w:hAnsi="Times New Roman" w:cs="Times New Roman"/>
          <w:sz w:val="24"/>
          <w:szCs w:val="24"/>
          <w:highlight w:val="yellow"/>
        </w:rPr>
        <w:t>3. Основные угрозы программного обеспечения и их характеристика</w:t>
      </w:r>
    </w:p>
    <w:p w:rsidR="00730F73" w:rsidRPr="00730F73" w:rsidRDefault="00730F73" w:rsidP="00730F73">
      <w:pPr>
        <w:spacing w:after="0" w:line="360" w:lineRule="auto"/>
        <w:ind w:firstLine="709"/>
        <w:jc w:val="both"/>
        <w:rPr>
          <w:rFonts w:ascii="Times New Roman" w:hAnsi="Times New Roman" w:cs="Times New Roman"/>
          <w:sz w:val="24"/>
          <w:szCs w:val="24"/>
        </w:rPr>
      </w:pPr>
    </w:p>
    <w:p w:rsidR="00730F73" w:rsidRPr="00730F73" w:rsidRDefault="00730F73" w:rsidP="00730F73">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b/>
          <w:sz w:val="24"/>
          <w:szCs w:val="24"/>
        </w:rPr>
        <w:t>Угрозами программного</w:t>
      </w:r>
      <w:r w:rsidRPr="00730F73">
        <w:rPr>
          <w:rFonts w:ascii="Times New Roman" w:hAnsi="Times New Roman" w:cs="Times New Roman"/>
          <w:sz w:val="24"/>
          <w:szCs w:val="24"/>
        </w:rPr>
        <w:t xml:space="preserve"> обеспечения называются потенциальные источники нежелательных событий, которые могут нанести ущерб ресурсам информационной системы. Все угрозы безопасности, направленные против программных и технических средств информационной системы оказывают влияние на безопасность информационных ресурсов и приводят к нарушению основных свойств хранимой и обрабатываемой информации. </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30F73">
        <w:rPr>
          <w:rFonts w:ascii="Times New Roman" w:hAnsi="Times New Roman" w:cs="Times New Roman"/>
          <w:sz w:val="24"/>
          <w:szCs w:val="24"/>
        </w:rPr>
        <w:t>сновные классы угроз безопасности, направленных против информационных ресурсов:</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реализуемые либо воздействием на программное обеспечение и конфигурационную информацию системы, либо посредством некорректного использования системного и прикладного программного обеспечения;</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связанные с выходом из строя технических средств системы, приводящим к полному или частичному разрушению информации, хранящейся и обрабатываемой в системе;</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обусловленные человеческим фактором и связанные с некорректным использованием сотрудниками программного обеспечения или с воздействием на технические средства, в большей степени зависят от действий и "особенностей" морального поведения сотрудников;</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30F73">
        <w:rPr>
          <w:rFonts w:ascii="Times New Roman" w:hAnsi="Times New Roman" w:cs="Times New Roman"/>
          <w:sz w:val="24"/>
          <w:szCs w:val="24"/>
        </w:rPr>
        <w:t>угрозы с использованием программных средств. Наиболее многочисленный класс угроз конфиденциальности, целостности и доступности информационных ресурсов связан с получением внутренними и внешними нарушителями логического доступа к информации с использованием возможностей, предоставляемых общесистемным и прикладным программным обеспечением. В этом классе выделяются следующие основные угрозы: угрозы техническим средствам; несанкционированный доступ к приложению; внедрение вредоносного программного обеспечения; системными ресурсами; отказ от подтверждения авторства передаваемой информации; системного и сетевого программного обеспечения; сбои прикладного программного обеспечения.</w:t>
      </w: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Pr="00C46504" w:rsidRDefault="00C821A8" w:rsidP="00C46504">
      <w:pPr>
        <w:spacing w:after="0" w:line="360" w:lineRule="auto"/>
        <w:ind w:firstLine="709"/>
        <w:jc w:val="center"/>
        <w:rPr>
          <w:rFonts w:ascii="Times New Roman" w:hAnsi="Times New Roman" w:cs="Times New Roman"/>
          <w:sz w:val="24"/>
          <w:szCs w:val="24"/>
          <w:highlight w:val="yellow"/>
        </w:rPr>
      </w:pPr>
      <w:r w:rsidRPr="00C46504">
        <w:rPr>
          <w:rFonts w:ascii="Times New Roman" w:hAnsi="Times New Roman" w:cs="Times New Roman"/>
          <w:sz w:val="24"/>
          <w:szCs w:val="24"/>
          <w:highlight w:val="yellow"/>
        </w:rPr>
        <w:t>Билет 5.</w:t>
      </w:r>
    </w:p>
    <w:p w:rsidR="00C821A8" w:rsidRDefault="00C821A8" w:rsidP="00C46504">
      <w:pPr>
        <w:spacing w:after="0" w:line="360" w:lineRule="auto"/>
        <w:ind w:firstLine="709"/>
        <w:jc w:val="center"/>
        <w:rPr>
          <w:rFonts w:ascii="Times New Roman" w:hAnsi="Times New Roman" w:cs="Times New Roman"/>
          <w:sz w:val="24"/>
          <w:szCs w:val="24"/>
        </w:rPr>
      </w:pPr>
      <w:r w:rsidRPr="00C46504">
        <w:rPr>
          <w:rFonts w:ascii="Times New Roman" w:hAnsi="Times New Roman" w:cs="Times New Roman"/>
          <w:sz w:val="24"/>
          <w:szCs w:val="24"/>
          <w:highlight w:val="yellow"/>
        </w:rPr>
        <w:t>1. Применение БД</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База данных</w:t>
      </w:r>
      <w:r w:rsidRPr="00C46504">
        <w:rPr>
          <w:rFonts w:ascii="Times New Roman" w:hAnsi="Times New Roman" w:cs="Times New Roman"/>
          <w:sz w:val="24"/>
          <w:szCs w:val="24"/>
        </w:rPr>
        <w:t> — совокупность данных, хранимых в соответствии со схемой данных, манипулирование которыми выполняют в соответствии с правилами средств моделирования данных</w:t>
      </w:r>
      <w:r w:rsidR="00C46504" w:rsidRPr="00C46504">
        <w:rPr>
          <w:rFonts w:ascii="Times New Roman" w:hAnsi="Times New Roman" w:cs="Times New Roman"/>
          <w:sz w:val="24"/>
          <w:szCs w:val="24"/>
        </w:rPr>
        <w:t>.</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Базы данных за время их применения</w:t>
      </w:r>
      <w:r w:rsidRPr="00C46504">
        <w:rPr>
          <w:rFonts w:ascii="Times New Roman" w:hAnsi="Times New Roman" w:cs="Times New Roman"/>
          <w:sz w:val="24"/>
          <w:szCs w:val="24"/>
        </w:rPr>
        <w:t xml:space="preserve"> нашли большое распространение в сфере моделирования реальных объектов и систем. В первую очередь базы данных используются в качестве хранилища информации и обеспечения доступа и манипулирования хранимыми данными. Для достижения поставленных задач в современных БД используются системы управления базами данных (СУБД).</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В настоящее время наиболее распространенным видом СУБД являются реляционные СУБД (РСУБД) – СУБД, основанные на реляционной модели данных.</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 xml:space="preserve">В реляционных базах данных вся информация сведена в таблицы, строки и столбцы которые называются кортежами и атрибутами соответственно. Эти таблицы получили </w:t>
      </w:r>
      <w:r w:rsidRPr="00C46504">
        <w:rPr>
          <w:rFonts w:ascii="Times New Roman" w:hAnsi="Times New Roman" w:cs="Times New Roman"/>
          <w:sz w:val="24"/>
          <w:szCs w:val="24"/>
        </w:rPr>
        <w:lastRenderedPageBreak/>
        <w:t>название реляций. Записи в таблицах не повторяются. Их уникальность обеспечивается первичным ключом, содержащим набор полей, однозначно определяющих запись.</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К основным достоинствам</w:t>
      </w:r>
      <w:r w:rsidRPr="00C46504">
        <w:rPr>
          <w:rFonts w:ascii="Times New Roman" w:hAnsi="Times New Roman" w:cs="Times New Roman"/>
          <w:sz w:val="24"/>
          <w:szCs w:val="24"/>
        </w:rPr>
        <w:t xml:space="preserve"> реляционных баз данных можно отнести следующее:</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Модель хранимых данных отображает информацию в наиболее простой для пользователя форме;</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В основе БД лежит развитый математический аппарат, который позволяет достаточно лаконично описать основные операции над данными;</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При манипулировании и доступе к данным используются языки манипулирования данными не процедурного типа;</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Манипулирование данными на уровне выходной БД и возможность динамического изменения данных.</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Несмотря на перечисленные достоинства, в современном мире, при расширении границ моделирования систем, были обнаружены существенные ограничения при использовании баз данных в качестве основного хранилища информации.</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К основным недостаткам</w:t>
      </w:r>
      <w:r w:rsidRPr="00C46504">
        <w:rPr>
          <w:rFonts w:ascii="Times New Roman" w:hAnsi="Times New Roman" w:cs="Times New Roman"/>
          <w:sz w:val="24"/>
          <w:szCs w:val="24"/>
        </w:rPr>
        <w:t xml:space="preserve"> применения баз данных относятся:</w:t>
      </w:r>
    </w:p>
    <w:p w:rsid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821A8" w:rsidRPr="00C46504">
        <w:rPr>
          <w:rFonts w:ascii="Times New Roman" w:hAnsi="Times New Roman" w:cs="Times New Roman"/>
          <w:sz w:val="24"/>
          <w:szCs w:val="24"/>
        </w:rPr>
        <w:t>Медленный доступ к данным;</w:t>
      </w:r>
      <w:r>
        <w:rPr>
          <w:rFonts w:ascii="Times New Roman" w:hAnsi="Times New Roman" w:cs="Times New Roman"/>
          <w:sz w:val="24"/>
          <w:szCs w:val="24"/>
        </w:rPr>
        <w:t xml:space="preserve"> </w:t>
      </w:r>
    </w:p>
    <w:p w:rsid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21A8" w:rsidRPr="00C46504">
        <w:rPr>
          <w:rFonts w:ascii="Times New Roman" w:hAnsi="Times New Roman" w:cs="Times New Roman"/>
          <w:sz w:val="24"/>
          <w:szCs w:val="24"/>
        </w:rPr>
        <w:t>Трудоемкость разработки;</w:t>
      </w:r>
      <w:r>
        <w:rPr>
          <w:rFonts w:ascii="Times New Roman" w:hAnsi="Times New Roman" w:cs="Times New Roman"/>
          <w:sz w:val="24"/>
          <w:szCs w:val="24"/>
        </w:rPr>
        <w:t xml:space="preserve"> </w:t>
      </w:r>
    </w:p>
    <w:p w:rsidR="00C821A8" w:rsidRP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821A8" w:rsidRPr="00C46504">
        <w:rPr>
          <w:rFonts w:ascii="Times New Roman" w:hAnsi="Times New Roman" w:cs="Times New Roman"/>
          <w:sz w:val="24"/>
          <w:szCs w:val="24"/>
        </w:rPr>
        <w:t>Результатом запроса к базе данных является информация, хранимая в самой БД. При этом, часто требуется, чтобы в результате запроса был получен логический вывод на основе хранимых данных</w:t>
      </w:r>
      <w:r>
        <w:rPr>
          <w:rFonts w:ascii="Times New Roman" w:hAnsi="Times New Roman" w:cs="Times New Roman"/>
          <w:sz w:val="24"/>
          <w:szCs w:val="24"/>
        </w:rPr>
        <w:t>.</w:t>
      </w:r>
    </w:p>
    <w:p w:rsidR="00C821A8" w:rsidRDefault="00C821A8" w:rsidP="00730F73">
      <w:pPr>
        <w:spacing w:after="0" w:line="360" w:lineRule="auto"/>
        <w:ind w:firstLine="709"/>
        <w:jc w:val="both"/>
        <w:rPr>
          <w:rFonts w:ascii="Times New Roman" w:hAnsi="Times New Roman" w:cs="Times New Roman"/>
          <w:sz w:val="24"/>
          <w:szCs w:val="24"/>
        </w:rPr>
      </w:pPr>
    </w:p>
    <w:p w:rsidR="00C46504" w:rsidRPr="00566D77" w:rsidRDefault="00566D77" w:rsidP="00566D77">
      <w:pPr>
        <w:spacing w:after="0" w:line="360" w:lineRule="auto"/>
        <w:ind w:firstLine="709"/>
        <w:jc w:val="center"/>
        <w:rPr>
          <w:rFonts w:ascii="Times New Roman" w:hAnsi="Times New Roman" w:cs="Times New Roman"/>
          <w:sz w:val="24"/>
          <w:szCs w:val="24"/>
          <w:highlight w:val="yellow"/>
        </w:rPr>
      </w:pPr>
      <w:r w:rsidRPr="00566D77">
        <w:rPr>
          <w:rFonts w:ascii="Times New Roman" w:hAnsi="Times New Roman" w:cs="Times New Roman"/>
          <w:sz w:val="24"/>
          <w:szCs w:val="24"/>
          <w:highlight w:val="yellow"/>
        </w:rPr>
        <w:t>Билет 7.</w:t>
      </w:r>
    </w:p>
    <w:p w:rsidR="00566D77" w:rsidRDefault="00566D77" w:rsidP="00566D77">
      <w:pPr>
        <w:spacing w:after="0" w:line="360" w:lineRule="auto"/>
        <w:ind w:firstLine="709"/>
        <w:jc w:val="center"/>
        <w:rPr>
          <w:rFonts w:ascii="Times New Roman" w:hAnsi="Times New Roman" w:cs="Times New Roman"/>
          <w:sz w:val="24"/>
          <w:szCs w:val="24"/>
        </w:rPr>
      </w:pPr>
      <w:r w:rsidRPr="00566D77">
        <w:rPr>
          <w:rFonts w:ascii="Times New Roman" w:hAnsi="Times New Roman" w:cs="Times New Roman"/>
          <w:sz w:val="24"/>
          <w:szCs w:val="24"/>
          <w:highlight w:val="yellow"/>
        </w:rPr>
        <w:t>3. Инженерно-технические меры обеспечения информационной безопасности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b/>
          <w:sz w:val="24"/>
          <w:szCs w:val="24"/>
        </w:rPr>
        <w:t>Инженерно-техническая защита</w:t>
      </w:r>
      <w:r w:rsidRPr="00566D77">
        <w:rPr>
          <w:rFonts w:ascii="Times New Roman" w:hAnsi="Times New Roman" w:cs="Times New Roman"/>
          <w:sz w:val="24"/>
          <w:szCs w:val="24"/>
        </w:rPr>
        <w:t xml:space="preserve"> - это совокупность специальных органов, технических средств и мероприятий по их использованию в интересах защиты конфиденциальной информации. </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xml:space="preserve">Многообразие классификационных характеристик позволяет рассматривать инженерно-технические средства по объектам воздействия, характеру мероприятий, способам реализации, масштабу охвата, классу средств злоумышленников, которым </w:t>
      </w:r>
      <w:r w:rsidRPr="00566D77">
        <w:rPr>
          <w:rFonts w:ascii="Times New Roman" w:hAnsi="Times New Roman" w:cs="Times New Roman"/>
          <w:sz w:val="24"/>
          <w:szCs w:val="24"/>
        </w:rPr>
        <w:lastRenderedPageBreak/>
        <w:t>оказывается противодействие со стороны службы безопасности. По функциональному назначению средства инженерно-технической защиты классифицируются на следующие группы:</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физические средства - включающие различные средства и сооружения, препятствующие физическому доступу злоумышленников на объекты защиты и к материальным носителям конфиденциальной информации и осуществляющие защиту персонала, материальных средств и финансов от противоправных воздействий; К данному классу средств защиты информации относятся механические, электромеханические, электронные, электронно-оптические, радио- и радиотехнические и другие устройства для воспрещения преступных действий. Все физические средства защиты объектов можно разделить на три категории: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а) средства предупреждения (охранная сигнализация);</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б) средства обнаружения (видео системы, СКУД);</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в) системы ликвидации угроз (запирающие устройства).</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аппаратные средства - приборы, устройства, приспособления и другие технические решения, используемые в интересах защиты информации. В практике деятельности предприятия находит широкое применение самая различная аппаратура, начиная с телефонного аппарата, до совершенных автоматизированных систем. Основная задача аппаратных средств - обеспечение стойкой защиты информации от разглашения, утечки и несанкционированного доступа через технические средства, применяемые в производственной деятельности;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программные средства - специальные программы, программные комплексы и системы защиты информации в информационных системах различного назначения и средствах обработки данных;</w:t>
      </w:r>
    </w:p>
    <w:p w:rsidR="00566D77" w:rsidRDefault="00566D77" w:rsidP="00E70DEB">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криптографические средства - специальные математические и алгоритмические средства защиты информации, передаваемой по системам и сетям связи, хранимой и обрабатываемой на ЭВМ с использованием разнообразных методов шифрования.</w:t>
      </w:r>
    </w:p>
    <w:p w:rsidR="00E70DEB" w:rsidRPr="00E70DEB" w:rsidRDefault="00E70DEB" w:rsidP="00E70DEB">
      <w:pPr>
        <w:spacing w:after="0" w:line="360" w:lineRule="auto"/>
        <w:ind w:firstLine="709"/>
        <w:jc w:val="center"/>
        <w:rPr>
          <w:rFonts w:ascii="Times New Roman" w:hAnsi="Times New Roman" w:cs="Times New Roman"/>
          <w:sz w:val="24"/>
          <w:szCs w:val="24"/>
          <w:highlight w:val="yellow"/>
        </w:rPr>
      </w:pPr>
      <w:r w:rsidRPr="00E70DEB">
        <w:rPr>
          <w:rFonts w:ascii="Times New Roman" w:hAnsi="Times New Roman" w:cs="Times New Roman"/>
          <w:sz w:val="24"/>
          <w:szCs w:val="24"/>
          <w:highlight w:val="yellow"/>
        </w:rPr>
        <w:t>Билет 8.</w:t>
      </w:r>
    </w:p>
    <w:p w:rsidR="00E70DEB" w:rsidRDefault="00E70DEB" w:rsidP="00E70DEB">
      <w:pPr>
        <w:spacing w:after="0" w:line="360" w:lineRule="auto"/>
        <w:ind w:firstLine="709"/>
        <w:jc w:val="center"/>
        <w:rPr>
          <w:rFonts w:ascii="Times New Roman" w:hAnsi="Times New Roman" w:cs="Times New Roman"/>
          <w:sz w:val="24"/>
          <w:szCs w:val="24"/>
        </w:rPr>
      </w:pPr>
      <w:r w:rsidRPr="00E70DEB">
        <w:rPr>
          <w:rFonts w:ascii="Times New Roman" w:hAnsi="Times New Roman" w:cs="Times New Roman"/>
          <w:sz w:val="24"/>
          <w:szCs w:val="24"/>
          <w:highlight w:val="yellow"/>
        </w:rPr>
        <w:lastRenderedPageBreak/>
        <w:t>3. Физическая защита источников информации. Способы защиты охраняемых объектов с помощью охранных и охранно-пожарных извещателей.</w:t>
      </w:r>
    </w:p>
    <w:p w:rsidR="001D5244" w:rsidRDefault="009B4BEB" w:rsidP="001D5244">
      <w:pPr>
        <w:spacing w:after="0" w:line="360" w:lineRule="auto"/>
        <w:ind w:firstLine="709"/>
        <w:jc w:val="both"/>
        <w:rPr>
          <w:rFonts w:ascii="Times New Roman" w:hAnsi="Times New Roman" w:cs="Times New Roman"/>
          <w:sz w:val="24"/>
          <w:szCs w:val="24"/>
        </w:rPr>
      </w:pPr>
      <w:r w:rsidRPr="001D5244">
        <w:rPr>
          <w:rFonts w:ascii="Times New Roman" w:hAnsi="Times New Roman" w:cs="Times New Roman"/>
          <w:b/>
          <w:sz w:val="24"/>
          <w:szCs w:val="24"/>
        </w:rPr>
        <w:t>Ф</w:t>
      </w:r>
      <w:r w:rsidR="00E70DEB" w:rsidRPr="001D5244">
        <w:rPr>
          <w:rFonts w:ascii="Times New Roman" w:hAnsi="Times New Roman" w:cs="Times New Roman"/>
          <w:b/>
          <w:sz w:val="24"/>
          <w:szCs w:val="24"/>
        </w:rPr>
        <w:t xml:space="preserve">изическая защита источников информации </w:t>
      </w:r>
      <w:r w:rsidR="00E70DEB" w:rsidRPr="009B4BEB">
        <w:rPr>
          <w:rFonts w:ascii="Times New Roman" w:hAnsi="Times New Roman" w:cs="Times New Roman"/>
          <w:sz w:val="24"/>
          <w:szCs w:val="24"/>
        </w:rPr>
        <w:t>-</w:t>
      </w:r>
      <w:r>
        <w:rPr>
          <w:rFonts w:ascii="Times New Roman" w:hAnsi="Times New Roman" w:cs="Times New Roman"/>
          <w:sz w:val="24"/>
          <w:szCs w:val="24"/>
        </w:rPr>
        <w:t xml:space="preserve"> </w:t>
      </w:r>
      <w:r w:rsidR="00E70DEB" w:rsidRPr="009B4BEB">
        <w:rPr>
          <w:rFonts w:ascii="Times New Roman" w:hAnsi="Times New Roman" w:cs="Times New Roman"/>
          <w:sz w:val="24"/>
          <w:szCs w:val="24"/>
        </w:rPr>
        <w:t>защита информации путем применения организационных мероприятий и совокупности средств, создающих препятствия для проникновения или доступа неуполномоченных физических лиц к объекту защиты.</w:t>
      </w:r>
      <w:r w:rsidR="001D5244">
        <w:rPr>
          <w:rFonts w:ascii="Times New Roman" w:hAnsi="Times New Roman" w:cs="Times New Roman"/>
          <w:sz w:val="24"/>
          <w:szCs w:val="24"/>
        </w:rPr>
        <w:t xml:space="preserve"> </w:t>
      </w:r>
    </w:p>
    <w:p w:rsidR="00E70DEB" w:rsidRPr="009B4BEB" w:rsidRDefault="00E70DEB" w:rsidP="001D5244">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1</w:t>
      </w:r>
      <w:r w:rsidR="009B4BEB">
        <w:rPr>
          <w:rFonts w:ascii="Times New Roman" w:hAnsi="Times New Roman" w:cs="Times New Roman"/>
          <w:sz w:val="24"/>
          <w:szCs w:val="24"/>
        </w:rPr>
        <w:t>.</w:t>
      </w:r>
      <w:r w:rsidRPr="009B4BEB">
        <w:rPr>
          <w:rFonts w:ascii="Times New Roman" w:hAnsi="Times New Roman" w:cs="Times New Roman"/>
          <w:sz w:val="24"/>
          <w:szCs w:val="24"/>
        </w:rPr>
        <w:t xml:space="preserve"> Организационные мероприятия по обеспечению физической защиты информации предусматривают установление режимных, временных, территориальных, пространственных ограничений на условия использования и распорядок работы объекта защиты.</w:t>
      </w:r>
      <w:r w:rsidR="001D5244">
        <w:rPr>
          <w:rFonts w:ascii="Times New Roman" w:hAnsi="Times New Roman" w:cs="Times New Roman"/>
          <w:sz w:val="24"/>
          <w:szCs w:val="24"/>
        </w:rPr>
        <w:t xml:space="preserve"> </w:t>
      </w:r>
      <w:r w:rsidRPr="009B4BEB">
        <w:rPr>
          <w:rFonts w:ascii="Times New Roman" w:hAnsi="Times New Roman" w:cs="Times New Roman"/>
          <w:sz w:val="24"/>
          <w:szCs w:val="24"/>
        </w:rPr>
        <w:t>2</w:t>
      </w:r>
      <w:r w:rsidR="009B4BEB">
        <w:rPr>
          <w:rFonts w:ascii="Times New Roman" w:hAnsi="Times New Roman" w:cs="Times New Roman"/>
          <w:sz w:val="24"/>
          <w:szCs w:val="24"/>
        </w:rPr>
        <w:t>.</w:t>
      </w:r>
      <w:r w:rsidRPr="009B4BEB">
        <w:rPr>
          <w:rFonts w:ascii="Times New Roman" w:hAnsi="Times New Roman" w:cs="Times New Roman"/>
          <w:sz w:val="24"/>
          <w:szCs w:val="24"/>
        </w:rPr>
        <w:t xml:space="preserve"> К объектам защиты информации могут быть отнесены: охраняемая территория, здание (сооружение), выделенное помещение, информация и (или) информационные ресурсы объекта информатизации.</w:t>
      </w:r>
    </w:p>
    <w:p w:rsidR="009B4BEB" w:rsidRPr="009B4BEB" w:rsidRDefault="009B4BEB" w:rsidP="001D5244">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По области применения средства охранной и охранно-пожарной сигнализации делятся на охранные, пожарные и охранно-пожарные</w:t>
      </w:r>
      <w:r w:rsidR="001D5244">
        <w:rPr>
          <w:rFonts w:ascii="Times New Roman" w:hAnsi="Times New Roman" w:cs="Times New Roman"/>
          <w:sz w:val="24"/>
          <w:szCs w:val="24"/>
        </w:rPr>
        <w:t xml:space="preserve">. Они </w:t>
      </w:r>
      <w:r w:rsidRPr="009B4BEB">
        <w:rPr>
          <w:rFonts w:ascii="Times New Roman" w:hAnsi="Times New Roman" w:cs="Times New Roman"/>
          <w:sz w:val="24"/>
          <w:szCs w:val="24"/>
        </w:rPr>
        <w:t>классифицируются по следующим параметрам.</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назначению</w:t>
      </w:r>
      <w:r w:rsidRPr="009B4BEB">
        <w:rPr>
          <w:rFonts w:ascii="Times New Roman" w:hAnsi="Times New Roman" w:cs="Times New Roman"/>
          <w:sz w:val="24"/>
          <w:szCs w:val="24"/>
        </w:rPr>
        <w:t>: для закрытых помещений, для открытых площадок и периметров объектов.</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виду зоны</w:t>
      </w:r>
      <w:r w:rsidRPr="009B4BEB">
        <w:rPr>
          <w:rFonts w:ascii="Times New Roman" w:hAnsi="Times New Roman" w:cs="Times New Roman"/>
          <w:sz w:val="24"/>
          <w:szCs w:val="24"/>
        </w:rPr>
        <w:t>, контролируемой извещателем: точечные, линейные, поверхностные, объемные.</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принципу действия</w:t>
      </w:r>
      <w:r w:rsidRPr="009B4BEB">
        <w:rPr>
          <w:rFonts w:ascii="Times New Roman" w:hAnsi="Times New Roman" w:cs="Times New Roman"/>
          <w:sz w:val="24"/>
          <w:szCs w:val="24"/>
        </w:rPr>
        <w:t xml:space="preserve"> охранные извещатели подразделяются на: омические, магнитоконтактные, ударноконтактные, пьезоэлектрические, емкостные, ультразвуковые, оптико-электронные, радиоволновые, комбинированные.</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количеству зон обнаружения</w:t>
      </w:r>
      <w:r w:rsidRPr="009B4BEB">
        <w:rPr>
          <w:rFonts w:ascii="Times New Roman" w:hAnsi="Times New Roman" w:cs="Times New Roman"/>
          <w:sz w:val="24"/>
          <w:szCs w:val="24"/>
        </w:rPr>
        <w:t>: однозонные, многозонные.</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дальности действия</w:t>
      </w:r>
      <w:r w:rsidRPr="009B4BEB">
        <w:rPr>
          <w:rFonts w:ascii="Times New Roman" w:hAnsi="Times New Roman" w:cs="Times New Roman"/>
          <w:sz w:val="24"/>
          <w:szCs w:val="24"/>
        </w:rPr>
        <w:t xml:space="preserve"> ультразвуковые, оптико-электронные и радиоволновые охранные из</w:t>
      </w:r>
      <w:r w:rsidR="001D5244">
        <w:rPr>
          <w:rFonts w:ascii="Times New Roman" w:hAnsi="Times New Roman" w:cs="Times New Roman"/>
          <w:sz w:val="24"/>
          <w:szCs w:val="24"/>
        </w:rPr>
        <w:t xml:space="preserve">вещатели для закрытых помещений. </w:t>
      </w:r>
      <w:r w:rsidRPr="001D5244">
        <w:rPr>
          <w:rFonts w:ascii="Times New Roman" w:hAnsi="Times New Roman" w:cs="Times New Roman"/>
          <w:b/>
          <w:sz w:val="24"/>
          <w:szCs w:val="24"/>
        </w:rPr>
        <w:t>По дальности действия</w:t>
      </w:r>
      <w:r w:rsidRPr="009B4BEB">
        <w:rPr>
          <w:rFonts w:ascii="Times New Roman" w:hAnsi="Times New Roman" w:cs="Times New Roman"/>
          <w:sz w:val="24"/>
          <w:szCs w:val="24"/>
        </w:rPr>
        <w:t xml:space="preserve"> оптико-электронные и радиоволновые охранные извещатели для открытых площа</w:t>
      </w:r>
      <w:r w:rsidR="001D5244">
        <w:rPr>
          <w:rFonts w:ascii="Times New Roman" w:hAnsi="Times New Roman" w:cs="Times New Roman"/>
          <w:sz w:val="24"/>
          <w:szCs w:val="24"/>
        </w:rPr>
        <w:t xml:space="preserve">док и периметров. </w:t>
      </w:r>
      <w:r w:rsidRPr="001D5244">
        <w:rPr>
          <w:rFonts w:ascii="Times New Roman" w:hAnsi="Times New Roman" w:cs="Times New Roman"/>
          <w:b/>
          <w:sz w:val="24"/>
          <w:szCs w:val="24"/>
        </w:rPr>
        <w:t>По конструктивному исполнению</w:t>
      </w:r>
      <w:r w:rsidRPr="009B4BEB">
        <w:rPr>
          <w:rFonts w:ascii="Times New Roman" w:hAnsi="Times New Roman" w:cs="Times New Roman"/>
          <w:sz w:val="24"/>
          <w:szCs w:val="24"/>
        </w:rPr>
        <w:t xml:space="preserve"> ультразвуковые, оптико-электронные и радиоволновые охранные извещатели подразделяются на: однопозиционные передатчик и п</w:t>
      </w:r>
      <w:r w:rsidR="001D5244">
        <w:rPr>
          <w:rFonts w:ascii="Times New Roman" w:hAnsi="Times New Roman" w:cs="Times New Roman"/>
          <w:sz w:val="24"/>
          <w:szCs w:val="24"/>
        </w:rPr>
        <w:t xml:space="preserve">риемник совмещены в одном блоке; </w:t>
      </w:r>
      <w:r w:rsidRPr="009B4BEB">
        <w:rPr>
          <w:rFonts w:ascii="Times New Roman" w:hAnsi="Times New Roman" w:cs="Times New Roman"/>
          <w:sz w:val="24"/>
          <w:szCs w:val="24"/>
        </w:rPr>
        <w:t>двухпозиционные передатчик и приемник выполнены в виде отдельных блоков; многопозиционные – более двух блоков в любой комбинации.</w:t>
      </w:r>
    </w:p>
    <w:p w:rsidR="009B4BEB" w:rsidRPr="009B4BEB" w:rsidRDefault="009B4BEB" w:rsidP="009B4BEB">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lastRenderedPageBreak/>
        <w:t>По способу электропитания подразделяются на: токонепотребляющи</w:t>
      </w:r>
      <w:r w:rsidR="001D5244">
        <w:rPr>
          <w:rFonts w:ascii="Times New Roman" w:hAnsi="Times New Roman" w:cs="Times New Roman"/>
          <w:sz w:val="24"/>
          <w:szCs w:val="24"/>
        </w:rPr>
        <w:t>е</w:t>
      </w:r>
      <w:r w:rsidRPr="009B4BEB">
        <w:rPr>
          <w:rFonts w:ascii="Times New Roman" w:hAnsi="Times New Roman" w:cs="Times New Roman"/>
          <w:sz w:val="24"/>
          <w:szCs w:val="24"/>
        </w:rPr>
        <w:t>; питающиеся от ШС, от внутреннего автономного источника питания, от внешнего источника постоянного тока напряжением 12–24 В, от сети переменного тока напряжением 220 В;</w:t>
      </w:r>
    </w:p>
    <w:p w:rsidR="009B4BEB" w:rsidRDefault="009B4BEB" w:rsidP="009B4BEB">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Охранно-пожарные извещатели по принципу действия подразделяются на: магнитоконтактные, ультразвуковые и оптико-электронные. По количеству зон обнаружения, дальности действия и конструктивному исполнению охранно-пожарные извещатели классифицируются аналогично охранным извещателям.</w:t>
      </w:r>
    </w:p>
    <w:p w:rsidR="001D5244" w:rsidRDefault="001D5244" w:rsidP="009B4BEB">
      <w:pPr>
        <w:spacing w:after="0" w:line="360" w:lineRule="auto"/>
        <w:ind w:firstLine="709"/>
        <w:jc w:val="both"/>
        <w:rPr>
          <w:rFonts w:ascii="Times New Roman" w:hAnsi="Times New Roman" w:cs="Times New Roman"/>
          <w:sz w:val="24"/>
          <w:szCs w:val="24"/>
        </w:rPr>
      </w:pPr>
    </w:p>
    <w:p w:rsidR="001D5244" w:rsidRPr="001D5244" w:rsidRDefault="001D5244" w:rsidP="001D5244">
      <w:pPr>
        <w:spacing w:after="0" w:line="360" w:lineRule="auto"/>
        <w:ind w:firstLine="709"/>
        <w:jc w:val="center"/>
        <w:rPr>
          <w:rFonts w:ascii="Times New Roman" w:hAnsi="Times New Roman" w:cs="Times New Roman"/>
          <w:sz w:val="24"/>
          <w:szCs w:val="24"/>
          <w:highlight w:val="yellow"/>
        </w:rPr>
      </w:pPr>
      <w:r w:rsidRPr="001D5244">
        <w:rPr>
          <w:rFonts w:ascii="Times New Roman" w:hAnsi="Times New Roman" w:cs="Times New Roman"/>
          <w:sz w:val="24"/>
          <w:szCs w:val="24"/>
          <w:highlight w:val="yellow"/>
        </w:rPr>
        <w:t>Билет 9.</w:t>
      </w:r>
    </w:p>
    <w:p w:rsidR="001D5244" w:rsidRDefault="001D5244" w:rsidP="001D5244">
      <w:pPr>
        <w:spacing w:after="0" w:line="360" w:lineRule="auto"/>
        <w:ind w:firstLine="709"/>
        <w:jc w:val="center"/>
        <w:rPr>
          <w:rFonts w:ascii="Times New Roman" w:hAnsi="Times New Roman" w:cs="Times New Roman"/>
          <w:sz w:val="24"/>
          <w:szCs w:val="24"/>
        </w:rPr>
      </w:pPr>
      <w:r w:rsidRPr="001D5244">
        <w:rPr>
          <w:rFonts w:ascii="Times New Roman" w:hAnsi="Times New Roman" w:cs="Times New Roman"/>
          <w:sz w:val="24"/>
          <w:szCs w:val="24"/>
          <w:highlight w:val="yellow"/>
        </w:rPr>
        <w:t>3. Средства непосредственного наблюдения, используемые для охраны объекта и их краткая характеристика</w:t>
      </w:r>
    </w:p>
    <w:p w:rsidR="00610538" w:rsidRDefault="00610538" w:rsidP="001D5244">
      <w:pPr>
        <w:spacing w:after="0" w:line="360" w:lineRule="auto"/>
        <w:ind w:firstLine="709"/>
        <w:jc w:val="center"/>
        <w:rPr>
          <w:rFonts w:ascii="Times New Roman" w:hAnsi="Times New Roman" w:cs="Times New Roman"/>
          <w:sz w:val="24"/>
          <w:szCs w:val="24"/>
        </w:rPr>
      </w:pPr>
    </w:p>
    <w:p w:rsidR="001D5244"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Средства непосредственного наблюдения</w:t>
      </w:r>
      <w:r w:rsidRPr="00610538">
        <w:rPr>
          <w:rFonts w:ascii="Times New Roman" w:hAnsi="Times New Roman" w:cs="Times New Roman"/>
          <w:sz w:val="24"/>
          <w:szCs w:val="24"/>
        </w:rPr>
        <w:t xml:space="preserve"> предназначены для ориентации на местности, визуального наблюдения удалённых предметов и точной наводки огнестрельного оружия в любое время суток</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Средства непосредственно наблюдения делятся на четыре основных вида:</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бинокли</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ночные бинокли</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оптические прицелы</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ночные прицелы</w:t>
      </w:r>
      <w:r w:rsidR="00610538">
        <w:rPr>
          <w:rFonts w:ascii="Times New Roman" w:hAnsi="Times New Roman" w:cs="Times New Roman"/>
          <w:sz w:val="24"/>
          <w:szCs w:val="24"/>
        </w:rPr>
        <w:t>.</w:t>
      </w:r>
      <w:r w:rsidRPr="00610538">
        <w:rPr>
          <w:rFonts w:ascii="Times New Roman" w:hAnsi="Times New Roman" w:cs="Times New Roman"/>
          <w:sz w:val="24"/>
          <w:szCs w:val="24"/>
        </w:rPr>
        <w:t> </w:t>
      </w:r>
    </w:p>
    <w:p w:rsidR="001D5244"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Бинокли</w:t>
      </w:r>
      <w:r w:rsidRPr="00610538">
        <w:rPr>
          <w:rFonts w:ascii="Times New Roman" w:hAnsi="Times New Roman" w:cs="Times New Roman"/>
          <w:sz w:val="24"/>
          <w:szCs w:val="24"/>
        </w:rPr>
        <w:t xml:space="preserve"> предназначены для ориентации на местности и</w:t>
      </w:r>
      <w:r w:rsidR="00610538">
        <w:rPr>
          <w:rFonts w:ascii="Times New Roman" w:hAnsi="Times New Roman" w:cs="Times New Roman"/>
          <w:sz w:val="24"/>
          <w:szCs w:val="24"/>
        </w:rPr>
        <w:t xml:space="preserve"> наблюдения удаленных предметов</w:t>
      </w:r>
      <w:r w:rsidRPr="00610538">
        <w:rPr>
          <w:rFonts w:ascii="Times New Roman" w:hAnsi="Times New Roman" w:cs="Times New Roman"/>
          <w:sz w:val="24"/>
          <w:szCs w:val="24"/>
        </w:rPr>
        <w:t>. Типы биноклей установлены в зависимости от устройства их оптической схемы. Буква "Б" обозначает соответственно бинокль, "П" - призменные с оборачивающей системой Порро, "Ц" - бинокли с центральным фокусировочным устройством, "О" - с удаленным выходным зрачком, "К" - призма с "крышей", "Ф" - с внутренней фокусировкой. БПО 7х30 - его основной особенностью является сильно удаленный выходной зрачок, что делает удобным применение его вместе с очками. БКФЦ 7х35 очень компактен и имеет приятный внешний вид. БПЦ 20х60 имеет высокое разрешение. Он очень подходит для наблюдения за удаленными объектами при слабом освещении</w:t>
      </w:r>
    </w:p>
    <w:p w:rsidR="001D5244" w:rsidRPr="00610538" w:rsidRDefault="001D5244" w:rsidP="00610538">
      <w:pPr>
        <w:spacing w:after="0" w:line="360" w:lineRule="auto"/>
        <w:ind w:firstLine="709"/>
        <w:jc w:val="both"/>
        <w:rPr>
          <w:rFonts w:ascii="Times New Roman" w:hAnsi="Times New Roman" w:cs="Times New Roman"/>
          <w:b/>
          <w:sz w:val="24"/>
          <w:szCs w:val="24"/>
        </w:rPr>
      </w:pPr>
      <w:r w:rsidRPr="00610538">
        <w:rPr>
          <w:rFonts w:ascii="Times New Roman" w:hAnsi="Times New Roman" w:cs="Times New Roman"/>
          <w:b/>
          <w:sz w:val="24"/>
          <w:szCs w:val="24"/>
        </w:rPr>
        <w:t>Ночные бинокли</w:t>
      </w:r>
      <w:r w:rsidR="00610538">
        <w:rPr>
          <w:rFonts w:ascii="Times New Roman" w:hAnsi="Times New Roman" w:cs="Times New Roman"/>
          <w:b/>
          <w:sz w:val="24"/>
          <w:szCs w:val="24"/>
        </w:rPr>
        <w:t xml:space="preserve">. </w:t>
      </w:r>
      <w:r w:rsidRPr="00610538">
        <w:rPr>
          <w:rFonts w:ascii="Times New Roman" w:hAnsi="Times New Roman" w:cs="Times New Roman"/>
          <w:sz w:val="24"/>
          <w:szCs w:val="24"/>
        </w:rPr>
        <w:t>Ночные бинокли предназначены для ориентации на местности и наблюдения удаленных предметов в тёмное время суток </w:t>
      </w:r>
    </w:p>
    <w:p w:rsidR="00610538" w:rsidRPr="00610538" w:rsidRDefault="001D5244" w:rsidP="00610538">
      <w:pPr>
        <w:spacing w:after="0" w:line="360" w:lineRule="auto"/>
        <w:ind w:firstLine="709"/>
        <w:jc w:val="both"/>
        <w:rPr>
          <w:rFonts w:ascii="Times New Roman" w:hAnsi="Times New Roman" w:cs="Times New Roman"/>
          <w:b/>
          <w:sz w:val="24"/>
          <w:szCs w:val="24"/>
        </w:rPr>
      </w:pPr>
      <w:r w:rsidRPr="00610538">
        <w:rPr>
          <w:rFonts w:ascii="Times New Roman" w:hAnsi="Times New Roman" w:cs="Times New Roman"/>
          <w:b/>
          <w:sz w:val="24"/>
          <w:szCs w:val="24"/>
        </w:rPr>
        <w:lastRenderedPageBreak/>
        <w:t>Оптические прицелы</w:t>
      </w:r>
      <w:r w:rsidR="00610538">
        <w:rPr>
          <w:rFonts w:ascii="Times New Roman" w:hAnsi="Times New Roman" w:cs="Times New Roman"/>
          <w:b/>
          <w:sz w:val="24"/>
          <w:szCs w:val="24"/>
        </w:rPr>
        <w:t xml:space="preserve"> -</w:t>
      </w:r>
      <w:r w:rsidRPr="00610538">
        <w:rPr>
          <w:rFonts w:ascii="Times New Roman" w:hAnsi="Times New Roman" w:cs="Times New Roman"/>
          <w:sz w:val="24"/>
          <w:szCs w:val="24"/>
        </w:rPr>
        <w:t xml:space="preserve"> предназначены для точной наводки при стрельбе. Оптические прицелы уменьшают утомление глаз вследствие того, что мишень увеличена, а также из-за отсутствия параллакса</w:t>
      </w:r>
      <w:r w:rsidR="00610538">
        <w:rPr>
          <w:rFonts w:ascii="Times New Roman" w:hAnsi="Times New Roman" w:cs="Times New Roman"/>
          <w:b/>
          <w:sz w:val="24"/>
          <w:szCs w:val="24"/>
        </w:rPr>
        <w:t xml:space="preserve">. </w:t>
      </w:r>
    </w:p>
    <w:p w:rsidR="00610538"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Ночные прицелы</w:t>
      </w:r>
      <w:r w:rsidR="00610538" w:rsidRPr="00610538">
        <w:rPr>
          <w:rFonts w:ascii="Times New Roman" w:hAnsi="Times New Roman" w:cs="Times New Roman"/>
          <w:sz w:val="24"/>
          <w:szCs w:val="24"/>
        </w:rPr>
        <w:t xml:space="preserve"> -  можно представить как оптический прицел для ведения огня из стрелкового оружия в темное время суток. Такие прицелы могут быть чисто ночными, двойного назначения – для стрельбы как днем, так и ночью, и представлять собой насадки на стандартные телескопические прицелы. Преимуществами двух последних типов является то, что их использование не требует при изменении условий освещенности дополнительной выверки</w:t>
      </w:r>
      <w:r w:rsidR="00610538">
        <w:rPr>
          <w:rFonts w:ascii="Times New Roman" w:hAnsi="Times New Roman" w:cs="Times New Roman"/>
          <w:sz w:val="24"/>
          <w:szCs w:val="24"/>
        </w:rPr>
        <w:t>.</w:t>
      </w:r>
    </w:p>
    <w:p w:rsidR="009B4BEB" w:rsidRDefault="009B4BEB" w:rsidP="00610538">
      <w:pPr>
        <w:spacing w:after="0" w:line="360" w:lineRule="auto"/>
        <w:ind w:firstLine="709"/>
        <w:jc w:val="both"/>
        <w:rPr>
          <w:rFonts w:ascii="Times New Roman" w:hAnsi="Times New Roman" w:cs="Times New Roman"/>
          <w:sz w:val="24"/>
          <w:szCs w:val="24"/>
        </w:rPr>
      </w:pPr>
    </w:p>
    <w:p w:rsidR="00610538" w:rsidRDefault="00610538" w:rsidP="00610538">
      <w:pPr>
        <w:spacing w:after="0" w:line="360" w:lineRule="auto"/>
        <w:ind w:firstLine="709"/>
        <w:jc w:val="both"/>
        <w:rPr>
          <w:rFonts w:ascii="Times New Roman" w:hAnsi="Times New Roman" w:cs="Times New Roman"/>
          <w:sz w:val="24"/>
          <w:szCs w:val="24"/>
        </w:rPr>
      </w:pPr>
    </w:p>
    <w:p w:rsidR="00610538" w:rsidRDefault="00610538" w:rsidP="00610538">
      <w:pPr>
        <w:spacing w:after="0" w:line="360" w:lineRule="auto"/>
        <w:ind w:firstLine="709"/>
        <w:jc w:val="both"/>
        <w:rPr>
          <w:rFonts w:ascii="Times New Roman" w:hAnsi="Times New Roman" w:cs="Times New Roman"/>
          <w:sz w:val="24"/>
          <w:szCs w:val="24"/>
        </w:rPr>
      </w:pPr>
    </w:p>
    <w:p w:rsidR="00610538" w:rsidRPr="00610538" w:rsidRDefault="00610538" w:rsidP="00610538">
      <w:pPr>
        <w:spacing w:after="0" w:line="360" w:lineRule="auto"/>
        <w:ind w:firstLine="709"/>
        <w:jc w:val="center"/>
        <w:rPr>
          <w:rFonts w:ascii="Times New Roman" w:hAnsi="Times New Roman" w:cs="Times New Roman"/>
          <w:sz w:val="24"/>
          <w:szCs w:val="24"/>
          <w:highlight w:val="yellow"/>
        </w:rPr>
      </w:pPr>
      <w:r w:rsidRPr="00610538">
        <w:rPr>
          <w:rFonts w:ascii="Times New Roman" w:hAnsi="Times New Roman" w:cs="Times New Roman"/>
          <w:sz w:val="24"/>
          <w:szCs w:val="24"/>
          <w:highlight w:val="yellow"/>
        </w:rPr>
        <w:t>Билет 10</w:t>
      </w:r>
    </w:p>
    <w:p w:rsidR="00610538" w:rsidRDefault="00610538" w:rsidP="00610538">
      <w:pPr>
        <w:spacing w:after="0" w:line="360" w:lineRule="auto"/>
        <w:ind w:firstLine="709"/>
        <w:jc w:val="center"/>
        <w:rPr>
          <w:rFonts w:ascii="Times New Roman" w:hAnsi="Times New Roman" w:cs="Times New Roman"/>
          <w:sz w:val="24"/>
          <w:szCs w:val="24"/>
        </w:rPr>
      </w:pPr>
      <w:r w:rsidRPr="00610538">
        <w:rPr>
          <w:rFonts w:ascii="Times New Roman" w:hAnsi="Times New Roman" w:cs="Times New Roman"/>
          <w:sz w:val="24"/>
          <w:szCs w:val="24"/>
          <w:highlight w:val="yellow"/>
        </w:rPr>
        <w:t>3. Системы виброакустического зашумления. Сетевые помехоподавляющие фильтры. Экранирование.</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Системы виброакустического зашумления</w:t>
      </w:r>
      <w:r w:rsidRPr="007F4310">
        <w:rPr>
          <w:rFonts w:ascii="Times New Roman" w:hAnsi="Times New Roman" w:cs="Times New Roman"/>
          <w:sz w:val="24"/>
          <w:szCs w:val="24"/>
        </w:rPr>
        <w:t xml:space="preserve"> предназначены для предотвращения прослушивания помещения путём создания шумового сигнала в диапазоне звуковых частот. Система состоит из генератора шума и комплекта соответствующих излучателей˸ акустических, вибрационных, или тех и других.</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К основным характеристикам виброакустических излучателей, влияющим на эффективность защиты речевой информации, относятся˸ чувствительность, диапазон воспроизводимых частот, номинальная мощность и уровень побочного акустического шума.</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Оптимальное количество акустических и вибрационных излучателей для каждого помещения определяется такими факторами, как его размеры, конструкция, материалы ограждающих поверхностей, расположение помещения, уровень шумового фона и т. п.</w:t>
      </w:r>
    </w:p>
    <w:p w:rsidR="007F4310" w:rsidRPr="007F4310" w:rsidRDefault="007F4310" w:rsidP="00533078">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Фильтры сетевые помехоподавляющие</w:t>
      </w:r>
      <w:r w:rsidRPr="007F4310">
        <w:rPr>
          <w:rFonts w:ascii="Times New Roman" w:hAnsi="Times New Roman" w:cs="Times New Roman"/>
          <w:sz w:val="24"/>
          <w:szCs w:val="24"/>
        </w:rPr>
        <w:t xml:space="preserve"> предназначены для защиты информации, которую могут получить через электросети 220В.</w:t>
      </w:r>
      <w:r w:rsidR="00533078">
        <w:rPr>
          <w:rFonts w:ascii="Times New Roman" w:hAnsi="Times New Roman" w:cs="Times New Roman"/>
          <w:sz w:val="24"/>
          <w:szCs w:val="24"/>
        </w:rPr>
        <w:t xml:space="preserve"> </w:t>
      </w:r>
      <w:r w:rsidRPr="007F4310">
        <w:rPr>
          <w:rFonts w:ascii="Times New Roman" w:hAnsi="Times New Roman" w:cs="Times New Roman"/>
          <w:sz w:val="24"/>
          <w:szCs w:val="24"/>
        </w:rPr>
        <w:t xml:space="preserve">Сетевые помехоподавляющие фильтры </w:t>
      </w:r>
      <w:r w:rsidRPr="007F4310">
        <w:rPr>
          <w:rFonts w:ascii="Times New Roman" w:hAnsi="Times New Roman" w:cs="Times New Roman"/>
          <w:sz w:val="24"/>
          <w:szCs w:val="24"/>
        </w:rPr>
        <w:lastRenderedPageBreak/>
        <w:t>(СПФ) входят в общий класс помехоподавляющих фильтров, поэтому требования, предъявляемые к этим изделиям, распространяются и на СПФ.</w:t>
      </w:r>
    </w:p>
    <w:p w:rsidR="007F4310" w:rsidRPr="007F4310" w:rsidRDefault="007F4310"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Эти требования можно разделить на следующие группы: требования по частотному диапазону;  требования по нагрузке;  требования по току утечки;  требования по ослаблению импульсных помех;  требования по стойкости к внешним воздействиям; </w:t>
      </w:r>
      <w:r>
        <w:rPr>
          <w:rFonts w:ascii="Times New Roman" w:hAnsi="Times New Roman" w:cs="Times New Roman"/>
          <w:sz w:val="24"/>
          <w:szCs w:val="24"/>
        </w:rPr>
        <w:t xml:space="preserve"> </w:t>
      </w:r>
      <w:r w:rsidRPr="007F4310">
        <w:rPr>
          <w:rFonts w:ascii="Times New Roman" w:hAnsi="Times New Roman" w:cs="Times New Roman"/>
          <w:sz w:val="24"/>
          <w:szCs w:val="24"/>
        </w:rPr>
        <w:t> требования к конструкции фильтров. </w:t>
      </w:r>
    </w:p>
    <w:p w:rsidR="007F4310" w:rsidRPr="007F4310" w:rsidRDefault="007F4310" w:rsidP="007F43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F4310">
        <w:rPr>
          <w:rFonts w:ascii="Times New Roman" w:hAnsi="Times New Roman" w:cs="Times New Roman"/>
          <w:sz w:val="24"/>
          <w:szCs w:val="24"/>
        </w:rPr>
        <w:t>сновное назначение СПФ –</w:t>
      </w:r>
      <w:r w:rsidR="00533078">
        <w:rPr>
          <w:rFonts w:ascii="Times New Roman" w:hAnsi="Times New Roman" w:cs="Times New Roman"/>
          <w:sz w:val="24"/>
          <w:szCs w:val="24"/>
        </w:rPr>
        <w:t xml:space="preserve"> </w:t>
      </w:r>
      <w:r w:rsidRPr="007F4310">
        <w:rPr>
          <w:rFonts w:ascii="Times New Roman" w:hAnsi="Times New Roman" w:cs="Times New Roman"/>
          <w:sz w:val="24"/>
          <w:szCs w:val="24"/>
        </w:rPr>
        <w:t>ограничить прохождение высокочастотной части электромагнитных колебаний</w:t>
      </w:r>
      <w:r>
        <w:rPr>
          <w:rFonts w:ascii="Times New Roman" w:hAnsi="Times New Roman" w:cs="Times New Roman"/>
          <w:sz w:val="24"/>
          <w:szCs w:val="24"/>
        </w:rPr>
        <w:t>.</w:t>
      </w:r>
    </w:p>
    <w:p w:rsidR="007F4310" w:rsidRDefault="007F4310"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Экранирование</w:t>
      </w:r>
      <w:r w:rsidRPr="007F4310">
        <w:rPr>
          <w:rFonts w:ascii="Times New Roman" w:hAnsi="Times New Roman" w:cs="Times New Roman"/>
          <w:sz w:val="24"/>
          <w:szCs w:val="24"/>
        </w:rPr>
        <w:t xml:space="preserve"> помогает поддерживать доступность сервисов внутренней области, уменьшая или вообще ликвидируя нагрузку, вызванную внешней активностью. Уменьшается уязвимость внутренних сервисов безопасности, поскольку первоначально злоумышленник должен преодолеть экран, где защитные механизмы сконфигурированы особенно тщательно. Кроме того, экранирующая система, в отличие от универсальной, может быть устроена более простым и, следовательно, более безопасным образом. Экранирование дает возможность контролировать также информационные потоки, направленные во внешнюю область, что способствует поддержанию режима конфиденциальности в ИС организации. </w:t>
      </w:r>
      <w:r w:rsidR="00533078">
        <w:rPr>
          <w:rFonts w:ascii="Times New Roman" w:hAnsi="Times New Roman" w:cs="Times New Roman"/>
          <w:sz w:val="24"/>
          <w:szCs w:val="24"/>
        </w:rPr>
        <w:t>Э</w:t>
      </w:r>
      <w:r w:rsidRPr="007F4310">
        <w:rPr>
          <w:rFonts w:ascii="Times New Roman" w:hAnsi="Times New Roman" w:cs="Times New Roman"/>
          <w:sz w:val="24"/>
          <w:szCs w:val="24"/>
        </w:rPr>
        <w:t xml:space="preserve">кранирование может использоваться как сервис безопасности не только в сетевой, но и в любой другой среде, где происходит обмен сообщениями. </w:t>
      </w:r>
    </w:p>
    <w:p w:rsidR="00533078" w:rsidRPr="00533078" w:rsidRDefault="00533078" w:rsidP="00533078">
      <w:pPr>
        <w:spacing w:after="0" w:line="360" w:lineRule="auto"/>
        <w:ind w:firstLine="709"/>
        <w:jc w:val="center"/>
        <w:rPr>
          <w:rFonts w:ascii="Times New Roman" w:hAnsi="Times New Roman" w:cs="Times New Roman"/>
          <w:sz w:val="24"/>
          <w:szCs w:val="24"/>
          <w:highlight w:val="yellow"/>
        </w:rPr>
      </w:pPr>
      <w:r w:rsidRPr="00533078">
        <w:rPr>
          <w:rFonts w:ascii="Times New Roman" w:hAnsi="Times New Roman" w:cs="Times New Roman"/>
          <w:sz w:val="24"/>
          <w:szCs w:val="24"/>
          <w:highlight w:val="yellow"/>
        </w:rPr>
        <w:t>Билет 11</w:t>
      </w:r>
    </w:p>
    <w:p w:rsidR="00533078" w:rsidRDefault="00533078" w:rsidP="00533078">
      <w:pPr>
        <w:spacing w:after="0" w:line="360" w:lineRule="auto"/>
        <w:ind w:firstLine="709"/>
        <w:jc w:val="center"/>
        <w:rPr>
          <w:rFonts w:ascii="Times New Roman" w:hAnsi="Times New Roman" w:cs="Times New Roman"/>
          <w:sz w:val="24"/>
          <w:szCs w:val="24"/>
        </w:rPr>
      </w:pPr>
      <w:r w:rsidRPr="00533078">
        <w:rPr>
          <w:rFonts w:ascii="Times New Roman" w:hAnsi="Times New Roman" w:cs="Times New Roman"/>
          <w:sz w:val="24"/>
          <w:szCs w:val="24"/>
          <w:highlight w:val="yellow"/>
        </w:rPr>
        <w:t>1. Основные этапы установки СУБД</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Утановка СУБД.</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СУБД является программным продуктом, поставляемым в виде пакета прикладных программ, который должен быть установлен (инсталлирован) на компьютер с учетом его конфигурации, ресурсов и операционной системы, а также требований к набору функций.</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Процесс поэтапного внедрения.</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 xml:space="preserve">После установки СУБД можно осуществлять создание БД, в том числе задавать структуру БД, производить ввод данных, а также выполнять любые действия, предусмотренные функциональными возможностями СУБД. Следует заметить, что </w:t>
      </w:r>
      <w:r w:rsidRPr="001B5DF9">
        <w:rPr>
          <w:rFonts w:ascii="Times New Roman" w:hAnsi="Times New Roman" w:cs="Times New Roman"/>
          <w:sz w:val="24"/>
          <w:szCs w:val="24"/>
        </w:rPr>
        <w:lastRenderedPageBreak/>
        <w:t>современные СУБД для ПК обладают достаточной гибкостью. Это позволяет на самых ранних этапах разработки приложений пользователя приступать к созданию отдельных частей БД. Такая БД по мере углубления разработки может легко расширяться и модифицироваться. Таким образом, облегчается ускоренное освоение персоналом технологии работы с БД, изучение возможностей СУБД и поэтапное внедрение.</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Разработка структуры базы данных.</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Разработка приложений на основе СУБД предполагает подготовку решений по структуре БД. Эти решения непосредственно связаны с внемашинной сферой - с описанием внемашинной информационной базы, ее документов, содержащих необходимую информацию, а также с постановкой и алгоритмизацией задач по обработке этой информации.</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На начальном этапе разработки структуры БД целесообразно построение информационно-логической модели, отражающей логическую структуру информации предметной области. Такая модель, отвечающая требованиям нормализации данных, является основой создания реляционной БД.</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Создание базы данных средствами СУБД.</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В соответствии с разработанной структурой БД осуществляется ее создание средствами СУБД на машинном носителе и ввод в эксплуатацию. Для обеспечения процессов создания БД и ее эксплуатации необходимо знание возможностей инструментальных средств СУБД. При этом следует руководствоваться рекомендациями по технологии использования средств СУБД. Такая технология должна определять все необходимые процессы, включая первоначальный ввод, загрузку БД и контроль данных, выполнение операций по внесению изменений, реализацию запросов для получения нужных справок, восстановление БД и т.п. Одним из важнейших этапов этой технологии является подготовка экранных форм ввода-вывода для загрузки информации с документов внемашинной сферы в БД, корректировки данных и их просмотра.</w:t>
      </w:r>
    </w:p>
    <w:p w:rsidR="001B5DF9" w:rsidRPr="001B5DF9" w:rsidRDefault="00DD25E6" w:rsidP="001B5DF9">
      <w:pPr>
        <w:spacing w:after="0" w:line="360" w:lineRule="auto"/>
        <w:ind w:firstLine="709"/>
        <w:jc w:val="both"/>
        <w:rPr>
          <w:rFonts w:ascii="Times New Roman" w:hAnsi="Times New Roman" w:cs="Times New Roman"/>
          <w:b/>
          <w:sz w:val="24"/>
          <w:szCs w:val="24"/>
        </w:rPr>
      </w:pPr>
      <w:hyperlink r:id="rId8" w:history="1">
        <w:r w:rsidR="001B5DF9" w:rsidRPr="001B5DF9">
          <w:rPr>
            <w:rStyle w:val="a7"/>
            <w:rFonts w:ascii="Times New Roman" w:hAnsi="Times New Roman" w:cs="Times New Roman"/>
            <w:b/>
            <w:color w:val="auto"/>
            <w:sz w:val="24"/>
            <w:szCs w:val="24"/>
            <w:u w:val="none"/>
          </w:rPr>
          <w:t>Обработка Данных Средствами СУБД.</w:t>
        </w:r>
      </w:hyperlink>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СУБД может иметь включающий или базовый язык программирования. В СУБД с включающим языком используется один из универсальных алгоритмических языков</w:t>
      </w:r>
      <w:r w:rsidR="00C553F0">
        <w:rPr>
          <w:rFonts w:ascii="Times New Roman" w:hAnsi="Times New Roman" w:cs="Times New Roman"/>
          <w:sz w:val="24"/>
          <w:szCs w:val="24"/>
        </w:rPr>
        <w:t xml:space="preserve">. </w:t>
      </w:r>
      <w:r w:rsidRPr="001B5DF9">
        <w:rPr>
          <w:rFonts w:ascii="Times New Roman" w:hAnsi="Times New Roman" w:cs="Times New Roman"/>
          <w:sz w:val="24"/>
          <w:szCs w:val="24"/>
        </w:rPr>
        <w:lastRenderedPageBreak/>
        <w:t>Стандартным реляционным языком запросов</w:t>
      </w:r>
      <w:r w:rsidR="00C553F0">
        <w:rPr>
          <w:rFonts w:ascii="Times New Roman" w:hAnsi="Times New Roman" w:cs="Times New Roman"/>
          <w:sz w:val="24"/>
          <w:szCs w:val="24"/>
        </w:rPr>
        <w:t xml:space="preserve"> является язык структурированных.</w:t>
      </w:r>
      <w:r w:rsidRPr="001B5DF9">
        <w:rPr>
          <w:rFonts w:ascii="Times New Roman" w:hAnsi="Times New Roman" w:cs="Times New Roman"/>
          <w:sz w:val="24"/>
          <w:szCs w:val="24"/>
        </w:rPr>
        <w:t xml:space="preserve"> Язык запросов SQL реализован в целом ряде популярн</w:t>
      </w:r>
      <w:r w:rsidR="00C553F0">
        <w:rPr>
          <w:rFonts w:ascii="Times New Roman" w:hAnsi="Times New Roman" w:cs="Times New Roman"/>
          <w:sz w:val="24"/>
          <w:szCs w:val="24"/>
        </w:rPr>
        <w:t>ых СУБД для различных типов ЭВМ.</w:t>
      </w:r>
    </w:p>
    <w:p w:rsidR="001B5DF9" w:rsidRPr="001B5DF9" w:rsidRDefault="00DD25E6" w:rsidP="001B5DF9">
      <w:pPr>
        <w:spacing w:after="0" w:line="360" w:lineRule="auto"/>
        <w:ind w:firstLine="709"/>
        <w:jc w:val="both"/>
        <w:rPr>
          <w:rFonts w:ascii="Times New Roman" w:hAnsi="Times New Roman" w:cs="Times New Roman"/>
          <w:b/>
          <w:sz w:val="24"/>
          <w:szCs w:val="24"/>
        </w:rPr>
      </w:pPr>
      <w:hyperlink r:id="rId9" w:history="1">
        <w:r w:rsidR="001B5DF9" w:rsidRPr="001B5DF9">
          <w:rPr>
            <w:rStyle w:val="a7"/>
            <w:rFonts w:ascii="Times New Roman" w:hAnsi="Times New Roman" w:cs="Times New Roman"/>
            <w:b/>
            <w:color w:val="auto"/>
            <w:sz w:val="24"/>
            <w:szCs w:val="24"/>
            <w:u w:val="none"/>
          </w:rPr>
          <w:t>Обзор СУБД</w:t>
        </w:r>
      </w:hyperlink>
    </w:p>
    <w:p w:rsidR="00533078"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СУБД, функционирующие в среде WINDOWS, выгодно отличаются удобством пользовательского интерфейса и встроенными средствами повышения… Произв</w:t>
      </w:r>
      <w:r w:rsidR="00C553F0">
        <w:rPr>
          <w:rFonts w:ascii="Times New Roman" w:hAnsi="Times New Roman" w:cs="Times New Roman"/>
          <w:sz w:val="24"/>
          <w:szCs w:val="24"/>
        </w:rPr>
        <w:t xml:space="preserve">одительность СУБД оценивается: </w:t>
      </w:r>
      <w:r w:rsidRPr="001B5DF9">
        <w:rPr>
          <w:rFonts w:ascii="Times New Roman" w:hAnsi="Times New Roman" w:cs="Times New Roman"/>
          <w:sz w:val="24"/>
          <w:szCs w:val="24"/>
        </w:rPr>
        <w:t xml:space="preserve"> временем выполнения запросов;</w:t>
      </w: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2069A8" w:rsidRPr="002069A8" w:rsidRDefault="002069A8" w:rsidP="00533078">
      <w:pPr>
        <w:spacing w:after="0" w:line="360" w:lineRule="auto"/>
        <w:ind w:firstLine="709"/>
        <w:jc w:val="center"/>
        <w:rPr>
          <w:rFonts w:ascii="Times New Roman" w:hAnsi="Times New Roman" w:cs="Times New Roman"/>
          <w:sz w:val="24"/>
          <w:szCs w:val="24"/>
          <w:highlight w:val="yellow"/>
        </w:rPr>
      </w:pPr>
      <w:r w:rsidRPr="002069A8">
        <w:rPr>
          <w:rFonts w:ascii="Times New Roman" w:hAnsi="Times New Roman" w:cs="Times New Roman"/>
          <w:sz w:val="24"/>
          <w:szCs w:val="24"/>
          <w:highlight w:val="yellow"/>
        </w:rPr>
        <w:t>Билет 12</w:t>
      </w:r>
    </w:p>
    <w:p w:rsidR="002069A8" w:rsidRDefault="002069A8" w:rsidP="00533078">
      <w:pPr>
        <w:spacing w:after="0" w:line="360" w:lineRule="auto"/>
        <w:ind w:firstLine="709"/>
        <w:jc w:val="center"/>
        <w:rPr>
          <w:rFonts w:ascii="Times New Roman" w:hAnsi="Times New Roman" w:cs="Times New Roman"/>
          <w:sz w:val="24"/>
          <w:szCs w:val="24"/>
        </w:rPr>
      </w:pPr>
      <w:r w:rsidRPr="002069A8">
        <w:rPr>
          <w:rFonts w:ascii="Times New Roman" w:hAnsi="Times New Roman" w:cs="Times New Roman"/>
          <w:sz w:val="24"/>
          <w:szCs w:val="24"/>
          <w:highlight w:val="yellow"/>
          <w:lang w:val="en-US"/>
        </w:rPr>
        <w:t xml:space="preserve">1. </w:t>
      </w:r>
      <w:r w:rsidRPr="002069A8">
        <w:rPr>
          <w:rFonts w:ascii="Times New Roman" w:hAnsi="Times New Roman" w:cs="Times New Roman"/>
          <w:sz w:val="24"/>
          <w:szCs w:val="24"/>
          <w:highlight w:val="yellow"/>
        </w:rPr>
        <w:t>Обзор</w:t>
      </w:r>
      <w:r w:rsidRPr="002069A8">
        <w:rPr>
          <w:rFonts w:ascii="Times New Roman" w:hAnsi="Times New Roman" w:cs="Times New Roman"/>
          <w:sz w:val="24"/>
          <w:szCs w:val="24"/>
          <w:highlight w:val="yellow"/>
          <w:lang w:val="en-US"/>
        </w:rPr>
        <w:t xml:space="preserve"> </w:t>
      </w:r>
      <w:r w:rsidRPr="002069A8">
        <w:rPr>
          <w:rFonts w:ascii="Times New Roman" w:hAnsi="Times New Roman" w:cs="Times New Roman"/>
          <w:sz w:val="24"/>
          <w:szCs w:val="24"/>
          <w:highlight w:val="yellow"/>
        </w:rPr>
        <w:t>баз</w:t>
      </w:r>
      <w:r w:rsidRPr="002069A8">
        <w:rPr>
          <w:rFonts w:ascii="Times New Roman" w:hAnsi="Times New Roman" w:cs="Times New Roman"/>
          <w:sz w:val="24"/>
          <w:szCs w:val="24"/>
          <w:highlight w:val="yellow"/>
          <w:lang w:val="en-US"/>
        </w:rPr>
        <w:t xml:space="preserve"> </w:t>
      </w:r>
      <w:r w:rsidRPr="002069A8">
        <w:rPr>
          <w:rFonts w:ascii="Times New Roman" w:hAnsi="Times New Roman" w:cs="Times New Roman"/>
          <w:sz w:val="24"/>
          <w:szCs w:val="24"/>
          <w:highlight w:val="yellow"/>
        </w:rPr>
        <w:t>данных</w:t>
      </w:r>
      <w:r w:rsidRPr="002069A8">
        <w:rPr>
          <w:rFonts w:ascii="Times New Roman" w:hAnsi="Times New Roman" w:cs="Times New Roman"/>
          <w:sz w:val="24"/>
          <w:szCs w:val="24"/>
          <w:highlight w:val="yellow"/>
          <w:lang w:val="en-US"/>
        </w:rPr>
        <w:t xml:space="preserve"> Microsoft SQL Server</w:t>
      </w:r>
    </w:p>
    <w:p w:rsidR="002069A8" w:rsidRPr="002069A8" w:rsidRDefault="002069A8" w:rsidP="002069A8">
      <w:pPr>
        <w:spacing w:after="0" w:line="360" w:lineRule="auto"/>
        <w:ind w:firstLine="709"/>
        <w:jc w:val="both"/>
        <w:rPr>
          <w:rFonts w:ascii="Times New Roman" w:hAnsi="Times New Roman" w:cs="Times New Roman"/>
          <w:sz w:val="24"/>
          <w:szCs w:val="24"/>
        </w:rPr>
      </w:pPr>
      <w:r w:rsidRPr="002069A8">
        <w:rPr>
          <w:rFonts w:ascii="Times New Roman" w:hAnsi="Times New Roman" w:cs="Times New Roman"/>
          <w:b/>
          <w:sz w:val="24"/>
          <w:szCs w:val="24"/>
        </w:rPr>
        <w:t>Microsoft SQL Server</w:t>
      </w:r>
      <w:r w:rsidRPr="002069A8">
        <w:rPr>
          <w:rFonts w:ascii="Times New Roman" w:hAnsi="Times New Roman" w:cs="Times New Roman"/>
          <w:sz w:val="24"/>
          <w:szCs w:val="24"/>
        </w:rPr>
        <w:t> — </w:t>
      </w:r>
      <w:hyperlink r:id="rId10" w:tooltip="Реляционная СУБД" w:history="1">
        <w:r w:rsidRPr="002069A8">
          <w:rPr>
            <w:rStyle w:val="a7"/>
            <w:rFonts w:ascii="Times New Roman" w:hAnsi="Times New Roman" w:cs="Times New Roman"/>
            <w:color w:val="auto"/>
            <w:sz w:val="24"/>
            <w:szCs w:val="24"/>
            <w:u w:val="none"/>
          </w:rPr>
          <w:t>система управления реляционными базами данных (СУРБД)</w:t>
        </w:r>
      </w:hyperlink>
      <w:r w:rsidRPr="002069A8">
        <w:rPr>
          <w:rFonts w:ascii="Times New Roman" w:hAnsi="Times New Roman" w:cs="Times New Roman"/>
          <w:sz w:val="24"/>
          <w:szCs w:val="24"/>
        </w:rPr>
        <w:t>, разработанная корпорацией </w:t>
      </w:r>
      <w:hyperlink r:id="rId11" w:tooltip="Microsoft" w:history="1">
        <w:r w:rsidRPr="002069A8">
          <w:rPr>
            <w:rStyle w:val="a7"/>
            <w:rFonts w:ascii="Times New Roman" w:hAnsi="Times New Roman" w:cs="Times New Roman"/>
            <w:color w:val="auto"/>
            <w:sz w:val="24"/>
            <w:szCs w:val="24"/>
            <w:u w:val="none"/>
          </w:rPr>
          <w:t>Microsoft</w:t>
        </w:r>
      </w:hyperlink>
      <w:r w:rsidRPr="002069A8">
        <w:rPr>
          <w:rFonts w:ascii="Times New Roman" w:hAnsi="Times New Roman" w:cs="Times New Roman"/>
          <w:sz w:val="24"/>
          <w:szCs w:val="24"/>
        </w:rPr>
        <w:t>. Основной используемый язык запросов — </w:t>
      </w:r>
      <w:hyperlink r:id="rId12" w:tooltip="Transact-SQL" w:history="1">
        <w:r w:rsidRPr="002069A8">
          <w:rPr>
            <w:rStyle w:val="a7"/>
            <w:rFonts w:ascii="Times New Roman" w:hAnsi="Times New Roman" w:cs="Times New Roman"/>
            <w:color w:val="auto"/>
            <w:sz w:val="24"/>
            <w:szCs w:val="24"/>
            <w:u w:val="none"/>
          </w:rPr>
          <w:t>Transact-SQL</w:t>
        </w:r>
      </w:hyperlink>
      <w:r w:rsidRPr="002069A8">
        <w:rPr>
          <w:rFonts w:ascii="Times New Roman" w:hAnsi="Times New Roman" w:cs="Times New Roman"/>
          <w:sz w:val="24"/>
          <w:szCs w:val="24"/>
        </w:rPr>
        <w:t>, создан совместно Microsoft и </w:t>
      </w:r>
      <w:hyperlink r:id="rId13" w:tooltip="Sybase" w:history="1">
        <w:r w:rsidRPr="002069A8">
          <w:rPr>
            <w:rStyle w:val="a7"/>
            <w:rFonts w:ascii="Times New Roman" w:hAnsi="Times New Roman" w:cs="Times New Roman"/>
            <w:color w:val="auto"/>
            <w:sz w:val="24"/>
            <w:szCs w:val="24"/>
            <w:u w:val="none"/>
          </w:rPr>
          <w:t>Sybase</w:t>
        </w:r>
      </w:hyperlink>
      <w:r w:rsidRPr="002069A8">
        <w:rPr>
          <w:rFonts w:ascii="Times New Roman" w:hAnsi="Times New Roman" w:cs="Times New Roman"/>
          <w:sz w:val="24"/>
          <w:szCs w:val="24"/>
        </w:rPr>
        <w:t>. Transact-SQL является реализацией стандарта </w:t>
      </w:r>
      <w:hyperlink r:id="rId14" w:tooltip="Американский национальный институт стандартов" w:history="1">
        <w:r w:rsidRPr="002069A8">
          <w:rPr>
            <w:rStyle w:val="a7"/>
            <w:rFonts w:ascii="Times New Roman" w:hAnsi="Times New Roman" w:cs="Times New Roman"/>
            <w:color w:val="auto"/>
            <w:sz w:val="24"/>
            <w:szCs w:val="24"/>
            <w:u w:val="none"/>
          </w:rPr>
          <w:t>ANSI</w:t>
        </w:r>
      </w:hyperlink>
      <w:r w:rsidRPr="002069A8">
        <w:rPr>
          <w:rFonts w:ascii="Times New Roman" w:hAnsi="Times New Roman" w:cs="Times New Roman"/>
          <w:sz w:val="24"/>
          <w:szCs w:val="24"/>
        </w:rPr>
        <w:t>/</w:t>
      </w:r>
      <w:hyperlink r:id="rId15" w:tooltip="Международная организация по стандартизации" w:history="1">
        <w:r w:rsidRPr="002069A8">
          <w:rPr>
            <w:rStyle w:val="a7"/>
            <w:rFonts w:ascii="Times New Roman" w:hAnsi="Times New Roman" w:cs="Times New Roman"/>
            <w:color w:val="auto"/>
            <w:sz w:val="24"/>
            <w:szCs w:val="24"/>
            <w:u w:val="none"/>
          </w:rPr>
          <w:t>ISO</w:t>
        </w:r>
      </w:hyperlink>
      <w:r w:rsidRPr="002069A8">
        <w:rPr>
          <w:rFonts w:ascii="Times New Roman" w:hAnsi="Times New Roman" w:cs="Times New Roman"/>
          <w:sz w:val="24"/>
          <w:szCs w:val="24"/>
        </w:rPr>
        <w:t> по структурированному языку запросов (</w:t>
      </w:r>
      <w:hyperlink r:id="rId16" w:tooltip="SQL" w:history="1">
        <w:r w:rsidRPr="002069A8">
          <w:rPr>
            <w:rStyle w:val="a7"/>
            <w:rFonts w:ascii="Times New Roman" w:hAnsi="Times New Roman" w:cs="Times New Roman"/>
            <w:color w:val="auto"/>
            <w:sz w:val="24"/>
            <w:szCs w:val="24"/>
            <w:u w:val="none"/>
          </w:rPr>
          <w:t>SQL</w:t>
        </w:r>
      </w:hyperlink>
      <w:r w:rsidRPr="002069A8">
        <w:rPr>
          <w:rFonts w:ascii="Times New Roman" w:hAnsi="Times New Roman" w:cs="Times New Roman"/>
          <w:sz w:val="24"/>
          <w:szCs w:val="24"/>
        </w:rPr>
        <w:t>) с расширениями. Используется для работы с базами данных размером от персональных до крупных баз данных масштаба предприятия; конкурирует с другими СУБД в этом сегменте рынка.</w:t>
      </w:r>
    </w:p>
    <w:p w:rsidR="002069A8" w:rsidRDefault="002069A8" w:rsidP="002069A8">
      <w:pPr>
        <w:spacing w:after="0" w:line="360" w:lineRule="auto"/>
        <w:ind w:firstLine="709"/>
        <w:jc w:val="both"/>
        <w:rPr>
          <w:rFonts w:ascii="Times New Roman" w:hAnsi="Times New Roman" w:cs="Times New Roman"/>
          <w:sz w:val="24"/>
          <w:szCs w:val="24"/>
        </w:rPr>
      </w:pPr>
      <w:r w:rsidRPr="002069A8">
        <w:rPr>
          <w:rFonts w:ascii="Times New Roman" w:hAnsi="Times New Roman" w:cs="Times New Roman"/>
          <w:sz w:val="24"/>
          <w:szCs w:val="24"/>
        </w:rPr>
        <w:t xml:space="preserve">Microsoft SQL Server это реляционная СУБД, работающая в клиент-серверной архитектуре. Такая архитектура позволяет разделять задачу между вычислительными ресурсами сервера и клиента. Как правило, клиенту достаются бизнес-правила, а серверу управление базами данных. СУБД выстраивает взаимосвязи данных, обеспечивает корректность добавления данных или их восстановление после сбоев и т.п. </w:t>
      </w:r>
    </w:p>
    <w:p w:rsidR="007F6971" w:rsidRPr="007F6971" w:rsidRDefault="007F6971" w:rsidP="007F6971">
      <w:pPr>
        <w:spacing w:after="0" w:line="360" w:lineRule="auto"/>
        <w:ind w:firstLine="709"/>
        <w:jc w:val="both"/>
        <w:rPr>
          <w:rFonts w:ascii="Times New Roman" w:hAnsi="Times New Roman" w:cs="Times New Roman"/>
          <w:b/>
          <w:sz w:val="24"/>
          <w:szCs w:val="24"/>
        </w:rPr>
      </w:pPr>
      <w:r w:rsidRPr="007F6971">
        <w:rPr>
          <w:rFonts w:ascii="Times New Roman" w:hAnsi="Times New Roman" w:cs="Times New Roman"/>
          <w:b/>
          <w:sz w:val="24"/>
          <w:szCs w:val="24"/>
        </w:rPr>
        <w:t>Преимущества MS SQL Server:</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Обладает высокой степенью производительности и отказоустойчивости;</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Является многопользовательской СУБД и работает по принципу «клиент-сервер</w:t>
      </w:r>
      <w:r>
        <w:rPr>
          <w:rFonts w:ascii="Times New Roman" w:hAnsi="Times New Roman" w:cs="Times New Roman"/>
          <w:sz w:val="24"/>
          <w:szCs w:val="24"/>
        </w:rPr>
        <w:t>»;</w:t>
      </w:r>
      <w:r>
        <w:rPr>
          <w:rFonts w:ascii="Times New Roman" w:hAnsi="Times New Roman" w:cs="Times New Roman"/>
          <w:sz w:val="24"/>
          <w:szCs w:val="24"/>
        </w:rPr>
        <w:br/>
      </w:r>
      <w:r w:rsidRPr="007F6971">
        <w:rPr>
          <w:rFonts w:ascii="Times New Roman" w:hAnsi="Times New Roman" w:cs="Times New Roman"/>
          <w:sz w:val="24"/>
          <w:szCs w:val="24"/>
        </w:rPr>
        <w:t>Клиентская часть системы поддерживает создание пользовательских запросов и их отправку для обработки на сервер.</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Тесная интеграция с операционной системой Windows;</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Поддержка удаленных подключений;</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Поддержка популярных типов данных, а также возможность создания триггеров и хранимых процедур;</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Встроенная поддержка ролей пользователей;</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Расширенная функция резервного копирования баз данных;</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Высокая степень защищенности;</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Каждый выпуск включает в себя несколько специализированных редакций.</w:t>
      </w:r>
    </w:p>
    <w:p w:rsidR="007F6971" w:rsidRPr="007F6971" w:rsidRDefault="007F6971" w:rsidP="007F6971">
      <w:pPr>
        <w:spacing w:after="0" w:line="360" w:lineRule="auto"/>
        <w:ind w:firstLine="709"/>
        <w:jc w:val="both"/>
        <w:rPr>
          <w:rFonts w:ascii="Times New Roman" w:hAnsi="Times New Roman" w:cs="Times New Roman"/>
          <w:b/>
          <w:sz w:val="24"/>
          <w:szCs w:val="24"/>
        </w:rPr>
      </w:pPr>
      <w:r w:rsidRPr="007F6971">
        <w:rPr>
          <w:rFonts w:ascii="Times New Roman" w:hAnsi="Times New Roman" w:cs="Times New Roman"/>
          <w:b/>
          <w:sz w:val="24"/>
          <w:szCs w:val="24"/>
        </w:rPr>
        <w:t>Эволюция SQL Server</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lastRenderedPageBreak/>
        <w:t>Особенности этой популярной СУБД легче всего прослеживаются при рассмотрении истории эволюции всех ее версий. Более подробно мы остановимся лишь на тех выпусках, в которые разработчики вносили весомые и кардинальные изменения:</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Microsoft SQL Server 1.0 – вышел еще в 1990 году. Уже тогда эксперты отмечали высокую скорость обработки данных, демонстрируемую даже при максимальной нагрузке в многопользовательском режиме работы;</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SQL Server 6.0 – вышел в 1995 году. В этой версии впервые в мире была реализована поддержка курсоров и репликации данных;</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SQL Server 2000 – в этой версии сервер получил полностью новый движок. Большая часть изменений коснулась лишь пользовательской стороны приложения;</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SQL Server 2005 – увеличилась масштабируемость СУБД, во многом упростился процесс управления и администрирования. Был внедрен новый API для поддержки программной платформы .NET;</w:t>
      </w:r>
    </w:p>
    <w:p w:rsid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Последующие выпуски – были направлены на развитие взаимодействия СУБД на уровне облачных технологий и средств бизнес-аналитики.</w:t>
      </w:r>
    </w:p>
    <w:p w:rsidR="008D5CD9" w:rsidRDefault="008D5CD9" w:rsidP="007F6971">
      <w:pPr>
        <w:spacing w:after="0" w:line="360" w:lineRule="auto"/>
        <w:ind w:firstLine="709"/>
        <w:jc w:val="both"/>
        <w:rPr>
          <w:rFonts w:ascii="Times New Roman" w:hAnsi="Times New Roman" w:cs="Times New Roman"/>
          <w:sz w:val="24"/>
          <w:szCs w:val="24"/>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8D5CD9" w:rsidRPr="008D5CD9" w:rsidRDefault="008D5CD9" w:rsidP="008D5CD9">
      <w:pPr>
        <w:spacing w:after="0" w:line="360" w:lineRule="auto"/>
        <w:ind w:firstLine="709"/>
        <w:jc w:val="center"/>
        <w:rPr>
          <w:rFonts w:ascii="Times New Roman" w:hAnsi="Times New Roman" w:cs="Times New Roman"/>
          <w:sz w:val="24"/>
          <w:szCs w:val="24"/>
          <w:highlight w:val="yellow"/>
        </w:rPr>
      </w:pPr>
      <w:r w:rsidRPr="008D5CD9">
        <w:rPr>
          <w:rFonts w:ascii="Times New Roman" w:hAnsi="Times New Roman" w:cs="Times New Roman"/>
          <w:sz w:val="24"/>
          <w:szCs w:val="24"/>
          <w:highlight w:val="yellow"/>
        </w:rPr>
        <w:t>Билет 13.</w:t>
      </w:r>
    </w:p>
    <w:p w:rsidR="008D5CD9" w:rsidRPr="007F6971" w:rsidRDefault="008D5CD9" w:rsidP="008D5CD9">
      <w:pPr>
        <w:spacing w:after="0" w:line="360" w:lineRule="auto"/>
        <w:ind w:firstLine="709"/>
        <w:jc w:val="center"/>
        <w:rPr>
          <w:rFonts w:ascii="Times New Roman" w:hAnsi="Times New Roman" w:cs="Times New Roman"/>
          <w:sz w:val="24"/>
          <w:szCs w:val="24"/>
        </w:rPr>
      </w:pPr>
      <w:r w:rsidRPr="008D5CD9">
        <w:rPr>
          <w:rFonts w:ascii="Times New Roman" w:hAnsi="Times New Roman" w:cs="Times New Roman"/>
          <w:sz w:val="24"/>
          <w:szCs w:val="24"/>
          <w:highlight w:val="yellow"/>
        </w:rPr>
        <w:t xml:space="preserve">3. </w:t>
      </w:r>
      <w:r>
        <w:rPr>
          <w:rFonts w:ascii="Times New Roman" w:hAnsi="Times New Roman" w:cs="Times New Roman"/>
          <w:sz w:val="24"/>
          <w:szCs w:val="24"/>
          <w:highlight w:val="yellow"/>
        </w:rPr>
        <w:t>П</w:t>
      </w:r>
      <w:r w:rsidRPr="008D5CD9">
        <w:rPr>
          <w:rFonts w:ascii="Times New Roman" w:hAnsi="Times New Roman" w:cs="Times New Roman"/>
          <w:sz w:val="24"/>
          <w:szCs w:val="24"/>
          <w:highlight w:val="yellow"/>
        </w:rPr>
        <w:t>роблемы человеко-машинного взаимодействия</w:t>
      </w:r>
    </w:p>
    <w:p w:rsidR="008D5CD9" w:rsidRPr="00C553F0" w:rsidRDefault="008D5CD9" w:rsidP="008D5CD9">
      <w:pPr>
        <w:spacing w:after="0" w:line="360" w:lineRule="auto"/>
        <w:ind w:firstLine="709"/>
        <w:jc w:val="both"/>
        <w:rPr>
          <w:rFonts w:ascii="Times New Roman" w:hAnsi="Times New Roman" w:cs="Times New Roman"/>
          <w:b/>
          <w:sz w:val="24"/>
          <w:szCs w:val="24"/>
        </w:rPr>
      </w:pPr>
      <w:r w:rsidRPr="00C553F0">
        <w:rPr>
          <w:rFonts w:ascii="Times New Roman" w:hAnsi="Times New Roman" w:cs="Times New Roman"/>
          <w:b/>
          <w:sz w:val="24"/>
          <w:szCs w:val="24"/>
        </w:rPr>
        <w:t>Проблемы:</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1-Излишний разум у ПК</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2-Налицо две области человеческой деятельности. Одна - прикладная - связана с постановкой и решением задач определенного класса. Другая - инструментальная - связана с разработкой средств для решения прикладных задач. Области эти вполне самостоятельны: сварщик занимается не только молекулами, а химик строит свои модели как пример или средство дальнейших исследований, а не как их цель. В каждой области существует свой язык, свои традиции, свои задачи и свои методики их решения. Машина, а в особенности компьютер, выступает как универсальный инструмент, с помощью которого можно решать разнообразные прикладные задачи, был бы подходящий инструмент.</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 xml:space="preserve">Специалиста в инструментальной области можно на определенных условиях исключить из цикла решения конкретной прикладной задачи. В конце концов, если для первого решения такой специалист требовался, то для воспроизведения этого решения достаточно составить инструкции по использованию инструмента. Оставшийся один на </w:t>
      </w:r>
      <w:r w:rsidRPr="008D5CD9">
        <w:rPr>
          <w:rFonts w:ascii="Times New Roman" w:hAnsi="Times New Roman" w:cs="Times New Roman"/>
          <w:sz w:val="24"/>
          <w:szCs w:val="24"/>
        </w:rPr>
        <w:lastRenderedPageBreak/>
        <w:t>один с машиной человек называется пользователем. Пользователь - часть человеко-машинной системы, он ставит перед машиной задачи и добивается их решения. Специалист-разработчик не является частью этой системы: свою работу - создание системы и инструкций к ней - он уже сделал.</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Тогда-то и всплывают все страхи перед неведомым химику миром сварочных аппаратов или перед неведомым пользователю компьютерным миром. Странные термины, похожие скорее на заклинания, какие-то таинственные ритуалы с нажатием рычагов, неадекватная (с точки зрения пользователя) реакция машины на одинаковые (опять же с точки зрения пользователя) команды... Все это повергает человека в глубокое уныние и может навсегда отвратить от компьютера.</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Первый, наиболее очевидный путь "сближения" человека и машины - вернуть машине-орудию ее былую простоту. Несмотря на сложность системы и разнообразие решаемых ею задач, вполне возможно оставить для взаимодействия с человеком только те управляющие возможности, что лежат в прикладной области. Иными словами, человеку будет доступно (и известно) лишь то, что относится к постановке и решению задачи. При этом инструментальную область - все, что относится к устройству системы и управляет ходом решения, - следует оставить доступной только разработчикам и экспертам, а от конечного пользователя скрыть.</w:t>
      </w:r>
    </w:p>
    <w:p w:rsid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Второй путь преодоления пропасти между машиной и человеком - сделать сложную машину удобной для освоения. В идеале инструментальная область должна быть так же понятна и близка пользователю, как и прикладная. Разработчикам предстоит потратить немало усилий на выработку очевидной внутренней структуры системы, на внятное и полное ее описание, придется предусматривать ограничения в использовании инструментария в зависимости от уровня компетенции работающего с системой человека. Пользователь такой системы обязан знать основы ее устройства и весь инструментарий, при помощи которого он может конструировать решения задач. Причем чем больше он знает, тем более качественными получаются решения. Пользователь фактически управляет работой части системы (а нередко - системой целиком), то есть выступает в роли управляющего или администратора.</w:t>
      </w:r>
    </w:p>
    <w:p w:rsidR="00EA16AE" w:rsidRPr="008D5CD9" w:rsidRDefault="00EA16AE" w:rsidP="008D5CD9">
      <w:pPr>
        <w:spacing w:after="0" w:line="360" w:lineRule="auto"/>
        <w:ind w:firstLine="709"/>
        <w:jc w:val="both"/>
        <w:rPr>
          <w:rFonts w:ascii="Times New Roman" w:hAnsi="Times New Roman" w:cs="Times New Roman"/>
          <w:sz w:val="24"/>
          <w:szCs w:val="24"/>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4D0F3B" w:rsidRDefault="004D0F3B" w:rsidP="00EA16AE">
      <w:pPr>
        <w:spacing w:after="0" w:line="360" w:lineRule="auto"/>
        <w:ind w:firstLine="709"/>
        <w:jc w:val="center"/>
        <w:rPr>
          <w:rFonts w:ascii="Times New Roman" w:hAnsi="Times New Roman" w:cs="Times New Roman"/>
          <w:sz w:val="24"/>
          <w:szCs w:val="24"/>
          <w:highlight w:val="yellow"/>
        </w:rPr>
      </w:pPr>
    </w:p>
    <w:p w:rsidR="002069A8" w:rsidRPr="00EA16AE" w:rsidRDefault="008D5CD9" w:rsidP="00EA16AE">
      <w:pPr>
        <w:spacing w:after="0" w:line="360" w:lineRule="auto"/>
        <w:ind w:firstLine="709"/>
        <w:jc w:val="center"/>
        <w:rPr>
          <w:rFonts w:ascii="Times New Roman" w:hAnsi="Times New Roman" w:cs="Times New Roman"/>
          <w:sz w:val="24"/>
          <w:szCs w:val="24"/>
          <w:highlight w:val="yellow"/>
        </w:rPr>
      </w:pPr>
      <w:r w:rsidRPr="00EA16AE">
        <w:rPr>
          <w:rFonts w:ascii="Times New Roman" w:hAnsi="Times New Roman" w:cs="Times New Roman"/>
          <w:sz w:val="24"/>
          <w:szCs w:val="24"/>
          <w:highlight w:val="yellow"/>
        </w:rPr>
        <w:t xml:space="preserve">Билет </w:t>
      </w:r>
      <w:r w:rsidR="00EA16AE" w:rsidRPr="00EA16AE">
        <w:rPr>
          <w:rFonts w:ascii="Times New Roman" w:hAnsi="Times New Roman" w:cs="Times New Roman"/>
          <w:sz w:val="24"/>
          <w:szCs w:val="24"/>
          <w:highlight w:val="yellow"/>
        </w:rPr>
        <w:t>14.</w:t>
      </w:r>
    </w:p>
    <w:p w:rsidR="00EA16AE" w:rsidRDefault="00EA16AE" w:rsidP="00EA16AE">
      <w:pPr>
        <w:spacing w:after="0" w:line="360" w:lineRule="auto"/>
        <w:ind w:firstLine="709"/>
        <w:jc w:val="center"/>
        <w:rPr>
          <w:rFonts w:ascii="Times New Roman" w:hAnsi="Times New Roman" w:cs="Times New Roman"/>
          <w:sz w:val="24"/>
          <w:szCs w:val="24"/>
        </w:rPr>
      </w:pPr>
      <w:r w:rsidRPr="00EA16AE">
        <w:rPr>
          <w:rFonts w:ascii="Times New Roman" w:hAnsi="Times New Roman" w:cs="Times New Roman"/>
          <w:sz w:val="24"/>
          <w:szCs w:val="24"/>
          <w:highlight w:val="yellow"/>
        </w:rPr>
        <w:t>3. Законы восприятия информации человеком</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Прием визуальной информации содержит ряд элементарных процессов:</w:t>
      </w:r>
      <w:r w:rsidR="00EA6BCD">
        <w:rPr>
          <w:color w:val="000000"/>
        </w:rPr>
        <w:t xml:space="preserve"> </w:t>
      </w:r>
      <w:r>
        <w:rPr>
          <w:color w:val="000000"/>
        </w:rPr>
        <w:t>1)обнаружение</w:t>
      </w:r>
      <w:r w:rsidR="00EA6BCD">
        <w:rPr>
          <w:color w:val="000000"/>
        </w:rPr>
        <w:t xml:space="preserve"> </w:t>
      </w:r>
      <w:r>
        <w:rPr>
          <w:color w:val="000000"/>
        </w:rPr>
        <w:t>2)различение</w:t>
      </w:r>
      <w:r w:rsidR="00EA6BCD">
        <w:rPr>
          <w:color w:val="000000"/>
        </w:rPr>
        <w:t xml:space="preserve"> </w:t>
      </w:r>
      <w:r>
        <w:rPr>
          <w:color w:val="000000"/>
        </w:rPr>
        <w:t>3)опознание</w:t>
      </w:r>
      <w:r w:rsidR="00EA6BCD">
        <w:rPr>
          <w:color w:val="000000"/>
        </w:rPr>
        <w:t xml:space="preserve"> </w:t>
      </w:r>
      <w:r>
        <w:rPr>
          <w:color w:val="000000"/>
        </w:rPr>
        <w:t>4)декодирование</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lastRenderedPageBreak/>
        <w:t>На выполнение этих процессов основное влияние оказывают следующие характеристики зрения оператора:</w:t>
      </w:r>
      <w:r w:rsidR="00EA6BCD">
        <w:rPr>
          <w:color w:val="000000"/>
        </w:rPr>
        <w:t xml:space="preserve"> </w:t>
      </w:r>
      <w:r>
        <w:rPr>
          <w:color w:val="000000"/>
        </w:rPr>
        <w:t>1)яркостные</w:t>
      </w:r>
      <w:r w:rsidR="00EA6BCD">
        <w:rPr>
          <w:color w:val="000000"/>
        </w:rPr>
        <w:t xml:space="preserve"> </w:t>
      </w:r>
      <w:r>
        <w:rPr>
          <w:color w:val="000000"/>
        </w:rPr>
        <w:t>2)пространственные</w:t>
      </w:r>
      <w:r w:rsidR="00EA6BCD">
        <w:rPr>
          <w:color w:val="000000"/>
        </w:rPr>
        <w:t xml:space="preserve"> </w:t>
      </w:r>
      <w:r>
        <w:rPr>
          <w:color w:val="000000"/>
        </w:rPr>
        <w:t>3)временные</w:t>
      </w:r>
      <w:r w:rsidR="00EA6BCD">
        <w:rPr>
          <w:color w:val="000000"/>
        </w:rPr>
        <w:t xml:space="preserve"> </w:t>
      </w:r>
      <w:r>
        <w:rPr>
          <w:color w:val="000000"/>
        </w:rPr>
        <w:t>4)цветового восприятия</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Они зависят от размеров и свойств излучения объектов, отображаемых на экране.</w:t>
      </w:r>
    </w:p>
    <w:p w:rsidR="00EA6BCD"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1. Яркостные характеристики зрения</w:t>
      </w:r>
      <w:r w:rsidR="00EA6BCD">
        <w:rPr>
          <w:color w:val="000000"/>
        </w:rPr>
        <w:t xml:space="preserve"> - </w:t>
      </w:r>
      <w:r>
        <w:rPr>
          <w:color w:val="000000"/>
        </w:rPr>
        <w:t xml:space="preserve">определяют размер зоны видения светящегося объекта, а также скорость и безошибочность обработки светящейся информации. </w:t>
      </w:r>
    </w:p>
    <w:p w:rsidR="00EA6BCD"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2. Пространственные характеристики</w:t>
      </w:r>
      <w:r w:rsidR="00EA6BCD">
        <w:rPr>
          <w:color w:val="000000"/>
        </w:rPr>
        <w:t xml:space="preserve">. </w:t>
      </w:r>
      <w:r>
        <w:rPr>
          <w:color w:val="000000"/>
        </w:rPr>
        <w:t>Они влияют на обнаружение различение и опознание объектов. При решении практических задач необходимо учитывать следующие положения:</w:t>
      </w:r>
      <w:r w:rsidR="00EA6BCD">
        <w:rPr>
          <w:color w:val="000000"/>
        </w:rPr>
        <w:t xml:space="preserve"> </w:t>
      </w:r>
      <w:r>
        <w:rPr>
          <w:color w:val="000000"/>
        </w:rPr>
        <w:t>1) основную информацию об объекте несет его контур; возможность различения и опознания его увеличивается с увеличением его сложности.</w:t>
      </w:r>
      <w:r w:rsidR="00EA6BCD">
        <w:rPr>
          <w:color w:val="000000"/>
        </w:rPr>
        <w:t xml:space="preserve"> </w:t>
      </w:r>
      <w:r>
        <w:rPr>
          <w:color w:val="000000"/>
        </w:rPr>
        <w:t>2) при различении сложных контуров безошибочность выше (больше информации), чем при различении простых.</w:t>
      </w:r>
      <w:r w:rsidR="00EA6BCD">
        <w:rPr>
          <w:color w:val="000000"/>
        </w:rPr>
        <w:t xml:space="preserve"> </w:t>
      </w:r>
      <w:r>
        <w:rPr>
          <w:color w:val="000000"/>
        </w:rPr>
        <w:t>3) решающее значение в восприятии формы объектов имеет соотношение «фигура-фон».</w:t>
      </w:r>
      <w:r w:rsidR="00EA6BCD">
        <w:rPr>
          <w:color w:val="000000"/>
        </w:rPr>
        <w:t xml:space="preserve"> </w:t>
      </w:r>
      <w:r>
        <w:rPr>
          <w:color w:val="000000"/>
        </w:rPr>
        <w:t>4) минимальный размер объекта должен выбираться для заданных уровней контрастности и яркости</w:t>
      </w:r>
      <w:r w:rsidR="00EA6BCD">
        <w:rPr>
          <w:color w:val="000000"/>
        </w:rPr>
        <w:t xml:space="preserve"> </w:t>
      </w:r>
      <w:r>
        <w:rPr>
          <w:color w:val="000000"/>
        </w:rPr>
        <w:t>5) для повышения вероятности различения с 0,5 до 0,98 требуется увеличение условных размеров простых структур на 20÷25%, а для знаков типа букв и цифр – в два раза.</w:t>
      </w:r>
      <w:r w:rsidR="00EA6BCD">
        <w:rPr>
          <w:color w:val="000000"/>
        </w:rPr>
        <w:t xml:space="preserve"> </w:t>
      </w:r>
      <w:r>
        <w:rPr>
          <w:color w:val="000000"/>
        </w:rPr>
        <w:t>6) для различения положения фигур относительно вертикальной или горизонтальной оси пороговая величина обнаружения должна быть увеличена в три раза</w:t>
      </w:r>
      <w:r w:rsidR="00EA6BCD">
        <w:rPr>
          <w:color w:val="000000"/>
        </w:rPr>
        <w:t>.</w:t>
      </w:r>
      <w:r>
        <w:rPr>
          <w:color w:val="000000"/>
        </w:rPr>
        <w:t xml:space="preserve"> </w:t>
      </w:r>
    </w:p>
    <w:p w:rsidR="00EA6BCD"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 xml:space="preserve">При наличие на экране движущихся объектов следует учитывать ряд допускаемых факторов. </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Характеристики цветового восприятия</w:t>
      </w:r>
      <w:r w:rsidR="00EA6BCD">
        <w:rPr>
          <w:color w:val="000000"/>
        </w:rPr>
        <w:t xml:space="preserve">. </w:t>
      </w:r>
      <w:r>
        <w:rPr>
          <w:color w:val="000000"/>
        </w:rPr>
        <w:t>Цвета различаются тоном, светлотой и насыщенностью. Человек точно идентифицирует не более 10-12 цветовых тонов (при изолированном предъявлении). В комбинации с другими цветами не более 8.</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С уменьшением размера объекта изменяется видимая яркость и искажается цветность. Наибольшему изменению подвержены желтый и синий цвета.</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 xml:space="preserve">При согласовании цветов, символов и фона следует учитывать, что восприятие символов максимально для контрастных цветов (т.е. относится к противоположным </w:t>
      </w:r>
      <w:r>
        <w:rPr>
          <w:color w:val="000000"/>
        </w:rPr>
        <w:lastRenderedPageBreak/>
        <w:t xml:space="preserve">группам спектра). При контрастности менее 60% читаемость символов резко уменьшается. </w:t>
      </w:r>
    </w:p>
    <w:p w:rsidR="00EA6BCD" w:rsidRDefault="00EA6BCD" w:rsidP="00EA6BCD">
      <w:pPr>
        <w:pStyle w:val="a8"/>
        <w:shd w:val="clear" w:color="auto" w:fill="FFFFFF"/>
        <w:spacing w:before="0" w:beforeAutospacing="0" w:after="0" w:afterAutospacing="0" w:line="360" w:lineRule="auto"/>
        <w:ind w:firstLine="709"/>
        <w:jc w:val="both"/>
        <w:rPr>
          <w:color w:val="000000"/>
        </w:rPr>
      </w:pPr>
    </w:p>
    <w:p w:rsidR="00EA6BCD" w:rsidRPr="00EA6BCD" w:rsidRDefault="00EA6BCD" w:rsidP="00EA6BCD">
      <w:pPr>
        <w:pStyle w:val="a8"/>
        <w:shd w:val="clear" w:color="auto" w:fill="FFFFFF"/>
        <w:spacing w:before="0" w:beforeAutospacing="0" w:after="0" w:afterAutospacing="0" w:line="360" w:lineRule="auto"/>
        <w:ind w:firstLine="709"/>
        <w:jc w:val="center"/>
        <w:rPr>
          <w:color w:val="000000"/>
          <w:highlight w:val="yellow"/>
        </w:rPr>
      </w:pPr>
      <w:r w:rsidRPr="00EA6BCD">
        <w:rPr>
          <w:color w:val="000000"/>
          <w:highlight w:val="yellow"/>
        </w:rPr>
        <w:t>Билет 15</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A6BCD">
        <w:rPr>
          <w:color w:val="000000"/>
          <w:highlight w:val="yellow"/>
        </w:rPr>
        <w:t>2. Уменьшение связности объектов</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D0F3B" w:rsidRPr="004D0F3B">
        <w:rPr>
          <w:rFonts w:ascii="Times New Roman" w:hAnsi="Times New Roman" w:cs="Times New Roman"/>
          <w:sz w:val="24"/>
          <w:szCs w:val="24"/>
        </w:rPr>
        <w:t>Связность по совпадению. В модуле отсутствуют явно выраженные внутренние связи.</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D0F3B" w:rsidRPr="004D0F3B">
        <w:rPr>
          <w:rFonts w:ascii="Times New Roman" w:hAnsi="Times New Roman" w:cs="Times New Roman"/>
          <w:sz w:val="24"/>
          <w:szCs w:val="24"/>
        </w:rPr>
        <w:t>Логическая связность. Части модуля объединены по принципу функционального подобия.</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D0F3B" w:rsidRPr="004D0F3B">
        <w:rPr>
          <w:rFonts w:ascii="Times New Roman" w:hAnsi="Times New Roman" w:cs="Times New Roman"/>
          <w:sz w:val="24"/>
          <w:szCs w:val="24"/>
        </w:rPr>
        <w:t>Временная связность. Части модуля не связаны, но необходимы в один и тот же период работы системы.</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D0F3B" w:rsidRPr="004D0F3B">
        <w:rPr>
          <w:rFonts w:ascii="Times New Roman" w:hAnsi="Times New Roman" w:cs="Times New Roman"/>
          <w:sz w:val="24"/>
          <w:szCs w:val="24"/>
        </w:rPr>
        <w:t>Процедурная связность. Части модуля связаны порядком выполняемых ими действий, реализующих некоторый сценарий поведения.</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D0F3B" w:rsidRPr="004D0F3B">
        <w:rPr>
          <w:rFonts w:ascii="Times New Roman" w:hAnsi="Times New Roman" w:cs="Times New Roman"/>
          <w:sz w:val="24"/>
          <w:szCs w:val="24"/>
        </w:rPr>
        <w:t>Коммуникативная связность. Части модуля связаны по данным (работают с одной и той же структурой данных).</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D0F3B" w:rsidRPr="004D0F3B">
        <w:rPr>
          <w:rFonts w:ascii="Times New Roman" w:hAnsi="Times New Roman" w:cs="Times New Roman"/>
          <w:sz w:val="24"/>
          <w:szCs w:val="24"/>
        </w:rPr>
        <w:t>Информационная (последовательная) связность. Выходные данные одной части используются как входные данные в другой части модуля.</w:t>
      </w:r>
    </w:p>
    <w:p w:rsidR="00613416" w:rsidRDefault="00613416" w:rsidP="00613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4D0F3B" w:rsidRPr="004D0F3B">
        <w:rPr>
          <w:rFonts w:ascii="Times New Roman" w:hAnsi="Times New Roman" w:cs="Times New Roman"/>
          <w:sz w:val="24"/>
          <w:szCs w:val="24"/>
        </w:rPr>
        <w:t>Функциональная связность. Части модуля вместе реализуют одну функцию. </w:t>
      </w:r>
    </w:p>
    <w:p w:rsidR="00613416" w:rsidRDefault="004D0F3B" w:rsidP="00613416">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Этот метод функционален по своей природе, поэтому наибольшей связностью здесь объявлена функциональная связность. Вместе с тем одним из принципиальных преимуществ объектно-ориентированного подхода является естественная связанность объектов.</w:t>
      </w:r>
    </w:p>
    <w:p w:rsidR="00613416" w:rsidRDefault="004D0F3B" w:rsidP="00613416">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 xml:space="preserve">Максимально связанным является объект, в котором представляется единая сущность и в который включены все операции над этой сущностью. </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4D0F3B" w:rsidRPr="004D0F3B">
        <w:rPr>
          <w:rFonts w:ascii="Times New Roman" w:hAnsi="Times New Roman" w:cs="Times New Roman"/>
          <w:sz w:val="24"/>
          <w:szCs w:val="24"/>
        </w:rPr>
        <w:t>Объектная связность. Каждая операция обеспечивает функциональность, которая предусматривает, что все свойства объекта будут модифицироваться, отображаться и использоваться как базис для предоставления услуг.</w:t>
      </w:r>
    </w:p>
    <w:p w:rsidR="00613416" w:rsidRDefault="004D0F3B" w:rsidP="004D0F3B">
      <w:pPr>
        <w:spacing w:after="0" w:line="360" w:lineRule="auto"/>
        <w:ind w:firstLine="709"/>
        <w:jc w:val="both"/>
        <w:rPr>
          <w:rFonts w:ascii="Times New Roman" w:hAnsi="Times New Roman" w:cs="Times New Roman"/>
          <w:sz w:val="24"/>
          <w:szCs w:val="24"/>
        </w:rPr>
      </w:pPr>
      <w:r w:rsidRPr="00613416">
        <w:rPr>
          <w:rFonts w:ascii="Times New Roman" w:hAnsi="Times New Roman" w:cs="Times New Roman"/>
          <w:b/>
          <w:sz w:val="24"/>
          <w:szCs w:val="24"/>
        </w:rPr>
        <w:t>Высокая связность</w:t>
      </w:r>
      <w:r w:rsidRPr="004D0F3B">
        <w:rPr>
          <w:rFonts w:ascii="Times New Roman" w:hAnsi="Times New Roman" w:cs="Times New Roman"/>
          <w:sz w:val="24"/>
          <w:szCs w:val="24"/>
        </w:rPr>
        <w:t xml:space="preserve"> — желательная характеристика, так как она означает, что объект представляет единую часть в проблемной области, существует в едином </w:t>
      </w:r>
      <w:r w:rsidRPr="004D0F3B">
        <w:rPr>
          <w:rFonts w:ascii="Times New Roman" w:hAnsi="Times New Roman" w:cs="Times New Roman"/>
          <w:sz w:val="24"/>
          <w:szCs w:val="24"/>
        </w:rPr>
        <w:lastRenderedPageBreak/>
        <w:t>пространстве. При изменении системы все действия над частью инкапсулируются в едином компоненте. Поэтому для производства изменения нет нужды модифицировать много компонентов.</w:t>
      </w:r>
    </w:p>
    <w:p w:rsidR="00EB5EBA" w:rsidRPr="004D0F3B" w:rsidRDefault="004D0F3B" w:rsidP="004D0F3B">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Если функциональность в объектно-ориентированной системе обеспечивается наследованием от суперклассов, то связность объекта, который наследует свойства и операции, уменьшается. В этом случае нельзя рассматривать объект как отдельный модуль — должны учитываться все его суперклассы. Системные средства просмотра содействуют такому учету. Однако понимание элемента, который наследует свойства от нескольких суперклассов, резко усложняется</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A6BCD">
        <w:rPr>
          <w:color w:val="000000"/>
          <w:highlight w:val="yellow"/>
        </w:rPr>
        <w:t>3. Этапы взаимодействия пользователя с системой</w:t>
      </w:r>
    </w:p>
    <w:p w:rsidR="0081501A" w:rsidRDefault="0081501A" w:rsidP="00613416">
      <w:pPr>
        <w:pStyle w:val="a8"/>
        <w:spacing w:before="0" w:beforeAutospacing="0" w:after="0" w:afterAutospacing="0" w:line="360" w:lineRule="auto"/>
        <w:ind w:firstLine="709"/>
        <w:jc w:val="both"/>
        <w:rPr>
          <w:color w:val="000000"/>
        </w:rPr>
      </w:pPr>
      <w:r>
        <w:rPr>
          <w:color w:val="000000"/>
        </w:rPr>
        <w:t>Процесс</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системой заключается в переходе пользователя из состояния ожидания ответа системы в состояние обдумывания полученного ответа. Состояние ожидания длится с момента посылки в систему заявки на решение некоторой задачи и до момента выдачи на терминал результатов или запроса на ввод в систему новой информации, необходимой для дальнейшего решения задачи. Состояние обдумывания длится с момента получения ответа системы и до момента выдачи в систему дополнительной информации или заявки на решение новой задачи. </w:t>
      </w:r>
    </w:p>
    <w:p w:rsidR="0081501A" w:rsidRDefault="0081501A" w:rsidP="00613416">
      <w:pPr>
        <w:pStyle w:val="a8"/>
        <w:spacing w:before="0" w:beforeAutospacing="0" w:after="0" w:afterAutospacing="0" w:line="360" w:lineRule="auto"/>
        <w:ind w:firstLine="709"/>
        <w:jc w:val="both"/>
        <w:rPr>
          <w:color w:val="000000"/>
        </w:rPr>
      </w:pPr>
      <w:r>
        <w:rPr>
          <w:color w:val="000000"/>
        </w:rPr>
        <w:t>Под</w:t>
      </w:r>
      <w:r>
        <w:rPr>
          <w:rStyle w:val="apple-converted-space"/>
          <w:rFonts w:eastAsiaTheme="majorEastAsia"/>
          <w:i/>
          <w:iCs/>
          <w:color w:val="000000"/>
        </w:rPr>
        <w:t> </w:t>
      </w:r>
      <w:r>
        <w:rPr>
          <w:rStyle w:val="HTML"/>
          <w:rFonts w:eastAsiaTheme="majorEastAsia"/>
          <w:color w:val="000000"/>
        </w:rPr>
        <w:t>взаимодействием пользователя</w:t>
      </w:r>
      <w:r>
        <w:rPr>
          <w:rStyle w:val="apple-converted-space"/>
          <w:rFonts w:eastAsiaTheme="majorEastAsia"/>
          <w:color w:val="000000"/>
        </w:rPr>
        <w:t> </w:t>
      </w:r>
      <w:r>
        <w:rPr>
          <w:color w:val="000000"/>
        </w:rPr>
        <w:t>с вычислительной машиной понимается процесс обмена сообщениями между человеком и ЭВМ, обусловленный необходимостью последовательного и / или параллельного выполнения человеком и машиной операций по решению какой-либо задачи. Это взаимодействие также называют интерфейсом пользователя. Основным способом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ПЭВМ является диалог, предусматривающий использование общей и функциональной клавиатуры, маханизма меню, пиктограмм.</w:t>
      </w:r>
    </w:p>
    <w:p w:rsidR="0081501A" w:rsidRDefault="0081501A" w:rsidP="00613416">
      <w:pPr>
        <w:pStyle w:val="a8"/>
        <w:spacing w:before="0" w:beforeAutospacing="0" w:after="0" w:afterAutospacing="0" w:line="360" w:lineRule="auto"/>
        <w:ind w:firstLine="709"/>
        <w:jc w:val="both"/>
        <w:rPr>
          <w:color w:val="000000"/>
        </w:rPr>
      </w:pPr>
      <w:r>
        <w:rPr>
          <w:color w:val="000000"/>
        </w:rPr>
        <w:t>Базовым режимом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ЭВМ на нижнем уровне и</w:t>
      </w:r>
      <w:r w:rsidR="00613416">
        <w:rPr>
          <w:color w:val="000000"/>
        </w:rPr>
        <w:t>ерархии информационных систем (</w:t>
      </w:r>
      <w:r>
        <w:rPr>
          <w:color w:val="000000"/>
        </w:rPr>
        <w:t>АРМ) является режим диалога. </w:t>
      </w:r>
    </w:p>
    <w:p w:rsidR="0081501A" w:rsidRDefault="0081501A" w:rsidP="00613416">
      <w:pPr>
        <w:pStyle w:val="a8"/>
        <w:spacing w:before="0" w:beforeAutospacing="0" w:after="0" w:afterAutospacing="0" w:line="360" w:lineRule="auto"/>
        <w:ind w:firstLine="709"/>
        <w:jc w:val="both"/>
        <w:rPr>
          <w:color w:val="000000"/>
        </w:rPr>
      </w:pPr>
      <w:r>
        <w:rPr>
          <w:color w:val="000000"/>
        </w:rPr>
        <w:t>Совокупность средств</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 xml:space="preserve">с ЭВМ на естественном языке, включающая диалоговый процессор, планировщик, преобразующий описание </w:t>
      </w:r>
      <w:r>
        <w:rPr>
          <w:color w:val="000000"/>
        </w:rPr>
        <w:lastRenderedPageBreak/>
        <w:t>задачи в программу ее решения на основе информации, хранящейся в базе знаний, и монитор, ое ществляющий управление всеми компонентами интерфейса. </w:t>
      </w:r>
    </w:p>
    <w:p w:rsidR="0081501A" w:rsidRDefault="0081501A" w:rsidP="00613416">
      <w:pPr>
        <w:pStyle w:val="a8"/>
        <w:spacing w:before="0" w:beforeAutospacing="0" w:after="0" w:afterAutospacing="0" w:line="360" w:lineRule="auto"/>
        <w:ind w:firstLine="709"/>
        <w:jc w:val="both"/>
        <w:rPr>
          <w:color w:val="000000"/>
        </w:rPr>
      </w:pPr>
      <w:r>
        <w:rPr>
          <w:color w:val="000000"/>
        </w:rPr>
        <w:t>Диалоговый режим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и ЭВМ возник как альтернатива пакетному, когда потребовалось обеспечить возможность оперативного вмешательства пользователя в процесс обработки информации на ЭВМ, хотя на практике весьма часто можно наблюдать совместное использование этих режимов, помогающее за счет их частных преимуществ организовать более эффективную технологию решения задач на ЭВМ. </w:t>
      </w:r>
    </w:p>
    <w:p w:rsidR="0081501A" w:rsidRDefault="0081501A" w:rsidP="00613416">
      <w:pPr>
        <w:pStyle w:val="a8"/>
        <w:spacing w:before="0" w:beforeAutospacing="0" w:after="0" w:afterAutospacing="0" w:line="360" w:lineRule="auto"/>
        <w:ind w:firstLine="709"/>
        <w:jc w:val="both"/>
        <w:rPr>
          <w:color w:val="000000"/>
        </w:rPr>
      </w:pPr>
      <w:r>
        <w:rPr>
          <w:color w:val="000000"/>
        </w:rPr>
        <w:t>Важнейшей характеристикой</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электронной машиной является язык диалога. Создание такого языка - сложная задача, в которой выполняются два противоречивых требования: простота и широкие возможности. </w:t>
      </w:r>
    </w:p>
    <w:p w:rsidR="0081501A" w:rsidRDefault="0081501A" w:rsidP="00613416">
      <w:pPr>
        <w:pStyle w:val="a8"/>
        <w:spacing w:before="0" w:beforeAutospacing="0" w:after="0" w:afterAutospacing="0" w:line="360" w:lineRule="auto"/>
        <w:ind w:firstLine="709"/>
        <w:jc w:val="both"/>
        <w:rPr>
          <w:color w:val="000000"/>
        </w:rPr>
      </w:pPr>
      <w:r>
        <w:rPr>
          <w:color w:val="000000"/>
        </w:rPr>
        <w:t>Дальнейшим развитием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системой является разработка второго уровня диалогового языка, обладающего возможностями: формирования баз данных на магнитных носителях, необходимых для хранения информации о схеме; функционального расширения; использования в различных системах. </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1501A" w:rsidRPr="0081501A">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z w:val="24"/>
          <w:szCs w:val="24"/>
        </w:rPr>
        <w:t>ирование цели </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1501A" w:rsidRPr="0081501A">
        <w:rPr>
          <w:rFonts w:ascii="Times New Roman" w:eastAsia="Times New Roman" w:hAnsi="Times New Roman" w:cs="Times New Roman"/>
          <w:color w:val="000000"/>
          <w:sz w:val="24"/>
          <w:szCs w:val="24"/>
        </w:rPr>
        <w:t>Определение общей направленности действий</w:t>
      </w:r>
      <w:r w:rsidR="0081501A" w:rsidRPr="00613416">
        <w:rPr>
          <w:rFonts w:ascii="Times New Roman" w:eastAsia="Times New Roman" w:hAnsi="Times New Roman" w:cs="Times New Roman"/>
          <w:color w:val="000000"/>
          <w:sz w:val="24"/>
          <w:szCs w:val="24"/>
        </w:rPr>
        <w:t> </w:t>
      </w:r>
      <w:r w:rsidR="0081501A" w:rsidRPr="0081501A">
        <w:rPr>
          <w:rFonts w:ascii="Times New Roman" w:eastAsia="Times New Roman" w:hAnsi="Times New Roman" w:cs="Times New Roman"/>
          <w:color w:val="000000"/>
          <w:sz w:val="24"/>
          <w:szCs w:val="24"/>
        </w:rPr>
        <w:br/>
        <w:t>Определение конкретного действия на данном шаге</w:t>
      </w:r>
    </w:p>
    <w:p w:rsidR="0081501A" w:rsidRPr="0081501A"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1501A" w:rsidRPr="0081501A">
        <w:rPr>
          <w:rFonts w:ascii="Times New Roman" w:eastAsia="Times New Roman" w:hAnsi="Times New Roman" w:cs="Times New Roman"/>
          <w:color w:val="000000"/>
          <w:sz w:val="24"/>
          <w:szCs w:val="24"/>
        </w:rPr>
        <w:t>Выполнение действия</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4. </w:t>
      </w:r>
      <w:r w:rsidR="0081501A" w:rsidRPr="0081501A">
        <w:rPr>
          <w:rFonts w:ascii="Times New Roman" w:eastAsia="Times New Roman" w:hAnsi="Times New Roman" w:cs="Times New Roman"/>
          <w:color w:val="000000"/>
          <w:sz w:val="24"/>
          <w:szCs w:val="24"/>
        </w:rPr>
        <w:t>Получение результата и восп</w:t>
      </w:r>
      <w:r>
        <w:rPr>
          <w:rFonts w:ascii="Times New Roman" w:eastAsia="Times New Roman" w:hAnsi="Times New Roman" w:cs="Times New Roman"/>
          <w:color w:val="000000"/>
          <w:sz w:val="24"/>
          <w:szCs w:val="24"/>
        </w:rPr>
        <w:t>риятие нового состояния системы</w:t>
      </w:r>
    </w:p>
    <w:p w:rsidR="00613416" w:rsidRDefault="0081501A"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501A">
        <w:rPr>
          <w:rFonts w:ascii="Times New Roman" w:eastAsia="Times New Roman" w:hAnsi="Times New Roman" w:cs="Times New Roman"/>
          <w:color w:val="000000"/>
          <w:sz w:val="24"/>
          <w:szCs w:val="24"/>
        </w:rPr>
        <w:t> </w:t>
      </w:r>
      <w:r w:rsidR="00613416">
        <w:rPr>
          <w:rFonts w:ascii="Times New Roman" w:eastAsia="Times New Roman" w:hAnsi="Times New Roman" w:cs="Times New Roman"/>
          <w:color w:val="000000"/>
          <w:sz w:val="24"/>
          <w:szCs w:val="24"/>
        </w:rPr>
        <w:t xml:space="preserve">5. </w:t>
      </w:r>
      <w:r w:rsidRPr="0081501A">
        <w:rPr>
          <w:rFonts w:ascii="Times New Roman" w:eastAsia="Times New Roman" w:hAnsi="Times New Roman" w:cs="Times New Roman"/>
          <w:color w:val="000000"/>
          <w:sz w:val="24"/>
          <w:szCs w:val="24"/>
        </w:rPr>
        <w:t>Интерпретация результата и нового состояния системы</w:t>
      </w:r>
      <w:r w:rsidRPr="00613416">
        <w:rPr>
          <w:rFonts w:ascii="Times New Roman" w:eastAsia="Times New Roman" w:hAnsi="Times New Roman" w:cs="Times New Roman"/>
          <w:color w:val="000000"/>
          <w:sz w:val="24"/>
          <w:szCs w:val="24"/>
        </w:rPr>
        <w:t> </w:t>
      </w:r>
    </w:p>
    <w:p w:rsidR="0081501A" w:rsidRPr="0081501A" w:rsidRDefault="0081501A"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501A">
        <w:rPr>
          <w:rFonts w:ascii="Times New Roman" w:eastAsia="Times New Roman" w:hAnsi="Times New Roman" w:cs="Times New Roman"/>
          <w:color w:val="000000"/>
          <w:sz w:val="24"/>
          <w:szCs w:val="24"/>
        </w:rPr>
        <w:t> </w:t>
      </w:r>
      <w:r w:rsidR="00613416">
        <w:rPr>
          <w:rFonts w:ascii="Times New Roman" w:eastAsia="Times New Roman" w:hAnsi="Times New Roman" w:cs="Times New Roman"/>
          <w:color w:val="000000"/>
          <w:sz w:val="24"/>
          <w:szCs w:val="24"/>
        </w:rPr>
        <w:t xml:space="preserve">6. </w:t>
      </w:r>
      <w:r w:rsidRPr="0081501A">
        <w:rPr>
          <w:rFonts w:ascii="Times New Roman" w:eastAsia="Times New Roman" w:hAnsi="Times New Roman" w:cs="Times New Roman"/>
          <w:color w:val="000000"/>
          <w:sz w:val="24"/>
          <w:szCs w:val="24"/>
        </w:rPr>
        <w:t>Оценка результата</w:t>
      </w:r>
    </w:p>
    <w:p w:rsidR="00EA6BCD" w:rsidRDefault="00EA6BCD"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EA6BCD" w:rsidRPr="00ED4D9A" w:rsidRDefault="00EA6BCD" w:rsidP="00EA6BCD">
      <w:pPr>
        <w:pStyle w:val="a8"/>
        <w:shd w:val="clear" w:color="auto" w:fill="FFFFFF"/>
        <w:spacing w:before="0" w:beforeAutospacing="0" w:after="0" w:afterAutospacing="0" w:line="360" w:lineRule="auto"/>
        <w:ind w:firstLine="709"/>
        <w:jc w:val="center"/>
        <w:rPr>
          <w:color w:val="000000"/>
          <w:highlight w:val="yellow"/>
        </w:rPr>
      </w:pPr>
      <w:r w:rsidRPr="00ED4D9A">
        <w:rPr>
          <w:color w:val="000000"/>
          <w:highlight w:val="yellow"/>
        </w:rPr>
        <w:t>Билет 16</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D4D9A">
        <w:rPr>
          <w:color w:val="000000"/>
          <w:highlight w:val="yellow"/>
        </w:rPr>
        <w:t xml:space="preserve">3. Этапы проектирования </w:t>
      </w:r>
      <w:r w:rsidR="00ED4D9A" w:rsidRPr="00ED4D9A">
        <w:rPr>
          <w:color w:val="000000"/>
          <w:highlight w:val="yellow"/>
        </w:rPr>
        <w:t>интерфейсов прямого манипулирования</w:t>
      </w:r>
    </w:p>
    <w:p w:rsidR="00EA6BCD" w:rsidRPr="00ED4D9A" w:rsidRDefault="00EA6BCD" w:rsidP="00ED4D9A">
      <w:pPr>
        <w:spacing w:after="0" w:line="360" w:lineRule="auto"/>
        <w:ind w:firstLine="709"/>
        <w:jc w:val="both"/>
        <w:rPr>
          <w:rFonts w:ascii="Times New Roman" w:hAnsi="Times New Roman" w:cs="Times New Roman"/>
          <w:sz w:val="24"/>
          <w:szCs w:val="24"/>
        </w:rPr>
      </w:pP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Возможность прямого манипулирования, предусмотренная в WIMP интерфейсах, позволяет разрабатывать для приложений объектно-ориентированные интерфейсы прямого манипулирования.</w:t>
      </w:r>
    </w:p>
    <w:p w:rsid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lastRenderedPageBreak/>
        <w:t>Интерфейсы используют директивную форму диалога: ввод команды осуществляется при выполнении определенных действий с пиктограммой объекта мышью. Основными элементами этих интерфейсов являются: метафоры, объекты, представления объектов и технологии Drag and Drop («перетащил и бросил»).</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b/>
          <w:sz w:val="24"/>
          <w:szCs w:val="24"/>
        </w:rPr>
        <w:t> Проектирование выполняется</w:t>
      </w:r>
      <w:r w:rsidRPr="00ED4D9A">
        <w:rPr>
          <w:rFonts w:ascii="Times New Roman" w:hAnsi="Times New Roman" w:cs="Times New Roman"/>
          <w:sz w:val="24"/>
          <w:szCs w:val="24"/>
        </w:rPr>
        <w:t xml:space="preserve"> на основе графов диалога, разработанных для конкретного программного обеспечения, и включает следующие процедуры:</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формирование множества объектов предметной области, которое должно быть представлено на экране, причем в качестве основы в этом случае используют не варианты использования, а концептуальную модель предметной области;</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анализ объектов, определение их типов и представлений, а также перечня операций с этими объектами;</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уточнение взаимодействия объектов и построение матрицы прямого манипулирования;</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определение визуальных представлений объектов;</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разработка меню окон объектов и контекстных меню;</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создание прототипа интерфейса;</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тестирование на удобство использования.</w:t>
      </w:r>
    </w:p>
    <w:p w:rsidR="00EA16AE" w:rsidRDefault="00EA16AE"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0D18DA" w:rsidRPr="000D18DA" w:rsidRDefault="000D18DA" w:rsidP="000D18DA">
      <w:pPr>
        <w:spacing w:after="0" w:line="360" w:lineRule="auto"/>
        <w:ind w:firstLine="709"/>
        <w:jc w:val="center"/>
        <w:rPr>
          <w:rFonts w:ascii="Times New Roman" w:hAnsi="Times New Roman" w:cs="Times New Roman"/>
          <w:sz w:val="24"/>
          <w:szCs w:val="24"/>
          <w:highlight w:val="yellow"/>
        </w:rPr>
      </w:pPr>
      <w:r w:rsidRPr="000D18DA">
        <w:rPr>
          <w:rFonts w:ascii="Times New Roman" w:hAnsi="Times New Roman" w:cs="Times New Roman"/>
          <w:sz w:val="24"/>
          <w:szCs w:val="24"/>
          <w:highlight w:val="yellow"/>
        </w:rPr>
        <w:lastRenderedPageBreak/>
        <w:t>Билет 17.</w:t>
      </w:r>
    </w:p>
    <w:p w:rsidR="000D18DA" w:rsidRDefault="000D18DA" w:rsidP="000D18DA">
      <w:pPr>
        <w:spacing w:after="0" w:line="360" w:lineRule="auto"/>
        <w:ind w:firstLine="709"/>
        <w:jc w:val="center"/>
        <w:rPr>
          <w:rFonts w:ascii="Times New Roman" w:hAnsi="Times New Roman" w:cs="Times New Roman"/>
          <w:sz w:val="24"/>
          <w:szCs w:val="24"/>
        </w:rPr>
      </w:pPr>
      <w:r w:rsidRPr="000D18DA">
        <w:rPr>
          <w:rFonts w:ascii="Times New Roman" w:hAnsi="Times New Roman" w:cs="Times New Roman"/>
          <w:sz w:val="24"/>
          <w:szCs w:val="24"/>
          <w:highlight w:val="yellow"/>
        </w:rPr>
        <w:t>1. Управление доступом пользователей к базе данных</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Различают следующие типы пользователей базы данных.</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 Кле</w:t>
      </w:r>
      <w:r w:rsidR="00613416">
        <w:rPr>
          <w:rFonts w:ascii="Times New Roman" w:eastAsia="Times New Roman" w:hAnsi="Times New Roman" w:cs="Times New Roman"/>
          <w:color w:val="000000"/>
          <w:sz w:val="24"/>
          <w:szCs w:val="24"/>
        </w:rPr>
        <w:t xml:space="preserve">рки, осуществляющие ввод данных </w:t>
      </w:r>
      <w:r w:rsidRPr="004D0F3B">
        <w:rPr>
          <w:rFonts w:ascii="Times New Roman" w:eastAsia="Times New Roman" w:hAnsi="Times New Roman" w:cs="Times New Roman"/>
          <w:color w:val="000000"/>
          <w:sz w:val="24"/>
          <w:szCs w:val="24"/>
        </w:rPr>
        <w:t>• П</w:t>
      </w:r>
      <w:r w:rsidR="00613416">
        <w:rPr>
          <w:rFonts w:ascii="Times New Roman" w:eastAsia="Times New Roman" w:hAnsi="Times New Roman" w:cs="Times New Roman"/>
          <w:color w:val="000000"/>
          <w:sz w:val="24"/>
          <w:szCs w:val="24"/>
        </w:rPr>
        <w:t>рограммисты • Системные инженеры</w:t>
      </w:r>
    </w:p>
    <w:p w:rsidR="004D0F3B" w:rsidRPr="004D0F3B" w:rsidRDefault="00613416" w:rsidP="0061341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Администраторы баз данных • Системные аналитики • Разработчики • Специалисты по тестированию • Управляющий персонал </w:t>
      </w:r>
      <w:r w:rsidR="004D0F3B" w:rsidRPr="004D0F3B">
        <w:rPr>
          <w:rFonts w:ascii="Times New Roman" w:eastAsia="Times New Roman" w:hAnsi="Times New Roman" w:cs="Times New Roman"/>
          <w:color w:val="000000"/>
          <w:sz w:val="24"/>
          <w:szCs w:val="24"/>
        </w:rPr>
        <w:t>• Конечные пользователи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Пользователи каждого из указанных типов решают при работе с базой данных свои задачи (и при этом имеют свои проблемы), и поэтому занимают разные места в иерархии базы данных, имея различные уровни доступа к ней.</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За управление пользователями отвечает управленческое звено компании, но управление пользователями в рамках базы данных относится к компетенции администратора базы данных и его подчиненных.</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Администратор базы данных</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создает учетные записи пользователей, наделяет пользователей привилегиями, создает пользовательские профили и при необходимости удаляет учетные записи. Поскольку при большой активности пользователей такая работа может оказаться для одного человека непосильной, в некоторых компаниях имеется специальная служба безопасности, призванная помочь администратору базы данных в деле управления пользователями.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Служба безопасности</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или</w:t>
      </w:r>
      <w:r w:rsidRPr="00613416">
        <w:rPr>
          <w:rFonts w:ascii="Times New Roman" w:eastAsia="Times New Roman" w:hAnsi="Times New Roman" w:cs="Times New Roman"/>
          <w:color w:val="000000"/>
          <w:sz w:val="24"/>
          <w:szCs w:val="24"/>
        </w:rPr>
        <w:t> </w:t>
      </w:r>
      <w:r w:rsidRPr="004D0F3B">
        <w:rPr>
          <w:rFonts w:ascii="Times New Roman" w:eastAsia="Times New Roman" w:hAnsi="Times New Roman" w:cs="Times New Roman"/>
          <w:i/>
          <w:iCs/>
          <w:color w:val="000000"/>
          <w:sz w:val="24"/>
          <w:szCs w:val="24"/>
        </w:rPr>
        <w:t>защиты данных</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(если она в компании предусмотрена) обычно занимается документированием заявок пользователей и передает соответствующую информацию администратору базы данных. В ее обязанности входит также своевременное информирование администратора базы данных о том, что какому-либо из пользователей доступ к базе данных уже не требуется.</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Системный аналитик</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или системный администратор обычно отвечает за безопасность вычислительной системы в целом, для чего и создаются учетные записи пользователей и разрабатывается система привилегий доступа. Точно так же, как администратору базы данных, служба безопасности может помогать и системному аналитику.</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lastRenderedPageBreak/>
        <w:t>Пользователю обычно отводится роль, соответствующая выполняемой им работе. Соответствующими оказываются и предоставленные пользователю привилегии. Ни один из пользователей не должен иметь привилегий доступа, выходящих за рамки необходимого. Главной и единственной причиной использования учетных записей пользователей и привилегий является необходимость защиты данных. Если не тот пользователь получит доступ не к тем данным, данные могут быть повреждены или уничтожены, пусть даже и непреднамеренно. После того, как доступ к данным пользователю уже не нужен, его учетную запись необходимо либо удалить из базы данных, либо сделать недействительной.</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Каждый из пользователей занимает в базе данных свое место, и поэтому одни пользователи имеют больше привилегий, чем другие. Пользователей базы данных можно сравнить с органами человеческого тела — все части работают вместе в унисон (по крайней мере, это предполагается) с целью выполнения определенной задачи.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 </w:t>
      </w:r>
      <w:r w:rsidRPr="00613416">
        <w:rPr>
          <w:rFonts w:ascii="Times New Roman" w:eastAsia="Times New Roman" w:hAnsi="Times New Roman" w:cs="Times New Roman"/>
          <w:color w:val="000000"/>
          <w:sz w:val="24"/>
          <w:szCs w:val="24"/>
        </w:rPr>
        <w:t> </w:t>
      </w:r>
      <w:bookmarkStart w:id="6" w:name="6"/>
      <w:bookmarkEnd w:id="6"/>
      <w:r w:rsidRPr="004D0F3B">
        <w:rPr>
          <w:rFonts w:ascii="Times New Roman" w:eastAsia="Times New Roman" w:hAnsi="Times New Roman" w:cs="Times New Roman"/>
          <w:color w:val="000000"/>
          <w:sz w:val="24"/>
          <w:szCs w:val="24"/>
        </w:rPr>
        <w:t>Процесс управления</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Без стабильной системы управления пользователями базы данных невозможно обеспечить надежное хранение данных. Система управления пользователями начинается с непосредственных руководителей пользователей, через которых подается запрос на доступ к данным, затем по цепочке разрешающих (или запрещающих) структур он попадает к администратору базы данных, который выполняет конкретные действия по созданию учетной записи пользователя в базе данных. Здесь должна быть продумана хорошая система извещения: руководитель пользователя и сам пользователь должны быть извещены о создании в базе данных учетной записи пользователя и получении доступа к данным. Пользовательский пароль должен быть предоставлен только самому пользователю, а последний при первом же входе в базу данных должен немедленно изменить этот пароль.</w:t>
      </w:r>
    </w:p>
    <w:p w:rsidR="004D0F3B" w:rsidRPr="004D0F3B" w:rsidRDefault="004D0F3B" w:rsidP="004D0F3B">
      <w:pPr>
        <w:spacing w:after="0" w:line="240" w:lineRule="auto"/>
        <w:rPr>
          <w:rFonts w:ascii="Times New Roman" w:eastAsia="Times New Roman" w:hAnsi="Times New Roman" w:cs="Times New Roman"/>
          <w:sz w:val="24"/>
          <w:szCs w:val="24"/>
        </w:rPr>
      </w:pPr>
      <w:r w:rsidRPr="004D0F3B">
        <w:rPr>
          <w:rFonts w:ascii="Times New Roman" w:eastAsia="Times New Roman" w:hAnsi="Times New Roman" w:cs="Times New Roman"/>
          <w:color w:val="000000"/>
          <w:sz w:val="27"/>
          <w:szCs w:val="27"/>
        </w:rPr>
        <w:t> </w:t>
      </w:r>
    </w:p>
    <w:p w:rsidR="004D0F3B" w:rsidRDefault="004D0F3B"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0D18DA" w:rsidRPr="000D18DA" w:rsidRDefault="000D18DA" w:rsidP="000D18DA">
      <w:pPr>
        <w:spacing w:after="0" w:line="360" w:lineRule="auto"/>
        <w:ind w:firstLine="709"/>
        <w:jc w:val="center"/>
        <w:rPr>
          <w:rFonts w:ascii="Times New Roman" w:hAnsi="Times New Roman" w:cs="Times New Roman"/>
          <w:sz w:val="24"/>
          <w:szCs w:val="24"/>
          <w:highlight w:val="yellow"/>
        </w:rPr>
      </w:pPr>
      <w:r w:rsidRPr="000D18DA">
        <w:rPr>
          <w:rFonts w:ascii="Times New Roman" w:hAnsi="Times New Roman" w:cs="Times New Roman"/>
          <w:sz w:val="24"/>
          <w:szCs w:val="24"/>
          <w:highlight w:val="yellow"/>
        </w:rPr>
        <w:t xml:space="preserve">Билет 18. </w:t>
      </w:r>
    </w:p>
    <w:p w:rsidR="000D18DA" w:rsidRDefault="000D18DA" w:rsidP="000D18DA">
      <w:pPr>
        <w:spacing w:after="0" w:line="360" w:lineRule="auto"/>
        <w:ind w:firstLine="709"/>
        <w:jc w:val="center"/>
        <w:rPr>
          <w:rFonts w:ascii="Times New Roman" w:hAnsi="Times New Roman" w:cs="Times New Roman"/>
          <w:sz w:val="24"/>
          <w:szCs w:val="24"/>
        </w:rPr>
      </w:pPr>
      <w:r w:rsidRPr="000D18DA">
        <w:rPr>
          <w:rFonts w:ascii="Times New Roman" w:hAnsi="Times New Roman" w:cs="Times New Roman"/>
          <w:sz w:val="24"/>
          <w:szCs w:val="24"/>
          <w:highlight w:val="yellow"/>
        </w:rPr>
        <w:t>1. Авторизация пользователей для доступа к ресурсам</w:t>
      </w:r>
    </w:p>
    <w:tbl>
      <w:tblPr>
        <w:tblW w:w="0" w:type="auto"/>
        <w:tblCellMar>
          <w:left w:w="0" w:type="dxa"/>
          <w:right w:w="0" w:type="dxa"/>
        </w:tblCellMar>
        <w:tblLook w:val="04A0" w:firstRow="1" w:lastRow="0" w:firstColumn="1" w:lastColumn="0" w:noHBand="0" w:noVBand="1"/>
      </w:tblPr>
      <w:tblGrid>
        <w:gridCol w:w="9355"/>
      </w:tblGrid>
      <w:tr w:rsidR="000D18DA" w:rsidRPr="00B53DB3" w:rsidTr="000D18D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Авторизация пользователя – процедура получения сетев</w:t>
            </w:r>
            <w:r w:rsidR="00B53DB3">
              <w:rPr>
                <w:rFonts w:ascii="Times New Roman" w:hAnsi="Times New Roman" w:cs="Times New Roman"/>
                <w:sz w:val="24"/>
                <w:szCs w:val="24"/>
              </w:rPr>
              <w:t>ого имени пользователя и пароля.</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Алгоритм: </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1. Создать личную учетную запись, перейдя по соответствующей ссылке на главной странице и заполнив необходимой информацией обязательные поля; </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2. Получить через личную электронную почту пароль доступа; </w:t>
            </w:r>
          </w:p>
          <w:p w:rsidR="000D18DA" w:rsidRP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3. Ввести в соответствующие поля своё личное имя пользователя (оно будет открыто для всех) и пароль (набор символов пароля отражается на экране в виде звездочек). Примечание. Необходимо осуществлять визуальный контроль за ходом операций, т.к. система в случае некорректных действий пользователя выдает соответствующие комментарии.</w:t>
            </w:r>
          </w:p>
        </w:tc>
      </w:tr>
      <w:tr w:rsidR="000D18DA" w:rsidRPr="00B53DB3" w:rsidTr="000D18DA">
        <w:tc>
          <w:tcPr>
            <w:tcW w:w="0" w:type="auto"/>
            <w:tcBorders>
              <w:top w:val="nil"/>
              <w:left w:val="nil"/>
              <w:bottom w:val="nil"/>
              <w:right w:val="nil"/>
            </w:tcBorders>
            <w:shd w:val="clear" w:color="auto" w:fill="auto"/>
            <w:vAlign w:val="center"/>
            <w:hideMark/>
          </w:tcPr>
          <w:p w:rsidR="000D18DA" w:rsidRPr="00B53DB3" w:rsidRDefault="000D18DA" w:rsidP="00B53DB3">
            <w:pPr>
              <w:spacing w:after="0" w:line="360" w:lineRule="auto"/>
              <w:ind w:firstLine="709"/>
              <w:jc w:val="both"/>
              <w:rPr>
                <w:rFonts w:ascii="Times New Roman" w:hAnsi="Times New Roman" w:cs="Times New Roman"/>
                <w:sz w:val="24"/>
                <w:szCs w:val="24"/>
              </w:rPr>
            </w:pPr>
          </w:p>
        </w:tc>
      </w:tr>
    </w:tbl>
    <w:p w:rsidR="00B53DB3" w:rsidRDefault="00B53DB3" w:rsidP="00B53DB3">
      <w:pPr>
        <w:spacing w:after="0" w:line="360" w:lineRule="auto"/>
        <w:jc w:val="both"/>
        <w:rPr>
          <w:rFonts w:ascii="Times New Roman" w:hAnsi="Times New Roman" w:cs="Times New Roman"/>
          <w:sz w:val="24"/>
          <w:szCs w:val="24"/>
        </w:rPr>
      </w:pP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lastRenderedPageBreak/>
        <w:t>Страница личной учетной записи</w:t>
      </w:r>
      <w:r>
        <w:rPr>
          <w:rFonts w:ascii="Times New Roman" w:hAnsi="Times New Roman" w:cs="Times New Roman"/>
          <w:sz w:val="24"/>
          <w:szCs w:val="24"/>
        </w:rPr>
        <w:t>.</w:t>
      </w:r>
      <w:r w:rsidRPr="00B53DB3">
        <w:rPr>
          <w:rFonts w:ascii="Times New Roman" w:hAnsi="Times New Roman" w:cs="Times New Roman"/>
          <w:sz w:val="24"/>
          <w:szCs w:val="24"/>
        </w:rPr>
        <w:t xml:space="preserve"> На данной странице достаточно заполнить личной информацией обязательные поля (они отмечены красной звездочкой) и переместить курсор на кнопку «Создать учетную запись» в нижней части страницы</w:t>
      </w: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Правила входа в систему регионального портала Пароль останется скрытым (на рисунке синим цветом отражен пароль, вводимый пользователем, красным цветом – символы, которые будут высвечиваться на экране).</w:t>
      </w: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Перечень личных прав пользователя</w:t>
      </w:r>
      <w:r>
        <w:rPr>
          <w:rFonts w:ascii="Times New Roman" w:hAnsi="Times New Roman" w:cs="Times New Roman"/>
          <w:sz w:val="24"/>
          <w:szCs w:val="24"/>
        </w:rPr>
        <w:t>.</w:t>
      </w:r>
      <w:r w:rsidRPr="00B53DB3">
        <w:rPr>
          <w:rFonts w:ascii="Times New Roman" w:hAnsi="Times New Roman" w:cs="Times New Roman"/>
          <w:sz w:val="24"/>
          <w:szCs w:val="24"/>
        </w:rPr>
        <w:t xml:space="preserve"> Права пользователя представлены в виде списка ссылок. Каждая ссылка содержит перечень материалов и комментариев к ним. Примечание. Каждый сеанс работы необходимо заканчивать переходом по ссылке «Выйти»</w:t>
      </w:r>
      <w:r>
        <w:rPr>
          <w:rFonts w:ascii="Times New Roman" w:hAnsi="Times New Roman" w:cs="Times New Roman"/>
          <w:sz w:val="24"/>
          <w:szCs w:val="24"/>
        </w:rPr>
        <w:t>.</w:t>
      </w: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3416" w:rsidRDefault="00613416" w:rsidP="00B53DB3">
      <w:pPr>
        <w:spacing w:after="0" w:line="360" w:lineRule="auto"/>
        <w:ind w:firstLine="709"/>
        <w:jc w:val="both"/>
        <w:rPr>
          <w:rFonts w:ascii="Times New Roman" w:hAnsi="Times New Roman" w:cs="Times New Roman"/>
          <w:sz w:val="24"/>
          <w:szCs w:val="24"/>
          <w:highlight w:val="yellow"/>
        </w:rPr>
      </w:pPr>
    </w:p>
    <w:p w:rsidR="00613416" w:rsidRDefault="00613416"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highlight w:val="yellow"/>
        </w:rPr>
        <w:t>3. Реализация диалогов, управляемых системой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Реализация диалогов в графическом пользовательском интерфейсе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Диалоги обоих типов: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управляемые пользователем,</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управляемые системой.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Реализация диалогов, управляемых пользователем. Для реализации применяют меню различных видов: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основное,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панели инструментов,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lastRenderedPageBreak/>
        <w:t>-  контекстные и кнопочные.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Как альтернативу меню целесообразно использовать директивную форму диалога, поставив в соответствие основным командам определенные комбинации клавиш. Целесообразно предусмотреть возможность управления меню клавиатурой, если большую часть времени работы с системой пользователь вводит текст или данные, т. е. взаимодействует с клавиатурой.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Меню. Меню проектируют на основе графов диалогов разрабатываемого программного обеспечения. Если число операций не превышает 5, то обычно используют кнопки. Если число операций не более 9-10, то – одноуровневое меню. Если число операций более 10, то используют «ниспадающее» двухуровневое иерархическое меню.</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Ниспадающее меню. Первый уровень иерархического меню должен содержать имена основных групп операций.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Традиционно (обычно в текстовых и графических редакторах):</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1.  пункт Файл,</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2.  пункт Правка,</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3.  пункт Вид,</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последний пункт Справка.</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Количество уровней иерархического меню не должно превышать 2-3 (сложно искать). Число операций в окне не должно превышать7-8 операций.</w:t>
      </w:r>
    </w:p>
    <w:p w:rsid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Если число операций превышает 70-80. Разработчики Microsoft Word предложили адаптивное иерархического меню, где содержимое окна меню второго уровня постоянно меняется, отображая только те операции, которые использует пользователь. Если пользователь не находит нужной операции, то через несколько секунд или при нажатии специальной кнопки Word демонстрирует окно меню полностью.</w:t>
      </w:r>
    </w:p>
    <w:p w:rsidR="00524EEF" w:rsidRDefault="00524EEF" w:rsidP="000C49CD">
      <w:pPr>
        <w:spacing w:after="0" w:line="360" w:lineRule="auto"/>
        <w:ind w:firstLine="709"/>
        <w:jc w:val="both"/>
        <w:rPr>
          <w:rFonts w:ascii="Times New Roman" w:hAnsi="Times New Roman" w:cs="Times New Roman"/>
          <w:sz w:val="24"/>
          <w:szCs w:val="24"/>
        </w:rPr>
      </w:pPr>
    </w:p>
    <w:p w:rsidR="00524EEF" w:rsidRDefault="00524EEF" w:rsidP="000C49CD">
      <w:pPr>
        <w:spacing w:after="0" w:line="360" w:lineRule="auto"/>
        <w:ind w:firstLine="709"/>
        <w:jc w:val="both"/>
        <w:rPr>
          <w:rFonts w:ascii="Times New Roman" w:hAnsi="Times New Roman" w:cs="Times New Roman"/>
          <w:sz w:val="24"/>
          <w:szCs w:val="24"/>
        </w:rPr>
      </w:pPr>
    </w:p>
    <w:p w:rsidR="00524EEF" w:rsidRPr="00524EEF" w:rsidRDefault="00524EEF" w:rsidP="00524EEF">
      <w:pPr>
        <w:spacing w:after="0" w:line="360" w:lineRule="auto"/>
        <w:ind w:firstLine="709"/>
        <w:jc w:val="center"/>
        <w:rPr>
          <w:rFonts w:ascii="Times New Roman" w:hAnsi="Times New Roman" w:cs="Times New Roman"/>
          <w:sz w:val="24"/>
          <w:szCs w:val="24"/>
          <w:highlight w:val="yellow"/>
        </w:rPr>
      </w:pPr>
      <w:r w:rsidRPr="00524EEF">
        <w:rPr>
          <w:rFonts w:ascii="Times New Roman" w:hAnsi="Times New Roman" w:cs="Times New Roman"/>
          <w:sz w:val="24"/>
          <w:szCs w:val="24"/>
          <w:highlight w:val="yellow"/>
        </w:rPr>
        <w:t>Билет 19.</w:t>
      </w:r>
    </w:p>
    <w:p w:rsidR="00524EEF" w:rsidRDefault="00524EEF" w:rsidP="00524EEF">
      <w:pPr>
        <w:spacing w:after="0" w:line="360" w:lineRule="auto"/>
        <w:ind w:firstLine="709"/>
        <w:jc w:val="center"/>
        <w:rPr>
          <w:rFonts w:ascii="Times New Roman" w:hAnsi="Times New Roman" w:cs="Times New Roman"/>
          <w:sz w:val="24"/>
          <w:szCs w:val="24"/>
        </w:rPr>
      </w:pPr>
      <w:r w:rsidRPr="00524EEF">
        <w:rPr>
          <w:rFonts w:ascii="Times New Roman" w:hAnsi="Times New Roman" w:cs="Times New Roman"/>
          <w:sz w:val="24"/>
          <w:szCs w:val="24"/>
          <w:highlight w:val="yellow"/>
        </w:rPr>
        <w:t>3. Построение ментальной модели системы</w:t>
      </w:r>
    </w:p>
    <w:p w:rsidR="00524EEF"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lastRenderedPageBreak/>
        <w:t>Ментальные модели</w:t>
      </w:r>
      <w:r w:rsidRPr="009E15A6">
        <w:rPr>
          <w:rFonts w:ascii="Times New Roman" w:hAnsi="Times New Roman" w:cs="Times New Roman"/>
          <w:sz w:val="24"/>
          <w:szCs w:val="24"/>
        </w:rPr>
        <w:t> — основанные на предыдущем опыте идеи, стратегии, способы понимания, существующие в уме человека и направляющие его действия. Ментальные модели используются для объяснения причин и следствий, а также придания смысла жизненному </w:t>
      </w:r>
      <w:hyperlink r:id="rId17" w:tooltip="Опытное знание" w:history="1">
        <w:r w:rsidRPr="009E15A6">
          <w:rPr>
            <w:rStyle w:val="a7"/>
            <w:rFonts w:ascii="Times New Roman" w:hAnsi="Times New Roman" w:cs="Times New Roman"/>
            <w:color w:val="auto"/>
            <w:sz w:val="24"/>
            <w:szCs w:val="24"/>
            <w:u w:val="none"/>
          </w:rPr>
          <w:t>опыту</w:t>
        </w:r>
      </w:hyperlink>
      <w:r w:rsidRPr="009E15A6">
        <w:rPr>
          <w:rFonts w:ascii="Times New Roman" w:hAnsi="Times New Roman" w:cs="Times New Roman"/>
          <w:sz w:val="24"/>
          <w:szCs w:val="24"/>
        </w:rPr>
        <w:t>. Ментальные модели являются естественными и присущи каждому человеку, вне зависимости от того, осознает он это или нет. Ментальные модели не являются неизменными.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Ментальные модели формируются и поддерживаются с помощью четырех основных инструментов:</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Вычеркивание</w:t>
      </w:r>
      <w:r w:rsidRPr="009E15A6">
        <w:rPr>
          <w:rFonts w:ascii="Times New Roman" w:hAnsi="Times New Roman" w:cs="Times New Roman"/>
          <w:sz w:val="24"/>
          <w:szCs w:val="24"/>
        </w:rPr>
        <w:t> — отбор определенной информации из всей потенциально доступной на основании интересов, настроения, озабоченности и бдительности.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Конструирование</w:t>
      </w:r>
      <w:r w:rsidRPr="009E15A6">
        <w:rPr>
          <w:rFonts w:ascii="Times New Roman" w:hAnsi="Times New Roman" w:cs="Times New Roman"/>
          <w:sz w:val="24"/>
          <w:szCs w:val="24"/>
        </w:rPr>
        <w:t> — способность видеть то, чего нет, способность в ситуации неясности находить правдоподобные объяснения, принимая их впоследствии за реальность.</w:t>
      </w:r>
    </w:p>
    <w:p w:rsidR="009E15A6" w:rsidRPr="009E15A6" w:rsidRDefault="00DD25E6" w:rsidP="009E15A6">
      <w:pPr>
        <w:spacing w:after="0" w:line="360" w:lineRule="auto"/>
        <w:ind w:firstLine="709"/>
        <w:jc w:val="both"/>
        <w:rPr>
          <w:rFonts w:ascii="Times New Roman" w:hAnsi="Times New Roman" w:cs="Times New Roman"/>
          <w:sz w:val="24"/>
          <w:szCs w:val="24"/>
        </w:rPr>
      </w:pPr>
      <w:hyperlink r:id="rId18" w:tooltip="Искажение в восприятии сделанного выбора" w:history="1">
        <w:r w:rsidR="009E15A6" w:rsidRPr="009E15A6">
          <w:rPr>
            <w:rStyle w:val="a7"/>
            <w:rFonts w:ascii="Times New Roman" w:hAnsi="Times New Roman" w:cs="Times New Roman"/>
            <w:b/>
            <w:color w:val="auto"/>
            <w:sz w:val="24"/>
            <w:szCs w:val="24"/>
            <w:u w:val="none"/>
          </w:rPr>
          <w:t>Искажение</w:t>
        </w:r>
      </w:hyperlink>
      <w:r w:rsidR="009E15A6" w:rsidRPr="009E15A6">
        <w:rPr>
          <w:rFonts w:ascii="Times New Roman" w:hAnsi="Times New Roman" w:cs="Times New Roman"/>
          <w:b/>
          <w:sz w:val="24"/>
          <w:szCs w:val="24"/>
        </w:rPr>
        <w:t> </w:t>
      </w:r>
      <w:r w:rsidR="009E15A6" w:rsidRPr="009E15A6">
        <w:rPr>
          <w:rFonts w:ascii="Times New Roman" w:hAnsi="Times New Roman" w:cs="Times New Roman"/>
          <w:sz w:val="24"/>
          <w:szCs w:val="24"/>
        </w:rPr>
        <w:t>— изменение пережитого в реальности с преуменьшением одних деталей и преувеличением других.</w:t>
      </w:r>
    </w:p>
    <w:p w:rsidR="009E15A6" w:rsidRPr="009E15A6" w:rsidRDefault="00DD25E6" w:rsidP="009E15A6">
      <w:pPr>
        <w:spacing w:after="0" w:line="360" w:lineRule="auto"/>
        <w:ind w:firstLine="709"/>
        <w:jc w:val="both"/>
        <w:rPr>
          <w:rFonts w:ascii="Times New Roman" w:hAnsi="Times New Roman" w:cs="Times New Roman"/>
          <w:sz w:val="24"/>
          <w:szCs w:val="24"/>
        </w:rPr>
      </w:pPr>
      <w:hyperlink r:id="rId19" w:tooltip="Обобщение понятий" w:history="1">
        <w:r w:rsidR="009E15A6" w:rsidRPr="009E15A6">
          <w:rPr>
            <w:rStyle w:val="a7"/>
            <w:rFonts w:ascii="Times New Roman" w:hAnsi="Times New Roman" w:cs="Times New Roman"/>
            <w:b/>
            <w:color w:val="auto"/>
            <w:sz w:val="24"/>
            <w:szCs w:val="24"/>
            <w:u w:val="none"/>
          </w:rPr>
          <w:t>Обобщение</w:t>
        </w:r>
      </w:hyperlink>
      <w:r w:rsidR="009E15A6" w:rsidRPr="009E15A6">
        <w:rPr>
          <w:rFonts w:ascii="Times New Roman" w:hAnsi="Times New Roman" w:cs="Times New Roman"/>
          <w:b/>
          <w:sz w:val="24"/>
          <w:szCs w:val="24"/>
        </w:rPr>
        <w:t> </w:t>
      </w:r>
      <w:r w:rsidR="009E15A6" w:rsidRPr="009E15A6">
        <w:rPr>
          <w:rFonts w:ascii="Times New Roman" w:hAnsi="Times New Roman" w:cs="Times New Roman"/>
          <w:sz w:val="24"/>
          <w:szCs w:val="24"/>
        </w:rPr>
        <w:t>— создание ментальных моделей на основании единичного опыта, который мы склонны воспринимать как типичное явление.</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Ментальные модели могут как способствовать развитию и </w:t>
      </w:r>
      <w:hyperlink r:id="rId20" w:tooltip="Обучение" w:history="1">
        <w:r w:rsidRPr="009E15A6">
          <w:rPr>
            <w:rStyle w:val="a7"/>
            <w:rFonts w:ascii="Times New Roman" w:hAnsi="Times New Roman" w:cs="Times New Roman"/>
            <w:color w:val="auto"/>
            <w:sz w:val="24"/>
            <w:szCs w:val="24"/>
            <w:u w:val="none"/>
          </w:rPr>
          <w:t>обучению</w:t>
        </w:r>
      </w:hyperlink>
      <w:r w:rsidRPr="009E15A6">
        <w:rPr>
          <w:rFonts w:ascii="Times New Roman" w:hAnsi="Times New Roman" w:cs="Times New Roman"/>
          <w:sz w:val="24"/>
          <w:szCs w:val="24"/>
        </w:rPr>
        <w:t>, так и препятствовать ему.</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О наличии ограничивающих ментальных моделей говорит следующее</w:t>
      </w:r>
      <w:r w:rsidRPr="009E15A6">
        <w:rPr>
          <w:rFonts w:ascii="Times New Roman" w:hAnsi="Times New Roman" w:cs="Times New Roman"/>
          <w:sz w:val="24"/>
          <w:szCs w:val="24"/>
        </w:rPr>
        <w:t>:</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Склонность настаивать на том, что ваши идеи абсолютно соответствуют действительности;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Ограниченный круг интересов, препятствующий получению нового опыта;</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Стремление избегать какой-либо неопределенности и как можно скорее сделать выводы;</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Постоянное уверенное использование таких слов, как «должен», «не должен», «необходимо», «недопустимо»;</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Активное использование обобщающих понятий («все», «каждый», «никто», «никогда»);</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lastRenderedPageBreak/>
        <w:t>Привычка обобщать, основываясь на единичном случае;</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Склонность винить в проблемах людей, в том числе и себя;</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Отсутствие </w:t>
      </w:r>
      <w:hyperlink r:id="rId21" w:tooltip="Любопытство" w:history="1">
        <w:r w:rsidRPr="009E15A6">
          <w:rPr>
            <w:rStyle w:val="a7"/>
            <w:rFonts w:ascii="Times New Roman" w:hAnsi="Times New Roman" w:cs="Times New Roman"/>
            <w:color w:val="auto"/>
            <w:sz w:val="24"/>
            <w:szCs w:val="24"/>
            <w:u w:val="none"/>
          </w:rPr>
          <w:t>любознательности</w:t>
        </w:r>
      </w:hyperlink>
      <w:r w:rsidRPr="009E15A6">
        <w:rPr>
          <w:rFonts w:ascii="Times New Roman" w:hAnsi="Times New Roman" w:cs="Times New Roman"/>
          <w:sz w:val="24"/>
          <w:szCs w:val="24"/>
        </w:rPr>
        <w:t>;</w:t>
      </w:r>
    </w:p>
    <w:p w:rsidR="00616340"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Полученный опыт не приводит к пересмотру существующих убеждений.</w:t>
      </w:r>
    </w:p>
    <w:p w:rsidR="00616340" w:rsidRPr="00616340" w:rsidRDefault="00616340" w:rsidP="00616340">
      <w:pPr>
        <w:spacing w:after="0" w:line="360" w:lineRule="auto"/>
        <w:ind w:firstLine="709"/>
        <w:jc w:val="center"/>
        <w:rPr>
          <w:rFonts w:ascii="Times New Roman" w:hAnsi="Times New Roman" w:cs="Times New Roman"/>
          <w:sz w:val="24"/>
          <w:szCs w:val="24"/>
          <w:highlight w:val="yellow"/>
        </w:rPr>
      </w:pPr>
      <w:r w:rsidRPr="00616340">
        <w:rPr>
          <w:rFonts w:ascii="Times New Roman" w:hAnsi="Times New Roman" w:cs="Times New Roman"/>
          <w:sz w:val="24"/>
          <w:szCs w:val="24"/>
          <w:highlight w:val="yellow"/>
        </w:rPr>
        <w:t>Билет 20.</w:t>
      </w:r>
    </w:p>
    <w:p w:rsidR="00616340" w:rsidRDefault="00616340" w:rsidP="00616340">
      <w:pPr>
        <w:spacing w:after="0" w:line="360" w:lineRule="auto"/>
        <w:ind w:firstLine="709"/>
        <w:jc w:val="center"/>
        <w:rPr>
          <w:rFonts w:ascii="Times New Roman" w:hAnsi="Times New Roman" w:cs="Times New Roman"/>
          <w:sz w:val="24"/>
          <w:szCs w:val="24"/>
        </w:rPr>
      </w:pPr>
      <w:r w:rsidRPr="00616340">
        <w:rPr>
          <w:rFonts w:ascii="Times New Roman" w:hAnsi="Times New Roman" w:cs="Times New Roman"/>
          <w:sz w:val="24"/>
          <w:szCs w:val="24"/>
          <w:highlight w:val="yellow"/>
        </w:rPr>
        <w:t xml:space="preserve">3. Особенности </w:t>
      </w:r>
      <w:r w:rsidRPr="00616340">
        <w:rPr>
          <w:rFonts w:ascii="Times New Roman" w:hAnsi="Times New Roman" w:cs="Times New Roman"/>
          <w:sz w:val="24"/>
          <w:szCs w:val="24"/>
          <w:highlight w:val="yellow"/>
          <w:lang w:val="en-US"/>
        </w:rPr>
        <w:t xml:space="preserve">Web </w:t>
      </w:r>
      <w:r w:rsidRPr="00616340">
        <w:rPr>
          <w:rFonts w:ascii="Times New Roman" w:hAnsi="Times New Roman" w:cs="Times New Roman"/>
          <w:sz w:val="24"/>
          <w:szCs w:val="24"/>
          <w:highlight w:val="yellow"/>
        </w:rPr>
        <w:t xml:space="preserve"> - интерфейса</w:t>
      </w:r>
    </w:p>
    <w:p w:rsidR="00616340" w:rsidRDefault="00616340" w:rsidP="00616340">
      <w:pPr>
        <w:spacing w:after="0" w:line="360" w:lineRule="auto"/>
        <w:ind w:firstLine="709"/>
        <w:jc w:val="center"/>
        <w:rPr>
          <w:rFonts w:ascii="Times New Roman" w:hAnsi="Times New Roman" w:cs="Times New Roman"/>
          <w:sz w:val="24"/>
          <w:szCs w:val="24"/>
        </w:rPr>
      </w:pPr>
    </w:p>
    <w:p w:rsidR="00A132C1" w:rsidRDefault="00616340" w:rsidP="00A132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A132C1">
        <w:rPr>
          <w:rFonts w:ascii="Times New Roman" w:hAnsi="Times New Roman" w:cs="Times New Roman"/>
          <w:sz w:val="24"/>
          <w:szCs w:val="24"/>
        </w:rPr>
        <w:t>Создание и развитие Web-технологии, ставшей одним из главных факторов, обеспечивших бурное раз</w:t>
      </w:r>
      <w:r w:rsidRPr="00A132C1">
        <w:rPr>
          <w:rFonts w:ascii="Times New Roman" w:hAnsi="Times New Roman" w:cs="Times New Roman"/>
          <w:sz w:val="24"/>
          <w:szCs w:val="24"/>
        </w:rPr>
        <w:softHyphen/>
        <w:t>витие и колоссальную популярность Internet как глобальной информацион</w:t>
      </w:r>
      <w:r w:rsidRPr="00A132C1">
        <w:rPr>
          <w:rFonts w:ascii="Times New Roman" w:hAnsi="Times New Roman" w:cs="Times New Roman"/>
          <w:sz w:val="24"/>
          <w:szCs w:val="24"/>
        </w:rPr>
        <w:softHyphen/>
        <w:t>ной системы, сыграло революционную роль в плане построения и интеллектуализации пользовательских интерфейсов. В целом в рамках Web был сконструирован </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и реализован уни</w:t>
      </w:r>
      <w:r w:rsidRPr="00A132C1">
        <w:rPr>
          <w:rFonts w:ascii="Times New Roman" w:hAnsi="Times New Roman" w:cs="Times New Roman"/>
          <w:sz w:val="24"/>
          <w:szCs w:val="24"/>
        </w:rPr>
        <w:softHyphen/>
        <w:t>версальный способ построения сетевых информационных систем, не завися</w:t>
      </w:r>
      <w:r w:rsidRPr="00A132C1">
        <w:rPr>
          <w:rFonts w:ascii="Times New Roman" w:hAnsi="Times New Roman" w:cs="Times New Roman"/>
          <w:sz w:val="24"/>
          <w:szCs w:val="24"/>
        </w:rPr>
        <w:softHyphen/>
        <w:t>щих от платформ, использование же браузеров (программ, обеспечивающих доступ пользователю к ресурсам Internet) в качестве элемента пользо</w:t>
      </w:r>
      <w:r w:rsidRPr="00A132C1">
        <w:rPr>
          <w:rFonts w:ascii="Times New Roman" w:hAnsi="Times New Roman" w:cs="Times New Roman"/>
          <w:sz w:val="24"/>
          <w:szCs w:val="24"/>
        </w:rPr>
        <w:softHyphen/>
        <w:t>вательских интерфейсов позволило унифицировать и упростить доступ к данным. При этом на современном этапе развития информационных технологий, в условиях бурного развития и внедрения во все сферы деятельности человечества локальных </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и глобальных информационно-вычислительных сетей, базирующихся на протоколах TCP/IP, основное внимание в области интеллектуализации пользовательских интерфейсов информационных систем все </w:t>
      </w:r>
      <w:r w:rsidRPr="00A132C1">
        <w:rPr>
          <w:rFonts w:ascii="Times New Roman" w:hAnsi="Times New Roman" w:cs="Times New Roman"/>
          <w:sz w:val="24"/>
          <w:szCs w:val="24"/>
        </w:rPr>
        <w:br/>
        <w:t xml:space="preserve">в большей степени сосредоточивается на применении для этих целей Web-технологий </w:t>
      </w:r>
    </w:p>
    <w:p w:rsidR="00B53DB3" w:rsidRDefault="00616340"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Отметим основные особенности информационных систем, построенных на основе использования Web-технологий: имеет место база знаний, реализуемая в виде гипермедиа структур (гипермедиаявляется обобщением гипертекста – нелинейного текста, что обеспечивает возможность его просмотра в произвольных направлениях в соответствии с гипертекстовыми ссылками); присутствует развитый интерфейс </w:t>
      </w:r>
      <w:r w:rsidRPr="00A132C1">
        <w:rPr>
          <w:rFonts w:ascii="Times New Roman" w:hAnsi="Times New Roman" w:cs="Times New Roman"/>
          <w:sz w:val="24"/>
          <w:szCs w:val="24"/>
        </w:rPr>
        <w:br/>
        <w:t>с пользователем, позволяющий общаться с систе</w:t>
      </w:r>
      <w:r w:rsidRPr="00A132C1">
        <w:rPr>
          <w:rFonts w:ascii="Times New Roman" w:hAnsi="Times New Roman" w:cs="Times New Roman"/>
          <w:sz w:val="24"/>
          <w:szCs w:val="24"/>
        </w:rPr>
        <w:softHyphen/>
        <w:t>мой на языке, близком</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к естественному (браузер  в качестве диалогового монитора,</w:t>
      </w:r>
      <w:r w:rsidRPr="00A132C1">
        <w:rPr>
          <w:rFonts w:ascii="Times New Roman" w:hAnsi="Times New Roman" w:cs="Times New Roman"/>
          <w:sz w:val="24"/>
          <w:szCs w:val="24"/>
        </w:rPr>
        <w:sym w:font="Symbol" w:char="F02D"/>
      </w:r>
      <w:r w:rsidRPr="00A132C1">
        <w:rPr>
          <w:rFonts w:ascii="Times New Roman" w:hAnsi="Times New Roman" w:cs="Times New Roman"/>
          <w:sz w:val="24"/>
          <w:szCs w:val="24"/>
        </w:rPr>
        <w:t> сцена</w:t>
      </w:r>
      <w:r w:rsidRPr="00A132C1">
        <w:rPr>
          <w:rFonts w:ascii="Times New Roman" w:hAnsi="Times New Roman" w:cs="Times New Roman"/>
          <w:sz w:val="24"/>
          <w:szCs w:val="24"/>
        </w:rPr>
        <w:softHyphen/>
        <w:t xml:space="preserve">рии диалога  </w:t>
      </w:r>
      <w:r w:rsidR="00A132C1" w:rsidRPr="00A132C1">
        <w:rPr>
          <w:rFonts w:ascii="Times New Roman" w:hAnsi="Times New Roman" w:cs="Times New Roman"/>
          <w:sz w:val="24"/>
          <w:szCs w:val="24"/>
        </w:rPr>
        <w:sym w:font="Symbol" w:char="F02D"/>
      </w:r>
      <w:r w:rsidR="00A132C1" w:rsidRPr="00A132C1">
        <w:rPr>
          <w:rFonts w:ascii="Times New Roman" w:hAnsi="Times New Roman" w:cs="Times New Roman"/>
          <w:sz w:val="24"/>
          <w:szCs w:val="24"/>
        </w:rPr>
        <w:t xml:space="preserve"> на языке разметки гипертекстов HTML </w:t>
      </w:r>
      <w:r w:rsidR="00A132C1" w:rsidRPr="00A132C1">
        <w:rPr>
          <w:rFonts w:ascii="Times New Roman" w:hAnsi="Times New Roman" w:cs="Times New Roman"/>
          <w:sz w:val="24"/>
          <w:szCs w:val="24"/>
        </w:rPr>
        <w:sym w:font="Symbol" w:char="F02D"/>
      </w:r>
      <w:r w:rsidR="00A132C1" w:rsidRPr="00A132C1">
        <w:rPr>
          <w:rFonts w:ascii="Times New Roman" w:hAnsi="Times New Roman" w:cs="Times New Roman"/>
          <w:sz w:val="24"/>
          <w:szCs w:val="24"/>
        </w:rPr>
        <w:t> </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 xml:space="preserve">HyperText Markup Language); возможно наличие средств </w:t>
      </w:r>
      <w:r w:rsidRPr="00A132C1">
        <w:rPr>
          <w:rFonts w:ascii="Times New Roman" w:hAnsi="Times New Roman" w:cs="Times New Roman"/>
          <w:sz w:val="24"/>
          <w:szCs w:val="24"/>
        </w:rPr>
        <w:lastRenderedPageBreak/>
        <w:t>автоматизиро</w:t>
      </w:r>
      <w:r w:rsidRPr="00A132C1">
        <w:rPr>
          <w:rFonts w:ascii="Times New Roman" w:hAnsi="Times New Roman" w:cs="Times New Roman"/>
          <w:sz w:val="24"/>
          <w:szCs w:val="24"/>
        </w:rPr>
        <w:softHyphen/>
        <w:t>ванного пополнения и модификации гипертекстовых структур</w:t>
      </w:r>
      <w:r w:rsidRPr="00A132C1">
        <w:rPr>
          <w:rFonts w:ascii="Times New Roman" w:hAnsi="Times New Roman" w:cs="Times New Roman"/>
          <w:sz w:val="24"/>
          <w:szCs w:val="24"/>
        </w:rPr>
        <w:br/>
        <w:t>В настоящее время наряду с развитием возможностей языка HTML, используемого при создании гипермедиа структур в Web-системах, интенсивно разви</w:t>
      </w:r>
      <w:r w:rsidRPr="00A132C1">
        <w:rPr>
          <w:rFonts w:ascii="Times New Roman" w:hAnsi="Times New Roman" w:cs="Times New Roman"/>
          <w:sz w:val="24"/>
          <w:szCs w:val="24"/>
        </w:rPr>
        <w:softHyphen/>
        <w:t>ваются технологии, основанные на Extensible Markup Language (XML), языке, специ</w:t>
      </w:r>
      <w:r w:rsidRPr="00A132C1">
        <w:rPr>
          <w:rFonts w:ascii="Times New Roman" w:hAnsi="Times New Roman" w:cs="Times New Roman"/>
          <w:sz w:val="24"/>
          <w:szCs w:val="24"/>
        </w:rPr>
        <w:softHyphen/>
        <w:t>фикации кото</w:t>
      </w:r>
      <w:r w:rsidRPr="00A132C1">
        <w:rPr>
          <w:rFonts w:ascii="Times New Roman" w:hAnsi="Times New Roman" w:cs="Times New Roman"/>
          <w:sz w:val="24"/>
          <w:szCs w:val="24"/>
        </w:rPr>
        <w:softHyphen/>
        <w:t>рого недавно приобрели статус стандарта W3C (World Wide Web Consor</w:t>
      </w:r>
      <w:r w:rsidRPr="00A132C1">
        <w:rPr>
          <w:rFonts w:ascii="Times New Roman" w:hAnsi="Times New Roman" w:cs="Times New Roman"/>
          <w:sz w:val="24"/>
          <w:szCs w:val="24"/>
        </w:rPr>
        <w:softHyphen/>
        <w:t>tium).</w:t>
      </w: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Pr="00A132C1" w:rsidRDefault="00A132C1" w:rsidP="00A132C1">
      <w:pPr>
        <w:spacing w:after="0" w:line="360" w:lineRule="auto"/>
        <w:ind w:firstLine="709"/>
        <w:jc w:val="center"/>
        <w:rPr>
          <w:rFonts w:ascii="Times New Roman" w:hAnsi="Times New Roman" w:cs="Times New Roman"/>
          <w:sz w:val="24"/>
          <w:szCs w:val="24"/>
          <w:highlight w:val="yellow"/>
        </w:rPr>
      </w:pPr>
      <w:r w:rsidRPr="00A132C1">
        <w:rPr>
          <w:rFonts w:ascii="Times New Roman" w:hAnsi="Times New Roman" w:cs="Times New Roman"/>
          <w:sz w:val="24"/>
          <w:szCs w:val="24"/>
          <w:highlight w:val="yellow"/>
        </w:rPr>
        <w:t>Билет 21.</w:t>
      </w:r>
    </w:p>
    <w:p w:rsidR="00A132C1" w:rsidRDefault="00A132C1" w:rsidP="00A132C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highlight w:val="yellow"/>
        </w:rPr>
        <w:t>3. Понятие человеко-машинной си</w:t>
      </w:r>
      <w:r w:rsidRPr="00A132C1">
        <w:rPr>
          <w:rFonts w:ascii="Times New Roman" w:hAnsi="Times New Roman" w:cs="Times New Roman"/>
          <w:sz w:val="24"/>
          <w:szCs w:val="24"/>
          <w:highlight w:val="yellow"/>
        </w:rPr>
        <w:t>стемы</w:t>
      </w:r>
    </w:p>
    <w:p w:rsidR="00A132C1" w:rsidRDefault="00A132C1" w:rsidP="00A132C1">
      <w:pPr>
        <w:spacing w:after="0" w:line="360" w:lineRule="auto"/>
        <w:ind w:firstLine="709"/>
        <w:jc w:val="center"/>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b/>
          <w:sz w:val="24"/>
          <w:szCs w:val="24"/>
        </w:rPr>
        <w:t>Человеко-машинная система</w:t>
      </w:r>
      <w:r w:rsidRPr="00A132C1">
        <w:rPr>
          <w:rFonts w:ascii="Times New Roman" w:hAnsi="Times New Roman" w:cs="Times New Roman"/>
          <w:sz w:val="24"/>
          <w:szCs w:val="24"/>
        </w:rPr>
        <w:t xml:space="preserve"> (или система “человек—машина”) — </w:t>
      </w:r>
      <w:hyperlink r:id="rId22" w:history="1">
        <w:r w:rsidRPr="00A132C1">
          <w:rPr>
            <w:rStyle w:val="a7"/>
            <w:rFonts w:ascii="Times New Roman" w:hAnsi="Times New Roman" w:cs="Times New Roman"/>
            <w:color w:val="auto"/>
            <w:sz w:val="24"/>
            <w:szCs w:val="24"/>
            <w:u w:val="none"/>
          </w:rPr>
          <w:t>система</w:t>
        </w:r>
      </w:hyperlink>
      <w:r w:rsidRPr="00A132C1">
        <w:rPr>
          <w:rFonts w:ascii="Times New Roman" w:hAnsi="Times New Roman" w:cs="Times New Roman"/>
          <w:sz w:val="24"/>
          <w:szCs w:val="24"/>
        </w:rPr>
        <w:t>, состоящая из людей и техники, причем все ее </w:t>
      </w:r>
      <w:hyperlink r:id="rId23" w:history="1">
        <w:r w:rsidRPr="00A132C1">
          <w:rPr>
            <w:rStyle w:val="a7"/>
            <w:rFonts w:ascii="Times New Roman" w:hAnsi="Times New Roman" w:cs="Times New Roman"/>
            <w:color w:val="auto"/>
            <w:sz w:val="24"/>
            <w:szCs w:val="24"/>
            <w:u w:val="none"/>
          </w:rPr>
          <w:t>элементы</w:t>
        </w:r>
      </w:hyperlink>
      <w:r w:rsidRPr="00A132C1">
        <w:rPr>
          <w:rFonts w:ascii="Times New Roman" w:hAnsi="Times New Roman" w:cs="Times New Roman"/>
          <w:sz w:val="24"/>
          <w:szCs w:val="24"/>
        </w:rPr>
        <w:t> (и человек, и машина) взаимно дополняют друг друга, используя, таким образом, преимущества и того, и другого. Основное преимущество человека — в его творческом разуме, умении подходить к решаемым задачам нестандартно, эвристически. Но человек уступает машине в быстродействии, способности точно выполнять однообразные вычисления.</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Компоненты человеко-машинной системы:</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человек;</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машина – совокупность технических средств, которые обеспечивают процессы получения, преобразования, передачи и использования некоторых ресурсов;</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рабочая среда – совокупность различных факторов, которые воздействуют на человека-оператора в процессе его деятельности. </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1 – воздействие со стороны среды на человека</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2 - воздействие человека на машину</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3 – воздействие машины на среду</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4 – реакция со стороны среды</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lastRenderedPageBreak/>
        <w:t>5 – информация машины о реакции </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оператора включает в себя 4 функции:</w:t>
      </w:r>
      <w:r>
        <w:rPr>
          <w:rFonts w:ascii="Times New Roman" w:hAnsi="Times New Roman" w:cs="Times New Roman"/>
          <w:sz w:val="24"/>
          <w:szCs w:val="24"/>
        </w:rPr>
        <w:t xml:space="preserve"> </w:t>
      </w:r>
      <w:r w:rsidRPr="00A132C1">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A132C1">
        <w:rPr>
          <w:rFonts w:ascii="Times New Roman" w:hAnsi="Times New Roman" w:cs="Times New Roman"/>
          <w:sz w:val="24"/>
          <w:szCs w:val="24"/>
        </w:rPr>
        <w:t>обслуживание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осваивание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использование (эксплуатация)</w:t>
      </w:r>
      <w:r>
        <w:rPr>
          <w:rFonts w:ascii="Times New Roman" w:hAnsi="Times New Roman" w:cs="Times New Roman"/>
          <w:sz w:val="24"/>
          <w:szCs w:val="24"/>
        </w:rPr>
        <w:t>.</w:t>
      </w:r>
    </w:p>
    <w:p w:rsidR="00A132C1" w:rsidRDefault="00A132C1"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r w:rsidRPr="00BA480E">
        <w:rPr>
          <w:rFonts w:ascii="Times New Roman" w:hAnsi="Times New Roman" w:cs="Times New Roman"/>
          <w:sz w:val="24"/>
          <w:szCs w:val="24"/>
          <w:highlight w:val="yellow"/>
        </w:rPr>
        <w:t>Билет 22</w:t>
      </w:r>
    </w:p>
    <w:p w:rsidR="00BA480E" w:rsidRDefault="00BA480E" w:rsidP="00A132C1">
      <w:pPr>
        <w:spacing w:after="0" w:line="360" w:lineRule="auto"/>
        <w:ind w:firstLine="709"/>
        <w:jc w:val="center"/>
        <w:rPr>
          <w:rFonts w:ascii="Times New Roman" w:hAnsi="Times New Roman" w:cs="Times New Roman"/>
          <w:sz w:val="24"/>
          <w:szCs w:val="24"/>
        </w:rPr>
      </w:pPr>
      <w:r w:rsidRPr="00BA480E">
        <w:rPr>
          <w:rFonts w:ascii="Times New Roman" w:hAnsi="Times New Roman" w:cs="Times New Roman"/>
          <w:sz w:val="24"/>
          <w:szCs w:val="24"/>
          <w:highlight w:val="yellow"/>
        </w:rPr>
        <w:t>3. Классификация человеко-машинных систем в зависимости от характера и значимости выполняемых функций</w:t>
      </w:r>
    </w:p>
    <w:p w:rsidR="00BA480E" w:rsidRDefault="00BA480E" w:rsidP="00BA480E">
      <w:pPr>
        <w:spacing w:after="0" w:line="360" w:lineRule="auto"/>
        <w:ind w:firstLine="709"/>
        <w:jc w:val="both"/>
        <w:rPr>
          <w:rFonts w:ascii="Times New Roman" w:hAnsi="Times New Roman" w:cs="Times New Roman"/>
          <w:sz w:val="24"/>
          <w:szCs w:val="24"/>
        </w:rPr>
      </w:pPr>
      <w:r w:rsidRPr="006524C7">
        <w:rPr>
          <w:rFonts w:ascii="Times New Roman" w:hAnsi="Times New Roman" w:cs="Times New Roman"/>
          <w:b/>
          <w:sz w:val="24"/>
          <w:szCs w:val="24"/>
        </w:rPr>
        <w:t>Компоненты человеко-машинной системы</w:t>
      </w:r>
      <w:r w:rsidRPr="00A132C1">
        <w:rPr>
          <w:rFonts w:ascii="Times New Roman" w:hAnsi="Times New Roman" w:cs="Times New Roman"/>
          <w:sz w:val="24"/>
          <w:szCs w:val="24"/>
        </w:rPr>
        <w:t>:</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человек;</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машина – совокупность технических средств, которые обеспечивают процессы получения, преобразования, передачи и использования некоторых ресурсов;</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рабочая среда – совокупность различных факторов, которые воздействуют на человека-оператора в процессе его деятельности. </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1 – воздействие со стороны среды на человека</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2 - воздействие человека на машину</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3 – воздействие машины на среду</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4 – реакция со стороны среды</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lastRenderedPageBreak/>
        <w:t>5 – информация машины о реакции </w:t>
      </w:r>
    </w:p>
    <w:p w:rsidR="006524C7" w:rsidRDefault="00BA480E" w:rsidP="006524C7">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оператора включает в себя 4 функции:</w:t>
      </w:r>
      <w:r>
        <w:rPr>
          <w:rFonts w:ascii="Times New Roman" w:hAnsi="Times New Roman" w:cs="Times New Roman"/>
          <w:sz w:val="24"/>
          <w:szCs w:val="24"/>
        </w:rPr>
        <w:t xml:space="preserve"> </w:t>
      </w:r>
      <w:r w:rsidRPr="00A132C1">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A132C1">
        <w:rPr>
          <w:rFonts w:ascii="Times New Roman" w:hAnsi="Times New Roman" w:cs="Times New Roman"/>
          <w:sz w:val="24"/>
          <w:szCs w:val="24"/>
        </w:rPr>
        <w:t>обслуживание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осваивание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использование (эксплуатация)</w:t>
      </w:r>
      <w:r>
        <w:rPr>
          <w:rFonts w:ascii="Times New Roman" w:hAnsi="Times New Roman" w:cs="Times New Roman"/>
          <w:sz w:val="24"/>
          <w:szCs w:val="24"/>
        </w:rPr>
        <w:t>.</w:t>
      </w:r>
    </w:p>
    <w:p w:rsidR="006524C7" w:rsidRPr="006524C7" w:rsidRDefault="00BA480E" w:rsidP="006524C7">
      <w:pPr>
        <w:spacing w:after="0" w:line="360" w:lineRule="auto"/>
        <w:ind w:firstLine="709"/>
        <w:jc w:val="both"/>
        <w:rPr>
          <w:rFonts w:ascii="Times New Roman" w:hAnsi="Times New Roman" w:cs="Times New Roman"/>
          <w:b/>
          <w:sz w:val="24"/>
          <w:szCs w:val="24"/>
        </w:rPr>
      </w:pPr>
      <w:r w:rsidRPr="006524C7">
        <w:rPr>
          <w:rFonts w:ascii="Times New Roman" w:hAnsi="Times New Roman" w:cs="Times New Roman"/>
          <w:b/>
          <w:sz w:val="24"/>
          <w:szCs w:val="24"/>
        </w:rPr>
        <w:t>Классы человеко-машинных систем:</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 – оператор выполняет всю совокупность указанных функций, первые 3 выражены явно, 4 совмещается с 1. (АСУ возд, водн транспорта, автопилот). Это АС с непрерывным обслуживанием и управлением. </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II – функция управления выполняется оператором только в случае нарушения автоматизированного управления. Это АС с эрготическим ресурсом и техническим обслуживанием. </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III – функция управления полностью автоматизирована (автоматические линии, автомаяки) . Это АС с техническим обслуживанием.</w:t>
      </w:r>
    </w:p>
    <w:p w:rsidR="00BA480E"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IV – автоматизированы функции управления и обслуживания (искусственный спутник Земли) – АС без технического обслуживания. </w:t>
      </w: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Pr="00613416" w:rsidRDefault="002A65BF" w:rsidP="00613416">
      <w:pPr>
        <w:spacing w:after="0" w:line="360" w:lineRule="auto"/>
        <w:ind w:firstLine="709"/>
        <w:jc w:val="center"/>
        <w:rPr>
          <w:rFonts w:ascii="Times New Roman" w:hAnsi="Times New Roman" w:cs="Times New Roman"/>
          <w:sz w:val="24"/>
          <w:szCs w:val="24"/>
          <w:highlight w:val="yellow"/>
        </w:rPr>
      </w:pPr>
      <w:r w:rsidRPr="00613416">
        <w:rPr>
          <w:rFonts w:ascii="Times New Roman" w:hAnsi="Times New Roman" w:cs="Times New Roman"/>
          <w:sz w:val="24"/>
          <w:szCs w:val="24"/>
          <w:highlight w:val="yellow"/>
        </w:rPr>
        <w:t>Билет 23.</w:t>
      </w:r>
    </w:p>
    <w:p w:rsidR="002A65BF" w:rsidRDefault="002A65BF" w:rsidP="006524C7">
      <w:pPr>
        <w:spacing w:after="0" w:line="360" w:lineRule="auto"/>
        <w:ind w:firstLine="709"/>
        <w:jc w:val="both"/>
        <w:rPr>
          <w:rFonts w:ascii="Times New Roman" w:hAnsi="Times New Roman" w:cs="Times New Roman"/>
          <w:sz w:val="24"/>
          <w:szCs w:val="24"/>
        </w:rPr>
      </w:pPr>
      <w:r w:rsidRPr="00613416">
        <w:rPr>
          <w:rFonts w:ascii="Times New Roman" w:hAnsi="Times New Roman" w:cs="Times New Roman"/>
          <w:sz w:val="24"/>
          <w:szCs w:val="24"/>
          <w:highlight w:val="yellow"/>
        </w:rPr>
        <w:t xml:space="preserve">1. Адресация в КС. Плоская и иерархическая структура адресного пространства </w:t>
      </w:r>
      <w:r w:rsidRPr="00613416">
        <w:rPr>
          <w:rFonts w:ascii="Times New Roman" w:hAnsi="Times New Roman" w:cs="Times New Roman"/>
          <w:sz w:val="24"/>
          <w:szCs w:val="24"/>
          <w:highlight w:val="yellow"/>
          <w:lang w:val="en-US"/>
        </w:rPr>
        <w:t>IPv</w:t>
      </w:r>
      <w:r w:rsidRPr="00613416">
        <w:rPr>
          <w:rFonts w:ascii="Times New Roman" w:hAnsi="Times New Roman" w:cs="Times New Roman"/>
          <w:sz w:val="24"/>
          <w:szCs w:val="24"/>
          <w:highlight w:val="yellow"/>
        </w:rPr>
        <w:t xml:space="preserve">4-адрес, маска подсети. Формат </w:t>
      </w:r>
      <w:r w:rsidRPr="00613416">
        <w:rPr>
          <w:rFonts w:ascii="Times New Roman" w:hAnsi="Times New Roman" w:cs="Times New Roman"/>
          <w:sz w:val="24"/>
          <w:szCs w:val="24"/>
          <w:highlight w:val="yellow"/>
          <w:lang w:val="en-US"/>
        </w:rPr>
        <w:t>IPv</w:t>
      </w:r>
      <w:r w:rsidRPr="00613416">
        <w:rPr>
          <w:rFonts w:ascii="Times New Roman" w:hAnsi="Times New Roman" w:cs="Times New Roman"/>
          <w:sz w:val="24"/>
          <w:szCs w:val="24"/>
          <w:highlight w:val="yellow"/>
        </w:rPr>
        <w:t>4 – пакета.</w:t>
      </w:r>
    </w:p>
    <w:p w:rsid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b/>
          <w:sz w:val="24"/>
          <w:szCs w:val="24"/>
        </w:rPr>
        <w:t>Основными типами адресов</w:t>
      </w:r>
      <w:r w:rsidRPr="00B54243">
        <w:rPr>
          <w:rFonts w:ascii="Times New Roman" w:hAnsi="Times New Roman" w:cs="Times New Roman"/>
          <w:sz w:val="24"/>
          <w:szCs w:val="24"/>
        </w:rPr>
        <w:t xml:space="preserve"> являются следующие:</w:t>
      </w:r>
      <w:r>
        <w:rPr>
          <w:rFonts w:ascii="Times New Roman" w:hAnsi="Times New Roman" w:cs="Times New Roman"/>
          <w:sz w:val="24"/>
          <w:szCs w:val="24"/>
        </w:rPr>
        <w:t xml:space="preserve"> </w:t>
      </w:r>
      <w:r w:rsidRPr="00B54243">
        <w:rPr>
          <w:rFonts w:ascii="Times New Roman" w:hAnsi="Times New Roman" w:cs="Times New Roman"/>
          <w:sz w:val="24"/>
          <w:szCs w:val="24"/>
        </w:rPr>
        <w:t>MAC-адрес;</w:t>
      </w:r>
      <w:r>
        <w:rPr>
          <w:rFonts w:ascii="Times New Roman" w:hAnsi="Times New Roman" w:cs="Times New Roman"/>
          <w:sz w:val="24"/>
          <w:szCs w:val="24"/>
        </w:rPr>
        <w:t xml:space="preserve"> </w:t>
      </w:r>
      <w:r w:rsidRPr="00B54243">
        <w:rPr>
          <w:rFonts w:ascii="Times New Roman" w:hAnsi="Times New Roman" w:cs="Times New Roman"/>
          <w:sz w:val="24"/>
          <w:szCs w:val="24"/>
        </w:rPr>
        <w:t>IP-адрес;</w:t>
      </w:r>
      <w:r>
        <w:rPr>
          <w:rFonts w:ascii="Times New Roman" w:hAnsi="Times New Roman" w:cs="Times New Roman"/>
          <w:sz w:val="24"/>
          <w:szCs w:val="24"/>
        </w:rPr>
        <w:t xml:space="preserve"> </w:t>
      </w:r>
      <w:r w:rsidRPr="00B54243">
        <w:rPr>
          <w:rFonts w:ascii="Times New Roman" w:hAnsi="Times New Roman" w:cs="Times New Roman"/>
          <w:sz w:val="24"/>
          <w:szCs w:val="24"/>
        </w:rPr>
        <w:t>доменный адрес;</w:t>
      </w:r>
      <w:r>
        <w:rPr>
          <w:rFonts w:ascii="Times New Roman" w:hAnsi="Times New Roman" w:cs="Times New Roman"/>
          <w:sz w:val="24"/>
          <w:szCs w:val="24"/>
        </w:rPr>
        <w:t xml:space="preserve"> </w:t>
      </w:r>
      <w:r w:rsidRPr="00B54243">
        <w:rPr>
          <w:rFonts w:ascii="Times New Roman" w:hAnsi="Times New Roman" w:cs="Times New Roman"/>
          <w:sz w:val="24"/>
          <w:szCs w:val="24"/>
        </w:rPr>
        <w:t>URL.</w:t>
      </w:r>
      <w:bookmarkStart w:id="7" w:name="2_Физ_адреса"/>
      <w:bookmarkEnd w:id="7"/>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t>Физические адреса</w:t>
      </w:r>
      <w:r>
        <w:rPr>
          <w:rFonts w:ascii="Times New Roman" w:hAnsi="Times New Roman" w:cs="Times New Roman"/>
          <w:sz w:val="24"/>
          <w:szCs w:val="24"/>
        </w:rPr>
        <w:t>:</w:t>
      </w:r>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lastRenderedPageBreak/>
        <w:t>MAC-адрес, который также называют физическим адресом, Ethernet-адресом, присваивается каждому сетевому адаптеру при его производстве. Его размер - 6 байт.</w:t>
      </w:r>
    </w:p>
    <w:p w:rsidR="00B54243" w:rsidRPr="00B54243" w:rsidRDefault="00B54243" w:rsidP="00B54243">
      <w:pPr>
        <w:spacing w:after="0" w:line="360" w:lineRule="auto"/>
        <w:ind w:firstLine="709"/>
        <w:rPr>
          <w:rFonts w:ascii="Times New Roman" w:hAnsi="Times New Roman" w:cs="Times New Roman"/>
          <w:sz w:val="24"/>
          <w:szCs w:val="24"/>
        </w:rPr>
      </w:pPr>
      <w:bookmarkStart w:id="8" w:name="3_IP-адреса"/>
      <w:bookmarkEnd w:id="8"/>
      <w:r w:rsidRPr="00B54243">
        <w:rPr>
          <w:rFonts w:ascii="Times New Roman" w:hAnsi="Times New Roman" w:cs="Times New Roman"/>
          <w:sz w:val="24"/>
          <w:szCs w:val="24"/>
        </w:rPr>
        <w:t>IP-адресация</w:t>
      </w:r>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t xml:space="preserve">IP-адрес является основным видом адресации в Internet. Он обозначает не только компьютер, но и сегмент сети, в котором находится данный компьютер. </w:t>
      </w:r>
    </w:p>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11250"/>
      </w:tblGrid>
      <w:tr w:rsidR="002A65BF" w:rsidRPr="002A65BF" w:rsidTr="002A65BF">
        <w:trPr>
          <w:tblCellSpacing w:w="15" w:type="dxa"/>
        </w:trPr>
        <w:tc>
          <w:tcPr>
            <w:tcW w:w="5040" w:type="dxa"/>
            <w:hideMark/>
          </w:tcPr>
          <w:p w:rsidR="002A65BF" w:rsidRPr="002A65BF" w:rsidRDefault="002A65BF" w:rsidP="002A65BF">
            <w:pPr>
              <w:spacing w:after="0" w:line="240" w:lineRule="auto"/>
              <w:rPr>
                <w:rFonts w:ascii="Verdana" w:eastAsia="Times New Roman" w:hAnsi="Verdana" w:cs="Times New Roman"/>
                <w:color w:val="000000"/>
                <w:sz w:val="18"/>
                <w:szCs w:val="18"/>
              </w:rPr>
            </w:pPr>
          </w:p>
        </w:tc>
      </w:tr>
    </w:tbl>
    <w:p w:rsidR="002A65BF" w:rsidRPr="00BE5D2D" w:rsidRDefault="002A65BF" w:rsidP="00BE5D2D">
      <w:pPr>
        <w:spacing w:after="0" w:line="360" w:lineRule="auto"/>
        <w:ind w:firstLine="709"/>
        <w:jc w:val="both"/>
        <w:rPr>
          <w:rFonts w:ascii="Times New Roman" w:hAnsi="Times New Roman" w:cs="Times New Roman"/>
          <w:sz w:val="24"/>
          <w:szCs w:val="24"/>
        </w:rPr>
      </w:pPr>
      <w:r w:rsidRPr="00B54243">
        <w:rPr>
          <w:rFonts w:ascii="Times New Roman" w:hAnsi="Times New Roman" w:cs="Times New Roman"/>
          <w:b/>
          <w:sz w:val="24"/>
          <w:szCs w:val="24"/>
        </w:rPr>
        <w:t> </w:t>
      </w:r>
      <w:r w:rsidR="00DF115D" w:rsidRPr="00B54243">
        <w:rPr>
          <w:rFonts w:ascii="Times New Roman" w:hAnsi="Times New Roman" w:cs="Times New Roman"/>
          <w:b/>
          <w:sz w:val="24"/>
          <w:szCs w:val="24"/>
        </w:rPr>
        <w:t>IPv4</w:t>
      </w:r>
      <w:r w:rsidR="00DF115D" w:rsidRPr="00BE5D2D">
        <w:rPr>
          <w:rFonts w:ascii="Times New Roman" w:hAnsi="Times New Roman" w:cs="Times New Roman"/>
          <w:sz w:val="24"/>
          <w:szCs w:val="24"/>
        </w:rPr>
        <w:t xml:space="preserve"> использует 32-</w:t>
      </w:r>
      <w:hyperlink r:id="rId24" w:tooltip="Бит" w:history="1">
        <w:r w:rsidR="00DF115D" w:rsidRPr="00BE5D2D">
          <w:rPr>
            <w:rStyle w:val="a7"/>
            <w:rFonts w:ascii="Times New Roman" w:hAnsi="Times New Roman" w:cs="Times New Roman"/>
            <w:color w:val="auto"/>
            <w:sz w:val="24"/>
            <w:szCs w:val="24"/>
            <w:u w:val="none"/>
          </w:rPr>
          <w:t>битные</w:t>
        </w:r>
      </w:hyperlink>
      <w:r w:rsidR="00DF115D" w:rsidRPr="00BE5D2D">
        <w:rPr>
          <w:rFonts w:ascii="Times New Roman" w:hAnsi="Times New Roman" w:cs="Times New Roman"/>
          <w:sz w:val="24"/>
          <w:szCs w:val="24"/>
        </w:rPr>
        <w:t xml:space="preserve"> (четырёх</w:t>
      </w:r>
      <w:hyperlink r:id="rId25" w:tooltip="Байт" w:history="1">
        <w:r w:rsidR="00DF115D" w:rsidRPr="00BE5D2D">
          <w:rPr>
            <w:rStyle w:val="a7"/>
            <w:rFonts w:ascii="Times New Roman" w:hAnsi="Times New Roman" w:cs="Times New Roman"/>
            <w:color w:val="auto"/>
            <w:sz w:val="24"/>
            <w:szCs w:val="24"/>
            <w:u w:val="none"/>
          </w:rPr>
          <w:t>байтные</w:t>
        </w:r>
      </w:hyperlink>
      <w:r w:rsidR="00DF115D" w:rsidRPr="00BE5D2D">
        <w:rPr>
          <w:rFonts w:ascii="Times New Roman" w:hAnsi="Times New Roman" w:cs="Times New Roman"/>
          <w:sz w:val="24"/>
          <w:szCs w:val="24"/>
        </w:rPr>
        <w:t xml:space="preserve">) адреса, ограничивающие </w:t>
      </w:r>
      <w:hyperlink r:id="rId26" w:tooltip="IP-адрес" w:history="1">
        <w:r w:rsidR="00DF115D" w:rsidRPr="00BE5D2D">
          <w:rPr>
            <w:rStyle w:val="a7"/>
            <w:rFonts w:ascii="Times New Roman" w:hAnsi="Times New Roman" w:cs="Times New Roman"/>
            <w:color w:val="auto"/>
            <w:sz w:val="24"/>
            <w:szCs w:val="24"/>
            <w:u w:val="none"/>
          </w:rPr>
          <w:t>адресное пространство</w:t>
        </w:r>
      </w:hyperlink>
      <w:r w:rsidR="00DF115D" w:rsidRPr="00BE5D2D">
        <w:rPr>
          <w:rFonts w:ascii="Times New Roman" w:hAnsi="Times New Roman" w:cs="Times New Roman"/>
          <w:sz w:val="24"/>
          <w:szCs w:val="24"/>
        </w:rPr>
        <w:t xml:space="preserve"> 4 294 967 296 (232) возможными уникальными адресами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8"/>
        <w:gridCol w:w="2287"/>
        <w:gridCol w:w="4470"/>
      </w:tblGrid>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Форма записи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Пример</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Преобразование из десятичной нотации с точками</w:t>
            </w:r>
          </w:p>
        </w:tc>
      </w:tr>
      <w:tr w:rsidR="00DF115D" w:rsidRPr="00BE5D2D" w:rsidTr="00C402BC">
        <w:trPr>
          <w:tblCellSpacing w:w="15" w:type="dxa"/>
        </w:trPr>
        <w:tc>
          <w:tcPr>
            <w:tcW w:w="0" w:type="auto"/>
            <w:vAlign w:val="center"/>
            <w:hideMark/>
          </w:tcPr>
          <w:p w:rsidR="00DF115D" w:rsidRPr="00BE5D2D" w:rsidRDefault="00DD25E6" w:rsidP="00BE5D2D">
            <w:pPr>
              <w:spacing w:after="0" w:line="240" w:lineRule="auto"/>
              <w:ind w:firstLine="709"/>
              <w:jc w:val="both"/>
              <w:rPr>
                <w:rFonts w:ascii="Times New Roman" w:hAnsi="Times New Roman" w:cs="Times New Roman"/>
                <w:sz w:val="24"/>
                <w:szCs w:val="24"/>
              </w:rPr>
            </w:pPr>
            <w:hyperlink r:id="rId27" w:tooltip="Десятичная нотация с точками (страница отсутствует)" w:history="1">
              <w:r w:rsidR="00DF115D" w:rsidRPr="00BE5D2D">
                <w:rPr>
                  <w:rStyle w:val="a7"/>
                  <w:rFonts w:ascii="Times New Roman" w:hAnsi="Times New Roman" w:cs="Times New Roman"/>
                  <w:color w:val="auto"/>
                  <w:sz w:val="24"/>
                  <w:szCs w:val="24"/>
                  <w:u w:val="none"/>
                </w:rPr>
                <w:t>Десятичная с точками</w:t>
              </w:r>
            </w:hyperlink>
            <w:r w:rsidR="00DF115D" w:rsidRPr="00BE5D2D">
              <w:rPr>
                <w:rFonts w:ascii="Times New Roman" w:hAnsi="Times New Roman" w:cs="Times New Roman"/>
                <w:sz w:val="24"/>
                <w:szCs w:val="24"/>
              </w:rPr>
              <w:t> (</w:t>
            </w:r>
            <w:hyperlink r:id="rId28" w:tooltip="en:Dot-decimal notation" w:history="1">
              <w:r w:rsidR="00DF115D" w:rsidRPr="00BE5D2D">
                <w:rPr>
                  <w:rStyle w:val="a7"/>
                  <w:rFonts w:ascii="Times New Roman" w:hAnsi="Times New Roman" w:cs="Times New Roman"/>
                  <w:color w:val="auto"/>
                  <w:sz w:val="24"/>
                  <w:szCs w:val="24"/>
                  <w:u w:val="none"/>
                </w:rPr>
                <w:t>англ.</w:t>
              </w:r>
            </w:hyperlink>
            <w:r w:rsidR="00DF115D" w:rsidRPr="00BE5D2D">
              <w:rPr>
                <w:rFonts w:ascii="Times New Roman" w:hAnsi="Times New Roman" w:cs="Times New Roman"/>
                <w:sz w:val="24"/>
                <w:szCs w:val="24"/>
              </w:rPr>
              <w:t>)</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192.0.2.235</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Шестнадцатеричная с точками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0xC0.0x00.0x02.0xEB</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Каждый </w:t>
            </w:r>
            <w:hyperlink r:id="rId29" w:tooltip="Октет (информатика)" w:history="1">
              <w:r w:rsidRPr="00BE5D2D">
                <w:rPr>
                  <w:rStyle w:val="a7"/>
                  <w:rFonts w:ascii="Times New Roman" w:hAnsi="Times New Roman" w:cs="Times New Roman"/>
                  <w:color w:val="auto"/>
                  <w:sz w:val="24"/>
                  <w:szCs w:val="24"/>
                  <w:u w:val="none"/>
                </w:rPr>
                <w:t>октет</w:t>
              </w:r>
            </w:hyperlink>
            <w:r w:rsidRPr="00BE5D2D">
              <w:rPr>
                <w:rFonts w:ascii="Times New Roman" w:hAnsi="Times New Roman" w:cs="Times New Roman"/>
                <w:sz w:val="24"/>
                <w:szCs w:val="24"/>
              </w:rPr>
              <w:t xml:space="preserve"> преобразуется в шестнадцатеричную форму</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Восьмеричная с точками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0300.0000.0002.0353</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Каждый октет преобразуется в восьмеричную форму</w:t>
            </w:r>
          </w:p>
        </w:tc>
      </w:tr>
      <w:tr w:rsidR="00DF115D" w:rsidRPr="00BE5D2D" w:rsidTr="00C402BC">
        <w:trPr>
          <w:tblCellSpacing w:w="15" w:type="dxa"/>
        </w:trPr>
        <w:tc>
          <w:tcPr>
            <w:tcW w:w="0" w:type="auto"/>
            <w:vAlign w:val="center"/>
            <w:hideMark/>
          </w:tcPr>
          <w:p w:rsidR="00DF115D" w:rsidRPr="00BE5D2D" w:rsidRDefault="00DD25E6" w:rsidP="00BE5D2D">
            <w:pPr>
              <w:spacing w:after="0" w:line="240" w:lineRule="auto"/>
              <w:ind w:firstLine="709"/>
              <w:jc w:val="both"/>
              <w:rPr>
                <w:rFonts w:ascii="Times New Roman" w:hAnsi="Times New Roman" w:cs="Times New Roman"/>
                <w:sz w:val="24"/>
                <w:szCs w:val="24"/>
              </w:rPr>
            </w:pPr>
            <w:hyperlink r:id="rId30" w:tooltip="Шестнадцатеричная система счисления" w:history="1">
              <w:r w:rsidR="00DF115D" w:rsidRPr="00BE5D2D">
                <w:rPr>
                  <w:rStyle w:val="a7"/>
                  <w:rFonts w:ascii="Times New Roman" w:hAnsi="Times New Roman" w:cs="Times New Roman"/>
                  <w:color w:val="auto"/>
                  <w:sz w:val="24"/>
                  <w:szCs w:val="24"/>
                  <w:u w:val="none"/>
                </w:rPr>
                <w:t>Шестнадцатеричная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0xC00002EB</w:t>
            </w:r>
          </w:p>
        </w:tc>
        <w:tc>
          <w:tcPr>
            <w:tcW w:w="0" w:type="auto"/>
            <w:vAlign w:val="center"/>
            <w:hideMark/>
          </w:tcPr>
          <w:p w:rsidR="00DF115D" w:rsidRPr="00BE5D2D" w:rsidRDefault="00DD25E6" w:rsidP="00BE5D2D">
            <w:pPr>
              <w:spacing w:after="0" w:line="240" w:lineRule="auto"/>
              <w:ind w:firstLine="709"/>
              <w:jc w:val="both"/>
              <w:rPr>
                <w:rFonts w:ascii="Times New Roman" w:hAnsi="Times New Roman" w:cs="Times New Roman"/>
                <w:sz w:val="24"/>
                <w:szCs w:val="24"/>
              </w:rPr>
            </w:pPr>
            <w:hyperlink r:id="rId31" w:tooltip="Конкатенация" w:history="1">
              <w:r w:rsidR="00DF115D" w:rsidRPr="00BE5D2D">
                <w:rPr>
                  <w:rStyle w:val="a7"/>
                  <w:rFonts w:ascii="Times New Roman" w:hAnsi="Times New Roman" w:cs="Times New Roman"/>
                  <w:color w:val="auto"/>
                  <w:sz w:val="24"/>
                  <w:szCs w:val="24"/>
                  <w:u w:val="none"/>
                </w:rPr>
                <w:t>Конкатенация</w:t>
              </w:r>
            </w:hyperlink>
            <w:r w:rsidR="00DF115D" w:rsidRPr="00BE5D2D">
              <w:rPr>
                <w:rFonts w:ascii="Times New Roman" w:hAnsi="Times New Roman" w:cs="Times New Roman"/>
                <w:sz w:val="24"/>
                <w:szCs w:val="24"/>
              </w:rPr>
              <w:t xml:space="preserve"> октетов из шестнадцатеричной нотации с точками</w:t>
            </w:r>
          </w:p>
        </w:tc>
      </w:tr>
      <w:tr w:rsidR="00DF115D" w:rsidRPr="00BE5D2D" w:rsidTr="00C402BC">
        <w:trPr>
          <w:tblCellSpacing w:w="15" w:type="dxa"/>
        </w:trPr>
        <w:tc>
          <w:tcPr>
            <w:tcW w:w="0" w:type="auto"/>
            <w:vAlign w:val="center"/>
            <w:hideMark/>
          </w:tcPr>
          <w:p w:rsidR="00DF115D" w:rsidRPr="00BE5D2D" w:rsidRDefault="00DD25E6" w:rsidP="00BE5D2D">
            <w:pPr>
              <w:spacing w:after="0" w:line="240" w:lineRule="auto"/>
              <w:ind w:firstLine="709"/>
              <w:jc w:val="both"/>
              <w:rPr>
                <w:rFonts w:ascii="Times New Roman" w:hAnsi="Times New Roman" w:cs="Times New Roman"/>
                <w:sz w:val="24"/>
                <w:szCs w:val="24"/>
              </w:rPr>
            </w:pPr>
            <w:hyperlink r:id="rId32" w:tooltip="Десятичная система счисления" w:history="1">
              <w:r w:rsidR="00DF115D" w:rsidRPr="00BE5D2D">
                <w:rPr>
                  <w:rStyle w:val="a7"/>
                  <w:rFonts w:ascii="Times New Roman" w:hAnsi="Times New Roman" w:cs="Times New Roman"/>
                  <w:color w:val="auto"/>
                  <w:sz w:val="24"/>
                  <w:szCs w:val="24"/>
                  <w:u w:val="none"/>
                </w:rPr>
                <w:t>Десятичная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3221226219</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32-битное число в десятичной форме</w:t>
            </w:r>
          </w:p>
        </w:tc>
      </w:tr>
      <w:tr w:rsidR="00DF115D" w:rsidRPr="00BE5D2D" w:rsidTr="00C402BC">
        <w:trPr>
          <w:tblCellSpacing w:w="15" w:type="dxa"/>
        </w:trPr>
        <w:tc>
          <w:tcPr>
            <w:tcW w:w="0" w:type="auto"/>
            <w:vAlign w:val="center"/>
            <w:hideMark/>
          </w:tcPr>
          <w:p w:rsidR="00DF115D" w:rsidRPr="00BE5D2D" w:rsidRDefault="00DD25E6" w:rsidP="00BE5D2D">
            <w:pPr>
              <w:spacing w:after="0" w:line="240" w:lineRule="auto"/>
              <w:ind w:firstLine="709"/>
              <w:jc w:val="both"/>
              <w:rPr>
                <w:rFonts w:ascii="Times New Roman" w:hAnsi="Times New Roman" w:cs="Times New Roman"/>
                <w:sz w:val="24"/>
                <w:szCs w:val="24"/>
              </w:rPr>
            </w:pPr>
            <w:hyperlink r:id="rId33" w:tooltip="Восьмеричная система счисления" w:history="1">
              <w:r w:rsidR="00DF115D" w:rsidRPr="00BE5D2D">
                <w:rPr>
                  <w:rStyle w:val="a7"/>
                  <w:rFonts w:ascii="Times New Roman" w:hAnsi="Times New Roman" w:cs="Times New Roman"/>
                  <w:color w:val="auto"/>
                  <w:sz w:val="24"/>
                  <w:szCs w:val="24"/>
                  <w:u w:val="none"/>
                </w:rPr>
                <w:t>Восьмеричная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030000001353</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32-битное число в восьмеричной форме</w:t>
            </w:r>
          </w:p>
        </w:tc>
      </w:tr>
    </w:tbl>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В терминологии </w:t>
      </w:r>
      <w:hyperlink r:id="rId34" w:tooltip="Компьютерная сеть" w:history="1">
        <w:r w:rsidRPr="00BE5D2D">
          <w:rPr>
            <w:rStyle w:val="a7"/>
            <w:rFonts w:ascii="Times New Roman" w:hAnsi="Times New Roman" w:cs="Times New Roman"/>
            <w:color w:val="auto"/>
            <w:sz w:val="24"/>
            <w:szCs w:val="24"/>
            <w:u w:val="none"/>
          </w:rPr>
          <w:t>сетей</w:t>
        </w:r>
      </w:hyperlink>
      <w:hyperlink r:id="rId35" w:tooltip="Стек протоколов TCP/IP" w:history="1">
        <w:r w:rsidRPr="00BE5D2D">
          <w:rPr>
            <w:rStyle w:val="a7"/>
            <w:rFonts w:ascii="Times New Roman" w:hAnsi="Times New Roman" w:cs="Times New Roman"/>
            <w:color w:val="auto"/>
            <w:sz w:val="24"/>
            <w:szCs w:val="24"/>
            <w:u w:val="none"/>
          </w:rPr>
          <w:t>TCP/IP</w:t>
        </w:r>
      </w:hyperlink>
      <w:r w:rsidRPr="00BE5D2D">
        <w:rPr>
          <w:rFonts w:ascii="Times New Roman" w:hAnsi="Times New Roman" w:cs="Times New Roman"/>
          <w:sz w:val="24"/>
          <w:szCs w:val="24"/>
        </w:rPr>
        <w:t xml:space="preserve">маской подсети или маской сети называется </w:t>
      </w:r>
      <w:hyperlink r:id="rId36" w:tooltip="Битовая маска" w:history="1">
        <w:r w:rsidRPr="00BE5D2D">
          <w:rPr>
            <w:rStyle w:val="a7"/>
            <w:rFonts w:ascii="Times New Roman" w:hAnsi="Times New Roman" w:cs="Times New Roman"/>
            <w:color w:val="auto"/>
            <w:sz w:val="24"/>
            <w:szCs w:val="24"/>
            <w:u w:val="none"/>
          </w:rPr>
          <w:t>битовая маска</w:t>
        </w:r>
      </w:hyperlink>
      <w:r w:rsidRPr="00BE5D2D">
        <w:rPr>
          <w:rFonts w:ascii="Times New Roman" w:hAnsi="Times New Roman" w:cs="Times New Roman"/>
          <w:sz w:val="24"/>
          <w:szCs w:val="24"/>
        </w:rPr>
        <w:t xml:space="preserve">, определяющая, какая часть </w:t>
      </w:r>
      <w:hyperlink r:id="rId37" w:tooltip="IP-адрес" w:history="1">
        <w:r w:rsidRPr="00BE5D2D">
          <w:rPr>
            <w:rStyle w:val="a7"/>
            <w:rFonts w:ascii="Times New Roman" w:hAnsi="Times New Roman" w:cs="Times New Roman"/>
            <w:color w:val="auto"/>
            <w:sz w:val="24"/>
            <w:szCs w:val="24"/>
            <w:u w:val="none"/>
          </w:rPr>
          <w:t>IP-адреса</w:t>
        </w:r>
      </w:hyperlink>
      <w:r w:rsidRPr="00BE5D2D">
        <w:rPr>
          <w:rFonts w:ascii="Times New Roman" w:hAnsi="Times New Roman" w:cs="Times New Roman"/>
          <w:sz w:val="24"/>
          <w:szCs w:val="24"/>
        </w:rPr>
        <w:t xml:space="preserve"> узла сети относится к адресу сети, а какая — к адресу самого узла в этой сети. Например, узел с IP-адресом 12.34.56.78 и маской подсети 255.255.255.0 находится в сети 12.34.56.0 с длиной префикса 24 бита.</w:t>
      </w:r>
    </w:p>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Разбиение одной большой сети на несколько маленьких подсетей позволяет упростить </w:t>
      </w:r>
      <w:hyperlink r:id="rId38" w:tooltip="Маршрутизация" w:history="1">
        <w:r w:rsidRPr="00BE5D2D">
          <w:rPr>
            <w:rStyle w:val="a7"/>
            <w:rFonts w:ascii="Times New Roman" w:hAnsi="Times New Roman" w:cs="Times New Roman"/>
            <w:color w:val="auto"/>
            <w:sz w:val="24"/>
            <w:szCs w:val="24"/>
            <w:u w:val="none"/>
          </w:rPr>
          <w:t>маршрутизацию</w:t>
        </w:r>
      </w:hyperlink>
      <w:r w:rsidRPr="00BE5D2D">
        <w:rPr>
          <w:rFonts w:ascii="Times New Roman" w:hAnsi="Times New Roman" w:cs="Times New Roman"/>
          <w:sz w:val="24"/>
          <w:szCs w:val="24"/>
        </w:rPr>
        <w:t>. Например, пусть таблица маршрутизации некоторого</w:t>
      </w:r>
      <w:hyperlink r:id="rId39" w:tooltip="Маршрутизатор" w:history="1">
        <w:r w:rsidRPr="00BE5D2D">
          <w:rPr>
            <w:rStyle w:val="a7"/>
            <w:rFonts w:ascii="Times New Roman" w:hAnsi="Times New Roman" w:cs="Times New Roman"/>
            <w:color w:val="auto"/>
            <w:sz w:val="24"/>
            <w:szCs w:val="24"/>
            <w:u w:val="none"/>
          </w:rPr>
          <w:t>маршрутизатора</w:t>
        </w:r>
      </w:hyperlink>
      <w:r w:rsidRPr="00BE5D2D">
        <w:rPr>
          <w:rFonts w:ascii="Times New Roman" w:hAnsi="Times New Roman" w:cs="Times New Roman"/>
          <w:sz w:val="24"/>
          <w:szCs w:val="24"/>
        </w:rPr>
        <w:t xml:space="preserve"> содержит следующую запись: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6"/>
        <w:gridCol w:w="1460"/>
        <w:gridCol w:w="1469"/>
      </w:tblGrid>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Сеть назначения</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Маска</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Адрес шлюза</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192.168.1.0</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255.255.255.0</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10.20.30.1</w:t>
            </w:r>
          </w:p>
        </w:tc>
      </w:tr>
    </w:tbl>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lastRenderedPageBreak/>
        <w:t xml:space="preserve">Пусть теперь маршрутизатор получает пакет данных с адресом назначения 192.168.1.2. Обрабатывая построчно таблицу маршрутизации, он обнаруживает, что при наложении на адрес 192.168.1.2 маски 255.255.255.0 получается адрес сети 192.168.1.0. В таблице маршрутизации этой сети соответствует </w:t>
      </w:r>
      <w:hyperlink r:id="rId40" w:tooltip="Сетевой шлюз" w:history="1">
        <w:r w:rsidRPr="00BE5D2D">
          <w:rPr>
            <w:rStyle w:val="a7"/>
            <w:rFonts w:ascii="Times New Roman" w:hAnsi="Times New Roman" w:cs="Times New Roman"/>
            <w:color w:val="auto"/>
            <w:sz w:val="24"/>
            <w:szCs w:val="24"/>
            <w:u w:val="none"/>
          </w:rPr>
          <w:t>шлюз</w:t>
        </w:r>
      </w:hyperlink>
      <w:r w:rsidRPr="00BE5D2D">
        <w:rPr>
          <w:rFonts w:ascii="Times New Roman" w:hAnsi="Times New Roman" w:cs="Times New Roman"/>
          <w:sz w:val="24"/>
          <w:szCs w:val="24"/>
        </w:rPr>
        <w:t xml:space="preserve"> 10.20.30.1, которому и отправляется пакет.</w:t>
      </w:r>
    </w:p>
    <w:p w:rsidR="00DF115D" w:rsidRPr="00BE5D2D" w:rsidRDefault="00DF115D" w:rsidP="00BE5D2D">
      <w:pPr>
        <w:spacing w:after="0" w:line="360" w:lineRule="auto"/>
        <w:ind w:firstLine="709"/>
        <w:jc w:val="both"/>
        <w:rPr>
          <w:rFonts w:ascii="Times New Roman" w:hAnsi="Times New Roman" w:cs="Times New Roman"/>
          <w:b/>
          <w:sz w:val="24"/>
          <w:szCs w:val="24"/>
        </w:rPr>
      </w:pPr>
      <w:r w:rsidRPr="00BE5D2D">
        <w:rPr>
          <w:rFonts w:ascii="Times New Roman" w:hAnsi="Times New Roman" w:cs="Times New Roman"/>
          <w:b/>
          <w:sz w:val="24"/>
          <w:szCs w:val="24"/>
        </w:rPr>
        <w:t>Назначение маски подсети</w:t>
      </w:r>
    </w:p>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Маска назначается по следующей схеме </w:t>
      </w:r>
      <w:r w:rsidRPr="00BE5D2D">
        <w:rPr>
          <w:rFonts w:ascii="Times New Roman" w:hAnsi="Times New Roman" w:cs="Times New Roman"/>
          <w:noProof/>
          <w:sz w:val="24"/>
          <w:szCs w:val="24"/>
        </w:rPr>
        <w:drawing>
          <wp:inline distT="0" distB="0" distL="0" distR="0">
            <wp:extent cx="516890" cy="174625"/>
            <wp:effectExtent l="0" t="0" r="0" b="0"/>
            <wp:docPr id="12" name="Рисунок 4" descr="2^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6890" cy="174625"/>
                    </a:xfrm>
                    <a:prstGeom prst="rect">
                      <a:avLst/>
                    </a:prstGeom>
                    <a:noFill/>
                    <a:ln>
                      <a:noFill/>
                    </a:ln>
                  </pic:spPr>
                </pic:pic>
              </a:graphicData>
            </a:graphic>
          </wp:inline>
        </w:drawing>
      </w:r>
      <w:r w:rsidRPr="00BE5D2D">
        <w:rPr>
          <w:rFonts w:ascii="Times New Roman" w:hAnsi="Times New Roman" w:cs="Times New Roman"/>
          <w:sz w:val="24"/>
          <w:szCs w:val="24"/>
        </w:rPr>
        <w:t xml:space="preserve">(для сетей </w:t>
      </w:r>
      <w:hyperlink r:id="rId42" w:tooltip="Классовая адресация" w:history="1">
        <w:r w:rsidRPr="00BE5D2D">
          <w:rPr>
            <w:rStyle w:val="a7"/>
            <w:rFonts w:ascii="Times New Roman" w:hAnsi="Times New Roman" w:cs="Times New Roman"/>
            <w:color w:val="auto"/>
            <w:sz w:val="24"/>
            <w:szCs w:val="24"/>
            <w:u w:val="none"/>
          </w:rPr>
          <w:t>класса C</w:t>
        </w:r>
      </w:hyperlink>
      <w:r w:rsidRPr="00BE5D2D">
        <w:rPr>
          <w:rFonts w:ascii="Times New Roman" w:hAnsi="Times New Roman" w:cs="Times New Roman"/>
          <w:sz w:val="24"/>
          <w:szCs w:val="24"/>
        </w:rPr>
        <w:t xml:space="preserve">), где </w:t>
      </w:r>
      <w:r w:rsidRPr="00BE5D2D">
        <w:rPr>
          <w:rFonts w:ascii="Times New Roman" w:hAnsi="Times New Roman" w:cs="Times New Roman"/>
          <w:noProof/>
          <w:sz w:val="24"/>
          <w:szCs w:val="24"/>
        </w:rPr>
        <w:drawing>
          <wp:inline distT="0" distB="0" distL="0" distR="0">
            <wp:extent cx="111125" cy="87630"/>
            <wp:effectExtent l="0" t="0" r="3175" b="7620"/>
            <wp:docPr id="13" name="Рисунок 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 — количество компьютеров в подсети + 2,</w:t>
      </w:r>
      <w:hyperlink r:id="rId44" w:anchor="cite_note-1" w:history="1">
        <w:r w:rsidRPr="00BE5D2D">
          <w:rPr>
            <w:rStyle w:val="a7"/>
            <w:rFonts w:ascii="Times New Roman" w:hAnsi="Times New Roman" w:cs="Times New Roman"/>
            <w:color w:val="auto"/>
            <w:sz w:val="24"/>
            <w:szCs w:val="24"/>
            <w:u w:val="none"/>
          </w:rPr>
          <w:t>[1]</w:t>
        </w:r>
      </w:hyperlink>
      <w:r w:rsidRPr="00BE5D2D">
        <w:rPr>
          <w:rFonts w:ascii="Times New Roman" w:hAnsi="Times New Roman" w:cs="Times New Roman"/>
          <w:sz w:val="24"/>
          <w:szCs w:val="24"/>
        </w:rPr>
        <w:t xml:space="preserve"> округленное до ближайшей большей степени двойки (эта формула справедлива для </w:t>
      </w:r>
      <w:r w:rsidRPr="00BE5D2D">
        <w:rPr>
          <w:rFonts w:ascii="Times New Roman" w:hAnsi="Times New Roman" w:cs="Times New Roman"/>
          <w:noProof/>
          <w:sz w:val="24"/>
          <w:szCs w:val="24"/>
        </w:rPr>
        <w:drawing>
          <wp:inline distT="0" distB="0" distL="0" distR="0">
            <wp:extent cx="111125" cy="87630"/>
            <wp:effectExtent l="0" t="0" r="3175" b="7620"/>
            <wp:docPr id="14" name="Рисунок 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 xml:space="preserve">≤ 254, для </w:t>
      </w:r>
      <w:r w:rsidRPr="00BE5D2D">
        <w:rPr>
          <w:rFonts w:ascii="Times New Roman" w:hAnsi="Times New Roman" w:cs="Times New Roman"/>
          <w:noProof/>
          <w:sz w:val="24"/>
          <w:szCs w:val="24"/>
        </w:rPr>
        <w:drawing>
          <wp:inline distT="0" distB="0" distL="0" distR="0">
            <wp:extent cx="111125" cy="87630"/>
            <wp:effectExtent l="0" t="0" r="3175" b="7620"/>
            <wp:docPr id="15" name="Рисунок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&gt; 254 будет другая формула).</w:t>
      </w:r>
    </w:p>
    <w:p w:rsidR="00B54243" w:rsidRPr="00BE5D2D" w:rsidRDefault="00DF115D" w:rsidP="00B54243">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Пакет IP содержит 14 полей, из которых 13 являются обязательными. Четырнадцатое поле предназначено для необязательных опций. Поля используют </w:t>
      </w:r>
      <w:hyperlink r:id="rId45" w:tooltip="Порядок байтов" w:history="1">
        <w:r w:rsidRPr="00BE5D2D">
          <w:rPr>
            <w:rStyle w:val="a7"/>
            <w:rFonts w:ascii="Times New Roman" w:hAnsi="Times New Roman" w:cs="Times New Roman"/>
            <w:color w:val="auto"/>
            <w:sz w:val="24"/>
            <w:szCs w:val="24"/>
            <w:u w:val="none"/>
          </w:rPr>
          <w:t>порядок байтов</w:t>
        </w:r>
      </w:hyperlink>
      <w:r w:rsidRPr="00BE5D2D">
        <w:rPr>
          <w:rFonts w:ascii="Times New Roman" w:hAnsi="Times New Roman" w:cs="Times New Roman"/>
          <w:sz w:val="24"/>
          <w:szCs w:val="24"/>
        </w:rPr>
        <w:t xml:space="preserve"> от старшего к младшему, старшие биты идут первыми. Первый бит имеет номер 0. </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Данные, передаваемые с использованием </w:t>
      </w:r>
      <w:r w:rsidRPr="00BE5D2D">
        <w:rPr>
          <w:rFonts w:ascii="Times New Roman" w:hAnsi="Times New Roman" w:cs="Times New Roman"/>
          <w:b/>
          <w:sz w:val="24"/>
          <w:szCs w:val="24"/>
        </w:rPr>
        <w:t>протокола IPv4</w:t>
      </w:r>
      <w:r w:rsidRPr="00BE5D2D">
        <w:rPr>
          <w:rFonts w:ascii="Times New Roman" w:hAnsi="Times New Roman" w:cs="Times New Roman"/>
          <w:sz w:val="24"/>
          <w:szCs w:val="24"/>
        </w:rPr>
        <w:t>, помещаются в сообщения, называемые</w:t>
      </w:r>
      <w:r w:rsidR="00B54243">
        <w:rPr>
          <w:rFonts w:ascii="Times New Roman" w:hAnsi="Times New Roman" w:cs="Times New Roman"/>
          <w:sz w:val="24"/>
          <w:szCs w:val="24"/>
        </w:rPr>
        <w:t xml:space="preserve"> </w:t>
      </w:r>
      <w:r w:rsidRPr="00BE5D2D">
        <w:rPr>
          <w:rFonts w:ascii="Times New Roman" w:hAnsi="Times New Roman" w:cs="Times New Roman"/>
          <w:sz w:val="24"/>
          <w:szCs w:val="24"/>
        </w:rPr>
        <w:t>пакетами. Протокол IPv4 использует пакет, который условно можно разделить на заголовок длиной, как правило, 20 байт и данные. Заголовок содержит адресные и управляющие поля, а в поле Данныенаходится непосредственно информация, которая передается через составную сеть. В отличие от формата некоторых других протоколов, например Ethernet, IPv4-пакет не содержит следующей за полем Данные контрольной суммы всего IPv4-пакета.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IPv4-пакет состоит из следующих полей:</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Версия (Version) – для IPv4 значение поля равно 4;</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Длина заголовка (IHL, Internet Header Length) – указывает на начало блока данных в пакете. Обычно значение для этого поля равно 5;</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Тип сервиса (Type of Service) – указывает приоритет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Общая длина (Total Length) – общая длина пакета с учетом заголовка и поля данных;</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Идентификатор пакета (Identification) – используется для распознавания пакетов, образовавшихся путем фрагментации исходного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Флаги (Flag) – содержит признаки, связанные с фрагментацией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lastRenderedPageBreak/>
        <w:t>· Смещение фрагмента (Fragment Offset) – значение, определяющее позицию фрагмента в потоке данных;</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Время жизни (Time to Live) – временной интервал, в течение которого пакет может перемещаться по сети маршрутизаторами;</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Протокол (Protocol) – указывает, какому протоколу верхнего уровня принадлежит информация, размещенная в поле данных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Контрольная сумма (Header Checksum) – рассчитывается по заголовку и позволяет определить целостность заголовка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Адрес источника (Source IP Address) и адрес назначения (Destination IP Address) – указывают отправителя и получателя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Опции (Options) – необязательное поле, может использоваться при отладке работы сети.</w:t>
      </w:r>
    </w:p>
    <w:p w:rsidR="002A65BF"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Заголовок IPv4, как правило, имеет длину 20 байт. При использовании необязательного поля Опции (Options), длина заголовка может быть увеличена в зависимости от количества опций, но всегда остается кратной 32 битам.</w:t>
      </w:r>
    </w:p>
    <w:p w:rsidR="00BE5D2D" w:rsidRDefault="00BE5D2D" w:rsidP="00BE5D2D">
      <w:pPr>
        <w:spacing w:after="0" w:line="360" w:lineRule="auto"/>
        <w:ind w:firstLine="709"/>
        <w:jc w:val="both"/>
        <w:rPr>
          <w:rFonts w:ascii="Times New Roman" w:hAnsi="Times New Roman" w:cs="Times New Roman"/>
          <w:sz w:val="24"/>
          <w:szCs w:val="24"/>
        </w:rPr>
      </w:pPr>
    </w:p>
    <w:p w:rsidR="002A65BF" w:rsidRDefault="008D740A" w:rsidP="006524C7">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highlight w:val="yellow"/>
        </w:rPr>
        <w:t>3. Машиноцентрический и антропоцентрический подходы к исследованию человеко-машинных систем</w:t>
      </w:r>
    </w:p>
    <w:p w:rsidR="008D740A" w:rsidRDefault="008D740A" w:rsidP="008D74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w:t>
      </w:r>
      <w:r w:rsidRPr="00A132C1">
        <w:rPr>
          <w:rFonts w:ascii="Times New Roman" w:hAnsi="Times New Roman" w:cs="Times New Roman"/>
          <w:sz w:val="24"/>
          <w:szCs w:val="24"/>
        </w:rPr>
        <w:t>2 подхода к анализу человеко-машинной системы:</w:t>
      </w:r>
      <w:r w:rsidRPr="00A132C1">
        <w:rPr>
          <w:rFonts w:ascii="Times New Roman" w:hAnsi="Times New Roman" w:cs="Times New Roman"/>
          <w:sz w:val="24"/>
          <w:szCs w:val="24"/>
        </w:rPr>
        <w:br/>
        <w:t>Человек только пассивное звено системы. Задача связана с тем, чтобы определить входные/выходные характеристики этого звена. Это машиноцентрический подход.</w:t>
      </w:r>
    </w:p>
    <w:p w:rsidR="008D740A" w:rsidRPr="00A132C1" w:rsidRDefault="008D740A" w:rsidP="008D740A">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человека направлена на поддержание ОУ в целевом состоянии, при этом оператор сам организует работу системы, формирует и решает частные задачи. Технические устройства служат только средством его деятельности. Это антропоцентрический подход.</w:t>
      </w: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8D740A" w:rsidRPr="008D740A" w:rsidRDefault="008D740A" w:rsidP="008D740A">
      <w:pPr>
        <w:spacing w:after="0" w:line="360" w:lineRule="auto"/>
        <w:ind w:firstLine="709"/>
        <w:jc w:val="center"/>
        <w:rPr>
          <w:rFonts w:ascii="Times New Roman" w:hAnsi="Times New Roman" w:cs="Times New Roman"/>
          <w:sz w:val="24"/>
          <w:szCs w:val="24"/>
          <w:highlight w:val="yellow"/>
        </w:rPr>
      </w:pPr>
      <w:r w:rsidRPr="008D740A">
        <w:rPr>
          <w:rFonts w:ascii="Times New Roman" w:hAnsi="Times New Roman" w:cs="Times New Roman"/>
          <w:sz w:val="24"/>
          <w:szCs w:val="24"/>
          <w:highlight w:val="yellow"/>
        </w:rPr>
        <w:t>Билет 24.</w:t>
      </w:r>
    </w:p>
    <w:p w:rsidR="008D740A" w:rsidRDefault="008D740A" w:rsidP="008D740A">
      <w:pPr>
        <w:spacing w:after="0" w:line="360" w:lineRule="auto"/>
        <w:ind w:firstLine="709"/>
        <w:jc w:val="center"/>
        <w:rPr>
          <w:rFonts w:ascii="Times New Roman" w:hAnsi="Times New Roman" w:cs="Times New Roman"/>
          <w:sz w:val="24"/>
          <w:szCs w:val="24"/>
        </w:rPr>
      </w:pPr>
      <w:r w:rsidRPr="008D740A">
        <w:rPr>
          <w:rFonts w:ascii="Times New Roman" w:hAnsi="Times New Roman" w:cs="Times New Roman"/>
          <w:sz w:val="24"/>
          <w:szCs w:val="24"/>
          <w:highlight w:val="yellow"/>
        </w:rPr>
        <w:t xml:space="preserve">3. Психофизические основы деятельности оператора в системе человек </w:t>
      </w:r>
      <w:r>
        <w:rPr>
          <w:rFonts w:ascii="Times New Roman" w:hAnsi="Times New Roman" w:cs="Times New Roman"/>
          <w:sz w:val="24"/>
          <w:szCs w:val="24"/>
          <w:highlight w:val="yellow"/>
        </w:rPr>
        <w:t>–</w:t>
      </w:r>
      <w:r w:rsidRPr="008D740A">
        <w:rPr>
          <w:rFonts w:ascii="Times New Roman" w:hAnsi="Times New Roman" w:cs="Times New Roman"/>
          <w:sz w:val="24"/>
          <w:szCs w:val="24"/>
          <w:highlight w:val="yellow"/>
        </w:rPr>
        <w:t xml:space="preserve"> ВС</w:t>
      </w:r>
    </w:p>
    <w:p w:rsid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Деятельность оператора начинается с приема информации об объекте управления и формировании перцептивного (чувственного) образа. Физиологической основой этого является работа анализаторов.</w:t>
      </w:r>
    </w:p>
    <w:p w:rsid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Анализатор позволяет человеку анализировать раздражения. Он представляет собой нервный прибор, который состоит из рецептора, проводящих нервных путей и центров в коре головного мозга. Рецептор преобразует энергию действия раздражителя в нервные импульсы. Нервные импульсы передаются по нервным путям в кору головного мозга, подвергаются там обработке и возвращаются в рецепторы. В процессе этого взаимодействия формируются перцептивные образы.</w:t>
      </w:r>
    </w:p>
    <w:p w:rsidR="008D740A" w:rsidRP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Значимость анализаторов для деятельности оператора.</w:t>
      </w:r>
    </w:p>
    <w:tbl>
      <w:tblPr>
        <w:tblW w:w="4545" w:type="dxa"/>
        <w:tblCellSpacing w:w="0" w:type="dxa"/>
        <w:tblCellMar>
          <w:left w:w="0" w:type="dxa"/>
          <w:right w:w="0" w:type="dxa"/>
        </w:tblCellMar>
        <w:tblLook w:val="04A0" w:firstRow="1" w:lastRow="0" w:firstColumn="1" w:lastColumn="0" w:noHBand="0" w:noVBand="1"/>
      </w:tblPr>
      <w:tblGrid>
        <w:gridCol w:w="2036"/>
        <w:gridCol w:w="2509"/>
      </w:tblGrid>
      <w:tr w:rsidR="008D740A" w:rsidRPr="008D740A" w:rsidTr="008D740A">
        <w:trPr>
          <w:tblCellSpacing w:w="0" w:type="dxa"/>
        </w:trPr>
        <w:tc>
          <w:tcPr>
            <w:tcW w:w="2036"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Анализаторы</w:t>
            </w:r>
          </w:p>
        </w:tc>
        <w:tc>
          <w:tcPr>
            <w:tcW w:w="2509"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 xml:space="preserve">Степень </w:t>
            </w:r>
          </w:p>
        </w:tc>
      </w:tr>
      <w:tr w:rsidR="008D740A" w:rsidRPr="008D740A" w:rsidTr="008D740A">
        <w:trPr>
          <w:tblCellSpacing w:w="0" w:type="dxa"/>
        </w:trPr>
        <w:tc>
          <w:tcPr>
            <w:tcW w:w="2036"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Зрительный</w:t>
            </w:r>
            <w:r w:rsidRPr="008D740A">
              <w:rPr>
                <w:rFonts w:ascii="Times New Roman" w:hAnsi="Times New Roman" w:cs="Times New Roman"/>
                <w:sz w:val="24"/>
                <w:szCs w:val="24"/>
              </w:rPr>
              <w:br/>
            </w:r>
            <w:r w:rsidRPr="008D740A">
              <w:rPr>
                <w:rFonts w:ascii="Times New Roman" w:hAnsi="Times New Roman" w:cs="Times New Roman"/>
                <w:sz w:val="24"/>
                <w:szCs w:val="24"/>
              </w:rPr>
              <w:br/>
              <w:t>Слуховой</w:t>
            </w:r>
            <w:r w:rsidRPr="008D740A">
              <w:rPr>
                <w:rFonts w:ascii="Times New Roman" w:hAnsi="Times New Roman" w:cs="Times New Roman"/>
                <w:sz w:val="24"/>
                <w:szCs w:val="24"/>
              </w:rPr>
              <w:br/>
            </w:r>
            <w:r w:rsidRPr="008D740A">
              <w:rPr>
                <w:rFonts w:ascii="Times New Roman" w:hAnsi="Times New Roman" w:cs="Times New Roman"/>
                <w:sz w:val="24"/>
                <w:szCs w:val="24"/>
              </w:rPr>
              <w:br/>
            </w:r>
            <w:r w:rsidRPr="008D740A">
              <w:rPr>
                <w:rFonts w:ascii="Times New Roman" w:hAnsi="Times New Roman" w:cs="Times New Roman"/>
                <w:sz w:val="24"/>
                <w:szCs w:val="24"/>
              </w:rPr>
              <w:lastRenderedPageBreak/>
              <w:t>Тактильный</w:t>
            </w:r>
            <w:r w:rsidRPr="008D740A">
              <w:rPr>
                <w:rFonts w:ascii="Times New Roman" w:hAnsi="Times New Roman" w:cs="Times New Roman"/>
                <w:sz w:val="24"/>
                <w:szCs w:val="24"/>
              </w:rPr>
              <w:br/>
            </w:r>
            <w:r w:rsidRPr="008D740A">
              <w:rPr>
                <w:rFonts w:ascii="Times New Roman" w:hAnsi="Times New Roman" w:cs="Times New Roman"/>
                <w:sz w:val="24"/>
                <w:szCs w:val="24"/>
              </w:rPr>
              <w:br/>
              <w:t>Остальные</w:t>
            </w:r>
          </w:p>
        </w:tc>
        <w:tc>
          <w:tcPr>
            <w:tcW w:w="2509"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lastRenderedPageBreak/>
              <w:br/>
              <w:t>90 %</w:t>
            </w:r>
            <w:r w:rsidRPr="008D740A">
              <w:rPr>
                <w:rFonts w:ascii="Times New Roman" w:hAnsi="Times New Roman" w:cs="Times New Roman"/>
                <w:sz w:val="24"/>
                <w:szCs w:val="24"/>
              </w:rPr>
              <w:br/>
            </w:r>
            <w:r w:rsidRPr="008D740A">
              <w:rPr>
                <w:rFonts w:ascii="Times New Roman" w:hAnsi="Times New Roman" w:cs="Times New Roman"/>
                <w:sz w:val="24"/>
                <w:szCs w:val="24"/>
              </w:rPr>
              <w:br/>
              <w:t>9 %</w:t>
            </w:r>
            <w:r w:rsidRPr="008D740A">
              <w:rPr>
                <w:rFonts w:ascii="Times New Roman" w:hAnsi="Times New Roman" w:cs="Times New Roman"/>
                <w:sz w:val="24"/>
                <w:szCs w:val="24"/>
              </w:rPr>
              <w:br/>
            </w:r>
            <w:r w:rsidRPr="008D740A">
              <w:rPr>
                <w:rFonts w:ascii="Times New Roman" w:hAnsi="Times New Roman" w:cs="Times New Roman"/>
                <w:sz w:val="24"/>
                <w:szCs w:val="24"/>
              </w:rPr>
              <w:br/>
            </w:r>
            <w:r w:rsidRPr="008D740A">
              <w:rPr>
                <w:rFonts w:ascii="Times New Roman" w:hAnsi="Times New Roman" w:cs="Times New Roman"/>
                <w:sz w:val="24"/>
                <w:szCs w:val="24"/>
              </w:rPr>
              <w:lastRenderedPageBreak/>
              <w:t>Около 1 %</w:t>
            </w:r>
            <w:r w:rsidRPr="008D740A">
              <w:rPr>
                <w:rFonts w:ascii="Times New Roman" w:hAnsi="Times New Roman" w:cs="Times New Roman"/>
                <w:sz w:val="24"/>
                <w:szCs w:val="24"/>
              </w:rPr>
              <w:br/>
            </w:r>
            <w:r w:rsidRPr="008D740A">
              <w:rPr>
                <w:rFonts w:ascii="Times New Roman" w:hAnsi="Times New Roman" w:cs="Times New Roman"/>
                <w:sz w:val="24"/>
                <w:szCs w:val="24"/>
              </w:rPr>
              <w:br/>
              <w:t>Около 0 %</w:t>
            </w:r>
          </w:p>
        </w:tc>
      </w:tr>
    </w:tbl>
    <w:p w:rsidR="008D740A" w:rsidRDefault="008D740A" w:rsidP="00DC12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p>
    <w:p w:rsidR="00A81ED4" w:rsidRDefault="00A81ED4"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A81ED4" w:rsidRPr="00B22726" w:rsidRDefault="00A81ED4" w:rsidP="00B54243">
      <w:pPr>
        <w:spacing w:after="0" w:line="360" w:lineRule="auto"/>
        <w:ind w:firstLine="709"/>
        <w:jc w:val="center"/>
        <w:rPr>
          <w:rFonts w:ascii="Times New Roman" w:eastAsia="Times New Roman" w:hAnsi="Times New Roman" w:cs="Times New Roman"/>
          <w:color w:val="333333"/>
          <w:sz w:val="24"/>
          <w:szCs w:val="24"/>
          <w:highlight w:val="yellow"/>
        </w:rPr>
      </w:pPr>
      <w:r w:rsidRPr="00B22726">
        <w:rPr>
          <w:rFonts w:ascii="Times New Roman" w:eastAsia="Times New Roman" w:hAnsi="Times New Roman" w:cs="Times New Roman"/>
          <w:color w:val="333333"/>
          <w:sz w:val="24"/>
          <w:szCs w:val="24"/>
          <w:highlight w:val="yellow"/>
        </w:rPr>
        <w:t>Билет 25.</w:t>
      </w:r>
    </w:p>
    <w:p w:rsidR="00A81ED4" w:rsidRPr="00B22726" w:rsidRDefault="00A81ED4" w:rsidP="00B22726">
      <w:pPr>
        <w:spacing w:after="0" w:line="360" w:lineRule="auto"/>
        <w:ind w:firstLine="709"/>
        <w:jc w:val="both"/>
        <w:rPr>
          <w:rFonts w:ascii="Times New Roman" w:eastAsia="Times New Roman" w:hAnsi="Times New Roman" w:cs="Times New Roman"/>
          <w:color w:val="333333"/>
          <w:sz w:val="24"/>
          <w:szCs w:val="24"/>
        </w:rPr>
      </w:pPr>
      <w:r w:rsidRPr="00B22726">
        <w:rPr>
          <w:rFonts w:ascii="Times New Roman" w:eastAsia="Times New Roman" w:hAnsi="Times New Roman" w:cs="Times New Roman"/>
          <w:color w:val="333333"/>
          <w:sz w:val="24"/>
          <w:szCs w:val="24"/>
          <w:highlight w:val="yellow"/>
        </w:rPr>
        <w:t>2. Идентификация и аунтефикация. Идентификация и ее основные методы. Биометрическая идентификация.</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Идентификацию и аутентификацию можно считать основой программно-технических средств безопасности, поскольку остальные сервисы рассчитаны на обслуживание именованных субъектов.Идентификация и аутентификация - это первая линия обороны, "проходная" информационного пространства организации.</w:t>
      </w:r>
    </w:p>
    <w:p w:rsidR="00B22726" w:rsidRPr="00B22726" w:rsidRDefault="00B22726" w:rsidP="00B22726">
      <w:pPr>
        <w:spacing w:after="0" w:line="360" w:lineRule="auto"/>
        <w:ind w:firstLine="709"/>
        <w:jc w:val="both"/>
        <w:rPr>
          <w:rFonts w:ascii="Times New Roman" w:hAnsi="Times New Roman" w:cs="Times New Roman"/>
          <w:sz w:val="24"/>
          <w:szCs w:val="24"/>
        </w:rPr>
      </w:pPr>
      <w:bookmarkStart w:id="9" w:name="keyword-context.1"/>
      <w:bookmarkEnd w:id="9"/>
      <w:r w:rsidRPr="00B22726">
        <w:rPr>
          <w:rFonts w:ascii="Times New Roman" w:hAnsi="Times New Roman" w:cs="Times New Roman"/>
          <w:sz w:val="24"/>
          <w:szCs w:val="24"/>
        </w:rPr>
        <w:t>Идентификация позволяет субъекту (пользователю, процессу, действующему от имени определенного пользователя, или иному аппаратно-программному компоненту) назвать себя (сообщить свое имя).</w:t>
      </w:r>
      <w:bookmarkStart w:id="10" w:name="keyword-context.2"/>
      <w:bookmarkEnd w:id="10"/>
      <w:r w:rsidRPr="00B22726">
        <w:rPr>
          <w:rFonts w:ascii="Times New Roman" w:hAnsi="Times New Roman" w:cs="Times New Roman"/>
          <w:sz w:val="24"/>
          <w:szCs w:val="24"/>
        </w:rPr>
        <w:t xml:space="preserve">Посредством аутентификации вторая сторона </w:t>
      </w:r>
      <w:r w:rsidRPr="00B22726">
        <w:rPr>
          <w:rFonts w:ascii="Times New Roman" w:hAnsi="Times New Roman" w:cs="Times New Roman"/>
          <w:sz w:val="24"/>
          <w:szCs w:val="24"/>
        </w:rPr>
        <w:lastRenderedPageBreak/>
        <w:t>убеждается, что субъект действительно тот, за кого он себя выдает. В качестве синонима слова "аутентификация" иногда используют словосочетание "проверка подлинности".</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xml:space="preserve"> Аутентификацией (установлением подлинности) называется проверка принадлежности субъекту доступа предъявленного им идентификатора и подтверждение его подлинности. Другими словами, аутентификация заключается в проверке: является ли подключающийся субъект тем, за кого он себя выдает.</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Идентификация обеспечивает выполнение следующих функций:</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установление подлинности и определение полномочий субъекта при его допуске в систему,</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контролирование установленных полномочий в процессе сеанса работы;</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регистрация действий и др.</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Биометрическая идентификация – это способ идентификации личности по отдельным специфическим биометрическим признакам (идентификаторам), присущим конкретному человеку. Данные признаки можно условно разделить на две основные группы:</w:t>
      </w:r>
    </w:p>
    <w:p w:rsidR="00B22726" w:rsidRPr="00B22726" w:rsidRDefault="00B22726" w:rsidP="00B227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2726">
        <w:rPr>
          <w:rFonts w:ascii="Times New Roman" w:hAnsi="Times New Roman" w:cs="Times New Roman"/>
          <w:sz w:val="24"/>
          <w:szCs w:val="24"/>
        </w:rPr>
        <w:t>генетические и физиологические параметры (геометрия ладони, отпечаток пальца, рисунок радужной оболочки или сетчатки глаза, геометрические характеристики лица, структура ДНК (сигнатура);</w:t>
      </w:r>
    </w:p>
    <w:p w:rsidR="00B22726" w:rsidRPr="00B22726" w:rsidRDefault="00B22726" w:rsidP="00B227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2726">
        <w:rPr>
          <w:rFonts w:ascii="Times New Roman" w:hAnsi="Times New Roman" w:cs="Times New Roman"/>
          <w:sz w:val="24"/>
          <w:szCs w:val="24"/>
        </w:rPr>
        <w:t>индивидуальные поведенческие особенности, присущие каждому человеку (почерк, речь и пр.).</w:t>
      </w:r>
    </w:p>
    <w:p w:rsid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Назначение любой СУД, в том числе и биометрической, – идентификация пользователей. Фактически любая биометрическая СУД производит сличение заранее занесенных в память системы и вновь вводимых биометрических признаков. В процессе идентификации система должна подтвердить, что это именно вы хотите пройти в ядерную лабораторию (денежное хранилище, оружейную комнату, серверную, VIP-зону и пр.), а не какой-то «сомнительный тип криминальной наружности». Биометрическая идентификация является одной из наиболее надежных, поскольку человек идентифицируется по признакам, которые невозможно передать другому лицу, в отличие от внешних идентификаторов (электронных карт, меток, брелоков, ключей и т. д.).</w:t>
      </w:r>
    </w:p>
    <w:p w:rsidR="00DC12D0" w:rsidRPr="00B22726" w:rsidRDefault="00DC12D0" w:rsidP="00B22726">
      <w:pPr>
        <w:spacing w:after="0" w:line="360" w:lineRule="auto"/>
        <w:ind w:firstLine="709"/>
        <w:jc w:val="both"/>
        <w:rPr>
          <w:rFonts w:ascii="Times New Roman" w:hAnsi="Times New Roman" w:cs="Times New Roman"/>
          <w:sz w:val="24"/>
          <w:szCs w:val="24"/>
        </w:rPr>
      </w:pPr>
      <w:r w:rsidRPr="00DC12D0">
        <w:rPr>
          <w:rFonts w:ascii="Times New Roman" w:hAnsi="Times New Roman" w:cs="Times New Roman"/>
          <w:sz w:val="24"/>
          <w:szCs w:val="24"/>
          <w:highlight w:val="yellow"/>
        </w:rPr>
        <w:lastRenderedPageBreak/>
        <w:t>3. Общая схема преобразований информации в системе человек – ВС.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b/>
          <w:sz w:val="24"/>
          <w:szCs w:val="24"/>
        </w:rPr>
        <w:t>Преобразование информации при взаимодействии в составе ЧМС.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Пропускная способность – количество информации, воспринимаемой за единицу времени.</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Пропускная способность для зрительного анализатора:</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Рецепторы – около 5*(10^9) бит\с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Корковый уровень - около 20 -70 бит\с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Ответные реакции - около 3-6 бит\с</w:t>
      </w:r>
    </w:p>
    <w:p w:rsidR="008D740A" w:rsidRDefault="008D740A"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DC12D0" w:rsidRPr="00DC12D0" w:rsidRDefault="00DC12D0" w:rsidP="00B54243">
      <w:pPr>
        <w:spacing w:after="0" w:line="360" w:lineRule="auto"/>
        <w:ind w:firstLine="709"/>
        <w:jc w:val="center"/>
        <w:rPr>
          <w:rFonts w:ascii="Times New Roman" w:hAnsi="Times New Roman" w:cs="Times New Roman"/>
          <w:sz w:val="24"/>
          <w:szCs w:val="24"/>
          <w:highlight w:val="yellow"/>
        </w:rPr>
      </w:pPr>
      <w:r w:rsidRPr="00DC12D0">
        <w:rPr>
          <w:rFonts w:ascii="Times New Roman" w:hAnsi="Times New Roman" w:cs="Times New Roman"/>
          <w:sz w:val="24"/>
          <w:szCs w:val="24"/>
          <w:highlight w:val="yellow"/>
        </w:rPr>
        <w:t>Билет 26.</w:t>
      </w:r>
    </w:p>
    <w:p w:rsidR="00DC12D0" w:rsidRPr="008D740A" w:rsidRDefault="00DC12D0" w:rsidP="008D740A">
      <w:pPr>
        <w:spacing w:after="0" w:line="360" w:lineRule="auto"/>
        <w:ind w:firstLine="709"/>
        <w:jc w:val="both"/>
        <w:rPr>
          <w:rFonts w:ascii="Times New Roman" w:hAnsi="Times New Roman" w:cs="Times New Roman"/>
          <w:sz w:val="24"/>
          <w:szCs w:val="24"/>
        </w:rPr>
      </w:pPr>
      <w:r w:rsidRPr="00DC12D0">
        <w:rPr>
          <w:rFonts w:ascii="Times New Roman" w:hAnsi="Times New Roman" w:cs="Times New Roman"/>
          <w:sz w:val="24"/>
          <w:szCs w:val="24"/>
          <w:highlight w:val="yellow"/>
        </w:rPr>
        <w:t>3. Преобразование и хранение информации в памяти оператора.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Память рассматривается как процесс запечатления (запоминания), хранения и воспроизведения информации от ранее полученных сигналов.</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Кратковременная память КВП</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Долговременная память ДВП</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Генетическая память</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КВП делится на: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Непосредственная. Около 0.1-0.5 сек., включает почти всю информацию поступающую в какой-то момент времени на органы чувств</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Оперативная. Предназначена для хранения текущей информации необходимой оператору для какого-то действия. Объем = 7±2 элемента.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ДВП хранит информацию длительные периоды времени. Объем определяется количеством информации. y=1/x, где y – объем ДВП, x – количество информации.</w:t>
      </w:r>
      <w:r w:rsidR="00A6064A">
        <w:rPr>
          <w:rFonts w:ascii="Times New Roman" w:hAnsi="Times New Roman" w:cs="Times New Roman"/>
          <w:sz w:val="24"/>
          <w:szCs w:val="24"/>
        </w:rPr>
        <w:br/>
      </w:r>
      <w:r w:rsidRPr="00A6064A">
        <w:rPr>
          <w:rFonts w:ascii="Times New Roman" w:hAnsi="Times New Roman" w:cs="Times New Roman"/>
          <w:sz w:val="24"/>
          <w:szCs w:val="24"/>
        </w:rPr>
        <w:t>Информация поступает в зрительную, слуховую, двигательную, сенсорную (непосредственную) память. В ней фиксируется энергетические и пространственные хара</w:t>
      </w:r>
      <w:r w:rsidR="00A6064A">
        <w:rPr>
          <w:rFonts w:ascii="Times New Roman" w:hAnsi="Times New Roman" w:cs="Times New Roman"/>
          <w:sz w:val="24"/>
          <w:szCs w:val="24"/>
        </w:rPr>
        <w:t>ктеристики поступающих сигналов.</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Зрительная – около 36 элементов.</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Слуховая – около 12 элементов.</w:t>
      </w:r>
      <w:r w:rsidR="00A6064A">
        <w:rPr>
          <w:rFonts w:ascii="Times New Roman" w:hAnsi="Times New Roman" w:cs="Times New Roman"/>
          <w:sz w:val="24"/>
          <w:szCs w:val="24"/>
        </w:rPr>
        <w:br/>
      </w:r>
      <w:r w:rsidRPr="00A6064A">
        <w:rPr>
          <w:rFonts w:ascii="Times New Roman" w:hAnsi="Times New Roman" w:cs="Times New Roman"/>
          <w:sz w:val="24"/>
          <w:szCs w:val="24"/>
        </w:rPr>
        <w:t>После предъявления сенсорного послеобраза начинается процесс кодирования информации.</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Если какой-либо сигнал не успел завершить кодирование до поступления следующего, то он теряется.</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Перекодированная информация поступает в оперативную (собственно-кратковременную, первичную) память. При этом заполняются ячейки памяти. </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Если первый кодированный образ заполнил n-ую ячейку памяти, то при поступлении 2го образа он смещается на ячейку вглубь. А 2 образ занимает ячейку n. </w:t>
      </w:r>
      <w:r w:rsidRPr="00A6064A">
        <w:rPr>
          <w:rFonts w:ascii="Times New Roman" w:hAnsi="Times New Roman" w:cs="Times New Roman"/>
          <w:sz w:val="24"/>
          <w:szCs w:val="24"/>
        </w:rPr>
        <w:lastRenderedPageBreak/>
        <w:t>Продолжается до накопления n образов. Если в этом случае поступает новый образ, он вытесняет содержимое какой-либо ячейки, обычно внешней.</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Информация попадает в ДВП при:</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xml:space="preserve"> </w:t>
      </w:r>
      <w:r w:rsidR="00DC12D0" w:rsidRPr="00A6064A">
        <w:rPr>
          <w:rFonts w:ascii="Times New Roman" w:hAnsi="Times New Roman" w:cs="Times New Roman"/>
          <w:sz w:val="24"/>
          <w:szCs w:val="24"/>
        </w:rPr>
        <w:t>повторении;</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глубокой семантической обработке;</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эмоциональном шоке.</w:t>
      </w:r>
    </w:p>
    <w:p w:rsidR="00DC12D0"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Эмоциональный шок испытывается неосознанно; семантическая обработка характеризуется обращением к информации уже хранящейся в ДВП и её реорганизацией, при повторении в ДВП попадает информация КВП.</w:t>
      </w:r>
      <w:r w:rsidRPr="00A6064A">
        <w:rPr>
          <w:rFonts w:ascii="Times New Roman" w:hAnsi="Times New Roman" w:cs="Times New Roman"/>
          <w:sz w:val="24"/>
          <w:szCs w:val="24"/>
        </w:rPr>
        <w:br/>
        <w:t>С помощью повторения осуществляется не только перевод информации из КВП в ДВП, но и восстановление информации необходимой для формировании реакции оператора. Последний процесс является двухэтапным: сначала восстанавливается кодированный образ, а потом принимается решение.</w:t>
      </w: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A6064A" w:rsidRPr="00A6064A" w:rsidRDefault="00A6064A" w:rsidP="00B54243">
      <w:pPr>
        <w:spacing w:after="0" w:line="360" w:lineRule="auto"/>
        <w:ind w:firstLine="709"/>
        <w:jc w:val="center"/>
        <w:rPr>
          <w:rFonts w:ascii="Times New Roman" w:hAnsi="Times New Roman" w:cs="Times New Roman"/>
          <w:sz w:val="24"/>
          <w:szCs w:val="24"/>
          <w:highlight w:val="yellow"/>
        </w:rPr>
      </w:pPr>
      <w:r w:rsidRPr="00A6064A">
        <w:rPr>
          <w:rFonts w:ascii="Times New Roman" w:hAnsi="Times New Roman" w:cs="Times New Roman"/>
          <w:sz w:val="24"/>
          <w:szCs w:val="24"/>
          <w:highlight w:val="yellow"/>
        </w:rPr>
        <w:t>Билет 27.</w:t>
      </w:r>
    </w:p>
    <w:p w:rsidR="00A6064A" w:rsidRDefault="00A6064A"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highlight w:val="yellow"/>
        </w:rPr>
        <w:t>3. Низкоуровневое проектирование интерфейса и количественная оценка прототипа</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Разрабатываются интерфейсы конкретных экранов системы (состав, взаимное расположение и поддерживающие текст интерфейсных элементов).</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Проектирование основных экранов</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данном этапе разрабатываются интерфейсы основных экранов системы.</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информация их предыдущих этапов.</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полное описание интерфейса главных экранов системы (без обработки исключительных ситуаций). К отчету прилагаются макеты экранов с описаниями функциональности каждого интерфейсного элемента.</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lastRenderedPageBreak/>
        <w:t>Тестирование</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основе объективных критериев успеха интерфейса и сценариев действий пользователей разрабатываются тестовые задания, которые выполняются пользователями с фиксацией всех значимых характеристик деятельности (таких как производительность труда, количество человеческих ошибок). После этого выполняется подсчет соответствующих показателей и сравнение их с заданными. На основании полученных данных интерфейс либо дорабатывается, либо считается разработанным.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описание интерфейса экранов системы, доступ к пользователям.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краткие протоколы тестирования, выводы из полученных данных, числовые значения по выбранным параметрам.</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Проектирование второстепенных экранов</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данном этапе разрабатываются интерфейсы второстепенных экранов системы. К ним относятся диалоговые окно и всевозможные сообщения.</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информация из предыдущих этапов.</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полное описание интерфейса оставшихся экранов системы и описание обработки исключительных ситуаций, влияющих на интерфейс. К отчету прилагаются макеты экранов с описаниями функциональности каждого интерфейсного элемента.</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Финальное тестирование</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основе объективных критериев успеха интерфейса и сценариев действий пользователей разрабатываются оставшиеся тестовые задания, которые выполняются пользователями с фиксацией всех значимых характеристик их деятельности. После этого выполняется подсчет соответствующих показателей и сравнение их с заданными. На основании полученных данных интерфейс либо дорабатывается, либо считается разработанным.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В процессе проектирования полезно зафиксировать все используемые в системе понятия. Для этого нужно просмотреть все созданные экраны и выписать из них все уникальные понятия (например, текст с кнопок, названия элементов меню и окон, названия режимов и т.д.). После этого к получившемуся списку нужно добавить определения всех концепций системы (например, книга или изображение).</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После этого необходимо этот список улучшить. Для этого необходимо:</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lastRenderedPageBreak/>
        <w:t>показать этот список любому потенциальному пользователю системы и спросить его, как она понимает каждый элемент. Если текст какого-то элемента воспринимается неправильно, его нужно заменить;</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проверить, что одно и то же понятие не называется в разных местах по-разному;</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проверить текст на совпадение стиля с официальным для выбранной платформы (если вы делаете программу, эталоном является текст из MS Windows);</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убедится, что на всех командных кнопках стоят глаголы-инфинитивы (Отменить, Удалить, Отправить).</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описание интерфейса экранов системы, доступ к пользователям.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краткие протоколы тестирования, выводы из полученных данных, числовые значения по выбранным параметрам, глоссарий.</w:t>
      </w:r>
    </w:p>
    <w:p w:rsidR="00DF115D" w:rsidRPr="00B54243" w:rsidRDefault="00DF115D" w:rsidP="00B54243">
      <w:pPr>
        <w:spacing w:after="0" w:line="360" w:lineRule="auto"/>
        <w:ind w:firstLine="709"/>
        <w:jc w:val="both"/>
        <w:rPr>
          <w:rFonts w:ascii="Times New Roman" w:hAnsi="Times New Roman" w:cs="Times New Roman"/>
          <w:sz w:val="24"/>
          <w:szCs w:val="24"/>
        </w:rPr>
      </w:pPr>
    </w:p>
    <w:p w:rsidR="00A6064A" w:rsidRDefault="00A6064A"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A6064A" w:rsidRPr="00A6064A" w:rsidRDefault="00A6064A" w:rsidP="00B54243">
      <w:pPr>
        <w:spacing w:after="0" w:line="360" w:lineRule="auto"/>
        <w:ind w:firstLine="709"/>
        <w:jc w:val="center"/>
        <w:rPr>
          <w:rFonts w:ascii="Times New Roman" w:hAnsi="Times New Roman" w:cs="Times New Roman"/>
          <w:sz w:val="24"/>
          <w:szCs w:val="24"/>
          <w:highlight w:val="yellow"/>
        </w:rPr>
      </w:pPr>
      <w:r w:rsidRPr="00A6064A">
        <w:rPr>
          <w:rFonts w:ascii="Times New Roman" w:hAnsi="Times New Roman" w:cs="Times New Roman"/>
          <w:sz w:val="24"/>
          <w:szCs w:val="24"/>
          <w:highlight w:val="yellow"/>
        </w:rPr>
        <w:t>Билет 28</w:t>
      </w:r>
    </w:p>
    <w:p w:rsidR="00A6064A" w:rsidRDefault="00A6064A"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highlight w:val="yellow"/>
        </w:rPr>
        <w:t>3. Использование аффорданса и стандартов для обеспечения «понятности» системы</w:t>
      </w:r>
    </w:p>
    <w:p w:rsidR="00A6064A" w:rsidRDefault="00A6064A" w:rsidP="00A6064A">
      <w:pPr>
        <w:spacing w:after="0" w:line="360" w:lineRule="auto"/>
        <w:ind w:firstLine="709"/>
        <w:rPr>
          <w:rFonts w:ascii="Times New Roman" w:hAnsi="Times New Roman" w:cs="Times New Roman"/>
          <w:sz w:val="24"/>
          <w:szCs w:val="24"/>
        </w:rPr>
      </w:pPr>
      <w:r w:rsidRPr="00A6064A">
        <w:rPr>
          <w:rFonts w:ascii="Times New Roman" w:hAnsi="Times New Roman" w:cs="Times New Roman"/>
          <w:sz w:val="24"/>
          <w:szCs w:val="24"/>
        </w:rPr>
        <w:t>Складывается из:</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ментальной модели;</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метафоры;</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аффорданса (способность объекта показывать способ своего использования неотъемлемыми свойствами).</w:t>
      </w:r>
    </w:p>
    <w:p w:rsidR="00A6064A" w:rsidRPr="00B54243" w:rsidRDefault="00A6064A" w:rsidP="00A6064A">
      <w:pPr>
        <w:spacing w:after="0" w:line="360" w:lineRule="auto"/>
        <w:ind w:firstLine="709"/>
        <w:rPr>
          <w:rFonts w:ascii="Times New Roman" w:hAnsi="Times New Roman" w:cs="Times New Roman"/>
          <w:b/>
          <w:sz w:val="24"/>
          <w:szCs w:val="24"/>
        </w:rPr>
      </w:pPr>
      <w:r w:rsidRPr="00B54243">
        <w:rPr>
          <w:rFonts w:ascii="Times New Roman" w:hAnsi="Times New Roman" w:cs="Times New Roman"/>
          <w:b/>
          <w:sz w:val="24"/>
          <w:szCs w:val="24"/>
        </w:rPr>
        <w:t>Способы передачи аффорданса:</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повторение конфигурации объекта конфигурацией элементов управления;</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видимая принадлежность управленческих элементов объекту;</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изменение свойств объекта при подведении курсора;</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стандарты (международные, отраслевые руководства, корпоративные руководства и т.д.) </w:t>
      </w:r>
    </w:p>
    <w:p w:rsidR="00A6064A" w:rsidRDefault="00A6064A" w:rsidP="00A6064A">
      <w:pPr>
        <w:spacing w:after="0" w:line="360" w:lineRule="auto"/>
        <w:ind w:firstLine="709"/>
        <w:rPr>
          <w:sz w:val="24"/>
          <w:szCs w:val="24"/>
        </w:rPr>
      </w:pPr>
      <w:r w:rsidRPr="00B54243">
        <w:rPr>
          <w:rFonts w:ascii="Times New Roman" w:hAnsi="Times New Roman" w:cs="Times New Roman"/>
          <w:b/>
          <w:sz w:val="24"/>
          <w:szCs w:val="24"/>
        </w:rPr>
        <w:t>Стандарт</w:t>
      </w:r>
      <w:r w:rsidRPr="00A6064A">
        <w:rPr>
          <w:rFonts w:ascii="Times New Roman" w:hAnsi="Times New Roman" w:cs="Times New Roman"/>
          <w:sz w:val="24"/>
          <w:szCs w:val="24"/>
        </w:rPr>
        <w:t xml:space="preserve"> – средство повышения понятности системы, обеспечивающее согласованность и совместимость интерфейса. Международные стандарты (ISO, DIN,ANSI) регламентируют общие принципы разработки пользовательского интерфейса. Промышленные руководства основаны на использовании новых технологий в определенных областях, регламентируют принципы и методологии ведения разработки более детально и конкретно (рук-ва в Microsoft к примеру). Для разработки конкретного ПО обычно предприятие разрабатывает собственное руководство на 3-х уровнях: корпоративный, комплектование продукта и стиля продукта.</w:t>
      </w:r>
      <w:r>
        <w:br/>
      </w: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A6064A" w:rsidRPr="00793FA3" w:rsidRDefault="00A6064A" w:rsidP="00793FA3">
      <w:pPr>
        <w:jc w:val="center"/>
        <w:rPr>
          <w:rFonts w:ascii="Times New Roman" w:hAnsi="Times New Roman" w:cs="Times New Roman"/>
          <w:sz w:val="24"/>
          <w:szCs w:val="24"/>
          <w:highlight w:val="yellow"/>
        </w:rPr>
      </w:pPr>
      <w:r w:rsidRPr="00793FA3">
        <w:rPr>
          <w:rFonts w:ascii="Times New Roman" w:hAnsi="Times New Roman" w:cs="Times New Roman"/>
          <w:sz w:val="24"/>
          <w:szCs w:val="24"/>
          <w:highlight w:val="yellow"/>
        </w:rPr>
        <w:t>Билет 29</w:t>
      </w:r>
    </w:p>
    <w:p w:rsidR="00A6064A" w:rsidRPr="00793FA3" w:rsidRDefault="00A6064A" w:rsidP="00793FA3">
      <w:pPr>
        <w:jc w:val="center"/>
        <w:rPr>
          <w:rFonts w:ascii="Times New Roman" w:hAnsi="Times New Roman" w:cs="Times New Roman"/>
          <w:sz w:val="24"/>
          <w:szCs w:val="24"/>
        </w:rPr>
      </w:pPr>
      <w:r w:rsidRPr="00793FA3">
        <w:rPr>
          <w:rFonts w:ascii="Times New Roman" w:hAnsi="Times New Roman" w:cs="Times New Roman"/>
          <w:sz w:val="24"/>
          <w:szCs w:val="24"/>
          <w:highlight w:val="yellow"/>
        </w:rPr>
        <w:t>2. Криптографические меры обеспечения информационной безопасности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Одним из наиболее мощных средств обеспечения конфиденциальности и контроля целостности информации является криптография. Во многих отношениях она занимает центральное место среди программно-технических регуляторов безопасности, являясь основой реализации многих из них, и, в то же время, последним (а подчас и единственным) защитным рубежом</w:t>
      </w:r>
      <w:r w:rsidR="00793FA3" w:rsidRPr="00793FA3">
        <w:rPr>
          <w:rFonts w:ascii="Times New Roman" w:hAnsi="Times New Roman" w:cs="Times New Roman"/>
          <w:sz w:val="24"/>
          <w:szCs w:val="24"/>
        </w:rPr>
        <w:t xml:space="preserve">. </w:t>
      </w:r>
      <w:r w:rsidRPr="00793FA3">
        <w:rPr>
          <w:rFonts w:ascii="Times New Roman" w:hAnsi="Times New Roman" w:cs="Times New Roman"/>
          <w:sz w:val="24"/>
          <w:szCs w:val="24"/>
        </w:rPr>
        <w:t>Например, для портативных компьютеров, физически защитить которые крайне трудно, только криптография позволяет гарантировать конфиденциальность информации даже в случае кражи.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Различают два основных метода шифрования, называемые симметричными и асимметричными. В первом из них один и тот же ключ (хранящийся в секрете) используется и для шифровки, и для расшифровки сообщений. Существуют весьма эффективные (быстрые и надежные) методы симметричного шифрования. Существует и стандарт на подобные методы — ГОСТ 28147-89 "Системы обработки информации. Защита криптографическая. Алгоритм криптографического преобразования".</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Основным недостатком симметричного шифрования является то, что секретный ключ должен быть известен и отправителю, и получателю. С одной стороны, это ставит новую проблему рассылки ключей. С другой стороны, получатель на основании наличия шифрованного и расшифрованного сообщения не может доказать, что он получил это сообщение от конкретного отправителя, поскольку такое же сообщение он мог сгенерировать и сам.</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lastRenderedPageBreak/>
        <w:t>В асимметричных методах используются два ключа. Один из них, несекретный (он может публиковаться вместе с адресом пользователя) используется для шифровки, другой (секретный, известный только получателю) — для расшифровки. Самым популярным из асимметричных является метод RSA (Райвест, Шамир, Адлеман), основанный на операциях с большими (скажем, 100-значными) простыми числами и их произведениями.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Асимметричные методы позволяют реализовать так называемую электронную подпись, или электронное заверение сообщения. Идея состоит в том, что отправитель посылает два экземпляра сообщения — открытое и дешифрованное его секретным ключом (естественно, дешифровка незашифрованного сообщения на самом деле есть форма шифрования). Получатель может зашифровать с помощью открытого ключа отправителя дешифрованный экземпляр и сравнить с открытым. Если они совпадут, личность и подпись отправителя можно считать установленными.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Существенным недостатком асимметричных методов является их низкое быстродействие, поэтому их приходится сочетать с симметричными. (Асимметричные методы на 3 — 4 порядка медленнее симметричных.) Так, для решения задачи рассылки ключей сначала сообщение симметрично шифруют случайным ключом, затем этот ключ шифруют открытым асимметричным ключом получателя, после чего сообщение и ключ отправляются по сети.</w:t>
      </w:r>
    </w:p>
    <w:p w:rsidR="00A6064A" w:rsidRDefault="00A6064A" w:rsidP="00B5424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Криптографические методы позволяют надежно контролировать целостность информации. В отличие от традиционных методов контрольного суммирования, способных противостоять только случайным ошибкам, криптографическая контрольная сумма (имитовставка), вычисленная с применением секретного ключа, практически исключает все возможности незаметным образом изменить данные.</w:t>
      </w:r>
    </w:p>
    <w:p w:rsidR="00793FA3" w:rsidRDefault="00793FA3" w:rsidP="00A6064A">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highlight w:val="yellow"/>
        </w:rPr>
        <w:t>3. Проектирование оконных форм: компоненты ввода и отображения текстовой информации, управляющие элементы, панели и компоненты внешнего оформления.</w:t>
      </w:r>
    </w:p>
    <w:p w:rsidR="00793FA3" w:rsidRDefault="00793FA3" w:rsidP="00793FA3">
      <w:pPr>
        <w:spacing w:after="0" w:line="360" w:lineRule="auto"/>
        <w:ind w:firstLine="709"/>
        <w:jc w:val="both"/>
        <w:rPr>
          <w:rFonts w:ascii="Times New Roman" w:eastAsia="Times New Roman" w:hAnsi="Times New Roman" w:cs="Times New Roman"/>
          <w:sz w:val="24"/>
          <w:szCs w:val="24"/>
        </w:rPr>
      </w:pP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shd w:val="clear" w:color="auto" w:fill="FFFFFF"/>
        </w:rPr>
        <w:t>Выделяют</w:t>
      </w: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u w:val="single"/>
        </w:rPr>
        <w:t>группы компонентов</w:t>
      </w: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shd w:val="clear" w:color="auto" w:fill="FFFFFF"/>
        </w:rPr>
        <w:t>оконных форм:</w:t>
      </w:r>
    </w:p>
    <w:p w:rsidR="00793FA3" w:rsidRPr="00793FA3" w:rsidRDefault="00793FA3" w:rsidP="00793FA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93FA3">
        <w:rPr>
          <w:rFonts w:ascii="Times New Roman" w:eastAsia="Times New Roman" w:hAnsi="Times New Roman" w:cs="Times New Roman"/>
          <w:sz w:val="24"/>
          <w:szCs w:val="24"/>
        </w:rPr>
        <w:t>Компоненты ввода и отображения текстовой информации: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sidRPr="00793FA3">
        <w:rPr>
          <w:rFonts w:ascii="Times New Roman" w:eastAsia="Times New Roman" w:hAnsi="Times New Roman" w:cs="Times New Roman"/>
          <w:i/>
          <w:iCs/>
          <w:sz w:val="24"/>
          <w:szCs w:val="24"/>
        </w:rPr>
        <w:t>татический текст</w:t>
      </w:r>
      <w:r w:rsidRPr="00793FA3">
        <w:rPr>
          <w:rFonts w:ascii="Times New Roman" w:eastAsia="Times New Roman" w:hAnsi="Times New Roman" w:cs="Times New Roman"/>
          <w:sz w:val="24"/>
          <w:szCs w:val="24"/>
        </w:rPr>
        <w:t> – отображение текста, неизменяемого пользователем;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93FA3">
        <w:rPr>
          <w:rFonts w:ascii="Times New Roman" w:eastAsia="Times New Roman" w:hAnsi="Times New Roman" w:cs="Times New Roman"/>
          <w:i/>
          <w:iCs/>
          <w:sz w:val="24"/>
          <w:szCs w:val="24"/>
        </w:rPr>
        <w:t>поле редактирования и поле ввода</w:t>
      </w:r>
      <w:r w:rsidRPr="00793FA3">
        <w:rPr>
          <w:rFonts w:ascii="Times New Roman" w:eastAsia="Times New Roman" w:hAnsi="Times New Roman" w:cs="Times New Roman"/>
          <w:sz w:val="24"/>
          <w:szCs w:val="24"/>
        </w:rPr>
        <w:t> – позволяет отображать вв/ред информацию (однострочные, многострочные);</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i/>
          <w:iCs/>
          <w:sz w:val="24"/>
          <w:szCs w:val="24"/>
        </w:rPr>
        <w:t>поле списка </w:t>
      </w:r>
      <w:r w:rsidRPr="00793FA3">
        <w:rPr>
          <w:rFonts w:ascii="Times New Roman" w:eastAsia="Times New Roman" w:hAnsi="Times New Roman" w:cs="Times New Roman"/>
          <w:sz w:val="24"/>
          <w:szCs w:val="24"/>
        </w:rPr>
        <w:t>– ввод путем выбора из предложенных элементов.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93FA3">
        <w:rPr>
          <w:rFonts w:ascii="Times New Roman" w:eastAsia="Times New Roman" w:hAnsi="Times New Roman" w:cs="Times New Roman"/>
          <w:sz w:val="24"/>
          <w:szCs w:val="24"/>
        </w:rPr>
        <w:t>Элементы управления: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793FA3">
        <w:rPr>
          <w:rFonts w:ascii="Times New Roman" w:eastAsia="Times New Roman" w:hAnsi="Times New Roman" w:cs="Times New Roman"/>
          <w:i/>
          <w:iCs/>
          <w:sz w:val="24"/>
          <w:szCs w:val="24"/>
        </w:rPr>
        <w:t>омандная кнопка позволяет пользователю задавать команды.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р</w:t>
      </w:r>
      <w:r w:rsidRPr="00793FA3">
        <w:rPr>
          <w:rFonts w:ascii="Times New Roman" w:eastAsia="Times New Roman" w:hAnsi="Times New Roman" w:cs="Times New Roman"/>
          <w:i/>
          <w:iCs/>
          <w:sz w:val="24"/>
          <w:szCs w:val="24"/>
        </w:rPr>
        <w:t>адиокнопка – позволяет пользователю выбрать одну из набора альтернатив;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793FA3">
        <w:rPr>
          <w:rFonts w:ascii="Times New Roman" w:eastAsia="Times New Roman" w:hAnsi="Times New Roman" w:cs="Times New Roman"/>
          <w:i/>
          <w:iCs/>
          <w:sz w:val="24"/>
          <w:szCs w:val="24"/>
        </w:rPr>
        <w:t>ндикаторы – позволяют назначать и отменять опции приложения;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п</w:t>
      </w:r>
      <w:r w:rsidRPr="00793FA3">
        <w:rPr>
          <w:rFonts w:ascii="Times New Roman" w:eastAsia="Times New Roman" w:hAnsi="Times New Roman" w:cs="Times New Roman"/>
          <w:i/>
          <w:iCs/>
          <w:sz w:val="24"/>
          <w:szCs w:val="24"/>
        </w:rPr>
        <w:t>олзунки и полосы прокрутки (вертикальные и горизонтальные).</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793FA3">
        <w:rPr>
          <w:rFonts w:ascii="Times New Roman" w:eastAsia="Times New Roman" w:hAnsi="Times New Roman" w:cs="Times New Roman"/>
          <w:i/>
          <w:iCs/>
          <w:sz w:val="24"/>
          <w:szCs w:val="24"/>
        </w:rPr>
        <w:t>уществуют также невизуальные компоненты, н-р, таймер.</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93FA3">
        <w:rPr>
          <w:rFonts w:ascii="Times New Roman" w:eastAsia="Times New Roman" w:hAnsi="Times New Roman" w:cs="Times New Roman"/>
          <w:sz w:val="24"/>
          <w:szCs w:val="24"/>
        </w:rPr>
        <w:t>Панели и компоненты внешнего оформления.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Панели – являются контейнерами для объединения других компонентов. Поэтому панель может выполнять и декоративные функции (зрительно объединяет компоненты, которые связаны друг с другом по назначению), так и функции управления, организуя работу своих дочерних компонентов.</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Разделитель панели;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Полосы прокрутки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Вкладки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Индикаторы степени выполнения процесса</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Пиктограммы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Строка состояния</w:t>
      </w:r>
    </w:p>
    <w:p w:rsidR="00793FA3" w:rsidRPr="00793FA3" w:rsidRDefault="00793FA3" w:rsidP="00B5424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Панели инструментов</w:t>
      </w:r>
    </w:p>
    <w:p w:rsidR="00793FA3" w:rsidRPr="00CD11E4" w:rsidRDefault="00CD11E4" w:rsidP="00B54243">
      <w:pPr>
        <w:spacing w:after="0" w:line="360" w:lineRule="auto"/>
        <w:ind w:firstLine="709"/>
        <w:jc w:val="center"/>
        <w:rPr>
          <w:rFonts w:ascii="Times New Roman" w:hAnsi="Times New Roman" w:cs="Times New Roman"/>
          <w:sz w:val="24"/>
          <w:szCs w:val="24"/>
          <w:highlight w:val="yellow"/>
        </w:rPr>
      </w:pPr>
      <w:r w:rsidRPr="00CD11E4">
        <w:rPr>
          <w:rFonts w:ascii="Times New Roman" w:hAnsi="Times New Roman" w:cs="Times New Roman"/>
          <w:sz w:val="24"/>
          <w:szCs w:val="24"/>
          <w:highlight w:val="yellow"/>
        </w:rPr>
        <w:t>Билет 30</w:t>
      </w:r>
    </w:p>
    <w:p w:rsidR="00CD11E4" w:rsidRDefault="00CD11E4" w:rsidP="00793FA3">
      <w:pPr>
        <w:spacing w:after="0" w:line="360" w:lineRule="auto"/>
        <w:ind w:firstLine="709"/>
        <w:jc w:val="both"/>
        <w:rPr>
          <w:rFonts w:ascii="Times New Roman" w:hAnsi="Times New Roman" w:cs="Times New Roman"/>
          <w:sz w:val="24"/>
          <w:szCs w:val="24"/>
        </w:rPr>
      </w:pPr>
      <w:r w:rsidRPr="00CD11E4">
        <w:rPr>
          <w:rFonts w:ascii="Times New Roman" w:hAnsi="Times New Roman" w:cs="Times New Roman"/>
          <w:sz w:val="24"/>
          <w:szCs w:val="24"/>
          <w:highlight w:val="yellow"/>
        </w:rPr>
        <w:t>3. Рекомендации по использованию командных кнопок, радиокнопок и чекбоксов.</w:t>
      </w:r>
    </w:p>
    <w:p w:rsid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b/>
          <w:sz w:val="24"/>
          <w:szCs w:val="24"/>
        </w:rPr>
        <w:t>Командная кнопка</w:t>
      </w:r>
      <w:r w:rsidRPr="00CD11E4">
        <w:rPr>
          <w:rFonts w:ascii="Times New Roman" w:hAnsi="Times New Roman" w:cs="Times New Roman"/>
          <w:sz w:val="24"/>
          <w:szCs w:val="24"/>
        </w:rPr>
        <w:t> - элемент прямого действия. Кнопка должна показывать пользователю свое возможное и текущее состояние. Н-р, в Microsoft 5 состояний: нейтральная, нажатая, нейтральная с установленным фокусом ввода, состояние по умолчанию и заблокированная.</w:t>
      </w:r>
    </w:p>
    <w:p w:rsid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sz w:val="24"/>
          <w:szCs w:val="24"/>
        </w:rPr>
        <w:lastRenderedPageBreak/>
        <w:t>Для повышения распознаваемости кнопок из снабжают текстом и пиктограммами. Текст – инфинитив глагола, соответствующего команде. Пиктограммы должны являться подходящей метафорой выполняемого действия.</w:t>
      </w:r>
    </w:p>
    <w:p w:rsid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b/>
          <w:sz w:val="24"/>
          <w:szCs w:val="24"/>
        </w:rPr>
        <w:t>Радиокнопки и checkbox (флажок)</w:t>
      </w:r>
      <w:r w:rsidRPr="00CD11E4">
        <w:rPr>
          <w:rFonts w:ascii="Times New Roman" w:hAnsi="Times New Roman" w:cs="Times New Roman"/>
          <w:sz w:val="24"/>
          <w:szCs w:val="24"/>
        </w:rPr>
        <w:t> – элементы отложенного действия. Главное различие между ними в том, что checkbox позволяет выбирать любую комбинацию, а радиокнопка – только одну альтернативу.</w:t>
      </w:r>
    </w:p>
    <w:p w:rsidR="00CD11E4" w:rsidRP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sz w:val="24"/>
          <w:szCs w:val="24"/>
        </w:rPr>
        <w:t>Эти элементы рекомендуют располагать в группе вертикально, подписи не должны содержать отрицания, должны быть позитивные. Обычно подписи формулируются в форме существительных, т.к. это элементы отложенного действия. При блокировке элемента визуально ослабляют не только элемент, но и его подпись.</w:t>
      </w:r>
    </w:p>
    <w:sectPr w:rsidR="00CD11E4" w:rsidRPr="00CD11E4" w:rsidSect="00731015">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E6" w:rsidRDefault="00DD25E6" w:rsidP="007731CC">
      <w:pPr>
        <w:spacing w:after="0" w:line="240" w:lineRule="auto"/>
      </w:pPr>
      <w:r>
        <w:separator/>
      </w:r>
    </w:p>
  </w:endnote>
  <w:endnote w:type="continuationSeparator" w:id="0">
    <w:p w:rsidR="00DD25E6" w:rsidRDefault="00DD25E6" w:rsidP="0077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E6" w:rsidRDefault="00DD25E6" w:rsidP="007731CC">
      <w:pPr>
        <w:spacing w:after="0" w:line="240" w:lineRule="auto"/>
      </w:pPr>
      <w:r>
        <w:separator/>
      </w:r>
    </w:p>
  </w:footnote>
  <w:footnote w:type="continuationSeparator" w:id="0">
    <w:p w:rsidR="00DD25E6" w:rsidRDefault="00DD25E6" w:rsidP="00773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CC" w:rsidRPr="00343A55" w:rsidRDefault="007731CC" w:rsidP="007731CC">
    <w:pPr>
      <w:pStyle w:val="ab"/>
      <w:jc w:val="center"/>
      <w:rPr>
        <w:b/>
        <w:color w:val="FF0000"/>
        <w:sz w:val="32"/>
        <w:szCs w:val="32"/>
      </w:rPr>
    </w:pPr>
    <w:bookmarkStart w:id="11" w:name="OLE_LINK1"/>
    <w:bookmarkStart w:id="12" w:name="OLE_LINK2"/>
    <w:bookmarkStart w:id="13" w:name="_Hlk3275812"/>
    <w:bookmarkStart w:id="14" w:name="OLE_LINK3"/>
    <w:bookmarkStart w:id="15" w:name="OLE_LINK4"/>
    <w:bookmarkStart w:id="16" w:name="_Hlk3275814"/>
    <w:bookmarkStart w:id="17" w:name="OLE_LINK5"/>
    <w:bookmarkStart w:id="18" w:name="OLE_LINK6"/>
    <w:bookmarkStart w:id="19" w:name="_Hlk3275827"/>
    <w:bookmarkStart w:id="20" w:name="OLE_LINK7"/>
    <w:bookmarkStart w:id="21" w:name="OLE_LINK8"/>
    <w:bookmarkStart w:id="22" w:name="_Hlk3275839"/>
    <w:bookmarkStart w:id="23" w:name="OLE_LINK9"/>
    <w:bookmarkStart w:id="24" w:name="OLE_LINK10"/>
    <w:bookmarkStart w:id="25" w:name="_Hlk3275855"/>
    <w:bookmarkStart w:id="26" w:name="OLE_LINK11"/>
    <w:bookmarkStart w:id="27" w:name="OLE_LINK12"/>
    <w:bookmarkStart w:id="28" w:name="_Hlk3275872"/>
    <w:bookmarkStart w:id="29" w:name="OLE_LINK13"/>
    <w:bookmarkStart w:id="30" w:name="OLE_LINK14"/>
    <w:bookmarkStart w:id="31" w:name="OLE_LINK15"/>
    <w:r w:rsidRPr="00343A55">
      <w:rPr>
        <w:b/>
        <w:color w:val="FF0000"/>
        <w:sz w:val="32"/>
        <w:szCs w:val="32"/>
      </w:rPr>
      <w:t xml:space="preserve">Работа выполнена авторами сайта </w:t>
    </w:r>
    <w:hyperlink r:id="rId1" w:history="1">
      <w:r w:rsidRPr="00343A55">
        <w:rPr>
          <w:rStyle w:val="a7"/>
          <w:rFonts w:eastAsia="Microsoft YaHei"/>
          <w:b/>
          <w:color w:val="FF0000"/>
          <w:sz w:val="32"/>
          <w:szCs w:val="32"/>
        </w:rPr>
        <w:t>ДЦО.РФ</w:t>
      </w:r>
    </w:hyperlink>
  </w:p>
  <w:p w:rsidR="007731CC" w:rsidRPr="00343A55" w:rsidRDefault="007731CC" w:rsidP="007731CC">
    <w:pPr>
      <w:pStyle w:val="4"/>
      <w:shd w:val="clear" w:color="auto" w:fill="FFFFFF"/>
      <w:spacing w:before="187" w:after="187"/>
      <w:jc w:val="center"/>
      <w:rPr>
        <w:rFonts w:ascii="Helvetica" w:hAnsi="Helvetica" w:cs="Helvetica"/>
        <w:bCs w:val="0"/>
        <w:color w:val="FF0000"/>
        <w:sz w:val="32"/>
        <w:szCs w:val="32"/>
      </w:rPr>
    </w:pPr>
    <w:r w:rsidRPr="00343A55">
      <w:rPr>
        <w:rFonts w:ascii="Helvetica" w:hAnsi="Helvetica" w:cs="Helvetica"/>
        <w:bCs w:val="0"/>
        <w:color w:val="FF0000"/>
        <w:sz w:val="32"/>
        <w:szCs w:val="32"/>
      </w:rPr>
      <w:t xml:space="preserve">Помощь с дистанционным обучением: </w:t>
    </w:r>
  </w:p>
  <w:p w:rsidR="007731CC" w:rsidRPr="00343A55" w:rsidRDefault="007731CC" w:rsidP="007731CC">
    <w:pPr>
      <w:pStyle w:val="4"/>
      <w:shd w:val="clear" w:color="auto" w:fill="FFFFFF"/>
      <w:spacing w:before="187" w:after="187"/>
      <w:jc w:val="center"/>
      <w:rPr>
        <w:rFonts w:ascii="Helvetica" w:hAnsi="Helvetica" w:cs="Helvetica"/>
        <w:bCs w:val="0"/>
        <w:color w:val="FF0000"/>
        <w:sz w:val="32"/>
        <w:szCs w:val="32"/>
      </w:rPr>
    </w:pPr>
    <w:r w:rsidRPr="00343A55">
      <w:rPr>
        <w:rFonts w:ascii="Helvetica" w:hAnsi="Helvetica" w:cs="Helvetica"/>
        <w:bCs w:val="0"/>
        <w:color w:val="FF0000"/>
        <w:sz w:val="32"/>
        <w:szCs w:val="32"/>
      </w:rPr>
      <w:t>тесты, экзамены, сессия.</w:t>
    </w:r>
  </w:p>
  <w:p w:rsidR="007731CC" w:rsidRPr="00343A55" w:rsidRDefault="007731CC" w:rsidP="007731CC">
    <w:pPr>
      <w:pStyle w:val="3"/>
      <w:shd w:val="clear" w:color="auto" w:fill="FFFFFF"/>
      <w:spacing w:before="0"/>
      <w:ind w:right="94"/>
      <w:jc w:val="center"/>
      <w:rPr>
        <w:rFonts w:ascii="Helvetica" w:hAnsi="Helvetica" w:cs="Helvetica"/>
        <w:bCs w:val="0"/>
        <w:color w:val="FF0000"/>
        <w:sz w:val="32"/>
        <w:szCs w:val="32"/>
      </w:rPr>
    </w:pPr>
    <w:r w:rsidRPr="00343A55">
      <w:rPr>
        <w:rFonts w:ascii="Helvetica" w:hAnsi="Helvetica" w:cs="Helvetica"/>
        <w:bCs w:val="0"/>
        <w:color w:val="FF0000"/>
        <w:sz w:val="32"/>
        <w:szCs w:val="32"/>
      </w:rPr>
      <w:t>Почта для заявок: </w:t>
    </w:r>
    <w:hyperlink r:id="rId2" w:history="1">
      <w:r w:rsidRPr="00343A55">
        <w:rPr>
          <w:rStyle w:val="a7"/>
          <w:rFonts w:ascii="Helvetica" w:hAnsi="Helvetica" w:cs="Helvetica"/>
          <w:bCs w:val="0"/>
          <w:color w:val="FF0000"/>
          <w:sz w:val="32"/>
          <w:szCs w:val="32"/>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731CC" w:rsidRDefault="007731CC">
    <w:pPr>
      <w:pStyle w:val="ab"/>
    </w:pPr>
  </w:p>
  <w:p w:rsidR="007731CC" w:rsidRDefault="007731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6A5"/>
    <w:multiLevelType w:val="multilevel"/>
    <w:tmpl w:val="C6B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66BD"/>
    <w:multiLevelType w:val="multilevel"/>
    <w:tmpl w:val="4F12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43D2"/>
    <w:multiLevelType w:val="multilevel"/>
    <w:tmpl w:val="298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46951"/>
    <w:multiLevelType w:val="multilevel"/>
    <w:tmpl w:val="4322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414B7"/>
    <w:multiLevelType w:val="multilevel"/>
    <w:tmpl w:val="CD7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42E2E"/>
    <w:multiLevelType w:val="multilevel"/>
    <w:tmpl w:val="B33EE2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00A7125"/>
    <w:multiLevelType w:val="multilevel"/>
    <w:tmpl w:val="AE2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27A8E"/>
    <w:multiLevelType w:val="multilevel"/>
    <w:tmpl w:val="F2E6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411FD"/>
    <w:multiLevelType w:val="hybridMultilevel"/>
    <w:tmpl w:val="796CB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578C9"/>
    <w:multiLevelType w:val="multilevel"/>
    <w:tmpl w:val="F7F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A0C2C"/>
    <w:multiLevelType w:val="multilevel"/>
    <w:tmpl w:val="3BF0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401A9"/>
    <w:multiLevelType w:val="multilevel"/>
    <w:tmpl w:val="B5A063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C213441"/>
    <w:multiLevelType w:val="multilevel"/>
    <w:tmpl w:val="B24A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02BEA"/>
    <w:multiLevelType w:val="multilevel"/>
    <w:tmpl w:val="086A2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B0154"/>
    <w:multiLevelType w:val="multilevel"/>
    <w:tmpl w:val="309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34F61"/>
    <w:multiLevelType w:val="multilevel"/>
    <w:tmpl w:val="086A2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04086"/>
    <w:multiLevelType w:val="multilevel"/>
    <w:tmpl w:val="47CA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ED5CCA"/>
    <w:multiLevelType w:val="multilevel"/>
    <w:tmpl w:val="17C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92138"/>
    <w:multiLevelType w:val="multilevel"/>
    <w:tmpl w:val="532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B4282"/>
    <w:multiLevelType w:val="multilevel"/>
    <w:tmpl w:val="703E6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F6462"/>
    <w:multiLevelType w:val="multilevel"/>
    <w:tmpl w:val="7F2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35E57"/>
    <w:multiLevelType w:val="multilevel"/>
    <w:tmpl w:val="18E4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E2D3A"/>
    <w:multiLevelType w:val="multilevel"/>
    <w:tmpl w:val="9F2A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82AFE"/>
    <w:multiLevelType w:val="multilevel"/>
    <w:tmpl w:val="278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35303"/>
    <w:multiLevelType w:val="multilevel"/>
    <w:tmpl w:val="AFD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AB060E"/>
    <w:multiLevelType w:val="multilevel"/>
    <w:tmpl w:val="D0A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FF7D4E"/>
    <w:multiLevelType w:val="multilevel"/>
    <w:tmpl w:val="DE4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55A17"/>
    <w:multiLevelType w:val="hybridMultilevel"/>
    <w:tmpl w:val="99FE4A2A"/>
    <w:lvl w:ilvl="0" w:tplc="78105976">
      <w:numFmt w:val="bullet"/>
      <w:lvlText w:val="•"/>
      <w:lvlJc w:val="left"/>
      <w:pPr>
        <w:ind w:left="2119" w:hanging="14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BE568A"/>
    <w:multiLevelType w:val="multilevel"/>
    <w:tmpl w:val="84F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20976"/>
    <w:multiLevelType w:val="multilevel"/>
    <w:tmpl w:val="278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A566D"/>
    <w:multiLevelType w:val="multilevel"/>
    <w:tmpl w:val="C45C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970B70"/>
    <w:multiLevelType w:val="multilevel"/>
    <w:tmpl w:val="CD8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853DC1"/>
    <w:multiLevelType w:val="multilevel"/>
    <w:tmpl w:val="CA2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BC02E6"/>
    <w:multiLevelType w:val="multilevel"/>
    <w:tmpl w:val="CB2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D0691"/>
    <w:multiLevelType w:val="multilevel"/>
    <w:tmpl w:val="27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662B1"/>
    <w:multiLevelType w:val="multilevel"/>
    <w:tmpl w:val="F194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B55794"/>
    <w:multiLevelType w:val="multilevel"/>
    <w:tmpl w:val="3BF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451F1"/>
    <w:multiLevelType w:val="multilevel"/>
    <w:tmpl w:val="8DE2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DC0927"/>
    <w:multiLevelType w:val="multilevel"/>
    <w:tmpl w:val="9F6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05D13"/>
    <w:multiLevelType w:val="multilevel"/>
    <w:tmpl w:val="E66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BE724A"/>
    <w:multiLevelType w:val="multilevel"/>
    <w:tmpl w:val="B25C12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27"/>
  </w:num>
  <w:num w:numId="3">
    <w:abstractNumId w:val="4"/>
  </w:num>
  <w:num w:numId="4">
    <w:abstractNumId w:val="23"/>
  </w:num>
  <w:num w:numId="5">
    <w:abstractNumId w:val="17"/>
  </w:num>
  <w:num w:numId="6">
    <w:abstractNumId w:val="14"/>
  </w:num>
  <w:num w:numId="7">
    <w:abstractNumId w:val="38"/>
  </w:num>
  <w:num w:numId="8">
    <w:abstractNumId w:val="12"/>
  </w:num>
  <w:num w:numId="9">
    <w:abstractNumId w:val="21"/>
  </w:num>
  <w:num w:numId="10">
    <w:abstractNumId w:val="22"/>
  </w:num>
  <w:num w:numId="11">
    <w:abstractNumId w:val="6"/>
  </w:num>
  <w:num w:numId="12">
    <w:abstractNumId w:val="31"/>
  </w:num>
  <w:num w:numId="13">
    <w:abstractNumId w:val="2"/>
  </w:num>
  <w:num w:numId="14">
    <w:abstractNumId w:val="9"/>
  </w:num>
  <w:num w:numId="15">
    <w:abstractNumId w:val="10"/>
  </w:num>
  <w:num w:numId="16">
    <w:abstractNumId w:val="16"/>
  </w:num>
  <w:num w:numId="17">
    <w:abstractNumId w:val="18"/>
  </w:num>
  <w:num w:numId="18">
    <w:abstractNumId w:val="3"/>
  </w:num>
  <w:num w:numId="19">
    <w:abstractNumId w:val="30"/>
  </w:num>
  <w:num w:numId="20">
    <w:abstractNumId w:val="26"/>
  </w:num>
  <w:num w:numId="21">
    <w:abstractNumId w:val="37"/>
  </w:num>
  <w:num w:numId="22">
    <w:abstractNumId w:val="29"/>
  </w:num>
  <w:num w:numId="23">
    <w:abstractNumId w:val="7"/>
  </w:num>
  <w:num w:numId="24">
    <w:abstractNumId w:val="33"/>
  </w:num>
  <w:num w:numId="25">
    <w:abstractNumId w:val="5"/>
  </w:num>
  <w:num w:numId="26">
    <w:abstractNumId w:val="39"/>
  </w:num>
  <w:num w:numId="27">
    <w:abstractNumId w:val="11"/>
  </w:num>
  <w:num w:numId="28">
    <w:abstractNumId w:val="36"/>
  </w:num>
  <w:num w:numId="29">
    <w:abstractNumId w:val="40"/>
  </w:num>
  <w:num w:numId="30">
    <w:abstractNumId w:val="28"/>
  </w:num>
  <w:num w:numId="31">
    <w:abstractNumId w:val="35"/>
  </w:num>
  <w:num w:numId="32">
    <w:abstractNumId w:val="15"/>
  </w:num>
  <w:num w:numId="33">
    <w:abstractNumId w:val="13"/>
  </w:num>
  <w:num w:numId="34">
    <w:abstractNumId w:val="34"/>
  </w:num>
  <w:num w:numId="35">
    <w:abstractNumId w:val="25"/>
  </w:num>
  <w:num w:numId="36">
    <w:abstractNumId w:val="20"/>
  </w:num>
  <w:num w:numId="37">
    <w:abstractNumId w:val="1"/>
  </w:num>
  <w:num w:numId="38">
    <w:abstractNumId w:val="19"/>
  </w:num>
  <w:num w:numId="39">
    <w:abstractNumId w:val="0"/>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51C7"/>
    <w:rsid w:val="00001481"/>
    <w:rsid w:val="00002683"/>
    <w:rsid w:val="00003020"/>
    <w:rsid w:val="00004292"/>
    <w:rsid w:val="00004EF4"/>
    <w:rsid w:val="00005D78"/>
    <w:rsid w:val="000063C8"/>
    <w:rsid w:val="000072B8"/>
    <w:rsid w:val="0001232D"/>
    <w:rsid w:val="000123A9"/>
    <w:rsid w:val="00012FBA"/>
    <w:rsid w:val="00013F20"/>
    <w:rsid w:val="000149F1"/>
    <w:rsid w:val="00014E64"/>
    <w:rsid w:val="00017812"/>
    <w:rsid w:val="000222F9"/>
    <w:rsid w:val="00022A88"/>
    <w:rsid w:val="00027527"/>
    <w:rsid w:val="00030CB5"/>
    <w:rsid w:val="00033055"/>
    <w:rsid w:val="000374B3"/>
    <w:rsid w:val="00037891"/>
    <w:rsid w:val="0004058A"/>
    <w:rsid w:val="00040740"/>
    <w:rsid w:val="000409A9"/>
    <w:rsid w:val="00040B9A"/>
    <w:rsid w:val="00041821"/>
    <w:rsid w:val="00042E91"/>
    <w:rsid w:val="0004488B"/>
    <w:rsid w:val="00044C99"/>
    <w:rsid w:val="00045B36"/>
    <w:rsid w:val="000510DC"/>
    <w:rsid w:val="00051DAF"/>
    <w:rsid w:val="000522A0"/>
    <w:rsid w:val="000554AC"/>
    <w:rsid w:val="0005600B"/>
    <w:rsid w:val="000564EE"/>
    <w:rsid w:val="00056F60"/>
    <w:rsid w:val="00057797"/>
    <w:rsid w:val="00060515"/>
    <w:rsid w:val="00061E65"/>
    <w:rsid w:val="000627FF"/>
    <w:rsid w:val="00062DCD"/>
    <w:rsid w:val="00063DDF"/>
    <w:rsid w:val="00064080"/>
    <w:rsid w:val="000704B7"/>
    <w:rsid w:val="00070CAC"/>
    <w:rsid w:val="00075861"/>
    <w:rsid w:val="000772D7"/>
    <w:rsid w:val="00082157"/>
    <w:rsid w:val="00082AF7"/>
    <w:rsid w:val="00084B77"/>
    <w:rsid w:val="000867C9"/>
    <w:rsid w:val="00086867"/>
    <w:rsid w:val="00086A45"/>
    <w:rsid w:val="000874C7"/>
    <w:rsid w:val="00087DF3"/>
    <w:rsid w:val="00090B4C"/>
    <w:rsid w:val="00090D8F"/>
    <w:rsid w:val="00092781"/>
    <w:rsid w:val="000936FF"/>
    <w:rsid w:val="00093C9E"/>
    <w:rsid w:val="00094258"/>
    <w:rsid w:val="00097C3E"/>
    <w:rsid w:val="00097EC7"/>
    <w:rsid w:val="000A0091"/>
    <w:rsid w:val="000A1B1B"/>
    <w:rsid w:val="000B13DB"/>
    <w:rsid w:val="000B13E8"/>
    <w:rsid w:val="000B1519"/>
    <w:rsid w:val="000C0471"/>
    <w:rsid w:val="000C0869"/>
    <w:rsid w:val="000C3471"/>
    <w:rsid w:val="000C3790"/>
    <w:rsid w:val="000C49CD"/>
    <w:rsid w:val="000C54AC"/>
    <w:rsid w:val="000C6DE5"/>
    <w:rsid w:val="000C71DC"/>
    <w:rsid w:val="000C7D53"/>
    <w:rsid w:val="000D075D"/>
    <w:rsid w:val="000D18DA"/>
    <w:rsid w:val="000D2B4D"/>
    <w:rsid w:val="000D4E03"/>
    <w:rsid w:val="000D60FF"/>
    <w:rsid w:val="000D623B"/>
    <w:rsid w:val="000E193B"/>
    <w:rsid w:val="000E20CD"/>
    <w:rsid w:val="000E53E0"/>
    <w:rsid w:val="000E6C61"/>
    <w:rsid w:val="000F0AD3"/>
    <w:rsid w:val="000F2936"/>
    <w:rsid w:val="000F44A2"/>
    <w:rsid w:val="000F684C"/>
    <w:rsid w:val="000F6BF9"/>
    <w:rsid w:val="000F7873"/>
    <w:rsid w:val="00100470"/>
    <w:rsid w:val="00100A72"/>
    <w:rsid w:val="001031EF"/>
    <w:rsid w:val="00103F63"/>
    <w:rsid w:val="00106DEE"/>
    <w:rsid w:val="00107553"/>
    <w:rsid w:val="001077A5"/>
    <w:rsid w:val="0011089E"/>
    <w:rsid w:val="00110CE1"/>
    <w:rsid w:val="001113A6"/>
    <w:rsid w:val="00111CCD"/>
    <w:rsid w:val="00114686"/>
    <w:rsid w:val="0011551B"/>
    <w:rsid w:val="001158E0"/>
    <w:rsid w:val="00115BA8"/>
    <w:rsid w:val="00117646"/>
    <w:rsid w:val="001204B9"/>
    <w:rsid w:val="0012056C"/>
    <w:rsid w:val="00120E8A"/>
    <w:rsid w:val="00121A73"/>
    <w:rsid w:val="001229ED"/>
    <w:rsid w:val="00123AC9"/>
    <w:rsid w:val="00123EF8"/>
    <w:rsid w:val="00126770"/>
    <w:rsid w:val="00130734"/>
    <w:rsid w:val="00131D65"/>
    <w:rsid w:val="00132873"/>
    <w:rsid w:val="00134AFC"/>
    <w:rsid w:val="001366C1"/>
    <w:rsid w:val="00136F76"/>
    <w:rsid w:val="00140F09"/>
    <w:rsid w:val="001430D7"/>
    <w:rsid w:val="0014329C"/>
    <w:rsid w:val="001438FE"/>
    <w:rsid w:val="001446B4"/>
    <w:rsid w:val="00146654"/>
    <w:rsid w:val="00146BEA"/>
    <w:rsid w:val="001476DF"/>
    <w:rsid w:val="00152A3A"/>
    <w:rsid w:val="00152DBC"/>
    <w:rsid w:val="00153D79"/>
    <w:rsid w:val="0015409E"/>
    <w:rsid w:val="00154A92"/>
    <w:rsid w:val="00155D70"/>
    <w:rsid w:val="00155D7B"/>
    <w:rsid w:val="00157412"/>
    <w:rsid w:val="00160F47"/>
    <w:rsid w:val="00161551"/>
    <w:rsid w:val="00161756"/>
    <w:rsid w:val="00164D25"/>
    <w:rsid w:val="00167289"/>
    <w:rsid w:val="001675A9"/>
    <w:rsid w:val="00167669"/>
    <w:rsid w:val="00167C3A"/>
    <w:rsid w:val="00167F4A"/>
    <w:rsid w:val="00170757"/>
    <w:rsid w:val="00177015"/>
    <w:rsid w:val="00180155"/>
    <w:rsid w:val="00180E1F"/>
    <w:rsid w:val="001812FD"/>
    <w:rsid w:val="00181D26"/>
    <w:rsid w:val="00181D67"/>
    <w:rsid w:val="001820D0"/>
    <w:rsid w:val="00183A5E"/>
    <w:rsid w:val="00184289"/>
    <w:rsid w:val="0018452D"/>
    <w:rsid w:val="0018638F"/>
    <w:rsid w:val="001863DE"/>
    <w:rsid w:val="0018702F"/>
    <w:rsid w:val="0018727B"/>
    <w:rsid w:val="0018769D"/>
    <w:rsid w:val="00187BF4"/>
    <w:rsid w:val="00190CB8"/>
    <w:rsid w:val="00191837"/>
    <w:rsid w:val="00192843"/>
    <w:rsid w:val="001937DC"/>
    <w:rsid w:val="001979F7"/>
    <w:rsid w:val="001A0294"/>
    <w:rsid w:val="001A4C5A"/>
    <w:rsid w:val="001A77C7"/>
    <w:rsid w:val="001B0162"/>
    <w:rsid w:val="001B13CA"/>
    <w:rsid w:val="001B3C4B"/>
    <w:rsid w:val="001B5DF9"/>
    <w:rsid w:val="001C0446"/>
    <w:rsid w:val="001C0743"/>
    <w:rsid w:val="001C3E66"/>
    <w:rsid w:val="001C5247"/>
    <w:rsid w:val="001C589E"/>
    <w:rsid w:val="001C5A4B"/>
    <w:rsid w:val="001C6699"/>
    <w:rsid w:val="001C69C1"/>
    <w:rsid w:val="001C71B8"/>
    <w:rsid w:val="001C7D5A"/>
    <w:rsid w:val="001D1816"/>
    <w:rsid w:val="001D1F8E"/>
    <w:rsid w:val="001D2583"/>
    <w:rsid w:val="001D2B11"/>
    <w:rsid w:val="001D4874"/>
    <w:rsid w:val="001D493E"/>
    <w:rsid w:val="001D5000"/>
    <w:rsid w:val="001D5244"/>
    <w:rsid w:val="001D5261"/>
    <w:rsid w:val="001D6600"/>
    <w:rsid w:val="001D7915"/>
    <w:rsid w:val="001E18D1"/>
    <w:rsid w:val="001E2AC2"/>
    <w:rsid w:val="001E4C0C"/>
    <w:rsid w:val="001E5749"/>
    <w:rsid w:val="001E7069"/>
    <w:rsid w:val="001E762B"/>
    <w:rsid w:val="001E77E0"/>
    <w:rsid w:val="001E7BE6"/>
    <w:rsid w:val="001F0C1B"/>
    <w:rsid w:val="001F1D6C"/>
    <w:rsid w:val="001F215A"/>
    <w:rsid w:val="001F3F9C"/>
    <w:rsid w:val="002006A8"/>
    <w:rsid w:val="00200CAD"/>
    <w:rsid w:val="00201053"/>
    <w:rsid w:val="00205958"/>
    <w:rsid w:val="002069A8"/>
    <w:rsid w:val="00212A7C"/>
    <w:rsid w:val="00212B46"/>
    <w:rsid w:val="00213985"/>
    <w:rsid w:val="00214E8E"/>
    <w:rsid w:val="00215989"/>
    <w:rsid w:val="00216506"/>
    <w:rsid w:val="00217240"/>
    <w:rsid w:val="00220C66"/>
    <w:rsid w:val="0022285D"/>
    <w:rsid w:val="00223927"/>
    <w:rsid w:val="0022478A"/>
    <w:rsid w:val="002247B7"/>
    <w:rsid w:val="00225BA4"/>
    <w:rsid w:val="002263B3"/>
    <w:rsid w:val="002265F5"/>
    <w:rsid w:val="002270B8"/>
    <w:rsid w:val="00227276"/>
    <w:rsid w:val="00230680"/>
    <w:rsid w:val="00230AC5"/>
    <w:rsid w:val="00231EE6"/>
    <w:rsid w:val="002321EA"/>
    <w:rsid w:val="00232548"/>
    <w:rsid w:val="00234615"/>
    <w:rsid w:val="002356BD"/>
    <w:rsid w:val="00236209"/>
    <w:rsid w:val="00236589"/>
    <w:rsid w:val="002401EB"/>
    <w:rsid w:val="002416DE"/>
    <w:rsid w:val="00241C8B"/>
    <w:rsid w:val="00241D5A"/>
    <w:rsid w:val="002427D8"/>
    <w:rsid w:val="00243CF2"/>
    <w:rsid w:val="00245BF7"/>
    <w:rsid w:val="00245BFF"/>
    <w:rsid w:val="002460AA"/>
    <w:rsid w:val="00246234"/>
    <w:rsid w:val="00246C02"/>
    <w:rsid w:val="00247C09"/>
    <w:rsid w:val="0025185B"/>
    <w:rsid w:val="00253F87"/>
    <w:rsid w:val="00254061"/>
    <w:rsid w:val="00255375"/>
    <w:rsid w:val="00255E6A"/>
    <w:rsid w:val="00255FAC"/>
    <w:rsid w:val="00256079"/>
    <w:rsid w:val="00256B50"/>
    <w:rsid w:val="00256D37"/>
    <w:rsid w:val="0026118F"/>
    <w:rsid w:val="002615C7"/>
    <w:rsid w:val="0026162B"/>
    <w:rsid w:val="00265DAB"/>
    <w:rsid w:val="00266C35"/>
    <w:rsid w:val="0026718C"/>
    <w:rsid w:val="00270210"/>
    <w:rsid w:val="00270E4F"/>
    <w:rsid w:val="00276DCC"/>
    <w:rsid w:val="00276F28"/>
    <w:rsid w:val="00280E4E"/>
    <w:rsid w:val="0028381A"/>
    <w:rsid w:val="002860B9"/>
    <w:rsid w:val="00286393"/>
    <w:rsid w:val="0028776C"/>
    <w:rsid w:val="002912CB"/>
    <w:rsid w:val="0029130B"/>
    <w:rsid w:val="00295F53"/>
    <w:rsid w:val="00296D17"/>
    <w:rsid w:val="00297FA1"/>
    <w:rsid w:val="002A089D"/>
    <w:rsid w:val="002A1965"/>
    <w:rsid w:val="002A26A2"/>
    <w:rsid w:val="002A2DC0"/>
    <w:rsid w:val="002A2E52"/>
    <w:rsid w:val="002A2EF3"/>
    <w:rsid w:val="002A38B3"/>
    <w:rsid w:val="002A3A00"/>
    <w:rsid w:val="002A563D"/>
    <w:rsid w:val="002A65BF"/>
    <w:rsid w:val="002A7360"/>
    <w:rsid w:val="002A7C6A"/>
    <w:rsid w:val="002B1548"/>
    <w:rsid w:val="002B216C"/>
    <w:rsid w:val="002B271A"/>
    <w:rsid w:val="002B2E5A"/>
    <w:rsid w:val="002B406B"/>
    <w:rsid w:val="002B5C5E"/>
    <w:rsid w:val="002B680A"/>
    <w:rsid w:val="002B6F68"/>
    <w:rsid w:val="002B77CE"/>
    <w:rsid w:val="002C03A3"/>
    <w:rsid w:val="002C069C"/>
    <w:rsid w:val="002C3397"/>
    <w:rsid w:val="002C3B59"/>
    <w:rsid w:val="002C55EB"/>
    <w:rsid w:val="002C5C3D"/>
    <w:rsid w:val="002C68E5"/>
    <w:rsid w:val="002C7C35"/>
    <w:rsid w:val="002D1D32"/>
    <w:rsid w:val="002D28EC"/>
    <w:rsid w:val="002D574F"/>
    <w:rsid w:val="002D5A90"/>
    <w:rsid w:val="002D5C28"/>
    <w:rsid w:val="002D791C"/>
    <w:rsid w:val="002E1D4F"/>
    <w:rsid w:val="002E2231"/>
    <w:rsid w:val="002E4E49"/>
    <w:rsid w:val="002E4E8A"/>
    <w:rsid w:val="002F0070"/>
    <w:rsid w:val="002F067B"/>
    <w:rsid w:val="002F0FDD"/>
    <w:rsid w:val="002F1525"/>
    <w:rsid w:val="002F1E17"/>
    <w:rsid w:val="002F2F7A"/>
    <w:rsid w:val="002F3ACE"/>
    <w:rsid w:val="002F4381"/>
    <w:rsid w:val="002F5165"/>
    <w:rsid w:val="002F636D"/>
    <w:rsid w:val="00302BF9"/>
    <w:rsid w:val="00303040"/>
    <w:rsid w:val="00304BF9"/>
    <w:rsid w:val="003052B3"/>
    <w:rsid w:val="003062E6"/>
    <w:rsid w:val="00306654"/>
    <w:rsid w:val="00311C71"/>
    <w:rsid w:val="00312E35"/>
    <w:rsid w:val="003141AE"/>
    <w:rsid w:val="00314ACA"/>
    <w:rsid w:val="00317FC5"/>
    <w:rsid w:val="00320B07"/>
    <w:rsid w:val="00320BB6"/>
    <w:rsid w:val="00320BD9"/>
    <w:rsid w:val="00321D41"/>
    <w:rsid w:val="00322971"/>
    <w:rsid w:val="003266BE"/>
    <w:rsid w:val="00330923"/>
    <w:rsid w:val="0033170F"/>
    <w:rsid w:val="0033204D"/>
    <w:rsid w:val="00337027"/>
    <w:rsid w:val="00337803"/>
    <w:rsid w:val="00343A55"/>
    <w:rsid w:val="00346FE6"/>
    <w:rsid w:val="003477F0"/>
    <w:rsid w:val="0035054A"/>
    <w:rsid w:val="00351A53"/>
    <w:rsid w:val="00351D6E"/>
    <w:rsid w:val="00352D0C"/>
    <w:rsid w:val="00354AF9"/>
    <w:rsid w:val="00356414"/>
    <w:rsid w:val="003628ED"/>
    <w:rsid w:val="003629AE"/>
    <w:rsid w:val="00365958"/>
    <w:rsid w:val="0036792B"/>
    <w:rsid w:val="003700F3"/>
    <w:rsid w:val="0037042E"/>
    <w:rsid w:val="00370666"/>
    <w:rsid w:val="00370F98"/>
    <w:rsid w:val="0037350A"/>
    <w:rsid w:val="00373FF4"/>
    <w:rsid w:val="003742F8"/>
    <w:rsid w:val="00374995"/>
    <w:rsid w:val="0037580D"/>
    <w:rsid w:val="0038015B"/>
    <w:rsid w:val="0038221C"/>
    <w:rsid w:val="00382DFF"/>
    <w:rsid w:val="00383945"/>
    <w:rsid w:val="00385780"/>
    <w:rsid w:val="003906CF"/>
    <w:rsid w:val="003920B0"/>
    <w:rsid w:val="003926F1"/>
    <w:rsid w:val="00393CD3"/>
    <w:rsid w:val="00394593"/>
    <w:rsid w:val="0039587E"/>
    <w:rsid w:val="003A19EB"/>
    <w:rsid w:val="003A2791"/>
    <w:rsid w:val="003A3062"/>
    <w:rsid w:val="003A3373"/>
    <w:rsid w:val="003A39F5"/>
    <w:rsid w:val="003A47CD"/>
    <w:rsid w:val="003A4D68"/>
    <w:rsid w:val="003A7483"/>
    <w:rsid w:val="003A7770"/>
    <w:rsid w:val="003B2311"/>
    <w:rsid w:val="003B45A8"/>
    <w:rsid w:val="003B45E6"/>
    <w:rsid w:val="003B48B8"/>
    <w:rsid w:val="003B4DA5"/>
    <w:rsid w:val="003B5F6C"/>
    <w:rsid w:val="003B6914"/>
    <w:rsid w:val="003C196C"/>
    <w:rsid w:val="003C219E"/>
    <w:rsid w:val="003C26CD"/>
    <w:rsid w:val="003C2AD7"/>
    <w:rsid w:val="003C3392"/>
    <w:rsid w:val="003C6E09"/>
    <w:rsid w:val="003C6EA8"/>
    <w:rsid w:val="003C7F63"/>
    <w:rsid w:val="003D4291"/>
    <w:rsid w:val="003D4984"/>
    <w:rsid w:val="003E0BDD"/>
    <w:rsid w:val="003E1011"/>
    <w:rsid w:val="003E14CF"/>
    <w:rsid w:val="003E45D3"/>
    <w:rsid w:val="003E4C5C"/>
    <w:rsid w:val="003E655D"/>
    <w:rsid w:val="003E68EC"/>
    <w:rsid w:val="003E783F"/>
    <w:rsid w:val="003E7862"/>
    <w:rsid w:val="003E79EC"/>
    <w:rsid w:val="003F03E2"/>
    <w:rsid w:val="003F1FDB"/>
    <w:rsid w:val="003F319D"/>
    <w:rsid w:val="003F4611"/>
    <w:rsid w:val="003F4EA0"/>
    <w:rsid w:val="003F64F8"/>
    <w:rsid w:val="003F6B67"/>
    <w:rsid w:val="003F6DA7"/>
    <w:rsid w:val="00400439"/>
    <w:rsid w:val="00400BEE"/>
    <w:rsid w:val="00401AB9"/>
    <w:rsid w:val="00402F7A"/>
    <w:rsid w:val="00405260"/>
    <w:rsid w:val="004101D5"/>
    <w:rsid w:val="00414015"/>
    <w:rsid w:val="00414681"/>
    <w:rsid w:val="0041675D"/>
    <w:rsid w:val="00417C08"/>
    <w:rsid w:val="0042003F"/>
    <w:rsid w:val="0042128F"/>
    <w:rsid w:val="004227D9"/>
    <w:rsid w:val="00423EFC"/>
    <w:rsid w:val="00424790"/>
    <w:rsid w:val="00426FF4"/>
    <w:rsid w:val="004270FE"/>
    <w:rsid w:val="00430823"/>
    <w:rsid w:val="00430C29"/>
    <w:rsid w:val="00430CED"/>
    <w:rsid w:val="00431CFA"/>
    <w:rsid w:val="00432A4A"/>
    <w:rsid w:val="004379F0"/>
    <w:rsid w:val="00437AC8"/>
    <w:rsid w:val="00443F1C"/>
    <w:rsid w:val="00444202"/>
    <w:rsid w:val="00446E1D"/>
    <w:rsid w:val="00447028"/>
    <w:rsid w:val="004504D1"/>
    <w:rsid w:val="0045083B"/>
    <w:rsid w:val="00450C21"/>
    <w:rsid w:val="0045143D"/>
    <w:rsid w:val="004519ED"/>
    <w:rsid w:val="00451E16"/>
    <w:rsid w:val="00452A9D"/>
    <w:rsid w:val="00452C74"/>
    <w:rsid w:val="00453252"/>
    <w:rsid w:val="00453927"/>
    <w:rsid w:val="004542CE"/>
    <w:rsid w:val="00454426"/>
    <w:rsid w:val="00455159"/>
    <w:rsid w:val="004557A1"/>
    <w:rsid w:val="004570D1"/>
    <w:rsid w:val="00463F40"/>
    <w:rsid w:val="00466766"/>
    <w:rsid w:val="00467A0D"/>
    <w:rsid w:val="00467D58"/>
    <w:rsid w:val="0047066E"/>
    <w:rsid w:val="004709A5"/>
    <w:rsid w:val="004714EA"/>
    <w:rsid w:val="004719D8"/>
    <w:rsid w:val="00471E13"/>
    <w:rsid w:val="004731C3"/>
    <w:rsid w:val="00473219"/>
    <w:rsid w:val="00473A92"/>
    <w:rsid w:val="00474043"/>
    <w:rsid w:val="00476BCA"/>
    <w:rsid w:val="00477532"/>
    <w:rsid w:val="00480B65"/>
    <w:rsid w:val="00481477"/>
    <w:rsid w:val="004815CD"/>
    <w:rsid w:val="0048233C"/>
    <w:rsid w:val="00482BA9"/>
    <w:rsid w:val="0048379E"/>
    <w:rsid w:val="00483FBC"/>
    <w:rsid w:val="004842F0"/>
    <w:rsid w:val="00484A3A"/>
    <w:rsid w:val="00484AD0"/>
    <w:rsid w:val="00486223"/>
    <w:rsid w:val="00486A4E"/>
    <w:rsid w:val="0048733B"/>
    <w:rsid w:val="004920FF"/>
    <w:rsid w:val="00492C90"/>
    <w:rsid w:val="00492DE1"/>
    <w:rsid w:val="00492DEE"/>
    <w:rsid w:val="00492F69"/>
    <w:rsid w:val="004938CF"/>
    <w:rsid w:val="0049588A"/>
    <w:rsid w:val="0049597C"/>
    <w:rsid w:val="00495E38"/>
    <w:rsid w:val="004A01A0"/>
    <w:rsid w:val="004A022C"/>
    <w:rsid w:val="004A1304"/>
    <w:rsid w:val="004A2CC6"/>
    <w:rsid w:val="004A2D3A"/>
    <w:rsid w:val="004A3163"/>
    <w:rsid w:val="004A3C71"/>
    <w:rsid w:val="004A3D70"/>
    <w:rsid w:val="004A7EC7"/>
    <w:rsid w:val="004B1282"/>
    <w:rsid w:val="004B25AB"/>
    <w:rsid w:val="004B403D"/>
    <w:rsid w:val="004B426D"/>
    <w:rsid w:val="004B4797"/>
    <w:rsid w:val="004B52AD"/>
    <w:rsid w:val="004B663D"/>
    <w:rsid w:val="004B73F6"/>
    <w:rsid w:val="004B74A6"/>
    <w:rsid w:val="004B781A"/>
    <w:rsid w:val="004B7EA9"/>
    <w:rsid w:val="004C1637"/>
    <w:rsid w:val="004C1732"/>
    <w:rsid w:val="004C1BED"/>
    <w:rsid w:val="004C44B7"/>
    <w:rsid w:val="004C58B0"/>
    <w:rsid w:val="004C6DDB"/>
    <w:rsid w:val="004C7248"/>
    <w:rsid w:val="004C7477"/>
    <w:rsid w:val="004D0194"/>
    <w:rsid w:val="004D0BBE"/>
    <w:rsid w:val="004D0D2C"/>
    <w:rsid w:val="004D0F3B"/>
    <w:rsid w:val="004D342A"/>
    <w:rsid w:val="004D3BE8"/>
    <w:rsid w:val="004D47E0"/>
    <w:rsid w:val="004D505C"/>
    <w:rsid w:val="004D6DD2"/>
    <w:rsid w:val="004D71D5"/>
    <w:rsid w:val="004E1B67"/>
    <w:rsid w:val="004E5BFF"/>
    <w:rsid w:val="004E687B"/>
    <w:rsid w:val="004F0577"/>
    <w:rsid w:val="004F1585"/>
    <w:rsid w:val="004F667D"/>
    <w:rsid w:val="004F7231"/>
    <w:rsid w:val="0050182A"/>
    <w:rsid w:val="0050425B"/>
    <w:rsid w:val="00505FBE"/>
    <w:rsid w:val="005073AA"/>
    <w:rsid w:val="005106B1"/>
    <w:rsid w:val="00511AED"/>
    <w:rsid w:val="00512092"/>
    <w:rsid w:val="005122C4"/>
    <w:rsid w:val="00512D0D"/>
    <w:rsid w:val="005162DB"/>
    <w:rsid w:val="005163DC"/>
    <w:rsid w:val="00521539"/>
    <w:rsid w:val="00522B5E"/>
    <w:rsid w:val="00523E37"/>
    <w:rsid w:val="00524EEF"/>
    <w:rsid w:val="00525A36"/>
    <w:rsid w:val="00526E2A"/>
    <w:rsid w:val="00527AB9"/>
    <w:rsid w:val="0053045D"/>
    <w:rsid w:val="0053049E"/>
    <w:rsid w:val="00531FF8"/>
    <w:rsid w:val="00532132"/>
    <w:rsid w:val="005326A5"/>
    <w:rsid w:val="00532B24"/>
    <w:rsid w:val="00532E3C"/>
    <w:rsid w:val="00533078"/>
    <w:rsid w:val="00534B51"/>
    <w:rsid w:val="00535894"/>
    <w:rsid w:val="00536385"/>
    <w:rsid w:val="005400E1"/>
    <w:rsid w:val="00541323"/>
    <w:rsid w:val="00543637"/>
    <w:rsid w:val="00545052"/>
    <w:rsid w:val="00545634"/>
    <w:rsid w:val="0055017B"/>
    <w:rsid w:val="00550CA4"/>
    <w:rsid w:val="005513E0"/>
    <w:rsid w:val="00551A0A"/>
    <w:rsid w:val="0055213C"/>
    <w:rsid w:val="005551DD"/>
    <w:rsid w:val="005563F1"/>
    <w:rsid w:val="00556B2D"/>
    <w:rsid w:val="00560148"/>
    <w:rsid w:val="005616AA"/>
    <w:rsid w:val="00561D5D"/>
    <w:rsid w:val="005621E6"/>
    <w:rsid w:val="0056264F"/>
    <w:rsid w:val="00563178"/>
    <w:rsid w:val="005657B4"/>
    <w:rsid w:val="00565ACA"/>
    <w:rsid w:val="00566D77"/>
    <w:rsid w:val="0056752F"/>
    <w:rsid w:val="00570261"/>
    <w:rsid w:val="00570F10"/>
    <w:rsid w:val="005716A3"/>
    <w:rsid w:val="0057296C"/>
    <w:rsid w:val="005733B1"/>
    <w:rsid w:val="00573CD1"/>
    <w:rsid w:val="00574164"/>
    <w:rsid w:val="005742D0"/>
    <w:rsid w:val="0057630D"/>
    <w:rsid w:val="00576CE1"/>
    <w:rsid w:val="00577A2D"/>
    <w:rsid w:val="00580936"/>
    <w:rsid w:val="00581421"/>
    <w:rsid w:val="00581520"/>
    <w:rsid w:val="005822A5"/>
    <w:rsid w:val="005845B4"/>
    <w:rsid w:val="00584C3C"/>
    <w:rsid w:val="00585A48"/>
    <w:rsid w:val="00586018"/>
    <w:rsid w:val="00586D34"/>
    <w:rsid w:val="00587B21"/>
    <w:rsid w:val="005909E7"/>
    <w:rsid w:val="0059330E"/>
    <w:rsid w:val="0059389C"/>
    <w:rsid w:val="005954A4"/>
    <w:rsid w:val="00595B95"/>
    <w:rsid w:val="005A0B83"/>
    <w:rsid w:val="005A3FA0"/>
    <w:rsid w:val="005A4704"/>
    <w:rsid w:val="005A60B7"/>
    <w:rsid w:val="005A7E9E"/>
    <w:rsid w:val="005B08D4"/>
    <w:rsid w:val="005B1581"/>
    <w:rsid w:val="005B1E29"/>
    <w:rsid w:val="005B3D2C"/>
    <w:rsid w:val="005B61D1"/>
    <w:rsid w:val="005B62F2"/>
    <w:rsid w:val="005B6C3B"/>
    <w:rsid w:val="005C049D"/>
    <w:rsid w:val="005C1489"/>
    <w:rsid w:val="005C1B62"/>
    <w:rsid w:val="005C2081"/>
    <w:rsid w:val="005C28B7"/>
    <w:rsid w:val="005C46D7"/>
    <w:rsid w:val="005C5D07"/>
    <w:rsid w:val="005C7902"/>
    <w:rsid w:val="005D0184"/>
    <w:rsid w:val="005D2030"/>
    <w:rsid w:val="005D36E4"/>
    <w:rsid w:val="005D382C"/>
    <w:rsid w:val="005D4606"/>
    <w:rsid w:val="005E1A5C"/>
    <w:rsid w:val="005E287C"/>
    <w:rsid w:val="005E363B"/>
    <w:rsid w:val="005E3F6E"/>
    <w:rsid w:val="005E4CA3"/>
    <w:rsid w:val="005E56EC"/>
    <w:rsid w:val="005E68FF"/>
    <w:rsid w:val="005E7AD0"/>
    <w:rsid w:val="005F0C21"/>
    <w:rsid w:val="005F0D77"/>
    <w:rsid w:val="005F1337"/>
    <w:rsid w:val="005F2003"/>
    <w:rsid w:val="005F26E4"/>
    <w:rsid w:val="005F3555"/>
    <w:rsid w:val="005F3F35"/>
    <w:rsid w:val="005F41D0"/>
    <w:rsid w:val="005F63F8"/>
    <w:rsid w:val="005F640C"/>
    <w:rsid w:val="006010EA"/>
    <w:rsid w:val="00601601"/>
    <w:rsid w:val="00602903"/>
    <w:rsid w:val="006032B7"/>
    <w:rsid w:val="006039FF"/>
    <w:rsid w:val="00604007"/>
    <w:rsid w:val="0060415F"/>
    <w:rsid w:val="00606091"/>
    <w:rsid w:val="00606459"/>
    <w:rsid w:val="00607DDC"/>
    <w:rsid w:val="00610538"/>
    <w:rsid w:val="006118D3"/>
    <w:rsid w:val="00613416"/>
    <w:rsid w:val="00615AE1"/>
    <w:rsid w:val="00616340"/>
    <w:rsid w:val="00617FD4"/>
    <w:rsid w:val="00620387"/>
    <w:rsid w:val="006205AA"/>
    <w:rsid w:val="006218D0"/>
    <w:rsid w:val="0062245A"/>
    <w:rsid w:val="00625F0D"/>
    <w:rsid w:val="006270E6"/>
    <w:rsid w:val="0062775D"/>
    <w:rsid w:val="006279C5"/>
    <w:rsid w:val="006318A6"/>
    <w:rsid w:val="00632CC7"/>
    <w:rsid w:val="00636701"/>
    <w:rsid w:val="0063704E"/>
    <w:rsid w:val="00637735"/>
    <w:rsid w:val="00637CF4"/>
    <w:rsid w:val="006412B5"/>
    <w:rsid w:val="006430E0"/>
    <w:rsid w:val="00644395"/>
    <w:rsid w:val="00646396"/>
    <w:rsid w:val="00647626"/>
    <w:rsid w:val="006524C7"/>
    <w:rsid w:val="00652D9F"/>
    <w:rsid w:val="00653F09"/>
    <w:rsid w:val="006544CE"/>
    <w:rsid w:val="00654735"/>
    <w:rsid w:val="0065630C"/>
    <w:rsid w:val="006577E9"/>
    <w:rsid w:val="00657FD3"/>
    <w:rsid w:val="00661434"/>
    <w:rsid w:val="00661C00"/>
    <w:rsid w:val="00661ED7"/>
    <w:rsid w:val="006628CE"/>
    <w:rsid w:val="006633FF"/>
    <w:rsid w:val="00665149"/>
    <w:rsid w:val="006661F2"/>
    <w:rsid w:val="00670038"/>
    <w:rsid w:val="00670AFE"/>
    <w:rsid w:val="006710F8"/>
    <w:rsid w:val="00671AE7"/>
    <w:rsid w:val="00671D34"/>
    <w:rsid w:val="006723FF"/>
    <w:rsid w:val="0067442E"/>
    <w:rsid w:val="0067464D"/>
    <w:rsid w:val="006747DE"/>
    <w:rsid w:val="006753C6"/>
    <w:rsid w:val="0068194F"/>
    <w:rsid w:val="00682A1F"/>
    <w:rsid w:val="00683C21"/>
    <w:rsid w:val="006849CA"/>
    <w:rsid w:val="00685D9E"/>
    <w:rsid w:val="00686A9C"/>
    <w:rsid w:val="00686E0C"/>
    <w:rsid w:val="00690956"/>
    <w:rsid w:val="00693295"/>
    <w:rsid w:val="00695BBA"/>
    <w:rsid w:val="00696FEF"/>
    <w:rsid w:val="00697D97"/>
    <w:rsid w:val="006A03CF"/>
    <w:rsid w:val="006A2A43"/>
    <w:rsid w:val="006A2F21"/>
    <w:rsid w:val="006A33AE"/>
    <w:rsid w:val="006A3424"/>
    <w:rsid w:val="006A5A73"/>
    <w:rsid w:val="006A6B67"/>
    <w:rsid w:val="006B2A67"/>
    <w:rsid w:val="006C0567"/>
    <w:rsid w:val="006C144F"/>
    <w:rsid w:val="006C1CDF"/>
    <w:rsid w:val="006C256D"/>
    <w:rsid w:val="006C406B"/>
    <w:rsid w:val="006C4392"/>
    <w:rsid w:val="006C46C6"/>
    <w:rsid w:val="006C57A7"/>
    <w:rsid w:val="006C6DF3"/>
    <w:rsid w:val="006C79E9"/>
    <w:rsid w:val="006D1151"/>
    <w:rsid w:val="006D1CF2"/>
    <w:rsid w:val="006D1FDB"/>
    <w:rsid w:val="006D29F3"/>
    <w:rsid w:val="006D2B40"/>
    <w:rsid w:val="006D2E83"/>
    <w:rsid w:val="006D3756"/>
    <w:rsid w:val="006D43C0"/>
    <w:rsid w:val="006D6BEF"/>
    <w:rsid w:val="006D70BF"/>
    <w:rsid w:val="006D775C"/>
    <w:rsid w:val="006E2C32"/>
    <w:rsid w:val="006E2FE0"/>
    <w:rsid w:val="006E35F3"/>
    <w:rsid w:val="006E3E46"/>
    <w:rsid w:val="006E41E3"/>
    <w:rsid w:val="006F0148"/>
    <w:rsid w:val="006F1409"/>
    <w:rsid w:val="006F2550"/>
    <w:rsid w:val="006F257E"/>
    <w:rsid w:val="006F54DB"/>
    <w:rsid w:val="006F6985"/>
    <w:rsid w:val="006F729B"/>
    <w:rsid w:val="006F734E"/>
    <w:rsid w:val="006F75AD"/>
    <w:rsid w:val="00700391"/>
    <w:rsid w:val="007024E6"/>
    <w:rsid w:val="007026A4"/>
    <w:rsid w:val="00702E32"/>
    <w:rsid w:val="00704C0A"/>
    <w:rsid w:val="00706360"/>
    <w:rsid w:val="00707714"/>
    <w:rsid w:val="0071119E"/>
    <w:rsid w:val="007115DA"/>
    <w:rsid w:val="00713930"/>
    <w:rsid w:val="00713FD5"/>
    <w:rsid w:val="007149C1"/>
    <w:rsid w:val="00716ED0"/>
    <w:rsid w:val="00722DD2"/>
    <w:rsid w:val="0072357F"/>
    <w:rsid w:val="0072383F"/>
    <w:rsid w:val="00723E48"/>
    <w:rsid w:val="0072594D"/>
    <w:rsid w:val="0072632B"/>
    <w:rsid w:val="00726900"/>
    <w:rsid w:val="00730AB9"/>
    <w:rsid w:val="00730E61"/>
    <w:rsid w:val="00730F73"/>
    <w:rsid w:val="00731015"/>
    <w:rsid w:val="00732346"/>
    <w:rsid w:val="00733602"/>
    <w:rsid w:val="00733FE1"/>
    <w:rsid w:val="007351B1"/>
    <w:rsid w:val="00737C2C"/>
    <w:rsid w:val="00741CC0"/>
    <w:rsid w:val="0074216F"/>
    <w:rsid w:val="00750444"/>
    <w:rsid w:val="007508BB"/>
    <w:rsid w:val="00751EAC"/>
    <w:rsid w:val="007520AE"/>
    <w:rsid w:val="00753331"/>
    <w:rsid w:val="007539D8"/>
    <w:rsid w:val="00754240"/>
    <w:rsid w:val="00754B5B"/>
    <w:rsid w:val="00755659"/>
    <w:rsid w:val="007566D6"/>
    <w:rsid w:val="00757F58"/>
    <w:rsid w:val="00760AEB"/>
    <w:rsid w:val="00760E6B"/>
    <w:rsid w:val="0076181D"/>
    <w:rsid w:val="0076378B"/>
    <w:rsid w:val="00765831"/>
    <w:rsid w:val="00766EFF"/>
    <w:rsid w:val="007708B4"/>
    <w:rsid w:val="00771346"/>
    <w:rsid w:val="00772016"/>
    <w:rsid w:val="007723C5"/>
    <w:rsid w:val="00772BE7"/>
    <w:rsid w:val="007731CC"/>
    <w:rsid w:val="007749AD"/>
    <w:rsid w:val="00774DB8"/>
    <w:rsid w:val="0077642D"/>
    <w:rsid w:val="00776C8D"/>
    <w:rsid w:val="00776DE2"/>
    <w:rsid w:val="00777D11"/>
    <w:rsid w:val="007803DD"/>
    <w:rsid w:val="007811CF"/>
    <w:rsid w:val="00781499"/>
    <w:rsid w:val="00781A1C"/>
    <w:rsid w:val="00782313"/>
    <w:rsid w:val="00782B34"/>
    <w:rsid w:val="0078448E"/>
    <w:rsid w:val="00784D87"/>
    <w:rsid w:val="00786E14"/>
    <w:rsid w:val="00787CD9"/>
    <w:rsid w:val="007903D3"/>
    <w:rsid w:val="007904CE"/>
    <w:rsid w:val="00790951"/>
    <w:rsid w:val="00790AF4"/>
    <w:rsid w:val="0079124C"/>
    <w:rsid w:val="00793FA3"/>
    <w:rsid w:val="00794C49"/>
    <w:rsid w:val="00794E1E"/>
    <w:rsid w:val="00795B34"/>
    <w:rsid w:val="007A06CA"/>
    <w:rsid w:val="007A0729"/>
    <w:rsid w:val="007A1C1C"/>
    <w:rsid w:val="007A27EE"/>
    <w:rsid w:val="007B1089"/>
    <w:rsid w:val="007B412D"/>
    <w:rsid w:val="007B4E5F"/>
    <w:rsid w:val="007B5664"/>
    <w:rsid w:val="007C00A6"/>
    <w:rsid w:val="007C19FE"/>
    <w:rsid w:val="007C2DDC"/>
    <w:rsid w:val="007C33CD"/>
    <w:rsid w:val="007C5DBD"/>
    <w:rsid w:val="007C71EF"/>
    <w:rsid w:val="007C7264"/>
    <w:rsid w:val="007D0693"/>
    <w:rsid w:val="007D0D50"/>
    <w:rsid w:val="007D1514"/>
    <w:rsid w:val="007D3F4F"/>
    <w:rsid w:val="007D51C7"/>
    <w:rsid w:val="007E0BAC"/>
    <w:rsid w:val="007E1E33"/>
    <w:rsid w:val="007E211A"/>
    <w:rsid w:val="007E3366"/>
    <w:rsid w:val="007E4750"/>
    <w:rsid w:val="007E685E"/>
    <w:rsid w:val="007E7D51"/>
    <w:rsid w:val="007F4310"/>
    <w:rsid w:val="007F4941"/>
    <w:rsid w:val="007F5A7B"/>
    <w:rsid w:val="007F6971"/>
    <w:rsid w:val="007F73D7"/>
    <w:rsid w:val="007F7BF5"/>
    <w:rsid w:val="008004C4"/>
    <w:rsid w:val="00802292"/>
    <w:rsid w:val="00802EC9"/>
    <w:rsid w:val="00803740"/>
    <w:rsid w:val="0080439E"/>
    <w:rsid w:val="00804BEE"/>
    <w:rsid w:val="0080518F"/>
    <w:rsid w:val="00810870"/>
    <w:rsid w:val="00811FFE"/>
    <w:rsid w:val="00812745"/>
    <w:rsid w:val="00813327"/>
    <w:rsid w:val="0081501A"/>
    <w:rsid w:val="008164C3"/>
    <w:rsid w:val="00821206"/>
    <w:rsid w:val="008216D9"/>
    <w:rsid w:val="008233FF"/>
    <w:rsid w:val="0082377B"/>
    <w:rsid w:val="00823881"/>
    <w:rsid w:val="008238E5"/>
    <w:rsid w:val="008252B9"/>
    <w:rsid w:val="008268CE"/>
    <w:rsid w:val="008307E6"/>
    <w:rsid w:val="00830ECD"/>
    <w:rsid w:val="0083252D"/>
    <w:rsid w:val="00835014"/>
    <w:rsid w:val="00835880"/>
    <w:rsid w:val="0083602B"/>
    <w:rsid w:val="00837CDC"/>
    <w:rsid w:val="008416D2"/>
    <w:rsid w:val="00841A3D"/>
    <w:rsid w:val="00842B10"/>
    <w:rsid w:val="008430CE"/>
    <w:rsid w:val="0084356C"/>
    <w:rsid w:val="008435E5"/>
    <w:rsid w:val="00844013"/>
    <w:rsid w:val="008440E6"/>
    <w:rsid w:val="00844F58"/>
    <w:rsid w:val="008471AC"/>
    <w:rsid w:val="00847E90"/>
    <w:rsid w:val="00851A22"/>
    <w:rsid w:val="00853282"/>
    <w:rsid w:val="00853F03"/>
    <w:rsid w:val="00854AD4"/>
    <w:rsid w:val="00855772"/>
    <w:rsid w:val="00860EB3"/>
    <w:rsid w:val="00862D4B"/>
    <w:rsid w:val="00864A5A"/>
    <w:rsid w:val="008652D7"/>
    <w:rsid w:val="00865F26"/>
    <w:rsid w:val="00866968"/>
    <w:rsid w:val="00871107"/>
    <w:rsid w:val="008711E1"/>
    <w:rsid w:val="00871DB5"/>
    <w:rsid w:val="00872860"/>
    <w:rsid w:val="00873928"/>
    <w:rsid w:val="00876C9B"/>
    <w:rsid w:val="00884C1F"/>
    <w:rsid w:val="008863EF"/>
    <w:rsid w:val="00886E8C"/>
    <w:rsid w:val="008873B3"/>
    <w:rsid w:val="00887EA6"/>
    <w:rsid w:val="008936E6"/>
    <w:rsid w:val="00893760"/>
    <w:rsid w:val="008948A7"/>
    <w:rsid w:val="00895876"/>
    <w:rsid w:val="008972B4"/>
    <w:rsid w:val="008A1D6F"/>
    <w:rsid w:val="008A241B"/>
    <w:rsid w:val="008A41D6"/>
    <w:rsid w:val="008A537B"/>
    <w:rsid w:val="008B1137"/>
    <w:rsid w:val="008B1B1E"/>
    <w:rsid w:val="008B1CA8"/>
    <w:rsid w:val="008B2F5B"/>
    <w:rsid w:val="008B409B"/>
    <w:rsid w:val="008B4282"/>
    <w:rsid w:val="008B4DEC"/>
    <w:rsid w:val="008B618C"/>
    <w:rsid w:val="008B62D7"/>
    <w:rsid w:val="008C0062"/>
    <w:rsid w:val="008C3A7F"/>
    <w:rsid w:val="008C3D49"/>
    <w:rsid w:val="008C4062"/>
    <w:rsid w:val="008C4500"/>
    <w:rsid w:val="008C5419"/>
    <w:rsid w:val="008D090F"/>
    <w:rsid w:val="008D10A8"/>
    <w:rsid w:val="008D27D0"/>
    <w:rsid w:val="008D2825"/>
    <w:rsid w:val="008D334C"/>
    <w:rsid w:val="008D38B8"/>
    <w:rsid w:val="008D40FE"/>
    <w:rsid w:val="008D4CB1"/>
    <w:rsid w:val="008D5CD9"/>
    <w:rsid w:val="008D6196"/>
    <w:rsid w:val="008D738D"/>
    <w:rsid w:val="008D740A"/>
    <w:rsid w:val="008E1061"/>
    <w:rsid w:val="008E194F"/>
    <w:rsid w:val="008E288A"/>
    <w:rsid w:val="008E3A4A"/>
    <w:rsid w:val="008E4AF7"/>
    <w:rsid w:val="008E58EE"/>
    <w:rsid w:val="008E69E9"/>
    <w:rsid w:val="008E7781"/>
    <w:rsid w:val="008F2D26"/>
    <w:rsid w:val="008F7576"/>
    <w:rsid w:val="008F75A5"/>
    <w:rsid w:val="00900591"/>
    <w:rsid w:val="009017AE"/>
    <w:rsid w:val="0090290F"/>
    <w:rsid w:val="009039EC"/>
    <w:rsid w:val="00907007"/>
    <w:rsid w:val="00907921"/>
    <w:rsid w:val="00907FA4"/>
    <w:rsid w:val="00910883"/>
    <w:rsid w:val="0091368F"/>
    <w:rsid w:val="00914342"/>
    <w:rsid w:val="009152C3"/>
    <w:rsid w:val="00917099"/>
    <w:rsid w:val="00921B9B"/>
    <w:rsid w:val="00921EE8"/>
    <w:rsid w:val="00922B60"/>
    <w:rsid w:val="00922BE7"/>
    <w:rsid w:val="00927232"/>
    <w:rsid w:val="009275FD"/>
    <w:rsid w:val="00930C59"/>
    <w:rsid w:val="00932A69"/>
    <w:rsid w:val="009342ED"/>
    <w:rsid w:val="00935682"/>
    <w:rsid w:val="0093629A"/>
    <w:rsid w:val="009365F0"/>
    <w:rsid w:val="00937242"/>
    <w:rsid w:val="009406EE"/>
    <w:rsid w:val="0094084B"/>
    <w:rsid w:val="0094279B"/>
    <w:rsid w:val="009428BF"/>
    <w:rsid w:val="009457FC"/>
    <w:rsid w:val="00945E0A"/>
    <w:rsid w:val="00946564"/>
    <w:rsid w:val="00951C7D"/>
    <w:rsid w:val="00953E4C"/>
    <w:rsid w:val="00954370"/>
    <w:rsid w:val="00955A99"/>
    <w:rsid w:val="00955FDD"/>
    <w:rsid w:val="00956AC1"/>
    <w:rsid w:val="00961F54"/>
    <w:rsid w:val="00962681"/>
    <w:rsid w:val="00963B07"/>
    <w:rsid w:val="00967355"/>
    <w:rsid w:val="00967A47"/>
    <w:rsid w:val="00970041"/>
    <w:rsid w:val="009704E8"/>
    <w:rsid w:val="00970DA7"/>
    <w:rsid w:val="00973024"/>
    <w:rsid w:val="00973A60"/>
    <w:rsid w:val="00973C81"/>
    <w:rsid w:val="00974170"/>
    <w:rsid w:val="0097438C"/>
    <w:rsid w:val="009746F9"/>
    <w:rsid w:val="009775B8"/>
    <w:rsid w:val="00977BE8"/>
    <w:rsid w:val="00980B17"/>
    <w:rsid w:val="00980FF4"/>
    <w:rsid w:val="00991F7C"/>
    <w:rsid w:val="0099333E"/>
    <w:rsid w:val="0099441F"/>
    <w:rsid w:val="00996A12"/>
    <w:rsid w:val="009A0DA7"/>
    <w:rsid w:val="009A0E89"/>
    <w:rsid w:val="009A1168"/>
    <w:rsid w:val="009A1C47"/>
    <w:rsid w:val="009A23E0"/>
    <w:rsid w:val="009A437C"/>
    <w:rsid w:val="009A5682"/>
    <w:rsid w:val="009A6253"/>
    <w:rsid w:val="009A6422"/>
    <w:rsid w:val="009B1B9A"/>
    <w:rsid w:val="009B278F"/>
    <w:rsid w:val="009B33FF"/>
    <w:rsid w:val="009B3959"/>
    <w:rsid w:val="009B48D0"/>
    <w:rsid w:val="009B4986"/>
    <w:rsid w:val="009B4BEB"/>
    <w:rsid w:val="009B6BAC"/>
    <w:rsid w:val="009C00DC"/>
    <w:rsid w:val="009C078A"/>
    <w:rsid w:val="009C1140"/>
    <w:rsid w:val="009C3BEB"/>
    <w:rsid w:val="009C48C6"/>
    <w:rsid w:val="009C56DF"/>
    <w:rsid w:val="009C61BE"/>
    <w:rsid w:val="009C6C20"/>
    <w:rsid w:val="009C6CE9"/>
    <w:rsid w:val="009D1FE6"/>
    <w:rsid w:val="009D426B"/>
    <w:rsid w:val="009D45E2"/>
    <w:rsid w:val="009D55D3"/>
    <w:rsid w:val="009D5AF6"/>
    <w:rsid w:val="009D639A"/>
    <w:rsid w:val="009D740C"/>
    <w:rsid w:val="009E130A"/>
    <w:rsid w:val="009E15A6"/>
    <w:rsid w:val="009E28AF"/>
    <w:rsid w:val="009E28E9"/>
    <w:rsid w:val="009E2A92"/>
    <w:rsid w:val="009E2EE8"/>
    <w:rsid w:val="009E5DDE"/>
    <w:rsid w:val="009F0258"/>
    <w:rsid w:val="009F7486"/>
    <w:rsid w:val="00A0181A"/>
    <w:rsid w:val="00A01D12"/>
    <w:rsid w:val="00A0242E"/>
    <w:rsid w:val="00A02AF7"/>
    <w:rsid w:val="00A02D9F"/>
    <w:rsid w:val="00A03A8C"/>
    <w:rsid w:val="00A04F68"/>
    <w:rsid w:val="00A132C1"/>
    <w:rsid w:val="00A15012"/>
    <w:rsid w:val="00A153B0"/>
    <w:rsid w:val="00A15C1B"/>
    <w:rsid w:val="00A2183F"/>
    <w:rsid w:val="00A22789"/>
    <w:rsid w:val="00A228B1"/>
    <w:rsid w:val="00A23C25"/>
    <w:rsid w:val="00A242D6"/>
    <w:rsid w:val="00A25E06"/>
    <w:rsid w:val="00A26A95"/>
    <w:rsid w:val="00A27F79"/>
    <w:rsid w:val="00A32550"/>
    <w:rsid w:val="00A33FFC"/>
    <w:rsid w:val="00A3416D"/>
    <w:rsid w:val="00A40262"/>
    <w:rsid w:val="00A4370D"/>
    <w:rsid w:val="00A452B7"/>
    <w:rsid w:val="00A459F0"/>
    <w:rsid w:val="00A47CE1"/>
    <w:rsid w:val="00A509ED"/>
    <w:rsid w:val="00A520B4"/>
    <w:rsid w:val="00A52634"/>
    <w:rsid w:val="00A56A7F"/>
    <w:rsid w:val="00A56D82"/>
    <w:rsid w:val="00A57081"/>
    <w:rsid w:val="00A5721B"/>
    <w:rsid w:val="00A6064A"/>
    <w:rsid w:val="00A614AE"/>
    <w:rsid w:val="00A61674"/>
    <w:rsid w:val="00A61BA5"/>
    <w:rsid w:val="00A6478E"/>
    <w:rsid w:val="00A64878"/>
    <w:rsid w:val="00A65748"/>
    <w:rsid w:val="00A66C0E"/>
    <w:rsid w:val="00A67D06"/>
    <w:rsid w:val="00A70389"/>
    <w:rsid w:val="00A717FB"/>
    <w:rsid w:val="00A71829"/>
    <w:rsid w:val="00A71ADB"/>
    <w:rsid w:val="00A72496"/>
    <w:rsid w:val="00A76533"/>
    <w:rsid w:val="00A76567"/>
    <w:rsid w:val="00A767C5"/>
    <w:rsid w:val="00A800D3"/>
    <w:rsid w:val="00A819C7"/>
    <w:rsid w:val="00A81A18"/>
    <w:rsid w:val="00A81C13"/>
    <w:rsid w:val="00A81ED4"/>
    <w:rsid w:val="00A82E62"/>
    <w:rsid w:val="00A91632"/>
    <w:rsid w:val="00A944FE"/>
    <w:rsid w:val="00A94CC2"/>
    <w:rsid w:val="00A94F44"/>
    <w:rsid w:val="00A95BB0"/>
    <w:rsid w:val="00A96E59"/>
    <w:rsid w:val="00A96FA6"/>
    <w:rsid w:val="00A973BC"/>
    <w:rsid w:val="00A97CB3"/>
    <w:rsid w:val="00AA034B"/>
    <w:rsid w:val="00AA0935"/>
    <w:rsid w:val="00AA115D"/>
    <w:rsid w:val="00AA1323"/>
    <w:rsid w:val="00AA227C"/>
    <w:rsid w:val="00AA4652"/>
    <w:rsid w:val="00AA46A1"/>
    <w:rsid w:val="00AB0EE4"/>
    <w:rsid w:val="00AB154E"/>
    <w:rsid w:val="00AB2C7D"/>
    <w:rsid w:val="00AB4034"/>
    <w:rsid w:val="00AB7EAB"/>
    <w:rsid w:val="00AC0D80"/>
    <w:rsid w:val="00AC1275"/>
    <w:rsid w:val="00AC1B35"/>
    <w:rsid w:val="00AC28E1"/>
    <w:rsid w:val="00AC2CAE"/>
    <w:rsid w:val="00AC6227"/>
    <w:rsid w:val="00AC6C56"/>
    <w:rsid w:val="00AD199E"/>
    <w:rsid w:val="00AD453A"/>
    <w:rsid w:val="00AD521F"/>
    <w:rsid w:val="00AD5826"/>
    <w:rsid w:val="00AD5950"/>
    <w:rsid w:val="00AD5A30"/>
    <w:rsid w:val="00AE0B2D"/>
    <w:rsid w:val="00AE15E8"/>
    <w:rsid w:val="00AE1FDB"/>
    <w:rsid w:val="00AE232C"/>
    <w:rsid w:val="00AE3B51"/>
    <w:rsid w:val="00AE3BD6"/>
    <w:rsid w:val="00AE512A"/>
    <w:rsid w:val="00AE6394"/>
    <w:rsid w:val="00AE7213"/>
    <w:rsid w:val="00AF0513"/>
    <w:rsid w:val="00AF0601"/>
    <w:rsid w:val="00AF0B3A"/>
    <w:rsid w:val="00AF2D70"/>
    <w:rsid w:val="00AF308A"/>
    <w:rsid w:val="00AF353B"/>
    <w:rsid w:val="00AF3DC4"/>
    <w:rsid w:val="00AF409C"/>
    <w:rsid w:val="00AF51A2"/>
    <w:rsid w:val="00AF5612"/>
    <w:rsid w:val="00AF5801"/>
    <w:rsid w:val="00B02A3D"/>
    <w:rsid w:val="00B037CE"/>
    <w:rsid w:val="00B03949"/>
    <w:rsid w:val="00B043C8"/>
    <w:rsid w:val="00B05ECC"/>
    <w:rsid w:val="00B06158"/>
    <w:rsid w:val="00B061B8"/>
    <w:rsid w:val="00B07351"/>
    <w:rsid w:val="00B07D7F"/>
    <w:rsid w:val="00B102DC"/>
    <w:rsid w:val="00B10BE3"/>
    <w:rsid w:val="00B156B8"/>
    <w:rsid w:val="00B16229"/>
    <w:rsid w:val="00B21185"/>
    <w:rsid w:val="00B22726"/>
    <w:rsid w:val="00B2369D"/>
    <w:rsid w:val="00B236DF"/>
    <w:rsid w:val="00B23F24"/>
    <w:rsid w:val="00B24FAA"/>
    <w:rsid w:val="00B2525C"/>
    <w:rsid w:val="00B26627"/>
    <w:rsid w:val="00B30789"/>
    <w:rsid w:val="00B3090B"/>
    <w:rsid w:val="00B31D36"/>
    <w:rsid w:val="00B33925"/>
    <w:rsid w:val="00B375C0"/>
    <w:rsid w:val="00B42120"/>
    <w:rsid w:val="00B43BF3"/>
    <w:rsid w:val="00B44170"/>
    <w:rsid w:val="00B477C5"/>
    <w:rsid w:val="00B47968"/>
    <w:rsid w:val="00B47D61"/>
    <w:rsid w:val="00B514C2"/>
    <w:rsid w:val="00B51578"/>
    <w:rsid w:val="00B51FEA"/>
    <w:rsid w:val="00B52441"/>
    <w:rsid w:val="00B53DB3"/>
    <w:rsid w:val="00B5406D"/>
    <w:rsid w:val="00B54243"/>
    <w:rsid w:val="00B549E1"/>
    <w:rsid w:val="00B54B51"/>
    <w:rsid w:val="00B55640"/>
    <w:rsid w:val="00B56BB0"/>
    <w:rsid w:val="00B56CE9"/>
    <w:rsid w:val="00B56DDF"/>
    <w:rsid w:val="00B578EB"/>
    <w:rsid w:val="00B6014C"/>
    <w:rsid w:val="00B60AC2"/>
    <w:rsid w:val="00B60B8E"/>
    <w:rsid w:val="00B61595"/>
    <w:rsid w:val="00B63FF9"/>
    <w:rsid w:val="00B64778"/>
    <w:rsid w:val="00B6586D"/>
    <w:rsid w:val="00B66D24"/>
    <w:rsid w:val="00B678D0"/>
    <w:rsid w:val="00B715B7"/>
    <w:rsid w:val="00B717FA"/>
    <w:rsid w:val="00B71A11"/>
    <w:rsid w:val="00B7463F"/>
    <w:rsid w:val="00B74F27"/>
    <w:rsid w:val="00B762CC"/>
    <w:rsid w:val="00B773AD"/>
    <w:rsid w:val="00B77CFE"/>
    <w:rsid w:val="00B811A5"/>
    <w:rsid w:val="00B81EEC"/>
    <w:rsid w:val="00B85366"/>
    <w:rsid w:val="00B8771E"/>
    <w:rsid w:val="00B92E3B"/>
    <w:rsid w:val="00B93326"/>
    <w:rsid w:val="00B9368C"/>
    <w:rsid w:val="00B95D9C"/>
    <w:rsid w:val="00B961C6"/>
    <w:rsid w:val="00B96AE6"/>
    <w:rsid w:val="00B96CFD"/>
    <w:rsid w:val="00B97FC0"/>
    <w:rsid w:val="00BA02FD"/>
    <w:rsid w:val="00BA1BAF"/>
    <w:rsid w:val="00BA3031"/>
    <w:rsid w:val="00BA480E"/>
    <w:rsid w:val="00BA4891"/>
    <w:rsid w:val="00BA5FD3"/>
    <w:rsid w:val="00BA6425"/>
    <w:rsid w:val="00BB0475"/>
    <w:rsid w:val="00BB18D7"/>
    <w:rsid w:val="00BB1CB1"/>
    <w:rsid w:val="00BB2892"/>
    <w:rsid w:val="00BB3B4D"/>
    <w:rsid w:val="00BB3D44"/>
    <w:rsid w:val="00BB60B4"/>
    <w:rsid w:val="00BC1A18"/>
    <w:rsid w:val="00BC3325"/>
    <w:rsid w:val="00BC370C"/>
    <w:rsid w:val="00BC5A8C"/>
    <w:rsid w:val="00BC5A9E"/>
    <w:rsid w:val="00BC5F03"/>
    <w:rsid w:val="00BD038F"/>
    <w:rsid w:val="00BD0572"/>
    <w:rsid w:val="00BD21D9"/>
    <w:rsid w:val="00BD3113"/>
    <w:rsid w:val="00BD4E5A"/>
    <w:rsid w:val="00BD679B"/>
    <w:rsid w:val="00BD6DE0"/>
    <w:rsid w:val="00BD7362"/>
    <w:rsid w:val="00BD7B04"/>
    <w:rsid w:val="00BE22F3"/>
    <w:rsid w:val="00BE252D"/>
    <w:rsid w:val="00BE29B3"/>
    <w:rsid w:val="00BE2FEB"/>
    <w:rsid w:val="00BE38D2"/>
    <w:rsid w:val="00BE3B7F"/>
    <w:rsid w:val="00BE42CA"/>
    <w:rsid w:val="00BE50D2"/>
    <w:rsid w:val="00BE5D2D"/>
    <w:rsid w:val="00BE6A22"/>
    <w:rsid w:val="00BE7177"/>
    <w:rsid w:val="00BE7AA4"/>
    <w:rsid w:val="00BF2706"/>
    <w:rsid w:val="00BF3FC7"/>
    <w:rsid w:val="00BF5DCE"/>
    <w:rsid w:val="00BF6F60"/>
    <w:rsid w:val="00BF7A2C"/>
    <w:rsid w:val="00C00176"/>
    <w:rsid w:val="00C02472"/>
    <w:rsid w:val="00C049A0"/>
    <w:rsid w:val="00C04DB6"/>
    <w:rsid w:val="00C074B3"/>
    <w:rsid w:val="00C101B9"/>
    <w:rsid w:val="00C11251"/>
    <w:rsid w:val="00C1163F"/>
    <w:rsid w:val="00C11774"/>
    <w:rsid w:val="00C11919"/>
    <w:rsid w:val="00C127EE"/>
    <w:rsid w:val="00C13B58"/>
    <w:rsid w:val="00C13B6B"/>
    <w:rsid w:val="00C13CA3"/>
    <w:rsid w:val="00C145B0"/>
    <w:rsid w:val="00C14776"/>
    <w:rsid w:val="00C14EA9"/>
    <w:rsid w:val="00C16DC9"/>
    <w:rsid w:val="00C17B20"/>
    <w:rsid w:val="00C203D3"/>
    <w:rsid w:val="00C20897"/>
    <w:rsid w:val="00C21BF2"/>
    <w:rsid w:val="00C21FC5"/>
    <w:rsid w:val="00C22A07"/>
    <w:rsid w:val="00C24259"/>
    <w:rsid w:val="00C262A2"/>
    <w:rsid w:val="00C30488"/>
    <w:rsid w:val="00C3154D"/>
    <w:rsid w:val="00C33B4B"/>
    <w:rsid w:val="00C343DB"/>
    <w:rsid w:val="00C354F0"/>
    <w:rsid w:val="00C37B3B"/>
    <w:rsid w:val="00C40251"/>
    <w:rsid w:val="00C40272"/>
    <w:rsid w:val="00C40452"/>
    <w:rsid w:val="00C435DF"/>
    <w:rsid w:val="00C45254"/>
    <w:rsid w:val="00C46504"/>
    <w:rsid w:val="00C466EC"/>
    <w:rsid w:val="00C47842"/>
    <w:rsid w:val="00C47A2C"/>
    <w:rsid w:val="00C47D65"/>
    <w:rsid w:val="00C5234B"/>
    <w:rsid w:val="00C553F0"/>
    <w:rsid w:val="00C556A9"/>
    <w:rsid w:val="00C61130"/>
    <w:rsid w:val="00C633A0"/>
    <w:rsid w:val="00C63BFC"/>
    <w:rsid w:val="00C72982"/>
    <w:rsid w:val="00C72BB3"/>
    <w:rsid w:val="00C732FF"/>
    <w:rsid w:val="00C749E7"/>
    <w:rsid w:val="00C753AA"/>
    <w:rsid w:val="00C778AF"/>
    <w:rsid w:val="00C8084C"/>
    <w:rsid w:val="00C821A8"/>
    <w:rsid w:val="00C8311C"/>
    <w:rsid w:val="00C85FC4"/>
    <w:rsid w:val="00C86D27"/>
    <w:rsid w:val="00C87876"/>
    <w:rsid w:val="00C90970"/>
    <w:rsid w:val="00C913DA"/>
    <w:rsid w:val="00C91AE1"/>
    <w:rsid w:val="00C9290E"/>
    <w:rsid w:val="00C93F14"/>
    <w:rsid w:val="00C94E2E"/>
    <w:rsid w:val="00C97688"/>
    <w:rsid w:val="00C976FF"/>
    <w:rsid w:val="00CA0847"/>
    <w:rsid w:val="00CA0A1A"/>
    <w:rsid w:val="00CA190B"/>
    <w:rsid w:val="00CA5066"/>
    <w:rsid w:val="00CA5805"/>
    <w:rsid w:val="00CA5BBD"/>
    <w:rsid w:val="00CA71F4"/>
    <w:rsid w:val="00CA7925"/>
    <w:rsid w:val="00CB194E"/>
    <w:rsid w:val="00CB1DC3"/>
    <w:rsid w:val="00CB2013"/>
    <w:rsid w:val="00CB2336"/>
    <w:rsid w:val="00CB28BD"/>
    <w:rsid w:val="00CB2F59"/>
    <w:rsid w:val="00CB310C"/>
    <w:rsid w:val="00CB3B48"/>
    <w:rsid w:val="00CB62DE"/>
    <w:rsid w:val="00CC0B6E"/>
    <w:rsid w:val="00CC0C09"/>
    <w:rsid w:val="00CC11B3"/>
    <w:rsid w:val="00CC3230"/>
    <w:rsid w:val="00CC48D7"/>
    <w:rsid w:val="00CC5B41"/>
    <w:rsid w:val="00CC603D"/>
    <w:rsid w:val="00CC78ED"/>
    <w:rsid w:val="00CC7D66"/>
    <w:rsid w:val="00CD08A2"/>
    <w:rsid w:val="00CD11E4"/>
    <w:rsid w:val="00CD27CF"/>
    <w:rsid w:val="00CD3492"/>
    <w:rsid w:val="00CD4CAC"/>
    <w:rsid w:val="00CD50DB"/>
    <w:rsid w:val="00CD6096"/>
    <w:rsid w:val="00CD616A"/>
    <w:rsid w:val="00CE0168"/>
    <w:rsid w:val="00CE201D"/>
    <w:rsid w:val="00CE20D9"/>
    <w:rsid w:val="00CE2A23"/>
    <w:rsid w:val="00CE453F"/>
    <w:rsid w:val="00CE47DE"/>
    <w:rsid w:val="00CE6980"/>
    <w:rsid w:val="00CE74E3"/>
    <w:rsid w:val="00CF0EF9"/>
    <w:rsid w:val="00CF1D79"/>
    <w:rsid w:val="00CF2B8F"/>
    <w:rsid w:val="00CF325E"/>
    <w:rsid w:val="00CF37F4"/>
    <w:rsid w:val="00CF3DBE"/>
    <w:rsid w:val="00CF4A3C"/>
    <w:rsid w:val="00CF5307"/>
    <w:rsid w:val="00CF56E7"/>
    <w:rsid w:val="00CF6215"/>
    <w:rsid w:val="00D001F6"/>
    <w:rsid w:val="00D01AA9"/>
    <w:rsid w:val="00D01AD5"/>
    <w:rsid w:val="00D02A24"/>
    <w:rsid w:val="00D06629"/>
    <w:rsid w:val="00D06E2F"/>
    <w:rsid w:val="00D075F7"/>
    <w:rsid w:val="00D10387"/>
    <w:rsid w:val="00D103E1"/>
    <w:rsid w:val="00D11A2A"/>
    <w:rsid w:val="00D11AC9"/>
    <w:rsid w:val="00D11FCB"/>
    <w:rsid w:val="00D13541"/>
    <w:rsid w:val="00D13EAE"/>
    <w:rsid w:val="00D1424A"/>
    <w:rsid w:val="00D17596"/>
    <w:rsid w:val="00D17ECB"/>
    <w:rsid w:val="00D212EA"/>
    <w:rsid w:val="00D218E6"/>
    <w:rsid w:val="00D2194B"/>
    <w:rsid w:val="00D22B38"/>
    <w:rsid w:val="00D22D7E"/>
    <w:rsid w:val="00D238A9"/>
    <w:rsid w:val="00D23AD3"/>
    <w:rsid w:val="00D24323"/>
    <w:rsid w:val="00D257DF"/>
    <w:rsid w:val="00D27B8D"/>
    <w:rsid w:val="00D31D02"/>
    <w:rsid w:val="00D334B7"/>
    <w:rsid w:val="00D3452E"/>
    <w:rsid w:val="00D352C2"/>
    <w:rsid w:val="00D37187"/>
    <w:rsid w:val="00D37250"/>
    <w:rsid w:val="00D378FB"/>
    <w:rsid w:val="00D4011F"/>
    <w:rsid w:val="00D4040C"/>
    <w:rsid w:val="00D40569"/>
    <w:rsid w:val="00D417D2"/>
    <w:rsid w:val="00D42F52"/>
    <w:rsid w:val="00D43261"/>
    <w:rsid w:val="00D4341E"/>
    <w:rsid w:val="00D438C5"/>
    <w:rsid w:val="00D4447D"/>
    <w:rsid w:val="00D45518"/>
    <w:rsid w:val="00D45CA3"/>
    <w:rsid w:val="00D46CA1"/>
    <w:rsid w:val="00D46CEE"/>
    <w:rsid w:val="00D50B39"/>
    <w:rsid w:val="00D51290"/>
    <w:rsid w:val="00D5239F"/>
    <w:rsid w:val="00D55EF0"/>
    <w:rsid w:val="00D56603"/>
    <w:rsid w:val="00D60314"/>
    <w:rsid w:val="00D62CAC"/>
    <w:rsid w:val="00D64458"/>
    <w:rsid w:val="00D64FF5"/>
    <w:rsid w:val="00D67D72"/>
    <w:rsid w:val="00D73BD6"/>
    <w:rsid w:val="00D7421E"/>
    <w:rsid w:val="00D76796"/>
    <w:rsid w:val="00D76A3A"/>
    <w:rsid w:val="00D77255"/>
    <w:rsid w:val="00D77D92"/>
    <w:rsid w:val="00D80947"/>
    <w:rsid w:val="00D81365"/>
    <w:rsid w:val="00D81D0A"/>
    <w:rsid w:val="00D8394D"/>
    <w:rsid w:val="00D84735"/>
    <w:rsid w:val="00D84DEB"/>
    <w:rsid w:val="00D8588F"/>
    <w:rsid w:val="00D922E2"/>
    <w:rsid w:val="00D92695"/>
    <w:rsid w:val="00D92CF5"/>
    <w:rsid w:val="00D92ECE"/>
    <w:rsid w:val="00D95702"/>
    <w:rsid w:val="00DA2038"/>
    <w:rsid w:val="00DA2CCA"/>
    <w:rsid w:val="00DA2CDF"/>
    <w:rsid w:val="00DA4BF3"/>
    <w:rsid w:val="00DA705C"/>
    <w:rsid w:val="00DA7503"/>
    <w:rsid w:val="00DA7DAF"/>
    <w:rsid w:val="00DB0855"/>
    <w:rsid w:val="00DB163E"/>
    <w:rsid w:val="00DB2E49"/>
    <w:rsid w:val="00DB40CC"/>
    <w:rsid w:val="00DB4516"/>
    <w:rsid w:val="00DB456A"/>
    <w:rsid w:val="00DB46B9"/>
    <w:rsid w:val="00DB4B67"/>
    <w:rsid w:val="00DC09EF"/>
    <w:rsid w:val="00DC12D0"/>
    <w:rsid w:val="00DC19DB"/>
    <w:rsid w:val="00DC27AE"/>
    <w:rsid w:val="00DC3C44"/>
    <w:rsid w:val="00DC69BF"/>
    <w:rsid w:val="00DC6D94"/>
    <w:rsid w:val="00DD25E6"/>
    <w:rsid w:val="00DD3B67"/>
    <w:rsid w:val="00DD6C9C"/>
    <w:rsid w:val="00DD7BB2"/>
    <w:rsid w:val="00DE2772"/>
    <w:rsid w:val="00DE4F14"/>
    <w:rsid w:val="00DE5037"/>
    <w:rsid w:val="00DF115D"/>
    <w:rsid w:val="00DF3246"/>
    <w:rsid w:val="00DF3939"/>
    <w:rsid w:val="00DF465E"/>
    <w:rsid w:val="00DF7A92"/>
    <w:rsid w:val="00E00C70"/>
    <w:rsid w:val="00E0424E"/>
    <w:rsid w:val="00E11EA2"/>
    <w:rsid w:val="00E14394"/>
    <w:rsid w:val="00E16025"/>
    <w:rsid w:val="00E1632D"/>
    <w:rsid w:val="00E163B2"/>
    <w:rsid w:val="00E163DB"/>
    <w:rsid w:val="00E1783E"/>
    <w:rsid w:val="00E215A2"/>
    <w:rsid w:val="00E21A7E"/>
    <w:rsid w:val="00E23EC8"/>
    <w:rsid w:val="00E24345"/>
    <w:rsid w:val="00E25C1B"/>
    <w:rsid w:val="00E32066"/>
    <w:rsid w:val="00E3296E"/>
    <w:rsid w:val="00E339D8"/>
    <w:rsid w:val="00E341B1"/>
    <w:rsid w:val="00E364BB"/>
    <w:rsid w:val="00E36647"/>
    <w:rsid w:val="00E36D10"/>
    <w:rsid w:val="00E37C08"/>
    <w:rsid w:val="00E405F2"/>
    <w:rsid w:val="00E4119D"/>
    <w:rsid w:val="00E433C2"/>
    <w:rsid w:val="00E44381"/>
    <w:rsid w:val="00E45E24"/>
    <w:rsid w:val="00E461B5"/>
    <w:rsid w:val="00E50024"/>
    <w:rsid w:val="00E51EC1"/>
    <w:rsid w:val="00E52825"/>
    <w:rsid w:val="00E55B67"/>
    <w:rsid w:val="00E55E6B"/>
    <w:rsid w:val="00E57666"/>
    <w:rsid w:val="00E605BD"/>
    <w:rsid w:val="00E61342"/>
    <w:rsid w:val="00E62974"/>
    <w:rsid w:val="00E629C1"/>
    <w:rsid w:val="00E638F0"/>
    <w:rsid w:val="00E64A5E"/>
    <w:rsid w:val="00E64B56"/>
    <w:rsid w:val="00E64D6F"/>
    <w:rsid w:val="00E64F5C"/>
    <w:rsid w:val="00E67B0D"/>
    <w:rsid w:val="00E708D1"/>
    <w:rsid w:val="00E70DEB"/>
    <w:rsid w:val="00E70F10"/>
    <w:rsid w:val="00E71824"/>
    <w:rsid w:val="00E721B1"/>
    <w:rsid w:val="00E72C5C"/>
    <w:rsid w:val="00E7414D"/>
    <w:rsid w:val="00E74304"/>
    <w:rsid w:val="00E764A1"/>
    <w:rsid w:val="00E765A7"/>
    <w:rsid w:val="00E77CEB"/>
    <w:rsid w:val="00E843A2"/>
    <w:rsid w:val="00E848B5"/>
    <w:rsid w:val="00E85AD1"/>
    <w:rsid w:val="00E85F3F"/>
    <w:rsid w:val="00E90ACE"/>
    <w:rsid w:val="00E90EAE"/>
    <w:rsid w:val="00E9166F"/>
    <w:rsid w:val="00E918DB"/>
    <w:rsid w:val="00E91A40"/>
    <w:rsid w:val="00E92FF0"/>
    <w:rsid w:val="00E95B4C"/>
    <w:rsid w:val="00E97C0F"/>
    <w:rsid w:val="00EA0C8B"/>
    <w:rsid w:val="00EA163B"/>
    <w:rsid w:val="00EA16AE"/>
    <w:rsid w:val="00EA1DAD"/>
    <w:rsid w:val="00EA2FFF"/>
    <w:rsid w:val="00EA34C0"/>
    <w:rsid w:val="00EA424C"/>
    <w:rsid w:val="00EA4484"/>
    <w:rsid w:val="00EA471E"/>
    <w:rsid w:val="00EA4747"/>
    <w:rsid w:val="00EA4944"/>
    <w:rsid w:val="00EA52ED"/>
    <w:rsid w:val="00EA6BCD"/>
    <w:rsid w:val="00EB142D"/>
    <w:rsid w:val="00EB36C6"/>
    <w:rsid w:val="00EB4DA6"/>
    <w:rsid w:val="00EB5263"/>
    <w:rsid w:val="00EB547C"/>
    <w:rsid w:val="00EB5B98"/>
    <w:rsid w:val="00EB5EBA"/>
    <w:rsid w:val="00EB5F9B"/>
    <w:rsid w:val="00EB63DA"/>
    <w:rsid w:val="00EB66A7"/>
    <w:rsid w:val="00EC1160"/>
    <w:rsid w:val="00EC1835"/>
    <w:rsid w:val="00EC2878"/>
    <w:rsid w:val="00EC34B0"/>
    <w:rsid w:val="00EC35B9"/>
    <w:rsid w:val="00EC3CAD"/>
    <w:rsid w:val="00EC4DBC"/>
    <w:rsid w:val="00EC539F"/>
    <w:rsid w:val="00EC57AA"/>
    <w:rsid w:val="00EC66FE"/>
    <w:rsid w:val="00ED31CF"/>
    <w:rsid w:val="00ED3B23"/>
    <w:rsid w:val="00ED4D9A"/>
    <w:rsid w:val="00ED5D8D"/>
    <w:rsid w:val="00ED6A21"/>
    <w:rsid w:val="00ED7165"/>
    <w:rsid w:val="00EE0E6D"/>
    <w:rsid w:val="00EE1982"/>
    <w:rsid w:val="00EE1CF6"/>
    <w:rsid w:val="00EE3811"/>
    <w:rsid w:val="00EE40F4"/>
    <w:rsid w:val="00EE4CC2"/>
    <w:rsid w:val="00EE50AD"/>
    <w:rsid w:val="00EE6511"/>
    <w:rsid w:val="00EE730B"/>
    <w:rsid w:val="00EE79CC"/>
    <w:rsid w:val="00EF203B"/>
    <w:rsid w:val="00EF396F"/>
    <w:rsid w:val="00EF3D03"/>
    <w:rsid w:val="00EF549E"/>
    <w:rsid w:val="00EF63F9"/>
    <w:rsid w:val="00EF7734"/>
    <w:rsid w:val="00F00554"/>
    <w:rsid w:val="00F00975"/>
    <w:rsid w:val="00F00AF3"/>
    <w:rsid w:val="00F027DE"/>
    <w:rsid w:val="00F0289A"/>
    <w:rsid w:val="00F04344"/>
    <w:rsid w:val="00F044CC"/>
    <w:rsid w:val="00F04727"/>
    <w:rsid w:val="00F05B08"/>
    <w:rsid w:val="00F05C18"/>
    <w:rsid w:val="00F062B1"/>
    <w:rsid w:val="00F06957"/>
    <w:rsid w:val="00F073A5"/>
    <w:rsid w:val="00F12A8A"/>
    <w:rsid w:val="00F20665"/>
    <w:rsid w:val="00F21E7C"/>
    <w:rsid w:val="00F22FB1"/>
    <w:rsid w:val="00F2323A"/>
    <w:rsid w:val="00F23793"/>
    <w:rsid w:val="00F24DF6"/>
    <w:rsid w:val="00F26BB7"/>
    <w:rsid w:val="00F26BE2"/>
    <w:rsid w:val="00F273CB"/>
    <w:rsid w:val="00F32CE0"/>
    <w:rsid w:val="00F32CE4"/>
    <w:rsid w:val="00F3658C"/>
    <w:rsid w:val="00F36CEF"/>
    <w:rsid w:val="00F402B0"/>
    <w:rsid w:val="00F459A5"/>
    <w:rsid w:val="00F5382E"/>
    <w:rsid w:val="00F53F0F"/>
    <w:rsid w:val="00F56154"/>
    <w:rsid w:val="00F561F3"/>
    <w:rsid w:val="00F56800"/>
    <w:rsid w:val="00F600E2"/>
    <w:rsid w:val="00F60123"/>
    <w:rsid w:val="00F61C08"/>
    <w:rsid w:val="00F621F4"/>
    <w:rsid w:val="00F62DC2"/>
    <w:rsid w:val="00F62EA1"/>
    <w:rsid w:val="00F65754"/>
    <w:rsid w:val="00F66355"/>
    <w:rsid w:val="00F67007"/>
    <w:rsid w:val="00F6762C"/>
    <w:rsid w:val="00F7091A"/>
    <w:rsid w:val="00F7288E"/>
    <w:rsid w:val="00F730E3"/>
    <w:rsid w:val="00F7479B"/>
    <w:rsid w:val="00F7503D"/>
    <w:rsid w:val="00F750E7"/>
    <w:rsid w:val="00F8187D"/>
    <w:rsid w:val="00F829EA"/>
    <w:rsid w:val="00F85C81"/>
    <w:rsid w:val="00F878A3"/>
    <w:rsid w:val="00F9057E"/>
    <w:rsid w:val="00F906E5"/>
    <w:rsid w:val="00F920F2"/>
    <w:rsid w:val="00F93906"/>
    <w:rsid w:val="00F9567D"/>
    <w:rsid w:val="00FA02F5"/>
    <w:rsid w:val="00FA1469"/>
    <w:rsid w:val="00FA1D56"/>
    <w:rsid w:val="00FA2578"/>
    <w:rsid w:val="00FA5C14"/>
    <w:rsid w:val="00FA5DCC"/>
    <w:rsid w:val="00FA61AE"/>
    <w:rsid w:val="00FA718C"/>
    <w:rsid w:val="00FA77BF"/>
    <w:rsid w:val="00FA7913"/>
    <w:rsid w:val="00FB0CF5"/>
    <w:rsid w:val="00FB0EFC"/>
    <w:rsid w:val="00FB296E"/>
    <w:rsid w:val="00FB4034"/>
    <w:rsid w:val="00FB6346"/>
    <w:rsid w:val="00FC16DE"/>
    <w:rsid w:val="00FC1D2F"/>
    <w:rsid w:val="00FC23D3"/>
    <w:rsid w:val="00FC2562"/>
    <w:rsid w:val="00FC28D9"/>
    <w:rsid w:val="00FC3A11"/>
    <w:rsid w:val="00FD0D88"/>
    <w:rsid w:val="00FD3E66"/>
    <w:rsid w:val="00FD4C15"/>
    <w:rsid w:val="00FD5ABD"/>
    <w:rsid w:val="00FD5E6F"/>
    <w:rsid w:val="00FD7265"/>
    <w:rsid w:val="00FE0547"/>
    <w:rsid w:val="00FE0FE8"/>
    <w:rsid w:val="00FE176D"/>
    <w:rsid w:val="00FE1831"/>
    <w:rsid w:val="00FE41D2"/>
    <w:rsid w:val="00FE5AB3"/>
    <w:rsid w:val="00FE722D"/>
    <w:rsid w:val="00FE75E8"/>
    <w:rsid w:val="00FF0D88"/>
    <w:rsid w:val="00FF150B"/>
    <w:rsid w:val="00FF1633"/>
    <w:rsid w:val="00FF22C7"/>
    <w:rsid w:val="00FF24BA"/>
    <w:rsid w:val="00FF3260"/>
    <w:rsid w:val="00FF369A"/>
    <w:rsid w:val="00FF42C7"/>
    <w:rsid w:val="00FF673A"/>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A6"/>
    <w:rPr>
      <w:rFonts w:eastAsiaTheme="minorEastAsia"/>
      <w:lang w:eastAsia="ru-RU"/>
    </w:rPr>
  </w:style>
  <w:style w:type="paragraph" w:styleId="1">
    <w:name w:val="heading 1"/>
    <w:basedOn w:val="a"/>
    <w:next w:val="a"/>
    <w:link w:val="10"/>
    <w:uiPriority w:val="9"/>
    <w:qFormat/>
    <w:rsid w:val="007C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00A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F6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D51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D18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0A6"/>
    <w:rPr>
      <w:b/>
      <w:bCs/>
    </w:rPr>
  </w:style>
  <w:style w:type="character" w:customStyle="1" w:styleId="10">
    <w:name w:val="Заголовок 1 Знак"/>
    <w:basedOn w:val="a0"/>
    <w:link w:val="1"/>
    <w:uiPriority w:val="9"/>
    <w:rsid w:val="007C00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C00A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7C00A6"/>
    <w:rPr>
      <w:i/>
      <w:iCs/>
    </w:rPr>
  </w:style>
  <w:style w:type="paragraph" w:styleId="a5">
    <w:name w:val="No Spacing"/>
    <w:uiPriority w:val="1"/>
    <w:qFormat/>
    <w:rsid w:val="007C00A6"/>
    <w:pPr>
      <w:spacing w:after="0" w:line="240" w:lineRule="auto"/>
    </w:pPr>
    <w:rPr>
      <w:rFonts w:eastAsiaTheme="minorEastAsia"/>
      <w:lang w:eastAsia="ru-RU"/>
    </w:rPr>
  </w:style>
  <w:style w:type="paragraph" w:styleId="a6">
    <w:name w:val="List Paragraph"/>
    <w:basedOn w:val="a"/>
    <w:uiPriority w:val="34"/>
    <w:qFormat/>
    <w:rsid w:val="007C00A6"/>
    <w:pPr>
      <w:ind w:left="720"/>
      <w:contextualSpacing/>
    </w:pPr>
  </w:style>
  <w:style w:type="character" w:customStyle="1" w:styleId="40">
    <w:name w:val="Заголовок 4 Знак"/>
    <w:basedOn w:val="a0"/>
    <w:link w:val="4"/>
    <w:uiPriority w:val="9"/>
    <w:rsid w:val="007D51C7"/>
    <w:rPr>
      <w:rFonts w:ascii="Times New Roman" w:eastAsia="Times New Roman" w:hAnsi="Times New Roman" w:cs="Times New Roman"/>
      <w:b/>
      <w:bCs/>
      <w:sz w:val="24"/>
      <w:szCs w:val="24"/>
      <w:lang w:eastAsia="ru-RU"/>
    </w:rPr>
  </w:style>
  <w:style w:type="paragraph" w:customStyle="1" w:styleId="text">
    <w:name w:val="text"/>
    <w:basedOn w:val="a"/>
    <w:rsid w:val="007D5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51C7"/>
  </w:style>
  <w:style w:type="character" w:styleId="a7">
    <w:name w:val="Hyperlink"/>
    <w:basedOn w:val="a0"/>
    <w:uiPriority w:val="99"/>
    <w:unhideWhenUsed/>
    <w:rsid w:val="007D51C7"/>
    <w:rPr>
      <w:color w:val="0000FF"/>
      <w:u w:val="single"/>
    </w:rPr>
  </w:style>
  <w:style w:type="paragraph" w:styleId="a8">
    <w:name w:val="Normal (Web)"/>
    <w:basedOn w:val="a"/>
    <w:uiPriority w:val="99"/>
    <w:unhideWhenUsed/>
    <w:rsid w:val="007D5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E70DEB"/>
  </w:style>
  <w:style w:type="paragraph" w:customStyle="1" w:styleId="normalweb">
    <w:name w:val="normal_(web)"/>
    <w:basedOn w:val="a"/>
    <w:rsid w:val="007F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
    <w:name w:val="fontbold"/>
    <w:basedOn w:val="a0"/>
    <w:rsid w:val="007F6971"/>
  </w:style>
  <w:style w:type="character" w:customStyle="1" w:styleId="30">
    <w:name w:val="Заголовок 3 Знак"/>
    <w:basedOn w:val="a0"/>
    <w:link w:val="3"/>
    <w:uiPriority w:val="9"/>
    <w:rsid w:val="007F6971"/>
    <w:rPr>
      <w:rFonts w:asciiTheme="majorHAnsi" w:eastAsiaTheme="majorEastAsia" w:hAnsiTheme="majorHAnsi" w:cstheme="majorBidi"/>
      <w:b/>
      <w:bCs/>
      <w:color w:val="4F81BD" w:themeColor="accent1"/>
      <w:lang w:eastAsia="ru-RU"/>
    </w:rPr>
  </w:style>
  <w:style w:type="paragraph" w:styleId="a9">
    <w:name w:val="Balloon Text"/>
    <w:basedOn w:val="a"/>
    <w:link w:val="aa"/>
    <w:uiPriority w:val="99"/>
    <w:semiHidden/>
    <w:unhideWhenUsed/>
    <w:rsid w:val="00ED4D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4D9A"/>
    <w:rPr>
      <w:rFonts w:ascii="Tahoma" w:eastAsiaTheme="minorEastAsia" w:hAnsi="Tahoma" w:cs="Tahoma"/>
      <w:sz w:val="16"/>
      <w:szCs w:val="16"/>
      <w:lang w:eastAsia="ru-RU"/>
    </w:rPr>
  </w:style>
  <w:style w:type="character" w:customStyle="1" w:styleId="50">
    <w:name w:val="Заголовок 5 Знак"/>
    <w:basedOn w:val="a0"/>
    <w:link w:val="5"/>
    <w:uiPriority w:val="9"/>
    <w:semiHidden/>
    <w:rsid w:val="000D18DA"/>
    <w:rPr>
      <w:rFonts w:asciiTheme="majorHAnsi" w:eastAsiaTheme="majorEastAsia" w:hAnsiTheme="majorHAnsi" w:cstheme="majorBidi"/>
      <w:color w:val="243F60" w:themeColor="accent1" w:themeShade="7F"/>
      <w:lang w:eastAsia="ru-RU"/>
    </w:rPr>
  </w:style>
  <w:style w:type="character" w:customStyle="1" w:styleId="butback">
    <w:name w:val="butback"/>
    <w:basedOn w:val="a0"/>
    <w:rsid w:val="00A132C1"/>
  </w:style>
  <w:style w:type="character" w:customStyle="1" w:styleId="submenu-table">
    <w:name w:val="submenu-table"/>
    <w:basedOn w:val="a0"/>
    <w:rsid w:val="00A132C1"/>
  </w:style>
  <w:style w:type="paragraph" w:customStyle="1" w:styleId="pm">
    <w:name w:val="pm"/>
    <w:basedOn w:val="a"/>
    <w:rsid w:val="00B2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normal">
    <w:name w:val="otrnormal"/>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note">
    <w:name w:val="otrnot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figure">
    <w:name w:val="otrfigur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figname">
    <w:name w:val="otrfignam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81501A"/>
    <w:rPr>
      <w:i/>
      <w:iCs/>
    </w:rPr>
  </w:style>
  <w:style w:type="character" w:customStyle="1" w:styleId="sourhr">
    <w:name w:val="sourhr"/>
    <w:basedOn w:val="a0"/>
    <w:rsid w:val="0081501A"/>
  </w:style>
  <w:style w:type="character" w:customStyle="1" w:styleId="mw-headline">
    <w:name w:val="mw-headline"/>
    <w:basedOn w:val="a0"/>
    <w:rsid w:val="00DF115D"/>
  </w:style>
  <w:style w:type="character" w:customStyle="1" w:styleId="mw-editsection">
    <w:name w:val="mw-editsection"/>
    <w:basedOn w:val="a0"/>
    <w:rsid w:val="009E15A6"/>
  </w:style>
  <w:style w:type="character" w:customStyle="1" w:styleId="mw-editsection-bracket">
    <w:name w:val="mw-editsection-bracket"/>
    <w:basedOn w:val="a0"/>
    <w:rsid w:val="009E15A6"/>
  </w:style>
  <w:style w:type="character" w:customStyle="1" w:styleId="mw-editsection-divider">
    <w:name w:val="mw-editsection-divider"/>
    <w:basedOn w:val="a0"/>
    <w:rsid w:val="009E15A6"/>
  </w:style>
  <w:style w:type="paragraph" w:styleId="ab">
    <w:name w:val="header"/>
    <w:basedOn w:val="a"/>
    <w:link w:val="ac"/>
    <w:uiPriority w:val="99"/>
    <w:unhideWhenUsed/>
    <w:rsid w:val="007731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31CC"/>
    <w:rPr>
      <w:rFonts w:eastAsiaTheme="minorEastAsia"/>
      <w:lang w:eastAsia="ru-RU"/>
    </w:rPr>
  </w:style>
  <w:style w:type="paragraph" w:styleId="ad">
    <w:name w:val="footer"/>
    <w:basedOn w:val="a"/>
    <w:link w:val="ae"/>
    <w:uiPriority w:val="99"/>
    <w:unhideWhenUsed/>
    <w:rsid w:val="007731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31C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857">
      <w:bodyDiv w:val="1"/>
      <w:marLeft w:val="0"/>
      <w:marRight w:val="0"/>
      <w:marTop w:val="0"/>
      <w:marBottom w:val="0"/>
      <w:divBdr>
        <w:top w:val="none" w:sz="0" w:space="0" w:color="auto"/>
        <w:left w:val="none" w:sz="0" w:space="0" w:color="auto"/>
        <w:bottom w:val="none" w:sz="0" w:space="0" w:color="auto"/>
        <w:right w:val="none" w:sz="0" w:space="0" w:color="auto"/>
      </w:divBdr>
      <w:divsChild>
        <w:div w:id="347413803">
          <w:marLeft w:val="0"/>
          <w:marRight w:val="0"/>
          <w:marTop w:val="0"/>
          <w:marBottom w:val="0"/>
          <w:divBdr>
            <w:top w:val="none" w:sz="0" w:space="0" w:color="auto"/>
            <w:left w:val="none" w:sz="0" w:space="0" w:color="auto"/>
            <w:bottom w:val="none" w:sz="0" w:space="0" w:color="auto"/>
            <w:right w:val="none" w:sz="0" w:space="0" w:color="auto"/>
          </w:divBdr>
        </w:div>
      </w:divsChild>
    </w:div>
    <w:div w:id="20395874">
      <w:bodyDiv w:val="1"/>
      <w:marLeft w:val="0"/>
      <w:marRight w:val="0"/>
      <w:marTop w:val="0"/>
      <w:marBottom w:val="0"/>
      <w:divBdr>
        <w:top w:val="none" w:sz="0" w:space="0" w:color="auto"/>
        <w:left w:val="none" w:sz="0" w:space="0" w:color="auto"/>
        <w:bottom w:val="none" w:sz="0" w:space="0" w:color="auto"/>
        <w:right w:val="none" w:sz="0" w:space="0" w:color="auto"/>
      </w:divBdr>
    </w:div>
    <w:div w:id="61414119">
      <w:bodyDiv w:val="1"/>
      <w:marLeft w:val="0"/>
      <w:marRight w:val="0"/>
      <w:marTop w:val="0"/>
      <w:marBottom w:val="0"/>
      <w:divBdr>
        <w:top w:val="none" w:sz="0" w:space="0" w:color="auto"/>
        <w:left w:val="none" w:sz="0" w:space="0" w:color="auto"/>
        <w:bottom w:val="none" w:sz="0" w:space="0" w:color="auto"/>
        <w:right w:val="none" w:sz="0" w:space="0" w:color="auto"/>
      </w:divBdr>
    </w:div>
    <w:div w:id="134421300">
      <w:bodyDiv w:val="1"/>
      <w:marLeft w:val="0"/>
      <w:marRight w:val="0"/>
      <w:marTop w:val="0"/>
      <w:marBottom w:val="0"/>
      <w:divBdr>
        <w:top w:val="none" w:sz="0" w:space="0" w:color="auto"/>
        <w:left w:val="none" w:sz="0" w:space="0" w:color="auto"/>
        <w:bottom w:val="none" w:sz="0" w:space="0" w:color="auto"/>
        <w:right w:val="none" w:sz="0" w:space="0" w:color="auto"/>
      </w:divBdr>
    </w:div>
    <w:div w:id="196739256">
      <w:bodyDiv w:val="1"/>
      <w:marLeft w:val="0"/>
      <w:marRight w:val="0"/>
      <w:marTop w:val="0"/>
      <w:marBottom w:val="0"/>
      <w:divBdr>
        <w:top w:val="none" w:sz="0" w:space="0" w:color="auto"/>
        <w:left w:val="none" w:sz="0" w:space="0" w:color="auto"/>
        <w:bottom w:val="none" w:sz="0" w:space="0" w:color="auto"/>
        <w:right w:val="none" w:sz="0" w:space="0" w:color="auto"/>
      </w:divBdr>
    </w:div>
    <w:div w:id="276721856">
      <w:bodyDiv w:val="1"/>
      <w:marLeft w:val="0"/>
      <w:marRight w:val="0"/>
      <w:marTop w:val="0"/>
      <w:marBottom w:val="0"/>
      <w:divBdr>
        <w:top w:val="none" w:sz="0" w:space="0" w:color="auto"/>
        <w:left w:val="none" w:sz="0" w:space="0" w:color="auto"/>
        <w:bottom w:val="none" w:sz="0" w:space="0" w:color="auto"/>
        <w:right w:val="none" w:sz="0" w:space="0" w:color="auto"/>
      </w:divBdr>
    </w:div>
    <w:div w:id="288824896">
      <w:bodyDiv w:val="1"/>
      <w:marLeft w:val="0"/>
      <w:marRight w:val="0"/>
      <w:marTop w:val="0"/>
      <w:marBottom w:val="0"/>
      <w:divBdr>
        <w:top w:val="none" w:sz="0" w:space="0" w:color="auto"/>
        <w:left w:val="none" w:sz="0" w:space="0" w:color="auto"/>
        <w:bottom w:val="none" w:sz="0" w:space="0" w:color="auto"/>
        <w:right w:val="none" w:sz="0" w:space="0" w:color="auto"/>
      </w:divBdr>
    </w:div>
    <w:div w:id="299578001">
      <w:bodyDiv w:val="1"/>
      <w:marLeft w:val="0"/>
      <w:marRight w:val="0"/>
      <w:marTop w:val="0"/>
      <w:marBottom w:val="0"/>
      <w:divBdr>
        <w:top w:val="none" w:sz="0" w:space="0" w:color="auto"/>
        <w:left w:val="none" w:sz="0" w:space="0" w:color="auto"/>
        <w:bottom w:val="none" w:sz="0" w:space="0" w:color="auto"/>
        <w:right w:val="none" w:sz="0" w:space="0" w:color="auto"/>
      </w:divBdr>
    </w:div>
    <w:div w:id="299697148">
      <w:bodyDiv w:val="1"/>
      <w:marLeft w:val="0"/>
      <w:marRight w:val="0"/>
      <w:marTop w:val="0"/>
      <w:marBottom w:val="0"/>
      <w:divBdr>
        <w:top w:val="none" w:sz="0" w:space="0" w:color="auto"/>
        <w:left w:val="none" w:sz="0" w:space="0" w:color="auto"/>
        <w:bottom w:val="none" w:sz="0" w:space="0" w:color="auto"/>
        <w:right w:val="none" w:sz="0" w:space="0" w:color="auto"/>
      </w:divBdr>
    </w:div>
    <w:div w:id="323748126">
      <w:bodyDiv w:val="1"/>
      <w:marLeft w:val="0"/>
      <w:marRight w:val="0"/>
      <w:marTop w:val="0"/>
      <w:marBottom w:val="0"/>
      <w:divBdr>
        <w:top w:val="none" w:sz="0" w:space="0" w:color="auto"/>
        <w:left w:val="none" w:sz="0" w:space="0" w:color="auto"/>
        <w:bottom w:val="none" w:sz="0" w:space="0" w:color="auto"/>
        <w:right w:val="none" w:sz="0" w:space="0" w:color="auto"/>
      </w:divBdr>
    </w:div>
    <w:div w:id="379980014">
      <w:bodyDiv w:val="1"/>
      <w:marLeft w:val="0"/>
      <w:marRight w:val="0"/>
      <w:marTop w:val="0"/>
      <w:marBottom w:val="0"/>
      <w:divBdr>
        <w:top w:val="none" w:sz="0" w:space="0" w:color="auto"/>
        <w:left w:val="none" w:sz="0" w:space="0" w:color="auto"/>
        <w:bottom w:val="none" w:sz="0" w:space="0" w:color="auto"/>
        <w:right w:val="none" w:sz="0" w:space="0" w:color="auto"/>
      </w:divBdr>
    </w:div>
    <w:div w:id="419370407">
      <w:bodyDiv w:val="1"/>
      <w:marLeft w:val="0"/>
      <w:marRight w:val="0"/>
      <w:marTop w:val="0"/>
      <w:marBottom w:val="0"/>
      <w:divBdr>
        <w:top w:val="none" w:sz="0" w:space="0" w:color="auto"/>
        <w:left w:val="none" w:sz="0" w:space="0" w:color="auto"/>
        <w:bottom w:val="none" w:sz="0" w:space="0" w:color="auto"/>
        <w:right w:val="none" w:sz="0" w:space="0" w:color="auto"/>
      </w:divBdr>
    </w:div>
    <w:div w:id="437604313">
      <w:bodyDiv w:val="1"/>
      <w:marLeft w:val="0"/>
      <w:marRight w:val="0"/>
      <w:marTop w:val="0"/>
      <w:marBottom w:val="0"/>
      <w:divBdr>
        <w:top w:val="none" w:sz="0" w:space="0" w:color="auto"/>
        <w:left w:val="none" w:sz="0" w:space="0" w:color="auto"/>
        <w:bottom w:val="none" w:sz="0" w:space="0" w:color="auto"/>
        <w:right w:val="none" w:sz="0" w:space="0" w:color="auto"/>
      </w:divBdr>
    </w:div>
    <w:div w:id="444808173">
      <w:bodyDiv w:val="1"/>
      <w:marLeft w:val="0"/>
      <w:marRight w:val="0"/>
      <w:marTop w:val="0"/>
      <w:marBottom w:val="0"/>
      <w:divBdr>
        <w:top w:val="none" w:sz="0" w:space="0" w:color="auto"/>
        <w:left w:val="none" w:sz="0" w:space="0" w:color="auto"/>
        <w:bottom w:val="none" w:sz="0" w:space="0" w:color="auto"/>
        <w:right w:val="none" w:sz="0" w:space="0" w:color="auto"/>
      </w:divBdr>
    </w:div>
    <w:div w:id="497622119">
      <w:bodyDiv w:val="1"/>
      <w:marLeft w:val="0"/>
      <w:marRight w:val="0"/>
      <w:marTop w:val="0"/>
      <w:marBottom w:val="0"/>
      <w:divBdr>
        <w:top w:val="none" w:sz="0" w:space="0" w:color="auto"/>
        <w:left w:val="none" w:sz="0" w:space="0" w:color="auto"/>
        <w:bottom w:val="none" w:sz="0" w:space="0" w:color="auto"/>
        <w:right w:val="none" w:sz="0" w:space="0" w:color="auto"/>
      </w:divBdr>
    </w:div>
    <w:div w:id="524757419">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642195018">
      <w:bodyDiv w:val="1"/>
      <w:marLeft w:val="0"/>
      <w:marRight w:val="0"/>
      <w:marTop w:val="0"/>
      <w:marBottom w:val="0"/>
      <w:divBdr>
        <w:top w:val="none" w:sz="0" w:space="0" w:color="auto"/>
        <w:left w:val="none" w:sz="0" w:space="0" w:color="auto"/>
        <w:bottom w:val="none" w:sz="0" w:space="0" w:color="auto"/>
        <w:right w:val="none" w:sz="0" w:space="0" w:color="auto"/>
      </w:divBdr>
    </w:div>
    <w:div w:id="721247390">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sChild>
        <w:div w:id="1432042812">
          <w:marLeft w:val="150"/>
          <w:marRight w:val="150"/>
          <w:marTop w:val="150"/>
          <w:marBottom w:val="150"/>
          <w:divBdr>
            <w:top w:val="none" w:sz="0" w:space="0" w:color="auto"/>
            <w:left w:val="none" w:sz="0" w:space="0" w:color="auto"/>
            <w:bottom w:val="none" w:sz="0" w:space="0" w:color="auto"/>
            <w:right w:val="none" w:sz="0" w:space="0" w:color="auto"/>
          </w:divBdr>
        </w:div>
      </w:divsChild>
    </w:div>
    <w:div w:id="900169611">
      <w:bodyDiv w:val="1"/>
      <w:marLeft w:val="0"/>
      <w:marRight w:val="0"/>
      <w:marTop w:val="0"/>
      <w:marBottom w:val="0"/>
      <w:divBdr>
        <w:top w:val="none" w:sz="0" w:space="0" w:color="auto"/>
        <w:left w:val="none" w:sz="0" w:space="0" w:color="auto"/>
        <w:bottom w:val="none" w:sz="0" w:space="0" w:color="auto"/>
        <w:right w:val="none" w:sz="0" w:space="0" w:color="auto"/>
      </w:divBdr>
    </w:div>
    <w:div w:id="900677395">
      <w:bodyDiv w:val="1"/>
      <w:marLeft w:val="0"/>
      <w:marRight w:val="0"/>
      <w:marTop w:val="0"/>
      <w:marBottom w:val="0"/>
      <w:divBdr>
        <w:top w:val="none" w:sz="0" w:space="0" w:color="auto"/>
        <w:left w:val="none" w:sz="0" w:space="0" w:color="auto"/>
        <w:bottom w:val="none" w:sz="0" w:space="0" w:color="auto"/>
        <w:right w:val="none" w:sz="0" w:space="0" w:color="auto"/>
      </w:divBdr>
    </w:div>
    <w:div w:id="931158411">
      <w:bodyDiv w:val="1"/>
      <w:marLeft w:val="0"/>
      <w:marRight w:val="0"/>
      <w:marTop w:val="0"/>
      <w:marBottom w:val="0"/>
      <w:divBdr>
        <w:top w:val="none" w:sz="0" w:space="0" w:color="auto"/>
        <w:left w:val="none" w:sz="0" w:space="0" w:color="auto"/>
        <w:bottom w:val="none" w:sz="0" w:space="0" w:color="auto"/>
        <w:right w:val="none" w:sz="0" w:space="0" w:color="auto"/>
      </w:divBdr>
    </w:div>
    <w:div w:id="939993552">
      <w:bodyDiv w:val="1"/>
      <w:marLeft w:val="0"/>
      <w:marRight w:val="0"/>
      <w:marTop w:val="0"/>
      <w:marBottom w:val="0"/>
      <w:divBdr>
        <w:top w:val="none" w:sz="0" w:space="0" w:color="auto"/>
        <w:left w:val="none" w:sz="0" w:space="0" w:color="auto"/>
        <w:bottom w:val="none" w:sz="0" w:space="0" w:color="auto"/>
        <w:right w:val="none" w:sz="0" w:space="0" w:color="auto"/>
      </w:divBdr>
    </w:div>
    <w:div w:id="974721487">
      <w:bodyDiv w:val="1"/>
      <w:marLeft w:val="0"/>
      <w:marRight w:val="0"/>
      <w:marTop w:val="0"/>
      <w:marBottom w:val="0"/>
      <w:divBdr>
        <w:top w:val="none" w:sz="0" w:space="0" w:color="auto"/>
        <w:left w:val="none" w:sz="0" w:space="0" w:color="auto"/>
        <w:bottom w:val="none" w:sz="0" w:space="0" w:color="auto"/>
        <w:right w:val="none" w:sz="0" w:space="0" w:color="auto"/>
      </w:divBdr>
    </w:div>
    <w:div w:id="1006712484">
      <w:bodyDiv w:val="1"/>
      <w:marLeft w:val="0"/>
      <w:marRight w:val="0"/>
      <w:marTop w:val="0"/>
      <w:marBottom w:val="0"/>
      <w:divBdr>
        <w:top w:val="none" w:sz="0" w:space="0" w:color="auto"/>
        <w:left w:val="none" w:sz="0" w:space="0" w:color="auto"/>
        <w:bottom w:val="none" w:sz="0" w:space="0" w:color="auto"/>
        <w:right w:val="none" w:sz="0" w:space="0" w:color="auto"/>
      </w:divBdr>
    </w:div>
    <w:div w:id="1058937271">
      <w:bodyDiv w:val="1"/>
      <w:marLeft w:val="0"/>
      <w:marRight w:val="0"/>
      <w:marTop w:val="0"/>
      <w:marBottom w:val="0"/>
      <w:divBdr>
        <w:top w:val="none" w:sz="0" w:space="0" w:color="auto"/>
        <w:left w:val="none" w:sz="0" w:space="0" w:color="auto"/>
        <w:bottom w:val="none" w:sz="0" w:space="0" w:color="auto"/>
        <w:right w:val="none" w:sz="0" w:space="0" w:color="auto"/>
      </w:divBdr>
    </w:div>
    <w:div w:id="1086000994">
      <w:bodyDiv w:val="1"/>
      <w:marLeft w:val="0"/>
      <w:marRight w:val="0"/>
      <w:marTop w:val="0"/>
      <w:marBottom w:val="0"/>
      <w:divBdr>
        <w:top w:val="none" w:sz="0" w:space="0" w:color="auto"/>
        <w:left w:val="none" w:sz="0" w:space="0" w:color="auto"/>
        <w:bottom w:val="none" w:sz="0" w:space="0" w:color="auto"/>
        <w:right w:val="none" w:sz="0" w:space="0" w:color="auto"/>
      </w:divBdr>
    </w:div>
    <w:div w:id="1116289347">
      <w:bodyDiv w:val="1"/>
      <w:marLeft w:val="0"/>
      <w:marRight w:val="0"/>
      <w:marTop w:val="0"/>
      <w:marBottom w:val="0"/>
      <w:divBdr>
        <w:top w:val="none" w:sz="0" w:space="0" w:color="auto"/>
        <w:left w:val="none" w:sz="0" w:space="0" w:color="auto"/>
        <w:bottom w:val="none" w:sz="0" w:space="0" w:color="auto"/>
        <w:right w:val="none" w:sz="0" w:space="0" w:color="auto"/>
      </w:divBdr>
    </w:div>
    <w:div w:id="1160577168">
      <w:bodyDiv w:val="1"/>
      <w:marLeft w:val="0"/>
      <w:marRight w:val="0"/>
      <w:marTop w:val="0"/>
      <w:marBottom w:val="0"/>
      <w:divBdr>
        <w:top w:val="none" w:sz="0" w:space="0" w:color="auto"/>
        <w:left w:val="none" w:sz="0" w:space="0" w:color="auto"/>
        <w:bottom w:val="none" w:sz="0" w:space="0" w:color="auto"/>
        <w:right w:val="none" w:sz="0" w:space="0" w:color="auto"/>
      </w:divBdr>
    </w:div>
    <w:div w:id="1177965046">
      <w:bodyDiv w:val="1"/>
      <w:marLeft w:val="0"/>
      <w:marRight w:val="0"/>
      <w:marTop w:val="0"/>
      <w:marBottom w:val="0"/>
      <w:divBdr>
        <w:top w:val="none" w:sz="0" w:space="0" w:color="auto"/>
        <w:left w:val="none" w:sz="0" w:space="0" w:color="auto"/>
        <w:bottom w:val="none" w:sz="0" w:space="0" w:color="auto"/>
        <w:right w:val="none" w:sz="0" w:space="0" w:color="auto"/>
      </w:divBdr>
    </w:div>
    <w:div w:id="1223179125">
      <w:bodyDiv w:val="1"/>
      <w:marLeft w:val="0"/>
      <w:marRight w:val="0"/>
      <w:marTop w:val="0"/>
      <w:marBottom w:val="0"/>
      <w:divBdr>
        <w:top w:val="none" w:sz="0" w:space="0" w:color="auto"/>
        <w:left w:val="none" w:sz="0" w:space="0" w:color="auto"/>
        <w:bottom w:val="none" w:sz="0" w:space="0" w:color="auto"/>
        <w:right w:val="none" w:sz="0" w:space="0" w:color="auto"/>
      </w:divBdr>
    </w:div>
    <w:div w:id="1342005517">
      <w:bodyDiv w:val="1"/>
      <w:marLeft w:val="0"/>
      <w:marRight w:val="0"/>
      <w:marTop w:val="0"/>
      <w:marBottom w:val="0"/>
      <w:divBdr>
        <w:top w:val="none" w:sz="0" w:space="0" w:color="auto"/>
        <w:left w:val="none" w:sz="0" w:space="0" w:color="auto"/>
        <w:bottom w:val="none" w:sz="0" w:space="0" w:color="auto"/>
        <w:right w:val="none" w:sz="0" w:space="0" w:color="auto"/>
      </w:divBdr>
    </w:div>
    <w:div w:id="1394616790">
      <w:bodyDiv w:val="1"/>
      <w:marLeft w:val="0"/>
      <w:marRight w:val="0"/>
      <w:marTop w:val="0"/>
      <w:marBottom w:val="0"/>
      <w:divBdr>
        <w:top w:val="none" w:sz="0" w:space="0" w:color="auto"/>
        <w:left w:val="none" w:sz="0" w:space="0" w:color="auto"/>
        <w:bottom w:val="none" w:sz="0" w:space="0" w:color="auto"/>
        <w:right w:val="none" w:sz="0" w:space="0" w:color="auto"/>
      </w:divBdr>
      <w:divsChild>
        <w:div w:id="459301530">
          <w:marLeft w:val="150"/>
          <w:marRight w:val="0"/>
          <w:marTop w:val="75"/>
          <w:marBottom w:val="150"/>
          <w:divBdr>
            <w:top w:val="none" w:sz="0" w:space="0" w:color="auto"/>
            <w:left w:val="none" w:sz="0" w:space="0" w:color="auto"/>
            <w:bottom w:val="none" w:sz="0" w:space="0" w:color="auto"/>
            <w:right w:val="none" w:sz="0" w:space="0" w:color="auto"/>
          </w:divBdr>
        </w:div>
      </w:divsChild>
    </w:div>
    <w:div w:id="1507012294">
      <w:bodyDiv w:val="1"/>
      <w:marLeft w:val="0"/>
      <w:marRight w:val="0"/>
      <w:marTop w:val="0"/>
      <w:marBottom w:val="0"/>
      <w:divBdr>
        <w:top w:val="none" w:sz="0" w:space="0" w:color="auto"/>
        <w:left w:val="none" w:sz="0" w:space="0" w:color="auto"/>
        <w:bottom w:val="none" w:sz="0" w:space="0" w:color="auto"/>
        <w:right w:val="none" w:sz="0" w:space="0" w:color="auto"/>
      </w:divBdr>
    </w:div>
    <w:div w:id="1534225693">
      <w:bodyDiv w:val="1"/>
      <w:marLeft w:val="0"/>
      <w:marRight w:val="0"/>
      <w:marTop w:val="0"/>
      <w:marBottom w:val="0"/>
      <w:divBdr>
        <w:top w:val="none" w:sz="0" w:space="0" w:color="auto"/>
        <w:left w:val="none" w:sz="0" w:space="0" w:color="auto"/>
        <w:bottom w:val="none" w:sz="0" w:space="0" w:color="auto"/>
        <w:right w:val="none" w:sz="0" w:space="0" w:color="auto"/>
      </w:divBdr>
    </w:div>
    <w:div w:id="1545173466">
      <w:bodyDiv w:val="1"/>
      <w:marLeft w:val="0"/>
      <w:marRight w:val="0"/>
      <w:marTop w:val="0"/>
      <w:marBottom w:val="0"/>
      <w:divBdr>
        <w:top w:val="none" w:sz="0" w:space="0" w:color="auto"/>
        <w:left w:val="none" w:sz="0" w:space="0" w:color="auto"/>
        <w:bottom w:val="none" w:sz="0" w:space="0" w:color="auto"/>
        <w:right w:val="none" w:sz="0" w:space="0" w:color="auto"/>
      </w:divBdr>
    </w:div>
    <w:div w:id="1557089598">
      <w:bodyDiv w:val="1"/>
      <w:marLeft w:val="0"/>
      <w:marRight w:val="0"/>
      <w:marTop w:val="0"/>
      <w:marBottom w:val="0"/>
      <w:divBdr>
        <w:top w:val="none" w:sz="0" w:space="0" w:color="auto"/>
        <w:left w:val="none" w:sz="0" w:space="0" w:color="auto"/>
        <w:bottom w:val="none" w:sz="0" w:space="0" w:color="auto"/>
        <w:right w:val="none" w:sz="0" w:space="0" w:color="auto"/>
      </w:divBdr>
    </w:div>
    <w:div w:id="1605650866">
      <w:bodyDiv w:val="1"/>
      <w:marLeft w:val="0"/>
      <w:marRight w:val="0"/>
      <w:marTop w:val="0"/>
      <w:marBottom w:val="0"/>
      <w:divBdr>
        <w:top w:val="none" w:sz="0" w:space="0" w:color="auto"/>
        <w:left w:val="none" w:sz="0" w:space="0" w:color="auto"/>
        <w:bottom w:val="none" w:sz="0" w:space="0" w:color="auto"/>
        <w:right w:val="none" w:sz="0" w:space="0" w:color="auto"/>
      </w:divBdr>
    </w:div>
    <w:div w:id="1606579015">
      <w:bodyDiv w:val="1"/>
      <w:marLeft w:val="0"/>
      <w:marRight w:val="0"/>
      <w:marTop w:val="0"/>
      <w:marBottom w:val="0"/>
      <w:divBdr>
        <w:top w:val="none" w:sz="0" w:space="0" w:color="auto"/>
        <w:left w:val="none" w:sz="0" w:space="0" w:color="auto"/>
        <w:bottom w:val="none" w:sz="0" w:space="0" w:color="auto"/>
        <w:right w:val="none" w:sz="0" w:space="0" w:color="auto"/>
      </w:divBdr>
    </w:div>
    <w:div w:id="1802846785">
      <w:bodyDiv w:val="1"/>
      <w:marLeft w:val="0"/>
      <w:marRight w:val="0"/>
      <w:marTop w:val="0"/>
      <w:marBottom w:val="0"/>
      <w:divBdr>
        <w:top w:val="none" w:sz="0" w:space="0" w:color="auto"/>
        <w:left w:val="none" w:sz="0" w:space="0" w:color="auto"/>
        <w:bottom w:val="none" w:sz="0" w:space="0" w:color="auto"/>
        <w:right w:val="none" w:sz="0" w:space="0" w:color="auto"/>
      </w:divBdr>
    </w:div>
    <w:div w:id="1803770240">
      <w:bodyDiv w:val="1"/>
      <w:marLeft w:val="0"/>
      <w:marRight w:val="0"/>
      <w:marTop w:val="0"/>
      <w:marBottom w:val="0"/>
      <w:divBdr>
        <w:top w:val="none" w:sz="0" w:space="0" w:color="auto"/>
        <w:left w:val="none" w:sz="0" w:space="0" w:color="auto"/>
        <w:bottom w:val="none" w:sz="0" w:space="0" w:color="auto"/>
        <w:right w:val="none" w:sz="0" w:space="0" w:color="auto"/>
      </w:divBdr>
    </w:div>
    <w:div w:id="1803882758">
      <w:bodyDiv w:val="1"/>
      <w:marLeft w:val="0"/>
      <w:marRight w:val="0"/>
      <w:marTop w:val="0"/>
      <w:marBottom w:val="0"/>
      <w:divBdr>
        <w:top w:val="none" w:sz="0" w:space="0" w:color="auto"/>
        <w:left w:val="none" w:sz="0" w:space="0" w:color="auto"/>
        <w:bottom w:val="none" w:sz="0" w:space="0" w:color="auto"/>
        <w:right w:val="none" w:sz="0" w:space="0" w:color="auto"/>
      </w:divBdr>
    </w:div>
    <w:div w:id="1852257293">
      <w:bodyDiv w:val="1"/>
      <w:marLeft w:val="0"/>
      <w:marRight w:val="0"/>
      <w:marTop w:val="0"/>
      <w:marBottom w:val="0"/>
      <w:divBdr>
        <w:top w:val="none" w:sz="0" w:space="0" w:color="auto"/>
        <w:left w:val="none" w:sz="0" w:space="0" w:color="auto"/>
        <w:bottom w:val="none" w:sz="0" w:space="0" w:color="auto"/>
        <w:right w:val="none" w:sz="0" w:space="0" w:color="auto"/>
      </w:divBdr>
    </w:div>
    <w:div w:id="1865634343">
      <w:bodyDiv w:val="1"/>
      <w:marLeft w:val="0"/>
      <w:marRight w:val="0"/>
      <w:marTop w:val="0"/>
      <w:marBottom w:val="0"/>
      <w:divBdr>
        <w:top w:val="none" w:sz="0" w:space="0" w:color="auto"/>
        <w:left w:val="none" w:sz="0" w:space="0" w:color="auto"/>
        <w:bottom w:val="none" w:sz="0" w:space="0" w:color="auto"/>
        <w:right w:val="none" w:sz="0" w:space="0" w:color="auto"/>
      </w:divBdr>
    </w:div>
    <w:div w:id="1912150830">
      <w:bodyDiv w:val="1"/>
      <w:marLeft w:val="0"/>
      <w:marRight w:val="0"/>
      <w:marTop w:val="0"/>
      <w:marBottom w:val="0"/>
      <w:divBdr>
        <w:top w:val="none" w:sz="0" w:space="0" w:color="auto"/>
        <w:left w:val="none" w:sz="0" w:space="0" w:color="auto"/>
        <w:bottom w:val="none" w:sz="0" w:space="0" w:color="auto"/>
        <w:right w:val="none" w:sz="0" w:space="0" w:color="auto"/>
      </w:divBdr>
    </w:div>
    <w:div w:id="1942562027">
      <w:bodyDiv w:val="1"/>
      <w:marLeft w:val="0"/>
      <w:marRight w:val="0"/>
      <w:marTop w:val="0"/>
      <w:marBottom w:val="0"/>
      <w:divBdr>
        <w:top w:val="none" w:sz="0" w:space="0" w:color="auto"/>
        <w:left w:val="none" w:sz="0" w:space="0" w:color="auto"/>
        <w:bottom w:val="none" w:sz="0" w:space="0" w:color="auto"/>
        <w:right w:val="none" w:sz="0" w:space="0" w:color="auto"/>
      </w:divBdr>
    </w:div>
    <w:div w:id="1966235564">
      <w:bodyDiv w:val="1"/>
      <w:marLeft w:val="0"/>
      <w:marRight w:val="0"/>
      <w:marTop w:val="0"/>
      <w:marBottom w:val="0"/>
      <w:divBdr>
        <w:top w:val="none" w:sz="0" w:space="0" w:color="auto"/>
        <w:left w:val="none" w:sz="0" w:space="0" w:color="auto"/>
        <w:bottom w:val="none" w:sz="0" w:space="0" w:color="auto"/>
        <w:right w:val="none" w:sz="0" w:space="0" w:color="auto"/>
      </w:divBdr>
    </w:div>
    <w:div w:id="21174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refs.net/c21/4d7eb/p21/" TargetMode="External"/><Relationship Id="rId13" Type="http://schemas.openxmlformats.org/officeDocument/2006/relationships/hyperlink" Target="https://ru.wikipedia.org/wiki/Sybase" TargetMode="External"/><Relationship Id="rId18" Type="http://schemas.openxmlformats.org/officeDocument/2006/relationships/hyperlink" Target="https://ru.wikipedia.org/wiki/%D0%98%D1%81%D0%BA%D0%B0%D0%B6%D0%B5%D0%BD%D0%B8%D0%B5_%D0%B2_%D0%B2%D0%BE%D1%81%D0%BF%D1%80%D0%B8%D1%8F%D1%82%D0%B8%D0%B8_%D1%81%D0%B4%D0%B5%D0%BB%D0%B0%D0%BD%D0%BD%D0%BE%D0%B3%D0%BE_%D0%B2%D1%8B%D0%B1%D0%BE%D1%80%D0%B0" TargetMode="External"/><Relationship Id="rId26" Type="http://schemas.openxmlformats.org/officeDocument/2006/relationships/hyperlink" Target="https://ru.wikipedia.org/wiki/IP-%D0%B0%D0%B4%D1%80%D0%B5%D1%81" TargetMode="External"/><Relationship Id="rId39" Type="http://schemas.openxmlformats.org/officeDocument/2006/relationships/hyperlink" Target="https://ru.wikipedia.org/wiki/%D0%9C%D0%B0%D1%80%D1%88%D1%80%D1%83%D1%82%D0%B8%D0%B7%D0%B0%D1%82%D0%BE%D1%80" TargetMode="External"/><Relationship Id="rId3" Type="http://schemas.microsoft.com/office/2007/relationships/stylesWithEffects" Target="stylesWithEffects.xml"/><Relationship Id="rId21" Type="http://schemas.openxmlformats.org/officeDocument/2006/relationships/hyperlink" Target="https://ru.wikipedia.org/wiki/%D0%9B%D1%8E%D0%B1%D0%BE%D0%BF%D1%8B%D1%82%D1%81%D1%82%D0%B2%D0%BE" TargetMode="External"/><Relationship Id="rId34" Type="http://schemas.openxmlformats.org/officeDocument/2006/relationships/hyperlink" Target="https://ru.wikipedia.org/wiki/%D0%9A%D0%BE%D0%BC%D0%BF%D1%8C%D1%8E%D1%82%D0%B5%D1%80%D0%BD%D0%B0%D1%8F_%D1%81%D0%B5%D1%82%D1%8C" TargetMode="External"/><Relationship Id="rId42" Type="http://schemas.openxmlformats.org/officeDocument/2006/relationships/hyperlink" Target="https://ru.wikipedia.org/wiki/%D0%9A%D0%BB%D0%B0%D1%81%D1%81%D0%BE%D0%B2%D0%B0%D1%8F_%D0%B0%D0%B4%D1%80%D0%B5%D1%81%D0%B0%D1%86%D0%B8%D1%8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Transact-SQL" TargetMode="External"/><Relationship Id="rId17" Type="http://schemas.openxmlformats.org/officeDocument/2006/relationships/hyperlink" Target="https://ru.wikipedia.org/wiki/%D0%9E%D0%BF%D1%8B%D1%82%D0%BD%D0%BE%D0%B5_%D0%B7%D0%BD%D0%B0%D0%BD%D0%B8%D0%B5" TargetMode="External"/><Relationship Id="rId25" Type="http://schemas.openxmlformats.org/officeDocument/2006/relationships/hyperlink" Target="https://ru.wikipedia.org/wiki/%D0%91%D0%B0%D0%B9%D1%82" TargetMode="External"/><Relationship Id="rId33" Type="http://schemas.openxmlformats.org/officeDocument/2006/relationships/hyperlink" Target="https://ru.wikipedia.org/wiki/%D0%92%D0%BE%D1%81%D1%8C%D0%BC%D0%B5%D1%80%D0%B8%D1%87%D0%BD%D0%B0%D1%8F_%D1%81%D0%B8%D1%81%D1%82%D0%B5%D0%BC%D0%B0_%D1%81%D1%87%D0%B8%D1%81%D0%BB%D0%B5%D0%BD%D0%B8%D1%8F" TargetMode="External"/><Relationship Id="rId38" Type="http://schemas.openxmlformats.org/officeDocument/2006/relationships/hyperlink" Target="https://ru.wikipedia.org/wiki/%D0%9C%D0%B0%D1%80%D1%88%D1%80%D1%83%D1%82%D0%B8%D0%B7%D0%B0%D1%86%D0%B8%D1%8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SQL" TargetMode="External"/><Relationship Id="rId20" Type="http://schemas.openxmlformats.org/officeDocument/2006/relationships/hyperlink" Target="https://ru.wikipedia.org/wiki/%D0%9E%D0%B1%D1%83%D1%87%D0%B5%D0%BD%D0%B8%D0%B5" TargetMode="External"/><Relationship Id="rId29" Type="http://schemas.openxmlformats.org/officeDocument/2006/relationships/hyperlink" Target="https://ru.wikipedia.org/wiki/%D0%9E%D0%BA%D1%82%D0%B5%D1%82_%28%D0%B8%D0%BD%D1%84%D0%BE%D1%80%D0%BC%D0%B0%D1%82%D0%B8%D0%BA%D0%B0%29"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Microsoft" TargetMode="External"/><Relationship Id="rId24" Type="http://schemas.openxmlformats.org/officeDocument/2006/relationships/hyperlink" Target="https://ru.wikipedia.org/wiki/%D0%91%D0%B8%D1%82" TargetMode="External"/><Relationship Id="rId32" Type="http://schemas.openxmlformats.org/officeDocument/2006/relationships/hyperlink" Target="https://ru.wikipedia.org/wiki/%D0%94%D0%B5%D1%81%D1%8F%D1%82%D0%B8%D1%87%D0%BD%D0%B0%D1%8F_%D1%81%D0%B8%D1%81%D1%82%D0%B5%D0%BC%D0%B0_%D1%81%D1%87%D0%B8%D1%81%D0%BB%D0%B5%D0%BD%D0%B8%D1%8F" TargetMode="External"/><Relationship Id="rId37" Type="http://schemas.openxmlformats.org/officeDocument/2006/relationships/hyperlink" Target="https://ru.wikipedia.org/wiki/IP-%D0%B0%D0%B4%D1%80%D0%B5%D1%81" TargetMode="External"/><Relationship Id="rId40" Type="http://schemas.openxmlformats.org/officeDocument/2006/relationships/hyperlink" Target="https://ru.wikipedia.org/wiki/%D0%A1%D0%B5%D1%82%D0%B5%D0%B2%D0%BE%D0%B9_%D1%88%D0%BB%D1%8E%D0%B7" TargetMode="External"/><Relationship Id="rId45" Type="http://schemas.openxmlformats.org/officeDocument/2006/relationships/hyperlink" Target="https://ru.wikipedia.org/wiki/%D0%9F%D0%BE%D1%80%D1%8F%D0%B4%D0%BE%D0%BA_%D0%B1%D0%B0%D0%B9%D1%82%D0%BE%D0%B2" TargetMode="External"/><Relationship Id="rId5" Type="http://schemas.openxmlformats.org/officeDocument/2006/relationships/webSettings" Target="webSettings.xml"/><Relationship Id="rId15" Type="http://schemas.openxmlformats.org/officeDocument/2006/relationships/hyperlink" Target="https://ru.wikipedia.org/wiki/%D0%9C%D0%B5%D0%B6%D0%B4%D1%83%D0%BD%D0%B0%D1%80%D0%BE%D0%B4%D0%BD%D0%B0%D1%8F_%D0%BE%D1%80%D0%B3%D0%B0%D0%BD%D0%B8%D0%B7%D0%B0%D1%86%D0%B8%D1%8F_%D0%BF%D0%BE_%D1%81%D1%82%D0%B0%D0%BD%D0%B4%D0%B0%D1%80%D1%82%D0%B8%D0%B7%D0%B0%D1%86%D0%B8%D0%B8" TargetMode="External"/><Relationship Id="rId23" Type="http://schemas.openxmlformats.org/officeDocument/2006/relationships/hyperlink" Target="http://slovari.yandex.ru/~%D0%BA%D0%BD%D0%B8%D0%B3%D0%B8/%D0%9B%D0%BE%D0%BF%D0%B0%D1%82%D0%BD%D0%B8%D0%BA%D0%BE%D0%B2/%D0%AD%D0%BB%D0%B5%D0%BC%D0%B5%D0%BD%D1%82/" TargetMode="External"/><Relationship Id="rId28" Type="http://schemas.openxmlformats.org/officeDocument/2006/relationships/hyperlink" Target="https://en.wikipedia.org/wiki/Dot-decimal_notation" TargetMode="External"/><Relationship Id="rId36" Type="http://schemas.openxmlformats.org/officeDocument/2006/relationships/hyperlink" Target="https://ru.wikipedia.org/wiki/%D0%91%D0%B8%D1%82%D0%BE%D0%B2%D0%B0%D1%8F_%D0%BC%D0%B0%D1%81%D0%BA%D0%B0" TargetMode="External"/><Relationship Id="rId10" Type="http://schemas.openxmlformats.org/officeDocument/2006/relationships/hyperlink" Target="https://ru.wikipedia.org/wiki/%D0%A0%D0%B5%D0%BB%D1%8F%D1%86%D0%B8%D0%BE%D0%BD%D0%BD%D0%B0%D1%8F_%D0%A1%D0%A3%D0%91%D0%94" TargetMode="External"/><Relationship Id="rId19" Type="http://schemas.openxmlformats.org/officeDocument/2006/relationships/hyperlink" Target="https://ru.wikipedia.org/wiki/%D0%9E%D0%B1%D0%BE%D0%B1%D1%89%D0%B5%D0%BD%D0%B8%D0%B5_%D0%BF%D0%BE%D0%BD%D1%8F%D1%82%D0%B8%D0%B9" TargetMode="External"/><Relationship Id="rId31" Type="http://schemas.openxmlformats.org/officeDocument/2006/relationships/hyperlink" Target="https://ru.wikipedia.org/wiki/%D0%9A%D0%BE%D0%BD%D0%BA%D0%B0%D1%82%D0%B5%D0%BD%D0%B0%D1%86%D0%B8%D1%8F" TargetMode="External"/><Relationship Id="rId44" Type="http://schemas.openxmlformats.org/officeDocument/2006/relationships/hyperlink" Target="https://ru.wikipedia.org/wiki/%CC%E0%F1%EA%E0_%EF%EE%E4%F1%E5%F2%E8" TargetMode="External"/><Relationship Id="rId4" Type="http://schemas.openxmlformats.org/officeDocument/2006/relationships/settings" Target="settings.xml"/><Relationship Id="rId9" Type="http://schemas.openxmlformats.org/officeDocument/2006/relationships/hyperlink" Target="http://allrefs.net/c21/4d7eb/p22/" TargetMode="External"/><Relationship Id="rId14" Type="http://schemas.openxmlformats.org/officeDocument/2006/relationships/hyperlink" Target="https://ru.wikipedia.org/wiki/%D0%90%D0%BC%D0%B5%D1%80%D0%B8%D0%BA%D0%B0%D0%BD%D1%81%D0%BA%D0%B8%D0%B9_%D0%BD%D0%B0%D1%86%D0%B8%D0%BE%D0%BD%D0%B0%D0%BB%D1%8C%D0%BD%D1%8B%D0%B9_%D0%B8%D0%BD%D1%81%D1%82%D0%B8%D1%82%D1%83%D1%82_%D1%81%D1%82%D0%B0%D0%BD%D0%B4%D0%B0%D1%80%D1%82%D0%BE%D0%B2" TargetMode="External"/><Relationship Id="rId22" Type="http://schemas.openxmlformats.org/officeDocument/2006/relationships/hyperlink" Target="http://slovari.yandex.ru/~%D0%BA%D0%BD%D0%B8%D0%B3%D0%B8/%D0%9B%D0%BE%D0%BF%D0%B0%D1%82%D0%BD%D0%B8%D0%BA%D0%BE%D0%B2/%D0%A1%D0%B8%D1%81%D1%82%D0%B5%D0%BC%D0%B0/" TargetMode="External"/><Relationship Id="rId27" Type="http://schemas.openxmlformats.org/officeDocument/2006/relationships/hyperlink" Target="https://ru.wikipedia.org/w/index.php?title=%D0%94%D0%B5%D1%81%D1%8F%D1%82%D0%B8%D1%87%D0%BD%D0%B0%D1%8F_%D0%BD%D0%BE%D1%82%D0%B0%D1%86%D0%B8%D1%8F_%D1%81_%D1%82%D0%BE%D1%87%D0%BA%D0%B0%D0%BC%D0%B8&amp;action=edit&amp;redlink=1" TargetMode="External"/><Relationship Id="rId30" Type="http://schemas.openxmlformats.org/officeDocument/2006/relationships/hyperlink" Target="https://ru.wikipedia.org/wiki/%D0%A8%D0%B5%D1%81%D1%82%D0%BD%D0%B0%D0%B4%D1%86%D0%B0%D1%82%D0%B5%D1%80%D0%B8%D1%87%D0%BD%D0%B0%D1%8F_%D1%81%D0%B8%D1%81%D1%82%D0%B5%D0%BC%D0%B0_%D1%81%D1%87%D0%B8%D1%81%D0%BB%D0%B5%D0%BD%D0%B8%D1%8F" TargetMode="External"/><Relationship Id="rId35" Type="http://schemas.openxmlformats.org/officeDocument/2006/relationships/hyperlink" Target="https://ru.wikipedia.org/wiki/%D0%A1%D1%82%D0%B5%D0%BA_%D0%BF%D1%80%D0%BE%D1%82%D0%BE%D0%BA%D0%BE%D0%BB%D0%BE%D0%B2_TCP/IP" TargetMode="External"/><Relationship Id="rId43" Type="http://schemas.openxmlformats.org/officeDocument/2006/relationships/image" Target="media/image2.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10728</Words>
  <Characters>61153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23</cp:revision>
  <dcterms:created xsi:type="dcterms:W3CDTF">2015-10-13T03:44:00Z</dcterms:created>
  <dcterms:modified xsi:type="dcterms:W3CDTF">2019-10-03T10:39:00Z</dcterms:modified>
</cp:coreProperties>
</file>