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3D" w:rsidRPr="00FE6CEE" w:rsidRDefault="0088373D" w:rsidP="0088373D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E6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Заполните таблицу и отправьте ее для проверки. </w:t>
      </w:r>
    </w:p>
    <w:tbl>
      <w:tblPr>
        <w:tblW w:w="11211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59"/>
        <w:gridCol w:w="2835"/>
        <w:gridCol w:w="2126"/>
        <w:gridCol w:w="1985"/>
        <w:gridCol w:w="1146"/>
      </w:tblGrid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Парадигма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  исследования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разработки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275A3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Глoссарий: Психология" w:history="1">
              <w:r w:rsidR="0088373D"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</w:t>
              </w:r>
            </w:hyperlink>
            <w:r w:rsidR="00B12F40" w:rsidRPr="006C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73D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12F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  <w:r w:rsidR="0088373D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12F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состоит из ощущений и чувствований, позволяющие раскрыть сущность сознания и описать функции сознания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6287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Интроспекция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поведения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В.Вундт, У.Джеймс</w:t>
            </w:r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275A3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Глoссарий: Психоанализ" w:history="1">
              <w:r w:rsidR="0088373D"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Психоанализ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12F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Бессознательное</w:t>
            </w:r>
            <w:r w:rsidR="0088373D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5CBB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Психоаналитический метод, метапсихология, философия «Бессознательного»</w:t>
            </w:r>
            <w:r w:rsidR="00FE5CBB" w:rsidRPr="006C1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нализ свободных ассоциаций, сновидений, описок, оговорок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Эдипов комплекс и комплекс Электры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З.Фрейд</w:t>
            </w:r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275A3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Глoссарий: Бихевиоризм" w:history="1">
              <w:r w:rsidR="0088373D"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Бихевиоризм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12F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r w:rsidR="0088373D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5CBB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5CBB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формы поведения можно представить в виде сложных комплексов, состоящих из элементарных и неразложимых простейших поведенческих актов – реакций, связанных между собой законами.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6287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условных рефлексов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Стимул-реакция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Дж.Уотсон</w:t>
            </w:r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 </w:t>
            </w:r>
            <w:hyperlink r:id="rId9" w:tooltip="Глoссарий: Психология" w:history="1">
              <w:r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12F40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 познавательных процессов</w:t>
            </w:r>
            <w:r w:rsidR="0088373D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5310" w:rsidRPr="006C1C46" w:rsidRDefault="0088373D" w:rsidP="00A50B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C1C46">
              <w:t> </w:t>
            </w:r>
            <w:r w:rsidR="00A50BEA" w:rsidRPr="006C1C46">
              <w:t>Т</w:t>
            </w:r>
            <w:r w:rsidR="00E35310" w:rsidRPr="006C1C46">
              <w:t>еории о знании.</w:t>
            </w:r>
          </w:p>
          <w:p w:rsidR="00FE5CBB" w:rsidRPr="006C1C46" w:rsidRDefault="00FE5CBB" w:rsidP="00A50B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C1C46">
              <w:t>А именно:</w:t>
            </w:r>
          </w:p>
          <w:p w:rsidR="00FE5CBB" w:rsidRPr="006C1C46" w:rsidRDefault="00FE5CBB" w:rsidP="00A50B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C1C46">
              <w:t>· Житейские знания</w:t>
            </w:r>
          </w:p>
          <w:p w:rsidR="00FE5CBB" w:rsidRPr="006C1C46" w:rsidRDefault="00FE5CBB" w:rsidP="00A50B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C1C46">
              <w:t>· Мистические верования</w:t>
            </w:r>
          </w:p>
          <w:p w:rsidR="00FE5CBB" w:rsidRPr="006C1C46" w:rsidRDefault="00FE5CBB" w:rsidP="00A50BE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C1C46">
              <w:t>· Рациональная форма-разум и опыт</w:t>
            </w:r>
          </w:p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6287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Психодиагностический инструментарий для изучения познавательной сферы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 Прибрам и физиолог Карл Спенсер</w:t>
            </w:r>
            <w:r w:rsidR="005736CC" w:rsidRPr="006C1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Лешли</w:t>
            </w:r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</w:t>
            </w:r>
            <w:hyperlink r:id="rId10" w:tooltip="Глoссарий: Психология" w:history="1">
              <w:r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2F40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6C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основе психики лежат не отдельные элементы сознания, но целостные фигуры</w:t>
            </w:r>
            <w:r w:rsidR="00226287" w:rsidRPr="006C1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26287" w:rsidRPr="006C1C46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26287" w:rsidRPr="006C1C46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226287" w:rsidRPr="006C1C4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гештальты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свойства которых не являются суммой свойств их частей.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объективное и непосредственное</w:t>
            </w:r>
            <w:r w:rsidR="00226287" w:rsidRPr="006C1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  <w:r w:rsidR="00226287" w:rsidRPr="006C1C4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«горячего стула»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5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 Вертгеймер</w:t>
            </w:r>
          </w:p>
        </w:tc>
      </w:tr>
      <w:tr w:rsidR="0088373D" w:rsidRPr="006C1C46" w:rsidTr="006C1C4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B275A3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Глoссарий: Психология деятельности" w:history="1">
              <w:r w:rsidR="0088373D" w:rsidRPr="006C1C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 деятельности</w:t>
              </w:r>
            </w:hyperlink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226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2F40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226287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еловек не может непротиворечиво мыслиться вне контекста преобразующей </w:t>
            </w:r>
            <w:r w:rsidR="00226287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деятельности, вне события, в котором существует.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26287"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изучение продуктов деятельности, тестирование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B1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1C46"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="006C1C46" w:rsidRPr="006C1C46">
              <w:rPr>
                <w:rFonts w:ascii="Times New Roman" w:hAnsi="Times New Roman" w:cs="Times New Roman"/>
                <w:bCs/>
                <w:shd w:val="clear" w:color="auto" w:fill="FFFFFF"/>
              </w:rPr>
              <w:t>сихологическое</w:t>
            </w:r>
            <w:r w:rsidR="006C1C46" w:rsidRPr="006C1C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6C1C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C1C46" w:rsidRPr="006C1C46">
              <w:rPr>
                <w:rFonts w:ascii="Times New Roman" w:hAnsi="Times New Roman" w:cs="Times New Roman"/>
                <w:shd w:val="clear" w:color="auto" w:fill="FFFFFF"/>
              </w:rPr>
              <w:t>обоснование</w:t>
            </w:r>
            <w:r w:rsidR="006C1C46" w:rsidRPr="006C1C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6C1C46" w:rsidRPr="006C1C46">
              <w:rPr>
                <w:rFonts w:ascii="Times New Roman" w:hAnsi="Times New Roman" w:cs="Times New Roman"/>
                <w:bCs/>
                <w:shd w:val="clear" w:color="auto" w:fill="FFFFFF"/>
              </w:rPr>
              <w:t>деятельности</w:t>
            </w:r>
            <w:r w:rsidR="006C1C4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6C1C46" w:rsidRPr="006C1C46">
              <w:rPr>
                <w:rFonts w:ascii="Times New Roman" w:hAnsi="Times New Roman" w:cs="Times New Roman"/>
                <w:shd w:val="clear" w:color="auto" w:fill="FFFFFF"/>
              </w:rPr>
              <w:t>служб</w:t>
            </w:r>
            <w:r w:rsidR="006C1C46" w:rsidRPr="006C1C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6C1C46" w:rsidRPr="006C1C46">
              <w:rPr>
                <w:rFonts w:ascii="Times New Roman" w:hAnsi="Times New Roman" w:cs="Times New Roman"/>
                <w:bCs/>
                <w:shd w:val="clear" w:color="auto" w:fill="FFFFFF"/>
              </w:rPr>
              <w:t>практической</w:t>
            </w:r>
            <w:r w:rsidR="006C1C46" w:rsidRPr="006C1C4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6C1C46" w:rsidRPr="006C1C46">
              <w:rPr>
                <w:rFonts w:ascii="Times New Roman" w:hAnsi="Times New Roman" w:cs="Times New Roman"/>
                <w:bCs/>
                <w:shd w:val="clear" w:color="auto" w:fill="FFFFFF"/>
              </w:rPr>
              <w:t>психологии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6C1C46" w:rsidRDefault="0088373D" w:rsidP="0057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Н. Леонтьевым и С. Л. Рубинште</w:t>
            </w:r>
            <w:r w:rsidR="005736CC" w:rsidRPr="006C1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йном  Л. С. Выготского.</w:t>
            </w:r>
          </w:p>
        </w:tc>
      </w:tr>
    </w:tbl>
    <w:p w:rsidR="0088373D" w:rsidRDefault="0088373D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1C46" w:rsidRPr="00FE6CEE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73D" w:rsidRPr="005736CC" w:rsidRDefault="0088373D" w:rsidP="0088373D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рисунке представлен перечень свойств сознания, объясните своими словами, как Вы понимаете все представленные свойства и приведите примеры.</w:t>
      </w:r>
      <w:r w:rsidRP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373D" w:rsidRPr="00FE6CEE" w:rsidRDefault="0088373D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E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3135" cy="2997835"/>
            <wp:effectExtent l="0" t="0" r="0" b="0"/>
            <wp:docPr id="1" name="Рисунок 1" descr="http://do.veip.org/jpg/obshay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veip.org/jpg/obshay/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46" w:rsidRDefault="006C1C46" w:rsidP="005736C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человека, отражающее объективную действительность, имеет свои свойства, которые в совокупности создают картины реального мира.</w:t>
      </w:r>
    </w:p>
    <w:p w:rsidR="006C1C46" w:rsidRDefault="006C1C46" w:rsidP="005736C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целостность, как свойство сознания имеет характеристики, которые описываются следующим пониманием:</w:t>
      </w:r>
    </w:p>
    <w:p w:rsidR="005736CC" w:rsidRDefault="0088373D" w:rsidP="005736C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1C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- с</w:t>
      </w:r>
      <w:r w:rsidR="005736CC" w:rsidRP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ознание </w:t>
      </w:r>
      <w:r w:rsid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образует определенные связи между возникающими образами под воздействием переживаний, но, в тоже время, любые образы в своем понимании ограничены рамками времени, пространства и являются отражением определенной системы. Например, образы кошки, собаки относятся к образам животных и т.д., что образует определенную систему.</w:t>
      </w:r>
    </w:p>
    <w:p w:rsidR="0088373D" w:rsidRDefault="005736CC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C1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- любые события, переживания образуют связь во временном пространстве, подчеркивая причинно-следственные связи: события прошлого предопределяют настоящее, которое является базисом будущего.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Интенциональность - для описания картины текущего события должна быть отправная точка, которую образует какое-либо эмоционально-окрашенное событие, где присутствует значимый образ, предмет или объект.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Идеальность – наше восприятие мира всегда субъективно, благодаря нашему опыту, отношению и переживанию.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Предметность – осознавая какую-либо ситуацию или событие человек понимает количество участвующих лиц, их иерархичность  участия, направленность действий и степень своей вовлеченности в процесс.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Рефлексивность – каждый день мы проживаем определенные события и для того, чтобы следующий день был более успешный, мы на закате дня размышляем о плюсах и минусах, которые мы получили в течении дня для того, чтобы их учесть в день грядущий.</w:t>
      </w:r>
    </w:p>
    <w:p w:rsidR="006C1C46" w:rsidRPr="005736CC" w:rsidRDefault="006C1C46" w:rsidP="0088373D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3D" w:rsidRDefault="0088373D" w:rsidP="0088373D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Напишите свои примеры психических явлений и психологических фактов.</w:t>
      </w:r>
    </w:p>
    <w:p w:rsidR="006C1C46" w:rsidRDefault="006C1C46" w:rsidP="0088373D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явления: радость от получения положительной оценки; ожидание долгожданной весточки; предвкушение результата кулинарного шедевра.</w:t>
      </w:r>
    </w:p>
    <w:p w:rsidR="006C1C46" w:rsidRPr="005736CC" w:rsidRDefault="006C1C46" w:rsidP="0088373D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факты: втягивание головы при внезапном громком хлопке рядом; не готов к зачету -  психосоматические признаки болезни; близиться время объезда в отпуск – признаки болезни проходят.</w:t>
      </w:r>
    </w:p>
    <w:sectPr w:rsidR="006C1C46" w:rsidRPr="005736CC" w:rsidSect="00C5784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A7" w:rsidRDefault="008F05A7" w:rsidP="002748B3">
      <w:pPr>
        <w:spacing w:after="0" w:line="240" w:lineRule="auto"/>
      </w:pPr>
      <w:r>
        <w:separator/>
      </w:r>
    </w:p>
  </w:endnote>
  <w:endnote w:type="continuationSeparator" w:id="0">
    <w:p w:rsidR="008F05A7" w:rsidRDefault="008F05A7" w:rsidP="0027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A7" w:rsidRDefault="008F05A7" w:rsidP="002748B3">
      <w:pPr>
        <w:spacing w:after="0" w:line="240" w:lineRule="auto"/>
      </w:pPr>
      <w:r>
        <w:separator/>
      </w:r>
    </w:p>
  </w:footnote>
  <w:footnote w:type="continuationSeparator" w:id="0">
    <w:p w:rsidR="008F05A7" w:rsidRDefault="008F05A7" w:rsidP="0027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B3" w:rsidRDefault="002748B3" w:rsidP="002748B3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ДЦО.РФ</w:t>
      </w:r>
    </w:hyperlink>
  </w:p>
  <w:p w:rsidR="002748B3" w:rsidRDefault="002748B3" w:rsidP="002748B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748B3" w:rsidRDefault="002748B3" w:rsidP="002748B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748B3" w:rsidRDefault="002748B3" w:rsidP="002748B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748B3" w:rsidRDefault="002748B3">
    <w:pPr>
      <w:pStyle w:val="a9"/>
    </w:pPr>
  </w:p>
  <w:p w:rsidR="002748B3" w:rsidRDefault="002748B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73D"/>
    <w:rsid w:val="00226287"/>
    <w:rsid w:val="002748B3"/>
    <w:rsid w:val="00487148"/>
    <w:rsid w:val="00561839"/>
    <w:rsid w:val="005736CC"/>
    <w:rsid w:val="006C1C46"/>
    <w:rsid w:val="0088373D"/>
    <w:rsid w:val="008F05A7"/>
    <w:rsid w:val="00A50BEA"/>
    <w:rsid w:val="00AC6F43"/>
    <w:rsid w:val="00B12F40"/>
    <w:rsid w:val="00B275A3"/>
    <w:rsid w:val="00C57840"/>
    <w:rsid w:val="00C73389"/>
    <w:rsid w:val="00E35310"/>
    <w:rsid w:val="00E75E96"/>
    <w:rsid w:val="00FE5CBB"/>
    <w:rsid w:val="00FE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40"/>
  </w:style>
  <w:style w:type="paragraph" w:styleId="3">
    <w:name w:val="heading 3"/>
    <w:basedOn w:val="a"/>
    <w:link w:val="30"/>
    <w:uiPriority w:val="9"/>
    <w:semiHidden/>
    <w:unhideWhenUsed/>
    <w:qFormat/>
    <w:rsid w:val="00274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74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7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73D"/>
  </w:style>
  <w:style w:type="paragraph" w:styleId="a5">
    <w:name w:val="Balloon Text"/>
    <w:basedOn w:val="a"/>
    <w:link w:val="a6"/>
    <w:uiPriority w:val="99"/>
    <w:semiHidden/>
    <w:unhideWhenUsed/>
    <w:rsid w:val="0088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3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2F40"/>
    <w:rPr>
      <w:b/>
      <w:bCs/>
    </w:rPr>
  </w:style>
  <w:style w:type="character" w:styleId="a8">
    <w:name w:val="Emphasis"/>
    <w:basedOn w:val="a0"/>
    <w:uiPriority w:val="20"/>
    <w:qFormat/>
    <w:rsid w:val="00226287"/>
    <w:rPr>
      <w:i/>
      <w:iCs/>
    </w:rPr>
  </w:style>
  <w:style w:type="paragraph" w:styleId="a9">
    <w:name w:val="header"/>
    <w:basedOn w:val="a"/>
    <w:link w:val="aa"/>
    <w:uiPriority w:val="99"/>
    <w:unhideWhenUsed/>
    <w:rsid w:val="0027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8B3"/>
  </w:style>
  <w:style w:type="paragraph" w:styleId="ab">
    <w:name w:val="footer"/>
    <w:basedOn w:val="a"/>
    <w:link w:val="ac"/>
    <w:uiPriority w:val="99"/>
    <w:semiHidden/>
    <w:unhideWhenUsed/>
    <w:rsid w:val="0027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48B3"/>
  </w:style>
  <w:style w:type="character" w:customStyle="1" w:styleId="30">
    <w:name w:val="Заголовок 3 Знак"/>
    <w:basedOn w:val="a0"/>
    <w:link w:val="3"/>
    <w:uiPriority w:val="9"/>
    <w:semiHidden/>
    <w:rsid w:val="00274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4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veip.org/mod/glossary/showentry.php?eid=13531&amp;displayformat=dictionar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.veip.org/mod/glossary/showentry.php?eid=13530&amp;displayformat=dictionary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.veip.org/mod/glossary/showentry.php?eid=13499&amp;displayformat=dictionary" TargetMode="External"/><Relationship Id="rId11" Type="http://schemas.openxmlformats.org/officeDocument/2006/relationships/hyperlink" Target="http://do.veip.org/mod/glossary/showentry.php?eid=13540&amp;displayformat=dictionar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.veip.org/mod/glossary/showentry.php?eid=13499&amp;displayformat=dictiona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.veip.org/mod/glossary/showentry.php?eid=13499&amp;displayformat=dictionar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саша</cp:lastModifiedBy>
  <cp:revision>4</cp:revision>
  <dcterms:created xsi:type="dcterms:W3CDTF">2016-11-27T12:34:00Z</dcterms:created>
  <dcterms:modified xsi:type="dcterms:W3CDTF">2019-04-17T08:34:00Z</dcterms:modified>
</cp:coreProperties>
</file>