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91" w:rsidRPr="00083A4E" w:rsidRDefault="00C61591" w:rsidP="00083A4E">
      <w:pPr>
        <w:rPr>
          <w:rFonts w:ascii="Times New Roman" w:hAnsi="Times New Roman"/>
          <w:b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Примеры оформления списка изученной и использованной литературы:</w:t>
      </w:r>
    </w:p>
    <w:p w:rsidR="00C61591" w:rsidRPr="00083A4E" w:rsidRDefault="00C61591" w:rsidP="00083A4E">
      <w:pPr>
        <w:rPr>
          <w:rFonts w:ascii="Times New Roman" w:hAnsi="Times New Roman"/>
          <w:b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 xml:space="preserve"> 5.1. Нормативные правовые акты (заголовок)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 Пример Всеобщая декларация прав человека (принята 10.12.1948 Генеральной Ассамблеей ООН) // Консультант Плюс: Законодательство. Конституция Российской Федерации. М., 2015. Гражданский кодекс Российской Федерации. М., 2015. ФЗ РФ от 21.07.1997 № 122-ФЗ (в ред. от 30.12.2012) «О государственной регистрации прав на недвижимое имущество и сделок с ним» // Консультант плюс: Законодательство. Постановление Правительства Российской Федерации от 21.01.2006 № 25 «Об утверждении правил пользования жилыми помещениями» // Консультант плюс: Законодательство.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 </w:t>
      </w:r>
      <w:r w:rsidRPr="00083A4E">
        <w:rPr>
          <w:rFonts w:ascii="Times New Roman" w:hAnsi="Times New Roman"/>
          <w:b/>
          <w:sz w:val="24"/>
          <w:szCs w:val="24"/>
        </w:rPr>
        <w:t>5.2.Специальная литература</w:t>
      </w:r>
      <w:r w:rsidRPr="00083A4E">
        <w:rPr>
          <w:rFonts w:ascii="Times New Roman" w:hAnsi="Times New Roman"/>
          <w:sz w:val="24"/>
          <w:szCs w:val="24"/>
        </w:rPr>
        <w:t>(</w:t>
      </w:r>
      <w:r w:rsidRPr="00083A4E">
        <w:rPr>
          <w:rFonts w:ascii="Times New Roman" w:hAnsi="Times New Roman"/>
          <w:b/>
          <w:sz w:val="24"/>
          <w:szCs w:val="24"/>
        </w:rPr>
        <w:t>заголовок</w:t>
      </w:r>
      <w:r w:rsidRPr="00083A4E">
        <w:rPr>
          <w:rFonts w:ascii="Times New Roman" w:hAnsi="Times New Roman"/>
          <w:sz w:val="24"/>
          <w:szCs w:val="24"/>
        </w:rPr>
        <w:t>) Пример оформления авторефератов диссертаций</w:t>
      </w:r>
      <w:r>
        <w:rPr>
          <w:rFonts w:ascii="Times New Roman" w:hAnsi="Times New Roman"/>
          <w:sz w:val="24"/>
          <w:szCs w:val="24"/>
        </w:rPr>
        <w:t>:</w:t>
      </w:r>
      <w:r w:rsidRPr="00083A4E">
        <w:rPr>
          <w:rFonts w:ascii="Times New Roman" w:hAnsi="Times New Roman"/>
          <w:sz w:val="24"/>
          <w:szCs w:val="24"/>
        </w:rPr>
        <w:t xml:space="preserve"> Зангиев, А.А. Принципы права: теоретико-правово</w:t>
      </w:r>
      <w:r>
        <w:rPr>
          <w:rFonts w:ascii="Times New Roman" w:hAnsi="Times New Roman"/>
          <w:sz w:val="24"/>
          <w:szCs w:val="24"/>
        </w:rPr>
        <w:t xml:space="preserve">е исследование: автореф. дис. </w:t>
      </w:r>
      <w:r w:rsidRPr="00083A4E">
        <w:rPr>
          <w:rFonts w:ascii="Times New Roman" w:hAnsi="Times New Roman"/>
          <w:sz w:val="24"/>
          <w:szCs w:val="24"/>
        </w:rPr>
        <w:t xml:space="preserve">д-ра юрид. наук / А.А. Зангиев. М.: МГАУ, 2014. 29 с. 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>Пример оформления книги, где несколько авторов</w:t>
      </w:r>
      <w:r>
        <w:rPr>
          <w:rFonts w:ascii="Times New Roman" w:hAnsi="Times New Roman"/>
          <w:sz w:val="24"/>
          <w:szCs w:val="24"/>
        </w:rPr>
        <w:t>:</w:t>
      </w:r>
      <w:r w:rsidRPr="00083A4E">
        <w:rPr>
          <w:rFonts w:ascii="Times New Roman" w:hAnsi="Times New Roman"/>
          <w:sz w:val="24"/>
          <w:szCs w:val="24"/>
        </w:rPr>
        <w:t xml:space="preserve"> Стрельцов, В.В. Правовая пропаганда / В.В. Стрельцов, В.Н. Попов, В.Ф. Карпенков. М.: Колос, 2012. 200 с. 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>Пример оформления книги авторского коллектива под редакцией Вершинин, П.В. Основы философии права / П.В. Вершинин, Н.С. Бахвалов, Н.П. Жидков; под ред. А.Ф. Иоффе, И.Б. Ревута. М.: Физматгиз, 2014. 120 с.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 Примеры оформления периодических изданий</w:t>
      </w:r>
      <w:r>
        <w:rPr>
          <w:rFonts w:ascii="Times New Roman" w:hAnsi="Times New Roman"/>
          <w:sz w:val="24"/>
          <w:szCs w:val="24"/>
        </w:rPr>
        <w:t>:</w:t>
      </w:r>
      <w:r w:rsidRPr="00083A4E">
        <w:rPr>
          <w:rFonts w:ascii="Times New Roman" w:hAnsi="Times New Roman"/>
          <w:sz w:val="24"/>
          <w:szCs w:val="24"/>
        </w:rPr>
        <w:t xml:space="preserve"> Чухлин, Н.Ф. Повышение роли средств массовой информации в процессе правовой информированности граждан / Н.Ф. Чухлин // Философия права. 2013. № 1. С. 15-20. 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Пример оформления статьи из сборника научных трудов </w:t>
      </w:r>
      <w:r>
        <w:rPr>
          <w:rFonts w:ascii="Times New Roman" w:hAnsi="Times New Roman"/>
          <w:sz w:val="24"/>
          <w:szCs w:val="24"/>
        </w:rPr>
        <w:t>:</w:t>
      </w:r>
      <w:r w:rsidRPr="00083A4E">
        <w:rPr>
          <w:rFonts w:ascii="Times New Roman" w:hAnsi="Times New Roman"/>
          <w:sz w:val="24"/>
          <w:szCs w:val="24"/>
        </w:rPr>
        <w:t xml:space="preserve">Ломакин, С.Г. Универсальная теория правопонимания / С.Г. Ломакин, В.Е. Бердышев // Вузовская наука юриспруденции: сб. науч. трудов САУ. – Самара, 2014. С.23–28.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Пример оформления электронных ресурсов </w:t>
      </w:r>
      <w:r>
        <w:rPr>
          <w:rFonts w:ascii="Times New Roman" w:hAnsi="Times New Roman"/>
          <w:sz w:val="24"/>
          <w:szCs w:val="24"/>
        </w:rPr>
        <w:t>:</w:t>
      </w:r>
      <w:r w:rsidRPr="00083A4E">
        <w:rPr>
          <w:rFonts w:ascii="Times New Roman" w:hAnsi="Times New Roman"/>
          <w:sz w:val="24"/>
          <w:szCs w:val="24"/>
        </w:rPr>
        <w:t>Красноярские банки недосчитались 13,3 млрд. рублей news.mail.ru (дата обращения 10.01.2015).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 xml:space="preserve"> 5.3Материалы судебной практики(заголовок)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 Пример оформления актов Конституционного Суда Российской Федерации Определение Конституционного Суда Российской Федерации от 24.09.2012 № 1589-О «Об отказе в принятии к рассмотрению жалобы граждан Косициной Евдокии Дмитриевны и Шаталовой Марии Дмитриевны на нарушение их конституционных прав пунктом 4 статьи </w:t>
      </w:r>
      <w:r w:rsidRPr="00083A4E">
        <w:rPr>
          <w:rFonts w:ascii="Times New Roman" w:hAnsi="Times New Roman"/>
          <w:sz w:val="24"/>
          <w:szCs w:val="24"/>
        </w:rPr>
        <w:lastRenderedPageBreak/>
        <w:t xml:space="preserve">22.2 Федерального закона «О государственной регистрации прав на недвижимое имущество и сделок с ним»// Консультант Плюс: Судебная практика. Пример оформления Постановления Пленума Верховного Суда Российской Федерации4 Постановление Пленума Верховного Суда РФ от 28.06.2012 № 17 «О рассмотрении судами гражданских дел по спорам о защите прав потребителей» // Консультант Плюс: Судебная практика. Пример оформления Постановления Пленума Высшего Арбитражного Суда Российской Федерации Постановление Пленума Высшего Арбитражного Суда РФ от 22.12.2011 № 81 «О некоторых вопросах применения статьи 333 Гражданского кодекса Российской Федерации» // Консультант Плюс: Судебная практика. Пример оформления Постановления Федерального арбитражного суда округа Постановление ФАС Западно-Сибирского округа от 13.09.2012 по делу № А27- 16047/2011// Консультант Плюс: Судебная практика. </w:t>
      </w:r>
    </w:p>
    <w:p w:rsidR="00C61591" w:rsidRDefault="00C61591" w:rsidP="00083A4E">
      <w:pPr>
        <w:rPr>
          <w:rFonts w:ascii="Times New Roman" w:hAnsi="Times New Roman"/>
          <w:b/>
          <w:sz w:val="24"/>
          <w:szCs w:val="24"/>
        </w:rPr>
      </w:pP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5.4.</w:t>
      </w:r>
      <w:r w:rsidRPr="00083A4E">
        <w:rPr>
          <w:rFonts w:ascii="Times New Roman" w:hAnsi="Times New Roman"/>
          <w:sz w:val="24"/>
          <w:szCs w:val="24"/>
        </w:rPr>
        <w:t xml:space="preserve"> </w:t>
      </w:r>
      <w:r w:rsidRPr="00083A4E">
        <w:rPr>
          <w:rFonts w:ascii="Times New Roman" w:hAnsi="Times New Roman"/>
          <w:b/>
          <w:sz w:val="24"/>
          <w:szCs w:val="24"/>
        </w:rPr>
        <w:t>Примеры оформления сносок</w:t>
      </w:r>
      <w:r w:rsidRPr="00083A4E">
        <w:rPr>
          <w:rFonts w:ascii="Times New Roman" w:hAnsi="Times New Roman"/>
          <w:sz w:val="24"/>
          <w:szCs w:val="24"/>
        </w:rPr>
        <w:t xml:space="preserve"> 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¹Зангиев А.А. Принципы права: теоретико-правовое исследование: автореф. дис. … д-ра юрид. наук. М.: МГАУ, 2014. С. 21. </w:t>
      </w:r>
    </w:p>
    <w:p w:rsidR="00C61591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²Чухлин Н.Ф. Повышение роли средств массовой информации в процессе правовой информированности граждан // Философия права. 2014. № 1. С. 15.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sz w:val="24"/>
          <w:szCs w:val="24"/>
        </w:rPr>
        <w:t xml:space="preserve">Допускается использование следующего оформления сносок для вышеуказанных по тексту источников: ¹Зангиев А.А. Указ. соч. С. 15. Или ¹Чухлин Н.Ф. Повышение роли средств массовой информации в процессе правовой информированности граждан // Философия права. 2013. № 1. С. 15. ²Там же. С. 13.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5.5</w:t>
      </w:r>
      <w:r w:rsidRPr="00083A4E">
        <w:rPr>
          <w:rFonts w:ascii="Times New Roman" w:hAnsi="Times New Roman"/>
          <w:sz w:val="24"/>
          <w:szCs w:val="24"/>
        </w:rPr>
        <w:t xml:space="preserve">.В тексте документа номер источника согласно списку размещается в сноски. Сноски – постраничные. Шрифт сносок Times New Roman размером 10, межстрочный интервал одинарный.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5.6.</w:t>
      </w:r>
      <w:r w:rsidRPr="00083A4E">
        <w:rPr>
          <w:rFonts w:ascii="Times New Roman" w:hAnsi="Times New Roman"/>
          <w:sz w:val="24"/>
          <w:szCs w:val="24"/>
        </w:rPr>
        <w:t xml:space="preserve"> Каждое приложение должно начинаться с нового листа с указанием вверху листа, с правой стороны слова «Приложение» и иметь тематический заголовок. Заголовок записывается симметрично относительно текста отдельной строкой.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 xml:space="preserve">5.7. </w:t>
      </w:r>
      <w:r w:rsidRPr="00083A4E">
        <w:rPr>
          <w:rFonts w:ascii="Times New Roman" w:hAnsi="Times New Roman"/>
          <w:sz w:val="24"/>
          <w:szCs w:val="24"/>
        </w:rPr>
        <w:t xml:space="preserve">Курсовая работа выполняется с использованием компьютера на одной стороне листа белой бумаги формата А4, шрифтом Times New Roman размером 14, межстрочный интервал принимают полуторный. Абзацный отступ должен быть одинаковым по всему тексту документа и равен </w:t>
      </w:r>
      <w:smartTag w:uri="urn:schemas-microsoft-com:office:smarttags" w:element="metricconverter">
        <w:smartTagPr>
          <w:attr w:name="ProductID" w:val="1,25 см"/>
        </w:smartTagPr>
        <w:r w:rsidRPr="00083A4E">
          <w:rPr>
            <w:rFonts w:ascii="Times New Roman" w:hAnsi="Times New Roman"/>
            <w:sz w:val="24"/>
            <w:szCs w:val="24"/>
          </w:rPr>
          <w:t>1,25 см</w:t>
        </w:r>
      </w:smartTag>
      <w:r w:rsidRPr="00083A4E">
        <w:rPr>
          <w:rFonts w:ascii="Times New Roman" w:hAnsi="Times New Roman"/>
          <w:sz w:val="24"/>
          <w:szCs w:val="24"/>
        </w:rPr>
        <w:t xml:space="preserve">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lastRenderedPageBreak/>
        <w:t>5.8.</w:t>
      </w:r>
      <w:r w:rsidRPr="00083A4E">
        <w:rPr>
          <w:rFonts w:ascii="Times New Roman" w:hAnsi="Times New Roman"/>
          <w:sz w:val="24"/>
          <w:szCs w:val="24"/>
        </w:rPr>
        <w:t xml:space="preserve"> Курсовая работа выполняется на листах с соблюдением следующих размеров полей: левое – </w:t>
      </w:r>
      <w:smartTag w:uri="urn:schemas-microsoft-com:office:smarttags" w:element="metricconverter">
        <w:smartTagPr>
          <w:attr w:name="ProductID" w:val="3 см"/>
        </w:smartTagPr>
        <w:r w:rsidRPr="00083A4E">
          <w:rPr>
            <w:rFonts w:ascii="Times New Roman" w:hAnsi="Times New Roman"/>
            <w:sz w:val="24"/>
            <w:szCs w:val="24"/>
          </w:rPr>
          <w:t>3 см</w:t>
        </w:r>
      </w:smartTag>
      <w:r w:rsidRPr="00083A4E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083A4E">
          <w:rPr>
            <w:rFonts w:ascii="Times New Roman" w:hAnsi="Times New Roman"/>
            <w:sz w:val="24"/>
            <w:szCs w:val="24"/>
          </w:rPr>
          <w:t>1 см</w:t>
        </w:r>
      </w:smartTag>
      <w:r w:rsidRPr="00083A4E">
        <w:rPr>
          <w:rFonts w:ascii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,5 см"/>
        </w:smartTagPr>
        <w:r w:rsidRPr="00083A4E">
          <w:rPr>
            <w:rFonts w:ascii="Times New Roman" w:hAnsi="Times New Roman"/>
            <w:sz w:val="24"/>
            <w:szCs w:val="24"/>
          </w:rPr>
          <w:t>2,5 см</w:t>
        </w:r>
      </w:smartTag>
      <w:r w:rsidRPr="00083A4E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083A4E">
          <w:rPr>
            <w:rFonts w:ascii="Times New Roman" w:hAnsi="Times New Roman"/>
            <w:sz w:val="24"/>
            <w:szCs w:val="24"/>
          </w:rPr>
          <w:t>2,5 см</w:t>
        </w:r>
      </w:smartTag>
      <w:r w:rsidRPr="00083A4E">
        <w:rPr>
          <w:rFonts w:ascii="Times New Roman" w:hAnsi="Times New Roman"/>
          <w:sz w:val="24"/>
          <w:szCs w:val="24"/>
        </w:rPr>
        <w:t xml:space="preserve">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5.9.</w:t>
      </w:r>
      <w:r w:rsidRPr="00083A4E">
        <w:rPr>
          <w:rFonts w:ascii="Times New Roman" w:hAnsi="Times New Roman"/>
          <w:sz w:val="24"/>
          <w:szCs w:val="24"/>
        </w:rPr>
        <w:t xml:space="preserve"> Заголовки структурных элементов «Содержание», «Введение», «Заключение», «Список использованной и изученной литературы», «Приложение» располагают симметрично тексту и отделяют от текста интервалом в одну строку. Заголовки не подчеркивают и не нумеруют.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 xml:space="preserve"> 5.10.</w:t>
      </w:r>
      <w:r w:rsidRPr="00083A4E">
        <w:rPr>
          <w:rFonts w:ascii="Times New Roman" w:hAnsi="Times New Roman"/>
          <w:sz w:val="24"/>
          <w:szCs w:val="24"/>
        </w:rPr>
        <w:t xml:space="preserve"> Страницы текстового документа следует нумеровать арабскими цифрами, соблюдая сквозную нумерацию по всему документу. Номер страницы проставляют в верхней части листа по центру, начиная с третьей страницы. 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5.11</w:t>
      </w:r>
      <w:r w:rsidRPr="00083A4E">
        <w:rPr>
          <w:rFonts w:ascii="Times New Roman" w:hAnsi="Times New Roman"/>
          <w:sz w:val="24"/>
          <w:szCs w:val="24"/>
        </w:rPr>
        <w:t>. Титульный лист текстового документа включают в общую нумерацию страниц. Номер страницы на титульном листе и на содержании не проставляется.</w:t>
      </w:r>
    </w:p>
    <w:p w:rsidR="00C61591" w:rsidRPr="00083A4E" w:rsidRDefault="00C61591" w:rsidP="00083A4E">
      <w:pPr>
        <w:rPr>
          <w:rFonts w:ascii="Times New Roman" w:hAnsi="Times New Roman"/>
          <w:sz w:val="24"/>
          <w:szCs w:val="24"/>
        </w:rPr>
      </w:pPr>
      <w:r w:rsidRPr="00083A4E">
        <w:rPr>
          <w:rFonts w:ascii="Times New Roman" w:hAnsi="Times New Roman"/>
          <w:b/>
          <w:sz w:val="24"/>
          <w:szCs w:val="24"/>
        </w:rPr>
        <w:t>5.12.</w:t>
      </w:r>
      <w:r w:rsidRPr="00083A4E">
        <w:rPr>
          <w:rFonts w:ascii="Times New Roman" w:hAnsi="Times New Roman"/>
          <w:sz w:val="24"/>
          <w:szCs w:val="24"/>
        </w:rPr>
        <w:t xml:space="preserve"> Список изученной и использованной литературы включает в себя три раздела: нормативные правовые акты, специальная литература, судебная практика. Нумерация списка сквозная</w:t>
      </w:r>
    </w:p>
    <w:sectPr w:rsidR="00C61591" w:rsidRPr="00083A4E" w:rsidSect="006C3B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9D" w:rsidRDefault="0057429D" w:rsidP="00E61195">
      <w:pPr>
        <w:spacing w:after="0" w:line="240" w:lineRule="auto"/>
      </w:pPr>
      <w:r>
        <w:separator/>
      </w:r>
    </w:p>
  </w:endnote>
  <w:endnote w:type="continuationSeparator" w:id="0">
    <w:p w:rsidR="0057429D" w:rsidRDefault="0057429D" w:rsidP="00E6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9D" w:rsidRDefault="0057429D" w:rsidP="00E61195">
      <w:pPr>
        <w:spacing w:after="0" w:line="240" w:lineRule="auto"/>
      </w:pPr>
      <w:r>
        <w:separator/>
      </w:r>
    </w:p>
  </w:footnote>
  <w:footnote w:type="continuationSeparator" w:id="0">
    <w:p w:rsidR="0057429D" w:rsidRDefault="0057429D" w:rsidP="00E6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95" w:rsidRDefault="00E61195" w:rsidP="00E61195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61195" w:rsidRDefault="00E61195" w:rsidP="00E6119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61195" w:rsidRDefault="00E61195" w:rsidP="00E6119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61195" w:rsidRDefault="00E61195" w:rsidP="00E6119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61195" w:rsidRDefault="00E61195">
    <w:pPr>
      <w:pStyle w:val="a3"/>
    </w:pPr>
  </w:p>
  <w:p w:rsidR="00E61195" w:rsidRDefault="00E61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37"/>
    <w:rsid w:val="00083A4E"/>
    <w:rsid w:val="001A5F7B"/>
    <w:rsid w:val="001B3B04"/>
    <w:rsid w:val="001B53C9"/>
    <w:rsid w:val="001C4753"/>
    <w:rsid w:val="001E0E37"/>
    <w:rsid w:val="00426792"/>
    <w:rsid w:val="00474524"/>
    <w:rsid w:val="00497D66"/>
    <w:rsid w:val="004A6C09"/>
    <w:rsid w:val="004F1DCC"/>
    <w:rsid w:val="0057429D"/>
    <w:rsid w:val="005E519C"/>
    <w:rsid w:val="005F7942"/>
    <w:rsid w:val="00614AB3"/>
    <w:rsid w:val="006B4B81"/>
    <w:rsid w:val="006C3BDC"/>
    <w:rsid w:val="0074505E"/>
    <w:rsid w:val="007C67BF"/>
    <w:rsid w:val="00805085"/>
    <w:rsid w:val="009E7CFB"/>
    <w:rsid w:val="00C00062"/>
    <w:rsid w:val="00C61591"/>
    <w:rsid w:val="00C81ACC"/>
    <w:rsid w:val="00D43537"/>
    <w:rsid w:val="00DB72F9"/>
    <w:rsid w:val="00E61195"/>
    <w:rsid w:val="00E90D6F"/>
    <w:rsid w:val="00F17F9D"/>
    <w:rsid w:val="00F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E6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E61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195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61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195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19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11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61195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61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777</Words>
  <Characters>4431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саша</cp:lastModifiedBy>
  <cp:revision>10</cp:revision>
  <dcterms:created xsi:type="dcterms:W3CDTF">2016-05-28T14:03:00Z</dcterms:created>
  <dcterms:modified xsi:type="dcterms:W3CDTF">2019-04-17T08:40:00Z</dcterms:modified>
</cp:coreProperties>
</file>