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EA2CE6" w:rsidRDefault="00E75D7A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A2CE6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EA2CE6" w:rsidRDefault="00BC0AC9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EA2CE6" w:rsidRDefault="00BC0AC9" w:rsidP="00EA2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A2CE6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EA2CE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EA2CE6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EA2CE6">
        <w:rPr>
          <w:rFonts w:ascii="Times New Roman" w:hAnsi="Times New Roman" w:cs="Times New Roman"/>
          <w:b/>
          <w:sz w:val="24"/>
          <w:szCs w:val="24"/>
        </w:rPr>
        <w:t>«</w:t>
      </w:r>
      <w:r w:rsidR="00C50BB8" w:rsidRPr="00EA2CE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7504D" w:rsidRPr="00EA2CE6">
        <w:rPr>
          <w:rFonts w:ascii="Times New Roman" w:hAnsi="Times New Roman" w:cs="Times New Roman"/>
          <w:b/>
          <w:sz w:val="24"/>
          <w:szCs w:val="24"/>
        </w:rPr>
        <w:t>»</w:t>
      </w:r>
      <w:r w:rsidRPr="00EA2CE6">
        <w:rPr>
          <w:rFonts w:ascii="Times New Roman" w:hAnsi="Times New Roman" w:cs="Times New Roman"/>
          <w:b/>
          <w:sz w:val="24"/>
          <w:szCs w:val="24"/>
        </w:rPr>
        <w:t>.</w:t>
      </w:r>
    </w:p>
    <w:p w:rsidR="00C50BB8" w:rsidRPr="00EA2CE6" w:rsidRDefault="00362885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 w:rsidRPr="00EA2CE6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EA2CE6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C50BB8" w:rsidRPr="00EA2CE6">
        <w:rPr>
          <w:rFonts w:ascii="Times New Roman" w:hAnsi="Times New Roman" w:cs="Times New Roman"/>
          <w:sz w:val="24"/>
          <w:szCs w:val="24"/>
        </w:rPr>
        <w:t>правильно и грамотно  управляя людьми, можно и нужно постоянно совершенствовать организацию, и непосредственно совершенствовать систему мотивации персонала. В связи с этим, руководителю необходимо хорошо разбираться в людях, знать их достоинства и недостатки, мотивы, которые  побуждают их к труду. </w:t>
      </w:r>
    </w:p>
    <w:p w:rsidR="007D09E4" w:rsidRPr="00EA2CE6" w:rsidRDefault="007608AE" w:rsidP="00EA2CE6">
      <w:pPr>
        <w:pStyle w:val="15"/>
        <w:tabs>
          <w:tab w:val="left" w:pos="709"/>
          <w:tab w:val="left" w:pos="851"/>
          <w:tab w:val="left" w:pos="1418"/>
        </w:tabs>
        <w:spacing w:line="240" w:lineRule="auto"/>
        <w:ind w:right="57" w:firstLine="709"/>
        <w:rPr>
          <w:sz w:val="24"/>
          <w:szCs w:val="24"/>
        </w:rPr>
      </w:pPr>
      <w:r w:rsidRPr="00EA2CE6">
        <w:rPr>
          <w:sz w:val="24"/>
          <w:szCs w:val="24"/>
        </w:rPr>
        <w:t xml:space="preserve">Целью работы является </w:t>
      </w:r>
      <w:r w:rsidR="00C50BB8" w:rsidRPr="00EA2CE6">
        <w:rPr>
          <w:sz w:val="24"/>
          <w:szCs w:val="24"/>
        </w:rPr>
        <w:t xml:space="preserve">совершенствование системы мотивации персоналом в ООО «Инчкейп Т». </w:t>
      </w:r>
    </w:p>
    <w:p w:rsidR="00362885" w:rsidRPr="00EA2CE6" w:rsidRDefault="00362885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Для достижения цели, во в</w:t>
      </w:r>
      <w:r w:rsidR="00C50BB8" w:rsidRPr="00EA2CE6">
        <w:rPr>
          <w:rFonts w:ascii="Times New Roman" w:hAnsi="Times New Roman" w:cs="Times New Roman"/>
          <w:sz w:val="24"/>
          <w:szCs w:val="24"/>
        </w:rPr>
        <w:t xml:space="preserve">торой главе работы дается </w:t>
      </w:r>
      <w:r w:rsidR="00C50BB8" w:rsidRPr="00EA2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 эффективности системы мотивации персонала в </w:t>
      </w:r>
      <w:r w:rsidR="00C50BB8" w:rsidRPr="00EA2CE6">
        <w:rPr>
          <w:rStyle w:val="16"/>
          <w:rFonts w:eastAsia="Calibri"/>
          <w:caps/>
          <w:sz w:val="24"/>
          <w:szCs w:val="24"/>
        </w:rPr>
        <w:t>ООО «Инчкейп Т»</w:t>
      </w:r>
    </w:p>
    <w:p w:rsidR="00544ADB" w:rsidRPr="00EA2CE6" w:rsidRDefault="00544ADB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Pr="00EA2CE6" w:rsidRDefault="00E75D7A" w:rsidP="00EA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B599D" w:rsidRPr="00EA2CE6">
        <w:rPr>
          <w:rFonts w:ascii="Times New Roman" w:hAnsi="Times New Roman" w:cs="Times New Roman"/>
          <w:b/>
          <w:sz w:val="24"/>
          <w:szCs w:val="24"/>
        </w:rPr>
        <w:t>2</w:t>
      </w:r>
      <w:r w:rsidR="0049127C" w:rsidRPr="00EA2CE6">
        <w:rPr>
          <w:rFonts w:ascii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7014" w:rsidRPr="00EA2CE6" w:rsidRDefault="00C50BB8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ООО «Инчкейп Т» является крупнейшей в мире независимой организацией по розничной продаже автомобилей.</w:t>
      </w:r>
    </w:p>
    <w:p w:rsidR="00C50BB8" w:rsidRPr="00EA2CE6" w:rsidRDefault="00C50BB8" w:rsidP="00EA2CE6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right="57" w:firstLine="709"/>
        <w:jc w:val="both"/>
      </w:pPr>
      <w:r w:rsidRPr="00EA2CE6">
        <w:rPr>
          <w:shd w:val="clear" w:color="auto" w:fill="FFFFFF"/>
        </w:rPr>
        <w:t>В ООО «Инчкейп Т» действуют различные виды мотивационных программ, нацеленных на формирование системы стимулов,обеспечивающих эффективный труд и личную заинтересованность работников в конечных </w:t>
      </w:r>
      <w:r w:rsidR="00737549">
        <w:rPr>
          <w:shd w:val="clear" w:color="auto" w:fill="FFFFFF"/>
        </w:rPr>
        <w:t xml:space="preserve">результатах  </w:t>
      </w:r>
      <w:r w:rsidRPr="00EA2CE6">
        <w:rPr>
          <w:shd w:val="clear" w:color="auto" w:fill="FFFFFF"/>
        </w:rPr>
        <w:t>деятельности организации:</w:t>
      </w:r>
      <w:r w:rsidRPr="00EA2CE6">
        <w:rPr>
          <w:rStyle w:val="apple-converted-space"/>
          <w:shd w:val="clear" w:color="auto" w:fill="FFFFFF"/>
        </w:rPr>
        <w:t> </w:t>
      </w:r>
    </w:p>
    <w:p w:rsidR="00C50BB8" w:rsidRPr="00EA2CE6" w:rsidRDefault="00C50BB8" w:rsidP="00EA2CE6">
      <w:pPr>
        <w:numPr>
          <w:ilvl w:val="0"/>
          <w:numId w:val="36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оплата по результатам труда;</w:t>
      </w:r>
      <w:r w:rsidRPr="00EA2C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50BB8" w:rsidRPr="00EA2CE6" w:rsidRDefault="00C50BB8" w:rsidP="00EA2CE6">
      <w:pPr>
        <w:numPr>
          <w:ilvl w:val="0"/>
          <w:numId w:val="36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ежемесячное премирование за выполнение основных экономических показателей;</w:t>
      </w:r>
      <w:r w:rsidRPr="00EA2C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50BB8" w:rsidRPr="00EA2CE6" w:rsidRDefault="00C50BB8" w:rsidP="00EA2CE6">
      <w:pPr>
        <w:numPr>
          <w:ilvl w:val="0"/>
          <w:numId w:val="36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дополнительные выплаты работникам за высокие достижения;</w:t>
      </w:r>
      <w:r w:rsidRPr="00EA2C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50BB8" w:rsidRPr="00EA2CE6" w:rsidRDefault="00C50BB8" w:rsidP="00EA2CE6">
      <w:pPr>
        <w:numPr>
          <w:ilvl w:val="0"/>
          <w:numId w:val="36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нематериальное стимулирование (награждение сотрудников «маяком успеха»);</w:t>
      </w:r>
      <w:r w:rsidRPr="00EA2C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50BB8" w:rsidRPr="00EA2CE6" w:rsidRDefault="00C50BB8" w:rsidP="00EA2CE6">
      <w:pPr>
        <w:numPr>
          <w:ilvl w:val="0"/>
          <w:numId w:val="36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фирменные социальные гарантии и льготы.</w:t>
      </w:r>
      <w:r w:rsidRPr="00EA2C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50BB8" w:rsidRPr="00EA2CE6" w:rsidRDefault="00C50BB8" w:rsidP="00EA2CE6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 этим, ООО «Инчкейп Т» с целью эффективной адаптации работников, а также, учитывая интересы и потребности самой организации, предлагает персоналу:</w:t>
      </w:r>
    </w:p>
    <w:p w:rsidR="00C50BB8" w:rsidRPr="00EA2CE6" w:rsidRDefault="00C50BB8" w:rsidP="00EA2CE6">
      <w:pPr>
        <w:numPr>
          <w:ilvl w:val="0"/>
          <w:numId w:val="37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внутрифирменное обучение;</w:t>
      </w:r>
      <w:r w:rsidRPr="00EA2C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50BB8" w:rsidRPr="00EA2CE6" w:rsidRDefault="00C50BB8" w:rsidP="00EA2CE6">
      <w:pPr>
        <w:numPr>
          <w:ilvl w:val="0"/>
          <w:numId w:val="37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обучения</w:t>
      </w:r>
      <w:r w:rsidRPr="00EA2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2CE6">
        <w:rPr>
          <w:rFonts w:ascii="Times New Roman" w:hAnsi="Times New Roman" w:cs="Times New Roman"/>
          <w:sz w:val="24"/>
          <w:szCs w:val="24"/>
        </w:rPr>
        <w:t> на </w:t>
      </w:r>
      <w:r w:rsidRPr="00EA2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2CE6">
        <w:rPr>
          <w:rFonts w:ascii="Times New Roman" w:hAnsi="Times New Roman" w:cs="Times New Roman"/>
          <w:sz w:val="24"/>
          <w:szCs w:val="24"/>
        </w:rPr>
        <w:t>базе</w:t>
      </w:r>
      <w:r w:rsidRPr="00EA2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2CE6">
        <w:rPr>
          <w:rFonts w:ascii="Times New Roman" w:hAnsi="Times New Roman" w:cs="Times New Roman"/>
          <w:sz w:val="24"/>
          <w:szCs w:val="24"/>
        </w:rPr>
        <w:t>зарубежных</w:t>
      </w:r>
      <w:r w:rsidRPr="00EA2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2CE6">
        <w:rPr>
          <w:rFonts w:ascii="Times New Roman" w:hAnsi="Times New Roman" w:cs="Times New Roman"/>
          <w:sz w:val="24"/>
          <w:szCs w:val="24"/>
        </w:rPr>
        <w:t>учебных</w:t>
      </w:r>
      <w:r w:rsidRPr="00EA2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2CE6">
        <w:rPr>
          <w:rFonts w:ascii="Times New Roman" w:hAnsi="Times New Roman" w:cs="Times New Roman"/>
          <w:sz w:val="24"/>
          <w:szCs w:val="24"/>
        </w:rPr>
        <w:t> центров</w:t>
      </w:r>
      <w:r w:rsidRPr="00EA2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2CE6">
        <w:rPr>
          <w:rFonts w:ascii="Times New Roman" w:hAnsi="Times New Roman" w:cs="Times New Roman"/>
          <w:sz w:val="24"/>
          <w:szCs w:val="24"/>
        </w:rPr>
        <w:t>(по</w:t>
      </w:r>
      <w:r w:rsidRPr="00EA2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2CE6">
        <w:rPr>
          <w:rFonts w:ascii="Times New Roman" w:hAnsi="Times New Roman" w:cs="Times New Roman"/>
          <w:sz w:val="24"/>
          <w:szCs w:val="24"/>
        </w:rPr>
        <w:t>специальным</w:t>
      </w:r>
      <w:r w:rsidRPr="00EA2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2CE6">
        <w:rPr>
          <w:rFonts w:ascii="Times New Roman" w:hAnsi="Times New Roman" w:cs="Times New Roman"/>
          <w:sz w:val="24"/>
          <w:szCs w:val="24"/>
        </w:rPr>
        <w:t>модульным программам развития);</w:t>
      </w:r>
    </w:p>
    <w:p w:rsidR="00C50BB8" w:rsidRPr="00EA2CE6" w:rsidRDefault="00C50BB8" w:rsidP="00EA2CE6">
      <w:pPr>
        <w:numPr>
          <w:ilvl w:val="0"/>
          <w:numId w:val="37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тр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енинги для вс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ех сотрудников организации.</w:t>
      </w:r>
      <w:r w:rsidRPr="00EA2CE6">
        <w:rPr>
          <w:rFonts w:ascii="Times New Roman" w:hAnsi="Times New Roman" w:cs="Times New Roman"/>
          <w:sz w:val="24"/>
          <w:szCs w:val="24"/>
        </w:rPr>
        <w:br/>
      </w:r>
    </w:p>
    <w:p w:rsidR="00362885" w:rsidRPr="00EA2CE6" w:rsidRDefault="00E75D7A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B599D" w:rsidRPr="00EA2CE6">
        <w:rPr>
          <w:rFonts w:ascii="Times New Roman" w:hAnsi="Times New Roman" w:cs="Times New Roman"/>
          <w:b/>
          <w:sz w:val="24"/>
          <w:szCs w:val="24"/>
        </w:rPr>
        <w:t>3</w:t>
      </w:r>
      <w:r w:rsidR="003E02D4" w:rsidRPr="00EA2CE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C50BB8" w:rsidRPr="00EA2CE6" w:rsidRDefault="00C50BB8" w:rsidP="00737549">
      <w:pPr>
        <w:pStyle w:val="a3"/>
        <w:tabs>
          <w:tab w:val="left" w:pos="709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C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размеров вознаграждении по итогам работы за год устанавливается единая шкала размер вознаграждения за выслугу лет представлен в (табл. 2.1)</w:t>
      </w:r>
    </w:p>
    <w:p w:rsidR="00C50BB8" w:rsidRPr="00EA2CE6" w:rsidRDefault="00C50BB8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D4" w:rsidRPr="00EA2CE6" w:rsidRDefault="00E75D7A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B599D" w:rsidRPr="00EA2CE6">
        <w:rPr>
          <w:rFonts w:ascii="Times New Roman" w:hAnsi="Times New Roman" w:cs="Times New Roman"/>
          <w:b/>
          <w:sz w:val="24"/>
          <w:szCs w:val="24"/>
        </w:rPr>
        <w:t>4</w:t>
      </w:r>
    </w:p>
    <w:p w:rsidR="00C50BB8" w:rsidRPr="00EA2CE6" w:rsidRDefault="00C50BB8" w:rsidP="00EA2CE6">
      <w:pPr>
        <w:pStyle w:val="af7"/>
        <w:tabs>
          <w:tab w:val="left" w:pos="709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Анализ эфф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ективности влияния той или иной мод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ели на пов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елов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ека в проц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 трудовой 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еят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ельности показыва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ет, что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езультативность труда 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ерсонала во многих случаях зависит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только от мотивирующих факторов, но и от ср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еды, атмосф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еры и трудовой этики. Таким образом, можно составить опр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енный 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ень основных тр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ебований, практич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еская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еализация которого позволя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 xml:space="preserve">ет наряду с </w:t>
      </w:r>
      <w:r w:rsidRPr="00EA2CE6">
        <w:rPr>
          <w:rFonts w:ascii="Times New Roman" w:hAnsi="Times New Roman" w:cs="Times New Roman"/>
          <w:sz w:val="24"/>
          <w:szCs w:val="24"/>
        </w:rPr>
        <w:lastRenderedPageBreak/>
        <w:t>мотивационными факторами максимально заинт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есовать работника в высокопроизводит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ельном труд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C50BB8" w:rsidRPr="00EA2CE6" w:rsidRDefault="00C50BB8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50BB8" w:rsidRPr="00EA2CE6" w:rsidRDefault="00C50BB8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5D7A" w:rsidRPr="00EA2CE6">
        <w:rPr>
          <w:rFonts w:ascii="Times New Roman" w:hAnsi="Times New Roman" w:cs="Times New Roman"/>
          <w:b/>
          <w:sz w:val="24"/>
          <w:szCs w:val="24"/>
        </w:rPr>
        <w:t>Слайд</w:t>
      </w:r>
      <w:r w:rsidRPr="00EA2CE6">
        <w:rPr>
          <w:rFonts w:ascii="Times New Roman" w:hAnsi="Times New Roman" w:cs="Times New Roman"/>
          <w:b/>
          <w:sz w:val="24"/>
          <w:szCs w:val="24"/>
        </w:rPr>
        <w:t>е</w:t>
      </w:r>
      <w:r w:rsidR="00E75D7A" w:rsidRPr="00EA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3A9" w:rsidRPr="00EA2CE6">
        <w:rPr>
          <w:rFonts w:ascii="Times New Roman" w:hAnsi="Times New Roman" w:cs="Times New Roman"/>
          <w:sz w:val="24"/>
          <w:szCs w:val="24"/>
        </w:rPr>
        <w:t>5</w:t>
      </w:r>
      <w:r w:rsidRPr="00EA2CE6">
        <w:rPr>
          <w:rFonts w:ascii="Times New Roman" w:hAnsi="Times New Roman" w:cs="Times New Roman"/>
          <w:sz w:val="24"/>
          <w:szCs w:val="24"/>
        </w:rPr>
        <w:t>,6  представлен список таких тр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ебований, которых долж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 прид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ерживаться каждый руководит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ель:</w:t>
      </w:r>
    </w:p>
    <w:p w:rsidR="00C50BB8" w:rsidRPr="00EA2CE6" w:rsidRDefault="00C50BB8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1. Увязывать вознагражд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епоср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едств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енно с той 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еят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ельностью, которая приводит к ув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елич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ению производит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ельности и эфф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ективности работы компании в 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елом.</w:t>
      </w:r>
    </w:p>
    <w:p w:rsidR="00C50BB8" w:rsidRPr="00EA2CE6" w:rsidRDefault="00C50BB8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2. Изъявлять публично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и ощутимо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признани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 людям, чьи усилия и получ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езультаты 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евосходят ср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показат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ели для работников данной кат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егории.</w:t>
      </w:r>
    </w:p>
    <w:p w:rsidR="00C50BB8" w:rsidRPr="00EA2CE6" w:rsidRDefault="00C50BB8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3. Вс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еми силами воплотить в жизнь принцип, по которому каждый работник долж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 явным образом получать свою долю от ув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елич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ения производит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ельности труда организации в 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елом.</w:t>
      </w:r>
    </w:p>
    <w:p w:rsidR="00C50BB8" w:rsidRPr="00EA2CE6" w:rsidRDefault="00C50BB8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4. Поощрять работников участвовать вм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 руководит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елями в разработк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 и показат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ей, по которым можно достов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ерно оц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енить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езультаты 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еят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ельности сотрудников.</w:t>
      </w:r>
    </w:p>
    <w:p w:rsidR="00C50BB8" w:rsidRPr="00EA2CE6" w:rsidRDefault="00C50BB8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5. Обращать особо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внимани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на 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трудности, с которыми сталкива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ется руководит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 ср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его зв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ена при пров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ении программы 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естройки и сов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енствовании должностных обязанност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 и рабочих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ест.</w:t>
      </w:r>
    </w:p>
    <w:p w:rsidR="00C50BB8" w:rsidRPr="00EA2CE6" w:rsidRDefault="00C50BB8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6. 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допускать возникнов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ения и развития ситуаций, при которых инт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есы сотрудников могут приходить в противор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ечи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 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елями повыш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ения благосостояния фирмы (наприм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ер,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еду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 вводить новую 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ехнологию, которая ум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еньша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 б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езопасность труда или заставля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 работать св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ерхурочно).</w:t>
      </w:r>
    </w:p>
    <w:p w:rsidR="00C50BB8" w:rsidRPr="00EA2CE6" w:rsidRDefault="00C50BB8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7.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пытаться повысить стандарты кач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ества до той поры, пока вы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буд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в состоянии полностью оплатить вс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связанны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 этим изд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ержки (то есть 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ести на другую работу или уволить люд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ей,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способных выполнять работу кач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енно).</w:t>
      </w:r>
    </w:p>
    <w:p w:rsidR="00C50BB8" w:rsidRPr="00EA2CE6" w:rsidRDefault="00C50BB8" w:rsidP="00EA2CE6">
      <w:pPr>
        <w:pStyle w:val="af7"/>
        <w:tabs>
          <w:tab w:val="left" w:pos="709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Если руководит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ели будут прид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ерживаться таких 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едписаний, то это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только повысит 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ейств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енность мотивационных факторов, но и значит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ельно сократит конфликт инт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есов, которы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находят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есто в любой мотивационной мод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ели управл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ения. Отсюда можно сд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елать вывод, что в любой структур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управл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ения объ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ективно сущ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ествуют различны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инт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есы 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едприятия и его работников, но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вс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инт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есы различны и противоположны. В большинств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случа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ев, как правило, уда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ется найти пути к соглаш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ению.</w:t>
      </w:r>
    </w:p>
    <w:p w:rsidR="008C02F3" w:rsidRPr="00EA2CE6" w:rsidRDefault="008C02F3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2F3" w:rsidRPr="00EA2CE6" w:rsidRDefault="008C02F3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2F3" w:rsidRPr="00EA2CE6" w:rsidRDefault="00E75D7A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D33A9" w:rsidRPr="00EA2CE6">
        <w:rPr>
          <w:rFonts w:ascii="Times New Roman" w:hAnsi="Times New Roman" w:cs="Times New Roman"/>
          <w:sz w:val="24"/>
          <w:szCs w:val="24"/>
        </w:rPr>
        <w:t>7</w:t>
      </w:r>
      <w:r w:rsidR="00CD33A9" w:rsidRPr="00EA2CE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0BB8" w:rsidRPr="00EA2CE6" w:rsidRDefault="00C50BB8" w:rsidP="00EA2CE6">
      <w:pPr>
        <w:pStyle w:val="af7"/>
        <w:tabs>
          <w:tab w:val="left" w:pos="709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На сегодняшний день эффективные стратегии развития мотивации и стимулирования на практике являются одними из самых востребованных, но одновременно одними из трудно разрабатываемых. Главные причины этого заключаются в следующем:</w:t>
      </w:r>
    </w:p>
    <w:p w:rsidR="00C50BB8" w:rsidRPr="00EA2CE6" w:rsidRDefault="00C50BB8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- практическое отсутствие в компании специалистов, владеющих оценочными методиками, которые позволяют периодически получать (в режиме мониторинга) информацию в области мотивации и стимулирования персонала.</w:t>
      </w:r>
    </w:p>
    <w:p w:rsidR="00CD33A9" w:rsidRPr="00EA2CE6" w:rsidRDefault="00C50BB8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EA2CE6">
        <w:rPr>
          <w:rFonts w:ascii="Times New Roman" w:hAnsi="Times New Roman" w:cs="Times New Roman"/>
          <w:sz w:val="24"/>
          <w:szCs w:val="24"/>
        </w:rPr>
        <w:t>- нехватка специалистов, имеющих опыт разработки подобных стратегий.</w:t>
      </w:r>
    </w:p>
    <w:p w:rsidR="008C02F3" w:rsidRPr="00EA2CE6" w:rsidRDefault="008C02F3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EA2CE6">
        <w:rPr>
          <w:rFonts w:ascii="Times New Roman" w:hAnsi="Times New Roman" w:cs="Times New Roman"/>
          <w:sz w:val="24"/>
          <w:szCs w:val="24"/>
        </w:rPr>
        <w:t>8</w:t>
      </w:r>
    </w:p>
    <w:p w:rsidR="00EA2CE6" w:rsidRPr="00EA2CE6" w:rsidRDefault="00EA2CE6" w:rsidP="00EA2CE6">
      <w:pPr>
        <w:pStyle w:val="af7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lastRenderedPageBreak/>
        <w:t xml:space="preserve">Одним из целесообразных предложений по совершенствованию мотивации является создание путем организационных изменений в компании, мотивации персонала. </w:t>
      </w:r>
    </w:p>
    <w:p w:rsidR="00EA2CE6" w:rsidRPr="00EA2CE6" w:rsidRDefault="00EA2CE6" w:rsidP="00EA2CE6">
      <w:pPr>
        <w:pStyle w:val="af7"/>
        <w:tabs>
          <w:tab w:val="left" w:pos="709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Таким образом, разрабатывая, регулируя и контролируя всю мотивационную систему организации, существенным образом повысят эффективность действия такой системы.</w:t>
      </w:r>
    </w:p>
    <w:p w:rsidR="00EA2CE6" w:rsidRPr="00EA2CE6" w:rsidRDefault="00EA2CE6" w:rsidP="00EA2CE6">
      <w:pPr>
        <w:pStyle w:val="af7"/>
        <w:tabs>
          <w:tab w:val="left" w:pos="709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 xml:space="preserve">        К сожалению, на сегодняшний день большинство  руководит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 организации видят мотивирующую силу труда 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еимущ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енно в мат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ериальном вознагражд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ении: они рассматривают мат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ериально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поощр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как стимул к работ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е,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уд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еляя должного внимания мом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ентам «активизации» другого порядка, к которым относятся и возд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ействи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на люд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 сущ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ествующ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 в компании сист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емы 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ерархии и коммуникаций, и проц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ессы принятия 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ений, и внутрифирм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енный характ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 взаимоотнош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е-ний чл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енов колл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ектива.</w:t>
      </w:r>
    </w:p>
    <w:p w:rsidR="00F8419C" w:rsidRPr="00EA2CE6" w:rsidRDefault="00F8419C" w:rsidP="00E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EA2CE6" w:rsidRDefault="00EA2CE6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BB" w:rsidRPr="00EA2CE6" w:rsidRDefault="00AB53BB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EA2CE6">
        <w:rPr>
          <w:rFonts w:ascii="Times New Roman" w:hAnsi="Times New Roman" w:cs="Times New Roman"/>
          <w:sz w:val="24"/>
          <w:szCs w:val="24"/>
        </w:rPr>
        <w:t>9</w:t>
      </w:r>
    </w:p>
    <w:p w:rsidR="00EA2CE6" w:rsidRPr="00EA2CE6" w:rsidRDefault="00EA2CE6" w:rsidP="00EA2CE6">
      <w:pPr>
        <w:shd w:val="clear" w:color="auto" w:fill="FFFFFF"/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Для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ения стоящих 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 организаци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 задач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еру из сущ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ествующих сист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 и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етодов тр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ебу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ется выбрать 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е, которы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ори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ентируют сотрудников на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еализацию страт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егич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еских 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 компании и соотв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етствуют е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организационной структур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е.</w:t>
      </w:r>
    </w:p>
    <w:p w:rsidR="00EA2CE6" w:rsidRPr="00EA2CE6" w:rsidRDefault="00EA2CE6" w:rsidP="00EA2CE6">
      <w:pPr>
        <w:shd w:val="clear" w:color="auto" w:fill="FFFFFF"/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Для начала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еобходимо рассчитать затраты которы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организация пон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 в проц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еализации 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едлож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енных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ероприятий. Если организация ООО «Инчк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ейп Т» воспользу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ется вс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еми 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едлож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енными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етодами, то затраты будут оч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ень большими, поэтому 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едложим лишь 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ероприятия по улучш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ению мотивации, которы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будут наим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затратны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е, но которы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могут быть наибол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эфф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ективными.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1) За пров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обуч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ения сотрудников на рабоч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(повыш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квалификации сотрудников) - к окладной части прибавить 10 %. Обуч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сотрудников долж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 проходить 1  раз в 4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есяца, т.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е. 3 раза в год.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Начальник отд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ела кр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едитования и страхования: 25 000+10 %=2  500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(25 000+2 500)*3=82 500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Начальник отд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ела по работ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 кли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ентами: 27500+10 %=2 750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(27 500+2 750)*3=90 750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Начальник отд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ела продаж: 30000+10 %=3 000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(30 000+3 000)*3=99 000 руб.</w:t>
      </w:r>
    </w:p>
    <w:p w:rsidR="00EA2CE6" w:rsidRPr="00EA2CE6" w:rsidRDefault="00EA2CE6" w:rsidP="00EA2CE6">
      <w:pPr>
        <w:shd w:val="clear" w:color="auto" w:fill="FFFFFF"/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Итого: 272 250 руб.</w:t>
      </w:r>
    </w:p>
    <w:p w:rsidR="00EA2CE6" w:rsidRPr="00EA2CE6" w:rsidRDefault="00EA2CE6" w:rsidP="00EA2CE6">
      <w:pPr>
        <w:shd w:val="clear" w:color="auto" w:fill="FFFFFF"/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ерь 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еобходимо посчитать экономич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ескую эфф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ективность. Экономич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еская эфф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ективность -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езультативность экономич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еской сист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емы, выражающаяся в отнош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ении пол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езных кон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ечных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езультатов е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функционирования к затрач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енным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есурсам. Расч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 производится пут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 сравнивания затрат с экономич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еским эфф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ектом, как 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ежным выраж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езультата, рассчитанного пут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 прогнозирования, по формул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е: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Эфф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ективность (Э) = 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езультат (Р) / Затраты (З) *100%.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Э = (272 250)*100% = 8,6 %</w:t>
      </w:r>
    </w:p>
    <w:p w:rsidR="00AB53BB" w:rsidRPr="00EA2CE6" w:rsidRDefault="00AB53BB" w:rsidP="00EA2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5067B" w:rsidRPr="00EA2CE6" w:rsidRDefault="00E75D7A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C02F3" w:rsidRPr="00EA2CE6">
        <w:rPr>
          <w:rFonts w:ascii="Times New Roman" w:hAnsi="Times New Roman" w:cs="Times New Roman"/>
          <w:sz w:val="24"/>
          <w:szCs w:val="24"/>
        </w:rPr>
        <w:t>10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2) За обуч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сотрудников вн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рабоч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его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еста.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Оплата курсов  двум начальникам отд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елов : 15 000*2=30 000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lastRenderedPageBreak/>
        <w:t>Оплата двух 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еминаров для главного бухгалт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ера: 1500*2=3000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Оплата двух с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еминаров для сп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ециалиста по кадрам: 1 000*2=2 000                 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Оплата сп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ециализированных курсов для начальника отд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ела марк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етинга и информации: 2500*1=2500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Итого: 37 500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Э = (37 500)*100% = 19,9%.</w:t>
      </w:r>
    </w:p>
    <w:p w:rsidR="00F8419C" w:rsidRPr="00EA2CE6" w:rsidRDefault="00F8419C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F3" w:rsidRPr="00EA2CE6" w:rsidRDefault="00285C1C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C02F3" w:rsidRPr="00EA2CE6">
        <w:rPr>
          <w:rFonts w:ascii="Times New Roman" w:hAnsi="Times New Roman" w:cs="Times New Roman"/>
          <w:sz w:val="24"/>
          <w:szCs w:val="24"/>
        </w:rPr>
        <w:t>11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3) Еж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есячны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выплаты фиксированной суммы на комп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енсацию ср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едств сотовой связи. Выплачивать по 400 руб. в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есяц начальнику отд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ела марк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етинга, начальнику отд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ела по работ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с кли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ентами, сп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ециалисту по снабж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ению, водит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елю,  начальнику отд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ела продаж и двум корпоративным 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ерам. 400*7=2 800 руб. в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есяц, 4400*12=53 600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Э = (3200/53 600)*100% = 6%.   Итого: 56 400 руб.</w:t>
      </w:r>
    </w:p>
    <w:p w:rsidR="00EA2CE6" w:rsidRPr="00EA2CE6" w:rsidRDefault="00EA2CE6" w:rsidP="00EA2CE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С каждым годом, если в организации прибыль буд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 ув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еличиваться, то можно вн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едрять и други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пр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едлож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енны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 м</w:t>
      </w:r>
      <w:r w:rsidRPr="00EA2CE6">
        <w:rPr>
          <w:rFonts w:ascii="Times New Roman" w:hAnsi="Times New Roman" w:cs="Times New Roman"/>
          <w:color w:val="FFFFFF"/>
          <w:spacing w:val="-20000"/>
          <w:w w:val="1"/>
          <w:sz w:val="24"/>
          <w:szCs w:val="24"/>
        </w:rPr>
        <w:t>ᶦ</w:t>
      </w:r>
      <w:r w:rsidRPr="00EA2CE6">
        <w:rPr>
          <w:rFonts w:ascii="Times New Roman" w:hAnsi="Times New Roman" w:cs="Times New Roman"/>
          <w:sz w:val="24"/>
          <w:szCs w:val="24"/>
        </w:rPr>
        <w:t>етоды мотивации.</w:t>
      </w:r>
    </w:p>
    <w:p w:rsidR="00285C1C" w:rsidRPr="00EA2CE6" w:rsidRDefault="00285C1C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2F3" w:rsidRPr="00EA2CE6" w:rsidRDefault="008C02F3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B7061D" w:rsidRPr="00EA2CE6" w:rsidRDefault="00B7061D" w:rsidP="00B7061D">
      <w:pPr>
        <w:pStyle w:val="a4"/>
        <w:shd w:val="clear" w:color="auto" w:fill="FFFFFF"/>
        <w:spacing w:before="0" w:beforeAutospacing="0" w:after="0" w:afterAutospacing="0"/>
        <w:ind w:right="57" w:firstLine="709"/>
        <w:jc w:val="both"/>
      </w:pPr>
      <w:r w:rsidRPr="00EA2CE6">
        <w:t>В результате предложенных мероприятий по развитию системы мотивации в  ООО «Инчкейп Т» за счет внедрения передовых методов управления и за счет высокого профессионализма работников будут</w:t>
      </w:r>
      <w:r>
        <w:t xml:space="preserve"> </w:t>
      </w:r>
      <w:bookmarkStart w:id="0" w:name="_GoBack"/>
      <w:bookmarkEnd w:id="0"/>
      <w:r w:rsidRPr="00EA2CE6">
        <w:t>созданы условия для эффективного,организованного, высокопрозводитель-ного труда, мотивированности и самодисциплины персонала, что обеспечит, финансовую стабильность организации , требуемую доходность, достойный заработок и перспективную работу для персонала.</w:t>
      </w:r>
    </w:p>
    <w:p w:rsidR="005C75BD" w:rsidRPr="00EA2CE6" w:rsidRDefault="00CF1828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EA2CE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EA2CE6">
        <w:rPr>
          <w:rFonts w:ascii="Times New Roman" w:hAnsi="Times New Roman" w:cs="Times New Roman"/>
          <w:sz w:val="24"/>
          <w:szCs w:val="24"/>
        </w:rPr>
        <w:t xml:space="preserve"> - </w:t>
      </w:r>
      <w:r w:rsidR="00B7061D" w:rsidRPr="00B7061D">
        <w:rPr>
          <w:rFonts w:ascii="Times New Roman" w:hAnsi="Times New Roman" w:cs="Times New Roman"/>
          <w:sz w:val="24"/>
          <w:szCs w:val="24"/>
        </w:rPr>
        <w:t>совершенствование системы мотивации персоналом в ООО «Инчкейп Т»</w:t>
      </w:r>
      <w:r w:rsidR="00C05897" w:rsidRPr="00EA2CE6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EA2CE6">
        <w:rPr>
          <w:rFonts w:ascii="Times New Roman" w:hAnsi="Times New Roman" w:cs="Times New Roman"/>
          <w:b/>
          <w:sz w:val="24"/>
          <w:szCs w:val="24"/>
        </w:rPr>
        <w:t>достигнута</w:t>
      </w:r>
      <w:r w:rsidR="00C05897" w:rsidRPr="00EA2CE6">
        <w:rPr>
          <w:rFonts w:ascii="Times New Roman" w:hAnsi="Times New Roman" w:cs="Times New Roman"/>
          <w:sz w:val="24"/>
          <w:szCs w:val="24"/>
        </w:rPr>
        <w:t>.</w:t>
      </w:r>
    </w:p>
    <w:p w:rsidR="00CF1828" w:rsidRPr="00EA2CE6" w:rsidRDefault="00CF1828" w:rsidP="00EA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CE6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EA2CE6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F5" w:rsidRDefault="001568F5" w:rsidP="00BF0162">
      <w:pPr>
        <w:spacing w:after="0" w:line="240" w:lineRule="auto"/>
      </w:pPr>
      <w:r>
        <w:separator/>
      </w:r>
    </w:p>
  </w:endnote>
  <w:endnote w:type="continuationSeparator" w:id="0">
    <w:p w:rsidR="001568F5" w:rsidRDefault="001568F5" w:rsidP="00BF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F5" w:rsidRDefault="001568F5" w:rsidP="00BF0162">
      <w:pPr>
        <w:spacing w:after="0" w:line="240" w:lineRule="auto"/>
      </w:pPr>
      <w:r>
        <w:separator/>
      </w:r>
    </w:p>
  </w:footnote>
  <w:footnote w:type="continuationSeparator" w:id="0">
    <w:p w:rsidR="001568F5" w:rsidRDefault="001568F5" w:rsidP="00BF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2" w:rsidRPr="009D10D3" w:rsidRDefault="00BF0162" w:rsidP="00BF0162">
    <w:pPr>
      <w:pStyle w:val="af2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D10D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D10D3">
        <w:rPr>
          <w:rStyle w:val="af1"/>
          <w:b/>
          <w:color w:val="FF0000"/>
          <w:sz w:val="32"/>
          <w:szCs w:val="32"/>
        </w:rPr>
        <w:t>ДЦО.РФ</w:t>
      </w:r>
    </w:hyperlink>
  </w:p>
  <w:p w:rsidR="00BF0162" w:rsidRPr="009D10D3" w:rsidRDefault="00BF0162" w:rsidP="00BF016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  <w:lang w:val="ru-RU"/>
      </w:rPr>
    </w:pPr>
    <w:r w:rsidRPr="009D10D3">
      <w:rPr>
        <w:rFonts w:ascii="Helvetica" w:hAnsi="Helvetica" w:cs="Helvetica"/>
        <w:bCs/>
        <w:color w:val="FF0000"/>
        <w:sz w:val="32"/>
        <w:szCs w:val="32"/>
        <w:lang w:val="ru-RU"/>
      </w:rPr>
      <w:t xml:space="preserve">Помощь с дистанционным обучением: </w:t>
    </w:r>
  </w:p>
  <w:p w:rsidR="00BF0162" w:rsidRPr="009D10D3" w:rsidRDefault="00BF0162" w:rsidP="00BF016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  <w:lang w:val="ru-RU"/>
      </w:rPr>
    </w:pPr>
    <w:r w:rsidRPr="009D10D3">
      <w:rPr>
        <w:rFonts w:ascii="Helvetica" w:hAnsi="Helvetica" w:cs="Helvetica"/>
        <w:bCs/>
        <w:color w:val="FF0000"/>
        <w:sz w:val="32"/>
        <w:szCs w:val="32"/>
        <w:lang w:val="ru-RU"/>
      </w:rPr>
      <w:t>тесты, экзамены, сессия.</w:t>
    </w:r>
  </w:p>
  <w:p w:rsidR="00BF0162" w:rsidRPr="009D10D3" w:rsidRDefault="00BF0162" w:rsidP="00BF0162">
    <w:pPr>
      <w:pStyle w:val="3"/>
      <w:shd w:val="clear" w:color="auto" w:fill="FFFFFF"/>
      <w:ind w:right="94"/>
      <w:jc w:val="center"/>
      <w:rPr>
        <w:rFonts w:ascii="Helvetica" w:hAnsi="Helvetica" w:cs="Helvetica"/>
        <w:bCs/>
        <w:color w:val="FF0000"/>
        <w:sz w:val="32"/>
        <w:szCs w:val="32"/>
        <w:lang w:val="ru-RU"/>
      </w:rPr>
    </w:pPr>
    <w:r w:rsidRPr="009D10D3">
      <w:rPr>
        <w:rFonts w:ascii="Helvetica" w:hAnsi="Helvetica" w:cs="Helvetica"/>
        <w:bCs/>
        <w:color w:val="FF0000"/>
        <w:sz w:val="32"/>
        <w:szCs w:val="32"/>
        <w:lang w:val="ru-RU"/>
      </w:rPr>
      <w:t>Почта для заявок:</w:t>
    </w:r>
    <w:r w:rsidRPr="009D10D3">
      <w:rPr>
        <w:rFonts w:ascii="Helvetica" w:hAnsi="Helvetica" w:cs="Helvetica"/>
        <w:bCs/>
        <w:color w:val="FF0000"/>
        <w:sz w:val="32"/>
        <w:szCs w:val="32"/>
      </w:rPr>
      <w:t> </w:t>
    </w:r>
    <w:hyperlink r:id="rId2" w:history="1">
      <w:r w:rsidRPr="009D10D3">
        <w:rPr>
          <w:rStyle w:val="af1"/>
          <w:rFonts w:ascii="Helvetica" w:hAnsi="Helvetica" w:cs="Helvetica"/>
          <w:bCs/>
          <w:color w:val="FF0000"/>
          <w:sz w:val="32"/>
          <w:szCs w:val="32"/>
        </w:rPr>
        <w:t>INFO</w:t>
      </w:r>
      <w:r w:rsidRPr="009D10D3">
        <w:rPr>
          <w:rStyle w:val="af1"/>
          <w:rFonts w:ascii="Helvetica" w:hAnsi="Helvetica" w:cs="Helvetica"/>
          <w:bCs/>
          <w:color w:val="FF0000"/>
          <w:sz w:val="32"/>
          <w:szCs w:val="32"/>
          <w:lang w:val="ru-RU"/>
        </w:rPr>
        <w:t>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F0162" w:rsidRPr="00BF0162" w:rsidRDefault="00BF0162">
    <w:pPr>
      <w:pStyle w:val="af2"/>
    </w:pPr>
  </w:p>
  <w:p w:rsidR="00BF0162" w:rsidRDefault="00BF016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C4A66"/>
    <w:multiLevelType w:val="multilevel"/>
    <w:tmpl w:val="EC12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A730F1"/>
    <w:multiLevelType w:val="multilevel"/>
    <w:tmpl w:val="780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64065"/>
    <w:multiLevelType w:val="multilevel"/>
    <w:tmpl w:val="4EB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4653D"/>
    <w:multiLevelType w:val="hybridMultilevel"/>
    <w:tmpl w:val="3A9866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285240"/>
    <w:multiLevelType w:val="multilevel"/>
    <w:tmpl w:val="599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B0702"/>
    <w:multiLevelType w:val="multilevel"/>
    <w:tmpl w:val="EB58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A0EAA"/>
    <w:multiLevelType w:val="multilevel"/>
    <w:tmpl w:val="5AB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B6DC6"/>
    <w:multiLevelType w:val="multilevel"/>
    <w:tmpl w:val="0DAC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526DCD"/>
    <w:multiLevelType w:val="multilevel"/>
    <w:tmpl w:val="A518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C680B"/>
    <w:multiLevelType w:val="multilevel"/>
    <w:tmpl w:val="8AD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D1D51"/>
    <w:multiLevelType w:val="multilevel"/>
    <w:tmpl w:val="E58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176D18"/>
    <w:multiLevelType w:val="multilevel"/>
    <w:tmpl w:val="E078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74392A"/>
    <w:multiLevelType w:val="hybridMultilevel"/>
    <w:tmpl w:val="69F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B75A2"/>
    <w:multiLevelType w:val="multilevel"/>
    <w:tmpl w:val="1038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A6F0F"/>
    <w:multiLevelType w:val="multilevel"/>
    <w:tmpl w:val="A39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7"/>
  </w:num>
  <w:num w:numId="5">
    <w:abstractNumId w:val="4"/>
  </w:num>
  <w:num w:numId="6">
    <w:abstractNumId w:val="27"/>
  </w:num>
  <w:num w:numId="7">
    <w:abstractNumId w:val="10"/>
  </w:num>
  <w:num w:numId="8">
    <w:abstractNumId w:val="36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21"/>
  </w:num>
  <w:num w:numId="14">
    <w:abstractNumId w:val="18"/>
  </w:num>
  <w:num w:numId="15">
    <w:abstractNumId w:val="5"/>
  </w:num>
  <w:num w:numId="16">
    <w:abstractNumId w:val="35"/>
  </w:num>
  <w:num w:numId="17">
    <w:abstractNumId w:val="12"/>
  </w:num>
  <w:num w:numId="18">
    <w:abstractNumId w:val="9"/>
  </w:num>
  <w:num w:numId="19">
    <w:abstractNumId w:val="34"/>
  </w:num>
  <w:num w:numId="20">
    <w:abstractNumId w:val="8"/>
  </w:num>
  <w:num w:numId="21">
    <w:abstractNumId w:val="32"/>
  </w:num>
  <w:num w:numId="22">
    <w:abstractNumId w:val="0"/>
  </w:num>
  <w:num w:numId="23">
    <w:abstractNumId w:val="29"/>
  </w:num>
  <w:num w:numId="24">
    <w:abstractNumId w:val="1"/>
  </w:num>
  <w:num w:numId="25">
    <w:abstractNumId w:val="33"/>
  </w:num>
  <w:num w:numId="26">
    <w:abstractNumId w:val="23"/>
  </w:num>
  <w:num w:numId="27">
    <w:abstractNumId w:val="20"/>
  </w:num>
  <w:num w:numId="28">
    <w:abstractNumId w:val="28"/>
  </w:num>
  <w:num w:numId="29">
    <w:abstractNumId w:val="31"/>
  </w:num>
  <w:num w:numId="30">
    <w:abstractNumId w:val="24"/>
  </w:num>
  <w:num w:numId="31">
    <w:abstractNumId w:val="6"/>
  </w:num>
  <w:num w:numId="32">
    <w:abstractNumId w:val="16"/>
  </w:num>
  <w:num w:numId="33">
    <w:abstractNumId w:val="2"/>
  </w:num>
  <w:num w:numId="34">
    <w:abstractNumId w:val="3"/>
  </w:num>
  <w:num w:numId="35">
    <w:abstractNumId w:val="17"/>
  </w:num>
  <w:num w:numId="36">
    <w:abstractNumId w:val="2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47C92"/>
    <w:rsid w:val="00051025"/>
    <w:rsid w:val="00055A33"/>
    <w:rsid w:val="00057A06"/>
    <w:rsid w:val="00075673"/>
    <w:rsid w:val="000819D3"/>
    <w:rsid w:val="00083800"/>
    <w:rsid w:val="0009323B"/>
    <w:rsid w:val="000966EA"/>
    <w:rsid w:val="000B447A"/>
    <w:rsid w:val="000B540E"/>
    <w:rsid w:val="000B56F3"/>
    <w:rsid w:val="000E6861"/>
    <w:rsid w:val="00114351"/>
    <w:rsid w:val="001568F5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02D4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6DC1"/>
    <w:rsid w:val="0049127C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46237"/>
    <w:rsid w:val="00555FE9"/>
    <w:rsid w:val="005853F1"/>
    <w:rsid w:val="00594D9B"/>
    <w:rsid w:val="005B599D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37549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02F3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10D3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B53BB"/>
    <w:rsid w:val="00AC1E62"/>
    <w:rsid w:val="00AC49D6"/>
    <w:rsid w:val="00AD32A2"/>
    <w:rsid w:val="00AE2A11"/>
    <w:rsid w:val="00AE410F"/>
    <w:rsid w:val="00B5196E"/>
    <w:rsid w:val="00B7061D"/>
    <w:rsid w:val="00B7504D"/>
    <w:rsid w:val="00B8276A"/>
    <w:rsid w:val="00BB3ABB"/>
    <w:rsid w:val="00BB5FF6"/>
    <w:rsid w:val="00BC0AC9"/>
    <w:rsid w:val="00BF0162"/>
    <w:rsid w:val="00BF5C13"/>
    <w:rsid w:val="00C02230"/>
    <w:rsid w:val="00C04BF2"/>
    <w:rsid w:val="00C05897"/>
    <w:rsid w:val="00C3306A"/>
    <w:rsid w:val="00C50BB8"/>
    <w:rsid w:val="00C56EEE"/>
    <w:rsid w:val="00C70289"/>
    <w:rsid w:val="00C876D1"/>
    <w:rsid w:val="00CA49FF"/>
    <w:rsid w:val="00CB32B1"/>
    <w:rsid w:val="00CC2338"/>
    <w:rsid w:val="00CC347F"/>
    <w:rsid w:val="00CD33A9"/>
    <w:rsid w:val="00CE441F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2CE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D7D7F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2">
    <w:name w:val="heading 2"/>
    <w:basedOn w:val="a"/>
    <w:link w:val="20"/>
    <w:qFormat/>
    <w:rsid w:val="00CD33A9"/>
    <w:pPr>
      <w:widowControl w:val="0"/>
      <w:spacing w:after="0" w:line="240" w:lineRule="auto"/>
      <w:outlineLvl w:val="1"/>
    </w:pPr>
    <w:rPr>
      <w:rFonts w:ascii="Times New Roman" w:eastAsia="Calibri" w:hAnsi="Times New Roman" w:cs="Times New Roman"/>
      <w:i/>
      <w:sz w:val="33"/>
      <w:szCs w:val="33"/>
      <w:lang w:val="en-US"/>
    </w:rPr>
  </w:style>
  <w:style w:type="paragraph" w:styleId="3">
    <w:name w:val="heading 3"/>
    <w:basedOn w:val="a"/>
    <w:link w:val="30"/>
    <w:qFormat/>
    <w:rsid w:val="00CD33A9"/>
    <w:pPr>
      <w:widowControl w:val="0"/>
      <w:spacing w:after="0" w:line="240" w:lineRule="auto"/>
      <w:outlineLvl w:val="2"/>
    </w:pPr>
    <w:rPr>
      <w:rFonts w:ascii="Times New Roman" w:eastAsia="Calibri" w:hAnsi="Times New Roman" w:cs="Times New Roman"/>
      <w:i/>
      <w:sz w:val="30"/>
      <w:szCs w:val="30"/>
      <w:lang w:val="en-US"/>
    </w:rPr>
  </w:style>
  <w:style w:type="paragraph" w:styleId="4">
    <w:name w:val="heading 4"/>
    <w:basedOn w:val="a"/>
    <w:link w:val="40"/>
    <w:qFormat/>
    <w:rsid w:val="00CD33A9"/>
    <w:pPr>
      <w:widowControl w:val="0"/>
      <w:spacing w:after="0" w:line="240" w:lineRule="auto"/>
      <w:ind w:left="118"/>
      <w:outlineLvl w:val="3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5">
    <w:name w:val="heading 5"/>
    <w:basedOn w:val="a"/>
    <w:link w:val="50"/>
    <w:qFormat/>
    <w:rsid w:val="00CD33A9"/>
    <w:pPr>
      <w:widowControl w:val="0"/>
      <w:spacing w:after="0" w:line="240" w:lineRule="auto"/>
      <w:outlineLvl w:val="4"/>
    </w:pPr>
    <w:rPr>
      <w:rFonts w:ascii="Times New Roman" w:eastAsia="Calibri" w:hAnsi="Times New Roman" w:cs="Times New Roman"/>
      <w:i/>
      <w:sz w:val="28"/>
      <w:szCs w:val="28"/>
      <w:lang w:val="en-US"/>
    </w:rPr>
  </w:style>
  <w:style w:type="paragraph" w:styleId="6">
    <w:name w:val="heading 6"/>
    <w:basedOn w:val="a"/>
    <w:link w:val="60"/>
    <w:qFormat/>
    <w:rsid w:val="00CD33A9"/>
    <w:pPr>
      <w:widowControl w:val="0"/>
      <w:spacing w:after="0" w:line="240" w:lineRule="auto"/>
      <w:ind w:left="107"/>
      <w:outlineLvl w:val="5"/>
    </w:pPr>
    <w:rPr>
      <w:rFonts w:ascii="Times New Roman" w:eastAsia="Calibri" w:hAnsi="Times New Roman" w:cs="Times New Roman"/>
      <w:i/>
      <w:sz w:val="25"/>
      <w:szCs w:val="25"/>
      <w:lang w:val="en-US"/>
    </w:rPr>
  </w:style>
  <w:style w:type="paragraph" w:styleId="7">
    <w:name w:val="heading 7"/>
    <w:basedOn w:val="a"/>
    <w:link w:val="70"/>
    <w:qFormat/>
    <w:rsid w:val="00CD33A9"/>
    <w:pPr>
      <w:widowControl w:val="0"/>
      <w:spacing w:after="0" w:line="240" w:lineRule="auto"/>
      <w:ind w:left="826"/>
      <w:outlineLvl w:val="6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8">
    <w:name w:val="heading 8"/>
    <w:basedOn w:val="a"/>
    <w:link w:val="80"/>
    <w:qFormat/>
    <w:rsid w:val="00CD33A9"/>
    <w:pPr>
      <w:widowControl w:val="0"/>
      <w:spacing w:after="0" w:line="240" w:lineRule="auto"/>
      <w:ind w:left="826"/>
      <w:outlineLvl w:val="7"/>
    </w:pPr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CD33A9"/>
    <w:pPr>
      <w:keepNext/>
      <w:keepLines/>
      <w:spacing w:before="200" w:after="0" w:line="259" w:lineRule="auto"/>
      <w:outlineLvl w:val="8"/>
    </w:pPr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D33A9"/>
    <w:rPr>
      <w:rFonts w:ascii="Times New Roman" w:eastAsia="Calibri" w:hAnsi="Times New Roman" w:cs="Times New Roman"/>
      <w:i/>
      <w:sz w:val="33"/>
      <w:szCs w:val="33"/>
      <w:lang w:val="en-US"/>
    </w:rPr>
  </w:style>
  <w:style w:type="character" w:customStyle="1" w:styleId="30">
    <w:name w:val="Заголовок 3 Знак"/>
    <w:basedOn w:val="a0"/>
    <w:link w:val="3"/>
    <w:rsid w:val="00CD33A9"/>
    <w:rPr>
      <w:rFonts w:ascii="Times New Roman" w:eastAsia="Calibri" w:hAnsi="Times New Roman" w:cs="Times New Roman"/>
      <w:i/>
      <w:sz w:val="30"/>
      <w:szCs w:val="30"/>
      <w:lang w:val="en-US"/>
    </w:rPr>
  </w:style>
  <w:style w:type="character" w:customStyle="1" w:styleId="40">
    <w:name w:val="Заголовок 4 Знак"/>
    <w:basedOn w:val="a0"/>
    <w:link w:val="4"/>
    <w:rsid w:val="00CD33A9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D33A9"/>
    <w:rPr>
      <w:rFonts w:ascii="Times New Roman" w:eastAsia="Calibri" w:hAnsi="Times New Roman" w:cs="Times New Roman"/>
      <w:i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CD33A9"/>
    <w:rPr>
      <w:rFonts w:ascii="Times New Roman" w:eastAsia="Calibri" w:hAnsi="Times New Roman" w:cs="Times New Roman"/>
      <w:i/>
      <w:sz w:val="25"/>
      <w:szCs w:val="25"/>
      <w:lang w:val="en-US"/>
    </w:rPr>
  </w:style>
  <w:style w:type="character" w:customStyle="1" w:styleId="70">
    <w:name w:val="Заголовок 7 Знак"/>
    <w:basedOn w:val="a0"/>
    <w:link w:val="7"/>
    <w:rsid w:val="00CD33A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D33A9"/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D33A9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Strong"/>
    <w:qFormat/>
    <w:rsid w:val="00CD33A9"/>
    <w:rPr>
      <w:b/>
    </w:rPr>
  </w:style>
  <w:style w:type="paragraph" w:customStyle="1" w:styleId="11">
    <w:name w:val="Без интервала1"/>
    <w:rsid w:val="00CD33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D33A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qFormat/>
    <w:rsid w:val="00CD33A9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9">
    <w:name w:val="Subtitle"/>
    <w:basedOn w:val="a"/>
    <w:next w:val="a"/>
    <w:link w:val="aa"/>
    <w:qFormat/>
    <w:rsid w:val="00CD33A9"/>
    <w:pPr>
      <w:numPr>
        <w:ilvl w:val="1"/>
      </w:numPr>
      <w:spacing w:after="160" w:line="259" w:lineRule="auto"/>
    </w:pPr>
    <w:rPr>
      <w:rFonts w:ascii="Calibri Light" w:eastAsia="Calibri" w:hAnsi="Calibri Light" w:cs="Times New Roman"/>
      <w:i/>
      <w:color w:val="5B9BD5"/>
      <w:spacing w:val="15"/>
      <w:sz w:val="24"/>
      <w:szCs w:val="20"/>
    </w:rPr>
  </w:style>
  <w:style w:type="character" w:customStyle="1" w:styleId="aa">
    <w:name w:val="Подзаголовок Знак"/>
    <w:basedOn w:val="a0"/>
    <w:link w:val="a9"/>
    <w:rsid w:val="00CD33A9"/>
    <w:rPr>
      <w:rFonts w:ascii="Calibri Light" w:eastAsia="Calibri" w:hAnsi="Calibri Light" w:cs="Times New Roman"/>
      <w:i/>
      <w:color w:val="5B9BD5"/>
      <w:spacing w:val="15"/>
      <w:sz w:val="24"/>
      <w:szCs w:val="20"/>
    </w:rPr>
  </w:style>
  <w:style w:type="character" w:styleId="ab">
    <w:name w:val="Emphasis"/>
    <w:qFormat/>
    <w:rsid w:val="00CD33A9"/>
    <w:rPr>
      <w:i/>
    </w:rPr>
  </w:style>
  <w:style w:type="paragraph" w:customStyle="1" w:styleId="13">
    <w:name w:val="Заголовок оглавления1"/>
    <w:basedOn w:val="1"/>
    <w:next w:val="a"/>
    <w:rsid w:val="00CD33A9"/>
    <w:pPr>
      <w:keepLines/>
      <w:widowControl/>
      <w:shd w:val="clear" w:color="auto" w:fill="auto"/>
      <w:autoSpaceDE/>
      <w:autoSpaceDN/>
      <w:adjustRightInd/>
      <w:spacing w:before="240" w:line="259" w:lineRule="auto"/>
      <w:ind w:left="0"/>
      <w:outlineLvl w:val="9"/>
    </w:pPr>
    <w:rPr>
      <w:rFonts w:ascii="Calibri Light" w:eastAsia="Calibri" w:hAnsi="Calibri Light"/>
      <w:b w:val="0"/>
      <w:bCs w:val="0"/>
      <w:color w:val="2E74B5"/>
      <w:spacing w:val="0"/>
      <w:sz w:val="32"/>
      <w:szCs w:val="32"/>
      <w:lang w:eastAsia="ru-RU"/>
    </w:rPr>
  </w:style>
  <w:style w:type="paragraph" w:customStyle="1" w:styleId="TableParagraph">
    <w:name w:val="Table Paragraph"/>
    <w:basedOn w:val="a"/>
    <w:rsid w:val="00CD33A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Body Text"/>
    <w:basedOn w:val="a"/>
    <w:link w:val="ad"/>
    <w:rsid w:val="00CD33A9"/>
    <w:pPr>
      <w:widowControl w:val="0"/>
      <w:spacing w:after="0" w:line="240" w:lineRule="auto"/>
      <w:ind w:left="118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CD33A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e">
    <w:name w:val="Текстовый блок"/>
    <w:rsid w:val="00CD33A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eastAsia="ru-RU"/>
    </w:rPr>
  </w:style>
  <w:style w:type="paragraph" w:styleId="af">
    <w:name w:val="footnote text"/>
    <w:basedOn w:val="a"/>
    <w:link w:val="af0"/>
    <w:semiHidden/>
    <w:rsid w:val="00CD3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D33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D33A9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33A9"/>
    <w:rPr>
      <w:rFonts w:ascii="Calibri" w:eastAsia="Calibri" w:hAnsi="Calibri" w:cs="Times New Roman"/>
      <w:sz w:val="20"/>
      <w:szCs w:val="20"/>
    </w:rPr>
  </w:style>
  <w:style w:type="paragraph" w:customStyle="1" w:styleId="23">
    <w:name w:val="Обычный2"/>
    <w:rsid w:val="00CD33A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CD33A9"/>
    <w:rPr>
      <w:rFonts w:cs="Times New Roman"/>
      <w:color w:val="0563C1"/>
      <w:u w:val="single"/>
    </w:rPr>
  </w:style>
  <w:style w:type="paragraph" w:styleId="af2">
    <w:name w:val="header"/>
    <w:basedOn w:val="a"/>
    <w:link w:val="af3"/>
    <w:uiPriority w:val="99"/>
    <w:rsid w:val="00CD3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D33A9"/>
    <w:rPr>
      <w:rFonts w:ascii="Calibri" w:eastAsia="Calibri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CD3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CD33A9"/>
    <w:rPr>
      <w:rFonts w:ascii="Calibri" w:eastAsia="Calibri" w:hAnsi="Calibri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rsid w:val="00CD33A9"/>
    <w:pPr>
      <w:spacing w:after="100" w:line="259" w:lineRule="auto"/>
    </w:pPr>
    <w:rPr>
      <w:rFonts w:ascii="Calibri" w:eastAsia="Times New Roman" w:hAnsi="Calibri" w:cs="Times New Roman"/>
    </w:rPr>
  </w:style>
  <w:style w:type="character" w:styleId="af6">
    <w:name w:val="FollowedHyperlink"/>
    <w:basedOn w:val="a0"/>
    <w:rsid w:val="00CD33A9"/>
    <w:rPr>
      <w:color w:val="800080"/>
      <w:u w:val="single"/>
    </w:rPr>
  </w:style>
  <w:style w:type="paragraph" w:customStyle="1" w:styleId="15">
    <w:name w:val="Стиль1"/>
    <w:link w:val="16"/>
    <w:qFormat/>
    <w:rsid w:val="00C50BB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6">
    <w:name w:val="Стиль1 Знак"/>
    <w:link w:val="15"/>
    <w:rsid w:val="00C50BB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C50BB8"/>
  </w:style>
  <w:style w:type="paragraph" w:styleId="af7">
    <w:name w:val="No Spacing"/>
    <w:uiPriority w:val="1"/>
    <w:qFormat/>
    <w:rsid w:val="00C50B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8</cp:revision>
  <dcterms:created xsi:type="dcterms:W3CDTF">2016-06-22T18:25:00Z</dcterms:created>
  <dcterms:modified xsi:type="dcterms:W3CDTF">2019-09-25T04:17:00Z</dcterms:modified>
</cp:coreProperties>
</file>