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464" w:rsidRDefault="00FF6A7C" w:rsidP="00FF6A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A7C">
        <w:rPr>
          <w:rFonts w:ascii="Times New Roman" w:hAnsi="Times New Roman" w:cs="Times New Roman"/>
          <w:b/>
          <w:sz w:val="28"/>
          <w:szCs w:val="28"/>
        </w:rPr>
        <w:t>Терминологическая таблица по изученному курсу</w:t>
      </w:r>
    </w:p>
    <w:tbl>
      <w:tblPr>
        <w:tblStyle w:val="a3"/>
        <w:tblW w:w="0" w:type="auto"/>
        <w:tblLayout w:type="fixed"/>
        <w:tblLook w:val="04A0"/>
      </w:tblPr>
      <w:tblGrid>
        <w:gridCol w:w="533"/>
        <w:gridCol w:w="1878"/>
        <w:gridCol w:w="3651"/>
        <w:gridCol w:w="3509"/>
      </w:tblGrid>
      <w:tr w:rsidR="00FF6A7C" w:rsidRPr="00FF6A7C" w:rsidTr="00C776D6">
        <w:tc>
          <w:tcPr>
            <w:tcW w:w="533" w:type="dxa"/>
          </w:tcPr>
          <w:p w:rsidR="00FF6A7C" w:rsidRPr="00FF6A7C" w:rsidRDefault="00FF6A7C" w:rsidP="00FF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78" w:type="dxa"/>
          </w:tcPr>
          <w:p w:rsidR="00FF6A7C" w:rsidRPr="00FF6A7C" w:rsidRDefault="00FF6A7C" w:rsidP="00FF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Термин </w:t>
            </w:r>
          </w:p>
        </w:tc>
        <w:tc>
          <w:tcPr>
            <w:tcW w:w="3651" w:type="dxa"/>
          </w:tcPr>
          <w:p w:rsidR="00FF6A7C" w:rsidRPr="00FF6A7C" w:rsidRDefault="00FF6A7C" w:rsidP="00FF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3509" w:type="dxa"/>
          </w:tcPr>
          <w:p w:rsidR="00FF6A7C" w:rsidRPr="00FF6A7C" w:rsidRDefault="00FF6A7C" w:rsidP="00FF6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</w:t>
            </w:r>
          </w:p>
        </w:tc>
      </w:tr>
      <w:tr w:rsidR="00FF6A7C" w:rsidRPr="00FF6A7C" w:rsidTr="00C776D6">
        <w:tc>
          <w:tcPr>
            <w:tcW w:w="533" w:type="dxa"/>
          </w:tcPr>
          <w:p w:rsidR="00FF6A7C" w:rsidRPr="00FF6A7C" w:rsidRDefault="00FF6A7C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</w:t>
            </w:r>
          </w:p>
        </w:tc>
        <w:tc>
          <w:tcPr>
            <w:tcW w:w="3651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Наука о воспитании и обучении человека</w:t>
            </w:r>
          </w:p>
        </w:tc>
        <w:tc>
          <w:tcPr>
            <w:tcW w:w="3509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9FAFA"/>
              </w:rPr>
              <w:t>Педагогика: учебник / под ред. Л. П. Крившенко. - М.: ТК «Велби»: Проспект, 2014. - 432 с.</w:t>
            </w:r>
          </w:p>
        </w:tc>
      </w:tr>
      <w:tr w:rsidR="00FF6A7C" w:rsidRPr="00FF6A7C" w:rsidTr="00C776D6">
        <w:tc>
          <w:tcPr>
            <w:tcW w:w="533" w:type="dxa"/>
          </w:tcPr>
          <w:p w:rsidR="00FF6A7C" w:rsidRPr="00FF6A7C" w:rsidRDefault="00FF6A7C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78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Педагогический процесс</w:t>
            </w:r>
          </w:p>
        </w:tc>
        <w:tc>
          <w:tcPr>
            <w:tcW w:w="3651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Развивающееся взаимодействие воспитателей и воспитуемых, направленное на достижение заданной цели, и приводящее к заранее намеченному изменению состояния, преобразованию свойств и качеств воспитуемых. </w:t>
            </w:r>
          </w:p>
        </w:tc>
        <w:tc>
          <w:tcPr>
            <w:tcW w:w="3509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Бордовская, Н. В. Педагогика: учебник / Н. В. Бордовская, А. А. Реан. - СПб.: Питер, 2012. - 304 с.</w:t>
            </w:r>
          </w:p>
        </w:tc>
      </w:tr>
      <w:tr w:rsidR="00FF6A7C" w:rsidRPr="00FF6A7C" w:rsidTr="00C776D6">
        <w:tc>
          <w:tcPr>
            <w:tcW w:w="533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78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Педагогическое исследование</w:t>
            </w:r>
          </w:p>
        </w:tc>
        <w:tc>
          <w:tcPr>
            <w:tcW w:w="3651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Сложный сознательный и целеустремленный поиск путей совершенствования педагогического процесса с использованием определенного научного аппарата, позволяющего сделать поиск более успешным.</w:t>
            </w:r>
          </w:p>
        </w:tc>
        <w:tc>
          <w:tcPr>
            <w:tcW w:w="3509" w:type="dxa"/>
          </w:tcPr>
          <w:p w:rsidR="00FF6A7C" w:rsidRPr="00FF6A7C" w:rsidRDefault="00FF6A7C" w:rsidP="00FF6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Коджаспирова, Г. М. Педагогика в схемах, таблицах и опорных конспектах: учеб. пособие / Г. М. Коджаспирова. – М.: Айрис-пресс, 2014. - 256 с.</w:t>
            </w:r>
          </w:p>
        </w:tc>
      </w:tr>
      <w:tr w:rsidR="00FF6A7C" w:rsidRPr="00FF6A7C" w:rsidTr="00C776D6">
        <w:tc>
          <w:tcPr>
            <w:tcW w:w="533" w:type="dxa"/>
          </w:tcPr>
          <w:p w:rsidR="00FF6A7C" w:rsidRPr="00C776D6" w:rsidRDefault="00FF6A7C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6D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78" w:type="dxa"/>
          </w:tcPr>
          <w:p w:rsidR="00FF6A7C" w:rsidRPr="00C776D6" w:rsidRDefault="00C776D6" w:rsidP="00C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6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651" w:type="dxa"/>
          </w:tcPr>
          <w:p w:rsidR="00FF6A7C" w:rsidRPr="00C776D6" w:rsidRDefault="00C776D6" w:rsidP="00C77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776D6">
              <w:rPr>
                <w:rFonts w:ascii="Times New Roman" w:hAnsi="Times New Roman" w:cs="Times New Roman"/>
                <w:sz w:val="24"/>
                <w:szCs w:val="24"/>
              </w:rPr>
              <w:t>роцесс и результат приобщения человека к знаниям о мире, ценностям, опыту, накопленному предшествующими поколениями.</w:t>
            </w:r>
          </w:p>
        </w:tc>
        <w:tc>
          <w:tcPr>
            <w:tcW w:w="3509" w:type="dxa"/>
          </w:tcPr>
          <w:p w:rsidR="00FF6A7C" w:rsidRPr="00C776D6" w:rsidRDefault="00C776D6" w:rsidP="00D26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Колесникова, И.</w:t>
            </w:r>
            <w:r w:rsidRPr="00C776D6">
              <w:rPr>
                <w:rFonts w:ascii="Times New Roman" w:hAnsi="Times New Roman" w:cs="Times New Roman"/>
                <w:sz w:val="24"/>
                <w:szCs w:val="24"/>
              </w:rPr>
              <w:t>А. Педагогическая реальность: опыт межпарадигмальной рефлексии: курс</w:t>
            </w:r>
            <w:r w:rsidR="00D264BF">
              <w:rPr>
                <w:rFonts w:ascii="Times New Roman" w:hAnsi="Times New Roman" w:cs="Times New Roman"/>
                <w:sz w:val="24"/>
                <w:szCs w:val="24"/>
              </w:rPr>
              <w:t xml:space="preserve"> лекций по философии педагогики/И. А. Колесникова.-</w:t>
            </w:r>
            <w:r w:rsidRPr="00C776D6">
              <w:rPr>
                <w:rFonts w:ascii="Times New Roman" w:hAnsi="Times New Roman" w:cs="Times New Roman"/>
                <w:sz w:val="24"/>
                <w:szCs w:val="24"/>
              </w:rPr>
              <w:t>СПб.: ДЕТСТВО-ПРЕСС, 20</w:t>
            </w:r>
            <w:r w:rsidR="00D264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76D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264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76D6">
              <w:rPr>
                <w:rFonts w:ascii="Times New Roman" w:hAnsi="Times New Roman" w:cs="Times New Roman"/>
                <w:sz w:val="24"/>
                <w:szCs w:val="24"/>
              </w:rPr>
              <w:t xml:space="preserve"> 288 с.</w:t>
            </w:r>
          </w:p>
        </w:tc>
      </w:tr>
      <w:tr w:rsidR="00FF6A7C" w:rsidRPr="00FF6A7C" w:rsidTr="00C776D6">
        <w:tc>
          <w:tcPr>
            <w:tcW w:w="533" w:type="dxa"/>
          </w:tcPr>
          <w:p w:rsidR="00FF6A7C" w:rsidRPr="00CB4AC2" w:rsidRDefault="00CB4AC2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78" w:type="dxa"/>
          </w:tcPr>
          <w:p w:rsidR="00FF6A7C" w:rsidRPr="00FF6A7C" w:rsidRDefault="00CB4AC2" w:rsidP="00CB4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A7C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мастерство </w:t>
            </w:r>
          </w:p>
        </w:tc>
        <w:tc>
          <w:tcPr>
            <w:tcW w:w="3651" w:type="dxa"/>
          </w:tcPr>
          <w:p w:rsidR="00FF6A7C" w:rsidRPr="00CB4AC2" w:rsidRDefault="00CB4AC2" w:rsidP="00CB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>Функционирующая система знаний, навыков, умений, психических процессов, свойств личности, обеспечивающая выполнение задач обучения и воспитания.</w:t>
            </w:r>
          </w:p>
        </w:tc>
        <w:tc>
          <w:tcPr>
            <w:tcW w:w="3509" w:type="dxa"/>
          </w:tcPr>
          <w:p w:rsidR="00FF6A7C" w:rsidRPr="00CB4AC2" w:rsidRDefault="00CB4AC2" w:rsidP="00CB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Кан-Калик, В. А. Педагогическое творчество / В. А. Кан-Калик, Н. Д. Никандров.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 М., 2010.</w:t>
            </w:r>
          </w:p>
        </w:tc>
      </w:tr>
      <w:tr w:rsidR="00FF6A7C" w:rsidRPr="00FF6A7C" w:rsidTr="00C776D6">
        <w:tc>
          <w:tcPr>
            <w:tcW w:w="533" w:type="dxa"/>
          </w:tcPr>
          <w:p w:rsidR="00FF6A7C" w:rsidRPr="00CB4AC2" w:rsidRDefault="00CB4AC2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78" w:type="dxa"/>
          </w:tcPr>
          <w:p w:rsidR="00FF6A7C" w:rsidRPr="00CB4AC2" w:rsidRDefault="00CB4AC2" w:rsidP="00CB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</w:t>
            </w:r>
          </w:p>
        </w:tc>
        <w:tc>
          <w:tcPr>
            <w:tcW w:w="3651" w:type="dxa"/>
          </w:tcPr>
          <w:p w:rsidR="00FF6A7C" w:rsidRPr="00CB4AC2" w:rsidRDefault="00CB4AC2" w:rsidP="00CB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целью которой является формирование у детей системы определенных качеств, взглядов, убеждений;</w:t>
            </w:r>
          </w:p>
        </w:tc>
        <w:tc>
          <w:tcPr>
            <w:tcW w:w="3509" w:type="dxa"/>
          </w:tcPr>
          <w:p w:rsidR="00FF6A7C" w:rsidRPr="00CB4AC2" w:rsidRDefault="00CB4AC2" w:rsidP="00CB4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Ряписов, Н. А. Содержание воспитания и педагогическая диагностика: учеб.-метод. пособие / Н. А. Ряписов, А. Г. Ряписова.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Новосибирск: Изд. НГПУ, 201</w:t>
            </w: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 106 с.</w:t>
            </w:r>
          </w:p>
        </w:tc>
      </w:tr>
      <w:tr w:rsidR="00FF6A7C" w:rsidRPr="00FF6A7C" w:rsidTr="00C776D6">
        <w:tc>
          <w:tcPr>
            <w:tcW w:w="533" w:type="dxa"/>
          </w:tcPr>
          <w:p w:rsidR="00FF6A7C" w:rsidRPr="00CB4AC2" w:rsidRDefault="00CB4AC2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AC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78" w:type="dxa"/>
          </w:tcPr>
          <w:p w:rsidR="00FF6A7C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Дидактика </w:t>
            </w:r>
          </w:p>
        </w:tc>
        <w:tc>
          <w:tcPr>
            <w:tcW w:w="3651" w:type="dxa"/>
          </w:tcPr>
          <w:p w:rsidR="00FF6A7C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еория обучения и образования, отрасль педагогики, которая изучает закономерности единого 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 образования и воспитания в обучении, дает научное обоснование целям и отбору содержания образования, выбору средств и методов обучения, определяет формы организации обучения.</w:t>
            </w:r>
          </w:p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F6A7C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Грохольская, О. Г. Дидактика в схемах: учеб. пособие / О. Г. Грохольская.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 М., 2012.</w:t>
            </w:r>
          </w:p>
        </w:tc>
      </w:tr>
      <w:tr w:rsidR="00655AE6" w:rsidRPr="00FF6A7C" w:rsidTr="00C776D6">
        <w:tc>
          <w:tcPr>
            <w:tcW w:w="533" w:type="dxa"/>
          </w:tcPr>
          <w:p w:rsidR="00655AE6" w:rsidRPr="00CB4AC2" w:rsidRDefault="00655AE6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1878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3651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Способы совместной деятельности педагога и учащихся, направленные на достижение ими образовательных целей.</w:t>
            </w:r>
          </w:p>
        </w:tc>
        <w:tc>
          <w:tcPr>
            <w:tcW w:w="3509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Гузеев, В. В. Методы и организационные формы обучения / В. В. Гузеев. – М., 2011.</w:t>
            </w:r>
          </w:p>
        </w:tc>
      </w:tr>
      <w:tr w:rsidR="00655AE6" w:rsidRPr="00FF6A7C" w:rsidTr="00C776D6">
        <w:tc>
          <w:tcPr>
            <w:tcW w:w="533" w:type="dxa"/>
          </w:tcPr>
          <w:p w:rsidR="00655AE6" w:rsidRDefault="00655AE6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Правило обучения</w:t>
            </w:r>
          </w:p>
        </w:tc>
        <w:tc>
          <w:tcPr>
            <w:tcW w:w="3651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нормативное предписание или указание на то, как следует оптимальным образом действовать, чтобы осуществить соответствующий методу приём деятельности. </w:t>
            </w:r>
          </w:p>
        </w:tc>
        <w:tc>
          <w:tcPr>
            <w:tcW w:w="3509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 Гузеев, В. В. Методы и организационные формы обучения / В. В. Гузеев. – М., 2011.</w:t>
            </w:r>
          </w:p>
        </w:tc>
      </w:tr>
      <w:tr w:rsidR="00655AE6" w:rsidRPr="00FF6A7C" w:rsidTr="00C776D6">
        <w:tc>
          <w:tcPr>
            <w:tcW w:w="533" w:type="dxa"/>
          </w:tcPr>
          <w:p w:rsidR="00655AE6" w:rsidRDefault="00655AE6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8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Учебный процесс</w:t>
            </w:r>
          </w:p>
        </w:tc>
        <w:tc>
          <w:tcPr>
            <w:tcW w:w="3651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Система организации учебнойдеятельности, в основе которой лежат органическое единство и взаимосвязь преподавания и учения; направлен на достижение целей обучения.</w:t>
            </w:r>
          </w:p>
        </w:tc>
        <w:tc>
          <w:tcPr>
            <w:tcW w:w="3509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Гребенюк, О. С. Теория обучения: учебник / О. С. Гребенюк, Т. Б. Гребенюк.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 М.: Владос-Пресс, 2013.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 384 с.</w:t>
            </w:r>
          </w:p>
        </w:tc>
      </w:tr>
      <w:tr w:rsidR="00655AE6" w:rsidRPr="00FF6A7C" w:rsidTr="00C776D6">
        <w:tc>
          <w:tcPr>
            <w:tcW w:w="533" w:type="dxa"/>
          </w:tcPr>
          <w:p w:rsidR="00655AE6" w:rsidRDefault="00655AE6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8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651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Малая социально-психологическая группа, члены которой связаны брачными или родственными отношениями, общностью быта и взаимной моральной ответственностью и социальная необходимость в которой обусловлена потребностью общества в физическом и духовном воспроизводстве населения.</w:t>
            </w:r>
          </w:p>
        </w:tc>
        <w:tc>
          <w:tcPr>
            <w:tcW w:w="3509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= семья + школа: Кн. для педагогов и родителей. Вып.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 Нижний Новгород, ООО «Педагогические технологии», 2012.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 88 с.</w:t>
            </w:r>
          </w:p>
        </w:tc>
      </w:tr>
      <w:tr w:rsidR="00655AE6" w:rsidRPr="00FF6A7C" w:rsidTr="00C776D6">
        <w:tc>
          <w:tcPr>
            <w:tcW w:w="533" w:type="dxa"/>
          </w:tcPr>
          <w:p w:rsidR="00655AE6" w:rsidRPr="00655AE6" w:rsidRDefault="00655AE6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78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Семейное воспитание </w:t>
            </w:r>
          </w:p>
        </w:tc>
        <w:tc>
          <w:tcPr>
            <w:tcW w:w="3651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еленаправленное взаимодействие старших членов семьи с младшими, основанное на любви и уважении личного достоинства и чести детей, предполагающее их психолого-педагогическую поддержку, 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защиту и формирование личности детей с учетом их возможностей и в соответствии с ценностями семьи и общества</w:t>
            </w:r>
          </w:p>
        </w:tc>
        <w:tc>
          <w:tcPr>
            <w:tcW w:w="3509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Коджаспирова, Г. М. Педагогика: учебник / Г. М. Коджаспирова.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 М.: Гардарики, 2014.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 528 с.</w:t>
            </w:r>
          </w:p>
        </w:tc>
      </w:tr>
      <w:tr w:rsidR="00655AE6" w:rsidRPr="00FF6A7C" w:rsidTr="00C776D6">
        <w:tc>
          <w:tcPr>
            <w:tcW w:w="533" w:type="dxa"/>
          </w:tcPr>
          <w:p w:rsidR="00655AE6" w:rsidRPr="00655AE6" w:rsidRDefault="00655AE6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78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Управленческий труд</w:t>
            </w:r>
          </w:p>
        </w:tc>
        <w:tc>
          <w:tcPr>
            <w:tcW w:w="3651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руд по организации и осуществлению процесса управления совместной деятельностью коллектива.</w:t>
            </w:r>
          </w:p>
        </w:tc>
        <w:tc>
          <w:tcPr>
            <w:tcW w:w="3509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Управление в образовании: проблемы и подходы. – М., 2015.</w:t>
            </w:r>
          </w:p>
        </w:tc>
      </w:tr>
      <w:tr w:rsidR="00655AE6" w:rsidRPr="00FF6A7C" w:rsidTr="00C776D6">
        <w:tc>
          <w:tcPr>
            <w:tcW w:w="533" w:type="dxa"/>
          </w:tcPr>
          <w:p w:rsidR="00655AE6" w:rsidRDefault="00655AE6" w:rsidP="00FF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78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</w:tc>
        <w:tc>
          <w:tcPr>
            <w:tcW w:w="3651" w:type="dxa"/>
          </w:tcPr>
          <w:p w:rsid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истемный процесс планирования организации, мотивирования и контроля, позволяющий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 и достичь целей</w:t>
            </w:r>
          </w:p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организации. </w:t>
            </w:r>
          </w:p>
        </w:tc>
        <w:tc>
          <w:tcPr>
            <w:tcW w:w="3509" w:type="dxa"/>
          </w:tcPr>
          <w:p w:rsidR="00655AE6" w:rsidRPr="00655AE6" w:rsidRDefault="00655AE6" w:rsidP="00655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AE6">
              <w:rPr>
                <w:rFonts w:ascii="Times New Roman" w:hAnsi="Times New Roman" w:cs="Times New Roman"/>
                <w:sz w:val="24"/>
                <w:szCs w:val="24"/>
              </w:rPr>
              <w:t>Управление в образовании: проблемы и подходы. – М., 2015.</w:t>
            </w:r>
          </w:p>
        </w:tc>
      </w:tr>
    </w:tbl>
    <w:p w:rsidR="00FF6A7C" w:rsidRPr="00FF6A7C" w:rsidRDefault="00FF6A7C" w:rsidP="00FF6A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F6A7C" w:rsidRPr="00FF6A7C" w:rsidSect="007F746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47" w:rsidRDefault="003A2F47" w:rsidP="00770F33">
      <w:pPr>
        <w:spacing w:after="0" w:line="240" w:lineRule="auto"/>
      </w:pPr>
      <w:r>
        <w:separator/>
      </w:r>
    </w:p>
  </w:endnote>
  <w:endnote w:type="continuationSeparator" w:id="0">
    <w:p w:rsidR="003A2F47" w:rsidRDefault="003A2F47" w:rsidP="0077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47" w:rsidRDefault="003A2F47" w:rsidP="00770F33">
      <w:pPr>
        <w:spacing w:after="0" w:line="240" w:lineRule="auto"/>
      </w:pPr>
      <w:r>
        <w:separator/>
      </w:r>
    </w:p>
  </w:footnote>
  <w:footnote w:type="continuationSeparator" w:id="0">
    <w:p w:rsidR="003A2F47" w:rsidRDefault="003A2F47" w:rsidP="0077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F33" w:rsidRDefault="00770F33" w:rsidP="00770F33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5"/>
          <w:b/>
          <w:sz w:val="32"/>
          <w:szCs w:val="32"/>
        </w:rPr>
        <w:t>ДЦО.РФ</w:t>
      </w:r>
    </w:hyperlink>
  </w:p>
  <w:p w:rsidR="00770F33" w:rsidRDefault="00770F33" w:rsidP="00770F3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770F33" w:rsidRDefault="00770F33" w:rsidP="00770F3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770F33" w:rsidRDefault="00770F33" w:rsidP="00770F3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5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770F33" w:rsidRDefault="00770F33">
    <w:pPr>
      <w:pStyle w:val="a6"/>
    </w:pPr>
  </w:p>
  <w:p w:rsidR="00770F33" w:rsidRDefault="00770F3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7C"/>
    <w:rsid w:val="003A2F47"/>
    <w:rsid w:val="00655AE6"/>
    <w:rsid w:val="00745D1A"/>
    <w:rsid w:val="00770F33"/>
    <w:rsid w:val="007F7464"/>
    <w:rsid w:val="00943E08"/>
    <w:rsid w:val="00C776D6"/>
    <w:rsid w:val="00CB4AC2"/>
    <w:rsid w:val="00D264BF"/>
    <w:rsid w:val="00FF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64"/>
  </w:style>
  <w:style w:type="paragraph" w:styleId="3">
    <w:name w:val="heading 3"/>
    <w:basedOn w:val="a"/>
    <w:link w:val="30"/>
    <w:uiPriority w:val="9"/>
    <w:semiHidden/>
    <w:unhideWhenUsed/>
    <w:qFormat/>
    <w:rsid w:val="00770F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770F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F6A7C"/>
    <w:rPr>
      <w:b/>
      <w:bCs/>
    </w:rPr>
  </w:style>
  <w:style w:type="character" w:customStyle="1" w:styleId="apple-converted-space">
    <w:name w:val="apple-converted-space"/>
    <w:basedOn w:val="a0"/>
    <w:rsid w:val="00FF6A7C"/>
  </w:style>
  <w:style w:type="character" w:styleId="a5">
    <w:name w:val="Hyperlink"/>
    <w:basedOn w:val="a0"/>
    <w:uiPriority w:val="99"/>
    <w:semiHidden/>
    <w:unhideWhenUsed/>
    <w:rsid w:val="00FF6A7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7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0F33"/>
  </w:style>
  <w:style w:type="paragraph" w:styleId="a8">
    <w:name w:val="footer"/>
    <w:basedOn w:val="a"/>
    <w:link w:val="a9"/>
    <w:uiPriority w:val="99"/>
    <w:semiHidden/>
    <w:unhideWhenUsed/>
    <w:rsid w:val="0077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70F33"/>
  </w:style>
  <w:style w:type="paragraph" w:styleId="aa">
    <w:name w:val="Balloon Text"/>
    <w:basedOn w:val="a"/>
    <w:link w:val="ab"/>
    <w:uiPriority w:val="99"/>
    <w:semiHidden/>
    <w:unhideWhenUsed/>
    <w:rsid w:val="0077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0F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0F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70F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7</cp:revision>
  <dcterms:created xsi:type="dcterms:W3CDTF">2016-11-15T07:39:00Z</dcterms:created>
  <dcterms:modified xsi:type="dcterms:W3CDTF">2019-04-17T11:01:00Z</dcterms:modified>
</cp:coreProperties>
</file>