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DC3968">
        <w:rPr>
          <w:rFonts w:ascii="Times New Roman" w:hAnsi="Times New Roman" w:cs="Times New Roman"/>
          <w:b/>
          <w:sz w:val="24"/>
          <w:szCs w:val="24"/>
        </w:rPr>
        <w:t>Учет финансовых вложений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</w:t>
      </w:r>
      <w:r w:rsidRPr="00DC3968">
        <w:rPr>
          <w:rStyle w:val="apple-converted-space"/>
          <w:color w:val="000000"/>
        </w:rPr>
        <w:t> </w:t>
      </w:r>
      <w:r w:rsidRPr="00DC3968">
        <w:rPr>
          <w:b/>
          <w:bCs/>
          <w:color w:val="000000"/>
        </w:rPr>
        <w:t>финансовым инвестициям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относятся расходы организации на приобретение ценных бумаг с целью извлечения дополнительного дохода, вклады в уставные капиталы других организаций, дебиторская задолженность в виде предоставленных займов другим предприятиям.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Учет финансовых инвестиций осуществляется на активном</w:t>
      </w:r>
      <w:r w:rsidRPr="00DC3968">
        <w:rPr>
          <w:rStyle w:val="apple-converted-space"/>
          <w:color w:val="000000"/>
        </w:rPr>
        <w:t> </w:t>
      </w:r>
      <w:r w:rsidRPr="00DC3968">
        <w:rPr>
          <w:b/>
          <w:bCs/>
          <w:color w:val="000000"/>
        </w:rPr>
        <w:t>счете 58 «Финансовые вложения» по субсчетам</w:t>
      </w:r>
      <w:r w:rsidRPr="00DC3968">
        <w:rPr>
          <w:color w:val="000000"/>
        </w:rPr>
        <w:t>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На субсчете 58-1 «Паи и акции»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учитываются наличие и движение инвестиций в акции акционерных обществ, уставные (складочные) капиталы других организаций в виде денежных средств, материальных ценностей, готовой продукции и др.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Дебет счета 58 «Финансовые вложения»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Кредит счета 51 «Расчетные счета» (52 «Валютные счета», 10 «Материалы», 43 «Готовая продукция», 20 «Основное производство» и др.) – отражены вклады в уставный капитал в виде денежных средств (валютных средств, материальных ценностей, готовой продукции и др.).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На субсчете 58-2 «Долговые ценные бумаги»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учитываются наличие и движение инвестиций в государственные и частные долговые ценные бумаги (облигации и др.). Дебет счета 76 «Расчеты с разными дебиторами и кредиторами» (на сумму причитающегося к получению по ценным бумагам дохода)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Кредит счета 58 «Финансовые вложения» (на часть разницы между рыночной и номинальной стоимостью), 91 «Прочие доходы и расходы» (на разницу между суммами, отнесенными на счета 76 «Расчеты с разными дебиторами и кредиторами» и счета 58 «Финансовые вложения»).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Доначисление суммы превышения номинальной стоимости приобретенных организацией облигаций и иных долговых ценных бумаг над их покупной стоимостью отражается следующей записью: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Дебет счета 76 «Расчеты с разными дебиторами и кредиторами» (на сумму причитающегося к получению по ценным бумагам дохода)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Кредит счета 58 «Финансовые вложения» (на часть разницы между рыночной и номинальной стоимостью), 91 «Прочие доходы и расходы» (на общую сумму, отнесенную на счета 76 «Расчеты с разными дебиторами и кредиторами» и 58 «Финансовые вложения»).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Продажа или погашение ценных бумаг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отражается: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Дебет счета 91 «Прочие доходы и расходы»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Кредит счета 58 «Финансовые вложения».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В бухгалтерском балансе финансовые вложения отражаются по наименьшей стоимости – учетной или рыночной. Поскольку ситуация на фондовом рынке нестабильная, многие создают</w:t>
      </w:r>
      <w:r w:rsidRPr="00DC3968">
        <w:rPr>
          <w:rStyle w:val="apple-converted-space"/>
          <w:color w:val="000000"/>
        </w:rPr>
        <w:t> </w:t>
      </w:r>
      <w:r w:rsidRPr="00DC3968">
        <w:rPr>
          <w:b/>
          <w:bCs/>
          <w:color w:val="000000"/>
        </w:rPr>
        <w:t>резерв под обесценение вложений в ценные бумаги</w:t>
      </w:r>
      <w:r w:rsidRPr="00DC3968">
        <w:rPr>
          <w:color w:val="000000"/>
        </w:rPr>
        <w:t>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Счет 59 «Резервы под обесценение вложений в ценные бумаги» предназначен для обобщения информации о резервах под обесценение вложений организации в ценные бумаги. По кредиту этого счета осуществляется формирование резерва, по дебету – использование резерва.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1. Образование резерва</w:t>
      </w:r>
      <w:r w:rsidRPr="00DC3968">
        <w:rPr>
          <w:color w:val="000000"/>
        </w:rPr>
        <w:t>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lastRenderedPageBreak/>
        <w:t>Дебет счета 91 «Прочие доходы и расходы» Кредит счета 59 «Резервы под обесценение вложений в ценные бумаги».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2. Уменьшение резерва вследствие выбытия акций, по которым ранее был создан резерв</w:t>
      </w:r>
      <w:r w:rsidRPr="00DC3968">
        <w:rPr>
          <w:color w:val="000000"/>
        </w:rPr>
        <w:t>: Дебет счета 59 «Резервы под обесценение вложений в ценные бумаги»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Кредит счета 91 «Прочие доходы и расходы».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Аналитический учет по данному счету ведется по каждому резерву.</w:t>
      </w:r>
    </w:p>
    <w:p w:rsidR="00212A40" w:rsidRPr="00DC3968" w:rsidRDefault="00212A40" w:rsidP="00D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Учет кредитов и займов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При</w:t>
      </w:r>
      <w:r w:rsidRPr="00DC3968">
        <w:rPr>
          <w:rStyle w:val="apple-converted-space"/>
          <w:color w:val="000000"/>
        </w:rPr>
        <w:t> </w:t>
      </w:r>
      <w:r w:rsidRPr="00DC3968">
        <w:rPr>
          <w:rStyle w:val="a5"/>
          <w:color w:val="000000"/>
        </w:rPr>
        <w:t>получении займов и кредитов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производятся следующие бухгалтерские записи: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Д-т 50 «Касса», 51 «Расчетные счета»;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К-т 66 «Расчеты по краткосрочным кредитам и займам», 67 «Расчеты по долгосрочным кредитам и займам» – привлечены займы посредством выпуска облигаций, размещаемых по цене выше номинальной стоимости на номинальную стоимость облигаций;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К-т 98 «Доходы будущих периодов» – на сумму превышения цены размещения над номинальной стоимостью;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Д-т 50 «Касса», 51 «Расчетные счета»;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К-т 66 «Расчеты по краткосрочным кредитам и займам», 67 «Расчеты по долгосрочным кредитам и займам» – привлечены займы посредством выпуска облигаций, размещаемых по цене ниже номинальной стоимости на фактически полученную сумму займа;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Д-т 91 «Прочие доходы и расходы»;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К-т 66 «Расчеты по краткосрочным кредитам и займам», 67 «Расчеты по долгосрочным кредитам и займам» – на сумму разницы между номинальной стоимостью и ценой размещения облигаций (в течение срока обращения).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При</w:t>
      </w:r>
      <w:r w:rsidRPr="00DC3968">
        <w:rPr>
          <w:rStyle w:val="apple-converted-space"/>
          <w:color w:val="000000"/>
        </w:rPr>
        <w:t> </w:t>
      </w:r>
      <w:r w:rsidRPr="00DC3968">
        <w:rPr>
          <w:rStyle w:val="a5"/>
          <w:color w:val="000000"/>
        </w:rPr>
        <w:t>получении займов и кредитов в иностранной валюте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курсовые разницы отражаются: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Д-т 91 «Прочие доходы и расходы», субсчет 91-2 «Прочие расходы»;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К-т 66 «Расчеты по краткосрочным кредитам и займам», 67 «Расчеты по долгосрочным кредитам и займам» – при получении расхода;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Д-т 66 «Расчеты по краткосрочным кредитам и займам», 67 «Расчеты по долгосрочным кредитам и займам»;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К-т 91 «Прочие доходы и расходы», субсчет 91-1 «Прочие доходы» – при получении дохода.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Сумма залога (поручительства, банковской гарантии и др.), предоставленного в обеспечение исполнения обязательств по договору денежного займа и кредитному договору, отражается следующей записью: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Д-т 009 «Обеспечения обязательств и платежей выданные» – в сумме займа или кредита (если в гарантии не указана иная сумма).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На сумму погашенных кредитов и займов делаются записи: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Д-т 66 «Расчеты по краткосрочным кредитам и займам», 67 «Расчеты по долгосрочным кредитам и займам»;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lastRenderedPageBreak/>
        <w:t>К-т 51 «Расчетные счета», 52 «Валютные счета» – при погашении с расчетного или валютного счета;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Д-т 66 «Расчеты по краткосрочным кредитам и займам», 67 «Расчеты по долгосрочным кредитам и займам»;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К-т 55 «Специальные счета в банках» – при погашении займов и кредитов за счет неиспользованного остатка аккредитива.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Учет материально-производственных запасов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Материально-производственные запасы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– активы, используемые в качестве сырья, материалов и т. п. при производстве продукции, предназначенной для продажи, а также для управленческих нужд организации.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Материально-производственные запасы принимаются к бухгалтерскому учету по фактической себестоимости</w:t>
      </w:r>
      <w:r w:rsidRPr="00DC3968">
        <w:rPr>
          <w:color w:val="000000"/>
        </w:rPr>
        <w:t>, которая формируется из затрат на приобретение.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Для учета запасов предназначены</w:t>
      </w:r>
      <w:r w:rsidRPr="00DC3968">
        <w:rPr>
          <w:rStyle w:val="apple-converted-space"/>
          <w:color w:val="000000"/>
        </w:rPr>
        <w:t> </w:t>
      </w:r>
      <w:r w:rsidRPr="00DC3968">
        <w:rPr>
          <w:b/>
          <w:bCs/>
          <w:color w:val="000000"/>
        </w:rPr>
        <w:t>счета 10 «Материалы», 15 «Заготовление и приобретение материальных ценностей», 16 «Отклонение в стоимости материальных ценностей»</w:t>
      </w:r>
      <w:r w:rsidRPr="00DC3968">
        <w:rPr>
          <w:color w:val="000000"/>
        </w:rPr>
        <w:t>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На счете 10 «Материалы» запасы учитываются по плановой себестоимости</w:t>
      </w:r>
      <w:r w:rsidRPr="00DC3968">
        <w:rPr>
          <w:color w:val="000000"/>
        </w:rPr>
        <w:t>. После составления годовой отчетной калькуляции плановая себестоимость материалов корректируется до фактической.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Превышение фактической себестоимости над плановой отражается следующей проводкой: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Дебет счета 20 «Основное производство»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Кредит счета 16 «Отклонение в стоимости материалов».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Отрицательные отклонения (фактическая себестоимость ниже плановой) сторнируются.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Организации, осуществляющие заготовление запасов</w:t>
      </w:r>
      <w:r w:rsidRPr="00DC3968">
        <w:rPr>
          <w:color w:val="000000"/>
        </w:rPr>
        <w:t>, относящихся к средствам в обороте, применяют счет 15 «Заготовление и приобретение материальных ценностей».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1. Отражена покупная стоимость запасов: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Дебет счета 15 «Заготовление и приобретение материальных ценностей»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Кредит счета 60 «Расчеты с поставщиками и подрядчиками».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2. Отражена стоимость фактически поступивших и оприходованных запасов: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Дебет счета 10 «Материалы» Кредит счета 15 «Заготовление и приобретение материальных ценностей».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3. Отражена положительная сумма разницы между фактической себестоимостью и учетной ценой: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lastRenderedPageBreak/>
        <w:t>Дебет счета 16 «Отклонения в стоимости материальных ценностей»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Кредит счета 15 «Заготовление и приобретение материальных ценностей».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4. Отражена отрицательная сумма разницы между фактической себестоимостью и учетной ценой: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Дебет счета 15 «Заготовление и приобретение материальных ценностей»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Кредит счета 16 «Отклонения в стоимости материальных ценностей».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Списание запасов в производство осуществляется одним из следующих методов</w:t>
      </w:r>
      <w:r w:rsidRPr="00DC3968">
        <w:rPr>
          <w:color w:val="000000"/>
        </w:rPr>
        <w:t>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– по себестоимости каждой единицы;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– по средней себестоимости.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Оценка материально-производственных запасов производится по каждой группе (виду) запасов путем деления общей себестоимости группы (вида) запасов на их количество, складывающееся из себестоимости и количества остатка на начало месяца и поступивших запасов в течение данного месяца;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– по себестоимости первых по времени приобретения материально-производственных запасов (способ ФИФО).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Запасы, первыми поступающие в производство (продажу), должны быть оценены по себестоимости первых по времени приобретений с учетом себестоимости запасов, числящихся на начало месяца.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– по себестоимости последних по времени приобретения материально-производственных запасов (способ ЛИФО).</w:t>
      </w:r>
    </w:p>
    <w:p w:rsidR="00DC3968" w:rsidRP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P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Учет товарных операций в торговых организациях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Товары, поступающие на предприятия оптовой и розничной торговли, должны иметь сопроводительные документы, предусмотренные условиями поставки товаров и правилами перевозки грузов. К основным документам, подтверждающим поступление товаров, относятся: накладная, товарно-транспортная накладная, железнодорожная накладная, авианакладная, коносамент, счет-фактура, счет.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Накладная  выписывается материально ответственным лицом при оформлении отпуска товаров со склада и при принятии товаров в торговой организации. Количество экземпляров выписываемых накладных зависит от разных факторов: условий получения товара покупателем, вида организации поставщика, места передачи товара и др.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Накладная подписывается материально ответственными лицами, сдавшими и принявшими товар, и заверяется круглыми печатями организаций поставщика и получателя.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В случае выявления при приемке товаров расхождения по количеству и качеству с данными сопроводительных документов приемной комиссией с обязательным участием материально ответственного лица и представителя поставщика (возможно составление акта в одностороннем порядке при согласии поставщика или его отсутствии) составляется "Акт об установлении расхождений в количестве и качестве при приемке товарно-</w:t>
      </w:r>
      <w:r w:rsidRPr="00DC3968">
        <w:rPr>
          <w:rFonts w:ascii="Times New Roman" w:hAnsi="Times New Roman" w:cs="Times New Roman"/>
          <w:sz w:val="24"/>
          <w:szCs w:val="24"/>
        </w:rPr>
        <w:lastRenderedPageBreak/>
        <w:t>материальных ценностей". Акт составляется в двух экземплярах: один - для учета движения материальных ценностей, другой - для направления претензионного письма.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Внутреннее перемещение товаров между структурными подразделениями проводится на основании распоряжения руководителя предприятия и оформляется накладной.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Первичные приходные и расходные документы служат основанием для составления товарного отчета.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В приходной части товарного отчета отражается в стоимостном выражении остаток товаров на дату составления предыдущего отчета и поступление товаров и тары по каждому сопроводительному документу с указанием источника поступления товара, номера и даты документа, суммы поступивших товаров.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В расходной части товарного отчета подсчитывается общая сумма расхода товаров за отчетный период.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В оптовых организациях товарные отчеты могут содержать сведения об остатках, приходе и расходе по каждому наименованию товаров как в стоимостном, так и в количественном выражении.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В соответствии с Планом счетов наличие и движение товаров, являющихся собственностью оптовых и розничных торговых предприятий, учитывают на счете 41 "Товары".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 счете 41 учитывают также покупную тару и тару собственного производства, кроме инвентарной, служащей для производственных и хозяйственных нужд и учитываемой на счете 01 "Основные средства" 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К счету 41 могут быть открыты субсчета: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41/1 "Товары на складах";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41/2 "Товары в розничной торговле";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41</w:t>
      </w:r>
      <w:r w:rsidR="00DC3968">
        <w:rPr>
          <w:rFonts w:ascii="Times New Roman" w:hAnsi="Times New Roman" w:cs="Times New Roman"/>
          <w:sz w:val="24"/>
          <w:szCs w:val="24"/>
        </w:rPr>
        <w:t>/3 "Тара под товаром и порожняя</w:t>
      </w:r>
      <w:r w:rsidR="00DC3968" w:rsidRPr="00DC3968">
        <w:rPr>
          <w:rFonts w:ascii="Times New Roman" w:hAnsi="Times New Roman" w:cs="Times New Roman"/>
          <w:sz w:val="24"/>
          <w:szCs w:val="24"/>
        </w:rPr>
        <w:t>.</w:t>
      </w: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Учет труда и заработной платы</w:t>
      </w:r>
    </w:p>
    <w:p w:rsidR="00212A40" w:rsidRPr="00DC3968" w:rsidRDefault="00212A40" w:rsidP="00DC3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Персонал организации делится на</w:t>
      </w:r>
      <w:r w:rsidRPr="00DC3968">
        <w:rPr>
          <w:rStyle w:val="apple-converted-space"/>
          <w:color w:val="000000"/>
        </w:rPr>
        <w:t> </w:t>
      </w:r>
      <w:r w:rsidRPr="00DC3968">
        <w:rPr>
          <w:b/>
          <w:bCs/>
          <w:color w:val="000000"/>
        </w:rPr>
        <w:t>производственный (непосредственно участвующий в производственном процессе) и непроизводственный (участвующий в сопровождении производства, его обслуживании и управлении).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Рабочие, или производственный персонал, осуществляют трудовую деятельность в материальном производстве с преобладающей долей физического труда. Они обеспечивают выпуск продукции, ее обмен, сбыт и сервисное обслуживание.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Производственный персонал можно разделить на две составные части: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 основной персонал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– рабочие, преимущественно занятые в сборочных цехах предприятия;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 вспомогательный персонал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– рабочие, преимущественно занятые в заготовительных и обслуживающих цехах предприятия.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lastRenderedPageBreak/>
        <w:t>Результатом труда производственного персонала является продукция в вещественной форме.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Служащие, или управленческий персонал, осуществляют трудовую деятельность в процессе управления производством с преобладающей долей умственного труда. Они заняты переработкой информации с использованием технических средств управления. Основными результатами их трудовой деятельности являются изучение проблем управления, создание новой информации, изменение ее содержания или формы, подготовка управленческих решений, а после выбора руководителем наиболее эффективного варианта – реализация и контроль исполнения решений. Управленческий персонал разделяется на две основные группы: руководители и специалисты.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Принципиальное отличие руководителей от специалистов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заключается в юридическом праве принятия решений и наличии в подчинении других работников. В зависимости от масштаба управления различают линейных руководителей, отвечающих за принятие решений по всем функциям управления, и функциональных руководителей, реализующих отдельные функции управления.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Кроме того, различают</w:t>
      </w:r>
      <w:r w:rsidRPr="00DC3968">
        <w:rPr>
          <w:rStyle w:val="apple-converted-space"/>
          <w:color w:val="000000"/>
        </w:rPr>
        <w:t> </w:t>
      </w:r>
      <w:r w:rsidRPr="00DC3968">
        <w:rPr>
          <w:b/>
          <w:bCs/>
          <w:color w:val="000000"/>
        </w:rPr>
        <w:t>руководителей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высшего уровня (директор и его заместители), среднего уровня (начальники цехов и подразделений) и нижнего уровня (начальники участков, мастера).</w:t>
      </w:r>
      <w:r w:rsidRPr="00DC3968">
        <w:rPr>
          <w:rStyle w:val="apple-converted-space"/>
          <w:color w:val="000000"/>
        </w:rPr>
        <w:t> </w:t>
      </w:r>
      <w:r w:rsidRPr="00DC3968">
        <w:rPr>
          <w:b/>
          <w:bCs/>
          <w:color w:val="000000"/>
        </w:rPr>
        <w:t>Специалистов предприятия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можно разделить на три основные группы в зависимости от результатов их труда: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• функциональные специалисты управления, результатом деятельности которых является управленческая информация (референты, экономисты, бухгалтеры, финансисты, маркетологи и др.);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• специалисты-инженеры, результатом деятельности которых является конструкторско-технологическая или проектная информация в области техники и технологии производства (технологи, инженеры, конструкторы, строители, проектировщики и др.);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• служащие – технические специалисты (машинистки, операторы, курьеры, лифтеры, кладовщики, официанты и др.), выполняющие вспомогательные работы в управленческом процессе.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P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Учет расчетов с Фондами социального страхования и обеспечения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Для создания специальных фондов производятся</w:t>
      </w:r>
      <w:r w:rsidRPr="00DC3968">
        <w:rPr>
          <w:rFonts w:ascii="Times New Roman" w:hAnsi="Times New Roman" w:cs="Times New Roman"/>
          <w:sz w:val="24"/>
          <w:szCs w:val="24"/>
        </w:rPr>
        <w:t xml:space="preserve"> соответствующие отчисления на социальные нужды, включающиеся в издержки производства или обращения. Пособия </w:t>
      </w:r>
      <w:r w:rsidRPr="00DC3968">
        <w:rPr>
          <w:rFonts w:ascii="Times New Roman" w:hAnsi="Times New Roman" w:cs="Times New Roman"/>
          <w:sz w:val="24"/>
          <w:szCs w:val="24"/>
        </w:rPr>
        <w:lastRenderedPageBreak/>
        <w:t>по временной нетрудоспособности, санаторно-курортное лечение обеспечиваются отчислениями в фонд социального страхования. Отчисления производятся в Пенсионный фонд. Для обеспечения гражданам равных возможностей в получении медицинской помощи – в фонд ОМС. Для обеспечения временно неработающих – в фонд занятости.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Для этих целей используется счет 69 «Расчеты по социальному страхованию и обеспечению».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При начислении делается запись: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Дебет счета 20 «Основное производство», 23 «Вспомогательное производство», 25 «Общепроизводственные расходы», 26 «Общехозяйственные расходы»,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Кредит счета 69 «Расчеты по социальному страхованию».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Использование средств фонда отражается так: Дебет счета 69 «Расчеты по социальному страхованию»,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Кредит счета 70 «Расчеты с персоналом по оплате труда». Расчеты по пенсионному обеспечению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Отчисления производятся в ПФ РФ. Тариф: для работодателей – 28 % от фонда начисленной зарплаты, для работодателей в сельском хозяйстве, – 20,6 % от фонда, для граждан, занимающихся частной практикой – 28 %, для крестьянских, фермерских хозяйств – 20,6 %, но если они используют наемный труд, то страховые взносы – 28 % от выплат, начисленных в пользу наемных работников.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 счете 69 «Расчеты по социальному страхованию», субсчете 3 учитывается медицинское страхование.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При начислении делается следующая запись: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Дебет счета 20 «Основное производство», 23 «Вспомогательное производство», 25 «Общепроизводственные расходы», 26 «Общехозяйственные расходы», 44 «Расходы на продажу»,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Кредит счета 69 «Расчеты по социальному страхованию».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При начислении средств: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Дебет счета 69«Расчеты по социальному страхованию», Кредит счета 51 «Расчетный счет».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При начислении взносов: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Дебет счета 20 «Основное производство», 23 «Вспомогательное производство», 25 «Общепроизводственные расходы», 26 «Общехозяйственные расходы», 44 «Расходы на продажу»,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Кредит счета 69 «Расчеты по социальному страхованию», субсчет 4 «Расчеты по фонду занятости».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При перечислении средств: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Дебет счета 69 «Расчеты по социальному страхованию», субсчет 4 «Расчеты по фонду занятости»,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968">
        <w:rPr>
          <w:rFonts w:ascii="Times New Roman" w:hAnsi="Times New Roman" w:cs="Times New Roman"/>
          <w:sz w:val="24"/>
          <w:szCs w:val="24"/>
          <w:lang w:val="en-US"/>
        </w:rPr>
        <w:lastRenderedPageBreak/>
        <w:t>Кредит счета 51 «Расчетный счет».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Учет затрат на производство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b/>
          <w:bCs/>
          <w:color w:val="000000"/>
        </w:rPr>
        <w:t>Затраты на производство согласно ПБУ 10/99 формируют: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color w:val="000000"/>
        </w:rPr>
        <w:t>• расходы, связанные с приобретением сырья, материалов, товаров и иных материально-производственных запасов;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color w:val="000000"/>
        </w:rPr>
        <w:t>• расходы, возникающие непосредственно в процессе переработки (доработки) материально-производственных запасов для целей производства продукции, выполнения работ и оказания услуг и их продажи, а также продажи (перепродажи) товаров (расходы по содержанию и эксплуатации основных средств и иных внеоборотных активов, а также по поддержанию их в исправном состоянии, коммерческие расходы, управленческие расходы и др.).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color w:val="000000"/>
        </w:rPr>
        <w:t>При формировании себестоимости должна быть обеспечена их</w:t>
      </w:r>
      <w:r w:rsidRPr="00DC3968">
        <w:rPr>
          <w:rStyle w:val="apple-converted-space"/>
          <w:color w:val="000000"/>
        </w:rPr>
        <w:t> </w:t>
      </w:r>
      <w:r w:rsidRPr="00DC3968">
        <w:rPr>
          <w:b/>
          <w:bCs/>
          <w:color w:val="000000"/>
        </w:rPr>
        <w:t>группировка по следующим элементам: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color w:val="000000"/>
        </w:rPr>
        <w:t>• материальные затраты;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color w:val="000000"/>
        </w:rPr>
        <w:t>• затраты на оплату труда;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color w:val="000000"/>
        </w:rPr>
        <w:t>• отчисления на социальные нужды;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color w:val="000000"/>
        </w:rPr>
        <w:t>• амортизация;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color w:val="000000"/>
        </w:rPr>
        <w:t>• прочие затраты.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color w:val="000000"/>
        </w:rPr>
        <w:t>Для целей управления в бухгалтерском учете организуется учет расходов по статьям затрат. Перечень статей затрат устанавливается организацией самостоятельно.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color w:val="000000"/>
        </w:rPr>
        <w:t>Затраты на производство делятся на прямые и косвенные. Прямые относятся непосредственно на изделие (заказ) и отражаются по счету 20 «Основное производство»; косвенные распределяются по видам продукции в конце отчетного месяца, так как не могут быть сразу отнесены на изделие. Для учета таких затрат первоначально используются счета 23, 25, 26, 29, 44 и др.</w:t>
      </w:r>
    </w:p>
    <w:p w:rsidR="00212A40" w:rsidRPr="00DC3968" w:rsidRDefault="00212A40" w:rsidP="00DC3968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DC3968">
        <w:rPr>
          <w:color w:val="000000"/>
        </w:rPr>
        <w:t>При выборе способа</w:t>
      </w:r>
      <w:r w:rsidRPr="00DC3968">
        <w:rPr>
          <w:rStyle w:val="apple-converted-space"/>
          <w:color w:val="000000"/>
        </w:rPr>
        <w:t> </w:t>
      </w:r>
      <w:r w:rsidRPr="00DC3968">
        <w:rPr>
          <w:b/>
          <w:bCs/>
          <w:color w:val="000000"/>
        </w:rPr>
        <w:t>распределения косвенных расходов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необходимо руководствоваться следующим принципом: результаты распределения должны быть максимально приближены к фактическому потреблению ресурсов на данный вид продукции (работ, услуг), что оказывает влияние на достоверность определения их себестоимости и в конечном итоге – на прибыль организации и влияет на принятие управленческих решений. Кроме того, выбранный способ должен соответствовать существующим в организации производственным (технологическим) процессам, а также должен быть простым и нетрудоемким. Зачастую более сложная база распределения требует более сложных расчетов и часто экономически просто невыгодна. Следует помнить, что невозможно в принципе предложить идеальную базу для распределения накладных расходов, любое распределение обусловливает неточность калькуляции, т. е. должно соблюдаться требование рациональности учета.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Формирование себестоимости готовой продукции по калькуляционным статьям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Калькуляционные статьи затрат, их состав и методы распределения затрат по видам продукции формируются с учетом характера и особенностей производства.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Выделяют следующие калькуляционные статьи</w:t>
      </w:r>
      <w:r w:rsidRPr="00DC3968">
        <w:rPr>
          <w:rFonts w:ascii="Times New Roman" w:hAnsi="Times New Roman" w:cs="Times New Roman"/>
          <w:sz w:val="24"/>
          <w:szCs w:val="24"/>
        </w:rPr>
        <w:t>, отражающие динамику себестоимости продукции: сырье и материалы; возвратные отходы (вычитаются); топливо и энергия на технологические цели; основная зарплата производственных рабочих; дополнительная зарплата производственных рабочих; отчисления на социальные нужды производственных рабочих; расходы на освоение и подготовку производства; общепроизводственные расходы; общехозяйственные расходы; потери от брака; прочие производственные расходы.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Статьи затрат показывают, на какие цели произведены затраты, а таблица демонстрирует, по каким статьям имела место экономия по сравнению с предыдущим годом, а по каким – допущен перерасход. Устанавливаются статьи затрат, по которым произошли наибольшие изменения, и выясняются их причины.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Причины изменения затрат по переменным статьям: увеличение (или снижение) объема продукции и изменение ее структуры; изменение норм расхода и цен на материалы, топливо, энергию; изменение трудоемкости продукции и среднечасовой оплаты труда по статье «Основная заработная плата производственных рабочих» и др.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Причина изменения расходов на подготовку и освоение производства устанавливается путем сравнения смет этих расходов за отчетный и предыдущий годы.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При анализе изменения косвенных расходов (общепроизводственных и общехозяйственных) изучаются их сметы в отчетном году по сравнению с предыдущим годом и данные аналитического учета по счету 25 «Общепроизводственные расходы» и счету 26 «Общехозяйственные расходы».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lastRenderedPageBreak/>
        <w:t>При выявлении потерь от брака анализируются их причины по актам ОТК и по счету 28 «Брак в производстве» и принимаются меры к их устранению.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Анализ прочих производственных расходов проводится по видам их состава, выясняются причины их изменения в отчетном году по сравнению с предыдущим годом. Влияние изменения факторов на изменение себестоимости продукции анализируется способами разниц или цепных подстановок.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Методы учета затрат на производство и калькулирование себестоимости продукции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Методы учета производственных затрат классифицируются: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- по отношению к технологическому процессу - позаказной, попередельный;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- по объекту калькуляции - деталь, узел, изделия, группа однородных изделий, процесс, передел, производство. Заказ;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- по способу информации, обеспечивающему контроль за затратами - нормативный метод (с предварительным контролем) и текущий учет затрат (с последующим контролем).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Позаказный метод учета</w:t>
      </w:r>
      <w:r w:rsidRPr="00DC3968">
        <w:rPr>
          <w:rFonts w:ascii="Times New Roman" w:hAnsi="Times New Roman" w:cs="Times New Roman"/>
          <w:sz w:val="24"/>
          <w:szCs w:val="24"/>
        </w:rPr>
        <w:t>. Этот метод используется в производствах с механической сборкой деталей, узлов и изделий в целом; технологический процесс между цехами тесно связан; готовую продукцию выпускает только один, последний в технологической цепочке цех.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При этом методе учета затрат и калькулирования себестоимости продукции все затраты считаются незавершенными в плоть до окончательного заказа.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Попередельный метод учета затрат</w:t>
      </w:r>
      <w:r w:rsidRPr="00DC3968">
        <w:rPr>
          <w:rFonts w:ascii="Times New Roman" w:hAnsi="Times New Roman" w:cs="Times New Roman"/>
          <w:sz w:val="24"/>
          <w:szCs w:val="24"/>
        </w:rPr>
        <w:t xml:space="preserve"> и калькулирование себестоимости продукции применяют в производствах с комплексным использованием сырья, а также в отраслях промышленности с массовым и крупносерийным производством, где обрабатывается сырье и материалы проходят последние несколько фаз обработки - переделов.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lastRenderedPageBreak/>
        <w:t>Попроцесный метод учета</w:t>
      </w:r>
      <w:r w:rsidRPr="00DC3968">
        <w:rPr>
          <w:rFonts w:ascii="Times New Roman" w:hAnsi="Times New Roman" w:cs="Times New Roman"/>
          <w:sz w:val="24"/>
          <w:szCs w:val="24"/>
        </w:rPr>
        <w:t xml:space="preserve"> затрат и калькулирование себестоимости продукции применяется в отраслях с ограниченной номенклатурой продукции.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Нормативный метод - задачей нормативного метода учета затрат на производстве является своевременное предупреждение нерационального расходования материальных, трудовых и финансовых ресурсов в хозяйстве, содействует выявлению имеющихся в производстве резервов и результатов внутрихозяйственного хозрасчета. 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Попроцесный (простой) затрат и калькулирование</w:t>
      </w:r>
      <w:r w:rsidRPr="00DC3968">
        <w:rPr>
          <w:rFonts w:ascii="Times New Roman" w:hAnsi="Times New Roman" w:cs="Times New Roman"/>
          <w:sz w:val="24"/>
          <w:szCs w:val="24"/>
        </w:rPr>
        <w:t xml:space="preserve"> себестоимости продукции применяется в отраслях с ограниченной номенклатурой продукции и там где незавершенное производство отсутствует или незначительно ( в добывающей промышленности, на электростанциях и т.п.)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 предприятиях промышленности попроцесный метод учета затрат и калькулирования применяется в простых вспомогательных производствах, вырабатывающих один или несколько видов продукции (работ, услуг).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Различают такие виды бесполуфабрикатный и полуфабрикатный варианты попередельного метода учета затрат на производство и калькулирование себестоимости продукции.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Бесполуфабрикатный</w:t>
      </w:r>
      <w:r w:rsidRPr="00DC3968">
        <w:rPr>
          <w:rFonts w:ascii="Times New Roman" w:hAnsi="Times New Roman" w:cs="Times New Roman"/>
          <w:sz w:val="24"/>
          <w:szCs w:val="24"/>
        </w:rPr>
        <w:t xml:space="preserve"> ограничивается учетом затрат каждому переделу. Их движение от одного передела к другому бухгалтерия контролирует по данным оперативного учета движения полуфабрикатов в натуральном выражении, который ведут в цехах.</w:t>
      </w:r>
    </w:p>
    <w:p w:rsidR="00212A40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Полуфабрикатном</w:t>
      </w:r>
      <w:r w:rsidRPr="00DC3968">
        <w:rPr>
          <w:rFonts w:ascii="Times New Roman" w:hAnsi="Times New Roman" w:cs="Times New Roman"/>
          <w:sz w:val="24"/>
          <w:szCs w:val="24"/>
        </w:rPr>
        <w:t xml:space="preserve"> движения из цеха в цех оформляют бухгалтерскими записями и калькулируют себестоимость полуфабрикатов после каждого передела, что позволяет выявлять себестоимость.</w:t>
      </w:r>
    </w:p>
    <w:p w:rsidR="00212A40" w:rsidRPr="00DC3968" w:rsidRDefault="00212A40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Расчет и оценка показателей платежеспособности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Анализ платежеспособности важен не только для предприятия с целью оценки его финансового состояния, но и для внешних инвесторов (банков), которые хотят удостовериться в кредитоспособности заемщика.</w:t>
      </w: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Оценка платежеспособности производится на основе характеристики ликвидности текущих активов, т. е. времени, необходимого для превращения их в денежную наличность. Понятия платежеспособности и ликвидности очень близки. От степени ликвидности баланса зависят платежеспособность и ее перспектива.</w:t>
      </w: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Анализ ликвидности баланса заключается в сравнении средств по активу, сгруппированных по степени убывающей ликвидности, с краткосрочными обязательствами по пассиву, которые группируются по степени срочности их погашения.</w:t>
      </w: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 xml:space="preserve">Наиболее мобильной частью ликвидных средств являются деньги и краткосрочные финансовые вложения (1-я группа текущих активов). Ликвидность готовой продукции, товаров отгруженных и дебиторской задолженности (2-я группа) зависит от </w:t>
      </w:r>
      <w:r w:rsidRPr="00DC3968">
        <w:rPr>
          <w:color w:val="000000"/>
        </w:rPr>
        <w:lastRenderedPageBreak/>
        <w:t>своевременности отпуска продукции, оформления банковских документов, скорости документооборота в банках, от спроса на продукцию, ее конкурентоспособности, платежеспособности покупателей и т. д.</w:t>
      </w: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Гораздо больший срок понадобится для превращения производственных запасов и незавершенного производства (3-я группа) в готовую продукцию, а затем в денежную наличность.</w:t>
      </w: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Соответственно на 3 группы разбиваются и платежные обязательства предприятия: 1) задолженность, сроки оплаты которой уже наступили; 2) задолженность, которую следует погасить в ближайшее время; 3) долгосрочная задолженность.</w:t>
      </w: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Чтобы определить текущую платежеспособность, необходимо ликвидные средства 1-й группы сравнить с платежными обязательствами 1-й группы. Идеальный вариант, если коэффициент будет равен единице или немного превышать ее.</w:t>
      </w: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color w:val="000000"/>
        </w:rPr>
        <w:t>Для оценки перспективной платежеспособности рассчитывают следующие показатели.</w:t>
      </w: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Абсолютная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ликвидность определяется отношением суммы ликвидных средств 1-й группы ко всей сумме краткосрочных долгов предприятия (VI раздел пассива баланса). Платежеспособность предприятия будет считаться нормальной при значении коэффициента, равном или выше 0,25-0,30.</w:t>
      </w: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Промежуточный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коэффициент ликвидности определяется отношением суммы ликвидных средств 1-й и 2-й групп к общей сумме краткосрочных долгов предприятия (VI раздел пассива баланса). Нормальным считается соотношение 1: 1.</w:t>
      </w:r>
    </w:p>
    <w:p w:rsidR="008B5E25" w:rsidRPr="00DC3968" w:rsidRDefault="008B5E25" w:rsidP="00DC396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3968">
        <w:rPr>
          <w:b/>
          <w:bCs/>
          <w:color w:val="000000"/>
        </w:rPr>
        <w:t>Общий</w:t>
      </w:r>
      <w:r w:rsidRPr="00DC3968">
        <w:rPr>
          <w:rStyle w:val="apple-converted-space"/>
          <w:b/>
          <w:bCs/>
          <w:color w:val="000000"/>
        </w:rPr>
        <w:t> </w:t>
      </w:r>
      <w:r w:rsidRPr="00DC3968">
        <w:rPr>
          <w:color w:val="000000"/>
        </w:rPr>
        <w:t>коэффициент ликвидности рассчитывается отношением всей суммы текущих активов (раздел II актива баланса) к общей сумме краткосрочных обязательств (VI раздел пассива баланса) и должен составлять 1,5–2,0.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Показатели и факторы неплатежеспособности предприятия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26.10.2002 </w:t>
      </w:r>
      <w:r w:rsidRPr="00DC3968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DC3968">
        <w:rPr>
          <w:rFonts w:ascii="Times New Roman" w:hAnsi="Times New Roman" w:cs="Times New Roman"/>
          <w:b/>
          <w:sz w:val="24"/>
          <w:szCs w:val="24"/>
        </w:rPr>
        <w:t xml:space="preserve"> 127-ФЗ</w:t>
      </w:r>
      <w:r w:rsidRPr="00DC3968">
        <w:rPr>
          <w:rFonts w:ascii="Times New Roman" w:hAnsi="Times New Roman" w:cs="Times New Roman"/>
          <w:sz w:val="24"/>
          <w:szCs w:val="24"/>
        </w:rPr>
        <w:t xml:space="preserve"> (с изм. и доп. от 22.08.2004) "О несостоятельности (банкротстве)" признаком банкротства для юридических лиц считается неспособность удовлетворить требования кредиторов по денежным обязательствам и (или) исполнить обязанность по уплате обязательных </w:t>
      </w:r>
      <w:r w:rsidRPr="00DC3968">
        <w:rPr>
          <w:rFonts w:ascii="Times New Roman" w:hAnsi="Times New Roman" w:cs="Times New Roman"/>
          <w:sz w:val="24"/>
          <w:szCs w:val="24"/>
        </w:rPr>
        <w:lastRenderedPageBreak/>
        <w:t>платежей, если соответствующие обязательства и (или) обязанность не исполнены ими в течение трех месяцев с даты, когда они должны были быть исполнены. Несостоятельность (банкротство) - это признанная арбитражным судом неспособность должника в полном объеме удовлетворить требования кредиторов по денежным обязательствам и (или) исполнить обязанность по уплате обязательных платежей.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Для доказательства несостоятельности неплатежеспособной организации и возможности восстановления платежеспособности, ликвидации причин неплатежеспособности следует провести комплексный анализ ее финансового состояния.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Очевидно, что анализ финансового состояния должника проводится на всех этапах как предупреждения, так и процедур банкротства.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 этапе предупреждения банкротства финансовый анализ важен для принятия мер (в частности, финансовой помощи) со стороны учредителей и собственников для погашения денежных обязательств и обязательных платежей и восстановления платежеспособности должника (досудебная санация). Процедура банкротства осуществляется в соответствии со ст.70 "Анализ финансового состояния должника" Закона "О несостоятельности (банкротстве)".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Основными этапами методики финансового анализа неплатежеспособных организаций являются</w:t>
      </w:r>
      <w:r w:rsidRPr="00DC3968">
        <w:rPr>
          <w:rFonts w:ascii="Times New Roman" w:hAnsi="Times New Roman" w:cs="Times New Roman"/>
          <w:sz w:val="24"/>
          <w:szCs w:val="24"/>
        </w:rPr>
        <w:t>:</w:t>
      </w:r>
    </w:p>
    <w:p w:rsidR="008B5E25" w:rsidRPr="00DC3968" w:rsidRDefault="008B5E25" w:rsidP="00DC39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анализ соответствия финансового состояния организации признакам (критериям) банкротства;</w:t>
      </w:r>
    </w:p>
    <w:p w:rsidR="008B5E25" w:rsidRPr="00DC3968" w:rsidRDefault="008B5E25" w:rsidP="00DC39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анализ и оценка реальных возможностей восстановления платежеспособности;</w:t>
      </w:r>
    </w:p>
    <w:p w:rsidR="008B5E25" w:rsidRPr="00DC3968" w:rsidRDefault="008B5E25" w:rsidP="00DC39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анализ и оценка реальных возможностей утраты платежеспособности;</w:t>
      </w:r>
    </w:p>
    <w:p w:rsidR="008B5E25" w:rsidRPr="00DC3968" w:rsidRDefault="008B5E25" w:rsidP="00DC39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установление связи неплатежеспособности организации с задолженностью государства перед ним;</w:t>
      </w:r>
    </w:p>
    <w:p w:rsidR="008B5E25" w:rsidRPr="00DC3968" w:rsidRDefault="008B5E25" w:rsidP="00DC39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анализ других причин неплатежеспособности организации;</w:t>
      </w:r>
    </w:p>
    <w:p w:rsidR="008B5E25" w:rsidRPr="00DC3968" w:rsidRDefault="008B5E25" w:rsidP="00DC39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анализ и оценка действий должника, совершенных им до признания его несостоятельности и после признания;</w:t>
      </w:r>
    </w:p>
    <w:p w:rsidR="008B5E25" w:rsidRPr="00DC3968" w:rsidRDefault="008B5E25" w:rsidP="00DC39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анализ и оценка реальных активов должника и размера его долга;</w:t>
      </w:r>
    </w:p>
    <w:p w:rsidR="008B5E25" w:rsidRPr="00DC3968" w:rsidRDefault="008B5E25" w:rsidP="00DC396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анализ результатов ликвидации организации, ликвидационного баланса и отчетности ликвидационных комиссий.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Основные средства предприятия: износ и амортизация, порядок переоценки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Как правило, объекты основных средств учитываются по первоначальной стоимости, однако она не является единственной учётной стоимостью. </w:t>
      </w:r>
      <w:r w:rsidRPr="00DC3968">
        <w:rPr>
          <w:rFonts w:ascii="Times New Roman" w:hAnsi="Times New Roman" w:cs="Times New Roman"/>
          <w:b/>
          <w:sz w:val="24"/>
          <w:szCs w:val="24"/>
        </w:rPr>
        <w:t>Основные средства могут учитываться и по восстановленной стоимости</w:t>
      </w:r>
      <w:r w:rsidRPr="00DC3968">
        <w:rPr>
          <w:rFonts w:ascii="Times New Roman" w:hAnsi="Times New Roman" w:cs="Times New Roman"/>
          <w:sz w:val="24"/>
          <w:szCs w:val="24"/>
        </w:rPr>
        <w:t>, которая возникает в результате переоценки основных средств, проводимой по решению правительства. Восстановительная стоимость – это стоимость воспроизводства основных средств в данный момент времени, т.е. приобретение или строительство объектов исходя из действующих цен или затрат на изготовление их в новых условиях. Поскольку (например, в условиях инфляции) стоимость сырья, материалов, запасных частей, расценки по оплате труда возрастают, любой кредитной организации необходимо создавать источник финансирования для замены износившихся объектов в большей сумме, чем их первоначальная стоимость, соответственно при реализации их (объектов) продажная стоимость должна увеличиться. Переоценку производят или через установленные (централизованно) коэффициенты, или путём прямого пересчёта первоначальной стоимости в восстановленную согласно документально подтверждённой рыночной цене. Одновременно пересчитывается и сумма ранее начисленного износа. Результат переоценки изменяет не только первоначальную стоимость и сумму износа объекта, но и создаёт новый источник – добавочный капитал (счёт № 10601 «Прирост стоимости имущества при переоценки»).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Амортизация начисляется «на полное восстановление»</w:t>
      </w:r>
      <w:r w:rsidRPr="00DC3968">
        <w:rPr>
          <w:rFonts w:ascii="Times New Roman" w:hAnsi="Times New Roman" w:cs="Times New Roman"/>
          <w:sz w:val="24"/>
          <w:szCs w:val="24"/>
        </w:rPr>
        <w:t>, т.е. имеется в виду не только физический, но и моральный износ объектов, это означает, что амортизация начисляется по объектам, находящимся в эксплуатации и в запасе (резерве).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Предельная сумма начисленного износа (амортизации) по каждому объекту должна быть равна балансовой (первоначальной) стоимости объекта за минусом остатка фонда переоценки этого объекта основных средств. Для учёта и движения сумм износа (амортизации) основных средств используется счёт №606 «Износ (амортизации) основных средств» - пассивный. Сальдо кредитовое означает не только сумму начисленного износа, включённую в расходы банка, но и его увеличение или уменьшение в результате переоценки: оборот по дебиту – списание (уменьшение) износа в связи с выбытием основных средств и переоценкой, по кредиту – начисление износа и его увеличение в момент переоценки. Расчёт амортизации производится ежемесячно. Аналитический учёт организуется по лицевым счетам.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В инвентарных карточках и книгах должен регистрироваться и факт переоценки, т.е. запись восстановительной стоимости и износа. Для кредитных организаций суммы износа и амортизации не совпадают, так как амортизация – это суммы, составляющие </w:t>
      </w:r>
      <w:r w:rsidRPr="00DC3968">
        <w:rPr>
          <w:rFonts w:ascii="Times New Roman" w:hAnsi="Times New Roman" w:cs="Times New Roman"/>
          <w:sz w:val="24"/>
          <w:szCs w:val="24"/>
        </w:rPr>
        <w:lastRenderedPageBreak/>
        <w:t>расходы банка, а износ включает дополнительную сумму, полученную в результате переоценки.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Для учёта затрат по всем видам капитальных вложений открывается счёт №60701 «Собственные капитальные вложения». Счёт активный, сальдо дебетовое отражает сумму затрат на незаконченные капитальные вложения. 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Основы инвестиционного анализа: анализ капитальных и долгосрочных финансовых вложений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В ПБУ 6/01 даны следующие основные признаки основных средств: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1) основные средства призваны приносить прибыль;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2) не планируется последующая перепродажа основных средств;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3) срок полезного использования основных средств превышает 12 месяцев.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968">
        <w:rPr>
          <w:rFonts w:ascii="Times New Roman" w:hAnsi="Times New Roman" w:cs="Times New Roman"/>
          <w:sz w:val="24"/>
          <w:szCs w:val="24"/>
        </w:rPr>
        <w:t>ПБУ 6/01 также распространяется на доходные вложения в материальные ценности, к которым относятся оборудование, передаваемое в лизинг и аренду (напрокат). Поэтому эти данные отражаются в разделе 2 формы №5.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В разделе 2.3 приводятся данные об изменении стоимости основных средств в результате достройки, дооборудования, реконструкции или частичной ликвидации. Затраты на реконструкцию и модернизацию увеличивают стоимость имущества. В случае наличия у объекта нескольких узлов, деталей, имеющих различные сроки полезного использования, замена или выбытие их приводит к уменьшению стоимости объекта основных средств.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Полнота анализа основных средств зависит от совершенствования системы бухгалтерского учёта, достоверности инвентаризации и т.д.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При переоценке объектов основных средств сумма дооценки относится в добавочный капитал, а сумма уценки – на финансовый результат.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Движение основных средств оценивается с помощью коэффициентов, рассмотренных при движении нематериальных активов. Основные средства могут быть сданы в аренду или арендованы. Такие данные отражаются в разделе 2.4 формы №5.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Долгосрочные инвестиции и финансовые вложения осуществляются, в основном, за счёт собственных средств. Иногда для этих целей могут привлекаться банковские кредиты и займы других организаций. Основным источником собственных средств является прибыль, а также амортизация основных средств и нематериальных активов.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инвестиционной деятельности в РФ, осуществляемой в форме капитальных вложений», инвестициями являются: денежные средства, ценные бумаги, имущество или имущественные права, имеющие денежную </w:t>
      </w:r>
      <w:r w:rsidRPr="00DC3968">
        <w:rPr>
          <w:rFonts w:ascii="Times New Roman" w:hAnsi="Times New Roman" w:cs="Times New Roman"/>
          <w:sz w:val="24"/>
          <w:szCs w:val="24"/>
        </w:rPr>
        <w:lastRenderedPageBreak/>
        <w:t>оценку, используемые в коммерческой деятельности организации для извлечения прибыли.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Выделяют два направления инвестиций.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1. Капитальные вложения – вложения в основной капитал.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2. Финансовые вложения –вложения в ценные бумаги других организаций.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Финансовые вложения делятся на долгосрочные и краткосрочные.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К долгосрочным финансовым вложениям относятся</w:t>
      </w:r>
      <w:r w:rsidRPr="00DC3968">
        <w:rPr>
          <w:rFonts w:ascii="Times New Roman" w:hAnsi="Times New Roman" w:cs="Times New Roman"/>
          <w:sz w:val="24"/>
          <w:szCs w:val="24"/>
        </w:rPr>
        <w:t>: финансовые вложения в ценные бумаги сроком более 12 месяцев, долгосрочные депозитные вклады и предоставление займов сроком свыше 12 месяцев.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Аналогичным образом делятся краткосрочные финансовые вложения.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Объекты финансовых вложений, за исключением займов, отражаются в форме №1.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Анализ финансовых вложений проводится аналогично анализу основных средств и нематериальных активов. При анализе финансовых вложений раздел 3.1 формы №5 дополняется расчётными показателями удельных весов каждого вида источников в общем источнике и темпов их изменения. </w:t>
      </w: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Система формирования экономических показателей как база комплексного анализа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Экономический анализ хозяйственной деятельности в условиях рыночной экономики все более приобретает характер системного анализа. При проведении системного анализа выделяют, как правило, шесть этапов. Рассмотрим содержание этих этапов применительно к экономическому анализу хозяйственной деятельности предприятия.</w:t>
      </w:r>
    </w:p>
    <w:p w:rsidR="008B5E25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На первом этапе объект исследования представляется как система, для которой определяют цели и условия функционирования. Хозяйственную деятельность предприятия можно рассматривать как систему, состоящую из трех взаимосвязанных элементов: ресурсов, производственного процесса и готовой продукции. Входом этой системы являются материально-вещественные потоки ресурсов (средств и предметов труда) и потоки трудовых ресурсов; выходом — материально-вещественные потоки готовой продукции. Производственный процесс переводит вход системы в ее выход, т.е. в результате производственного процесса производственные ресурсы, соединяясь, становятся готовой продукцией. Целью работы предприятия является рентабельность, т. е. по возможности высокий результат в денежном выражении за рассматриваемый период времени. Задача системного анализа — рассмотреть все частные факторы, обеспечивающие более высокий уровень рентабельности. Экономический принцип деятельности предприятия — обеспечение либо максимального выпуска продукции при данных затратах ресурсов, либо альтернативно заданного выпуска продукции при минимальном расходе ресурсов. Условия функционирования предприятия определяются </w:t>
      </w:r>
      <w:r w:rsidRPr="00DC3968">
        <w:rPr>
          <w:rFonts w:ascii="Times New Roman" w:hAnsi="Times New Roman" w:cs="Times New Roman"/>
          <w:sz w:val="24"/>
          <w:szCs w:val="24"/>
        </w:rPr>
        <w:lastRenderedPageBreak/>
        <w:t>системой долговременных экономических нормативов налогообложения и внешнеэкономическими связями предприятия, т. е. рынком финансирования, рынком купли и рывком продажи.</w:t>
      </w: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25" w:rsidRPr="00DC3968" w:rsidRDefault="008B5E25" w:rsidP="00D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5E25" w:rsidRPr="00DC3968" w:rsidRDefault="008B5E25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A2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Методы рейтинговой оценки финансового состояния предприятия-эмитента</w:t>
      </w: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Итоговая рейтинговая оценка учитывает все важнейшие параметры (показатели) финансово-хозяйственной и производственной деятельности предприятия, т.е. хозяйственной активности в целом. При ее построении используются данные о производственном потенциале предприятия, рентабельности его продукции, эффективности использования производственных и финансовых ресурсов, состоянии и размещении средств, их источниках и другие показатели. Точная и объективная оценка финансового состояния не может базироваться на произвольном наборе показателей. Поэтому выбор и обоснование исходных показателей финансово-хозяйственной деятельности должны осуществляться, согласно достижениям теории финансов предприятия, исходить из целей оценки, потребностей субъектов управления в аналитической оценке. </w:t>
      </w: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В табл. приводится примерный выбор исходных показателей для общей сравнительной оценки.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93"/>
        <w:gridCol w:w="2053"/>
        <w:gridCol w:w="2432"/>
        <w:gridCol w:w="2293"/>
      </w:tblGrid>
      <w:tr w:rsidR="003957A2" w:rsidRPr="00DC3968" w:rsidTr="003957A2"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группа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группа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группа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группа</w:t>
            </w:r>
          </w:p>
        </w:tc>
      </w:tr>
      <w:tr w:rsidR="003957A2" w:rsidRPr="00DC3968" w:rsidTr="003957A2"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 прибыльности хозяйственной деятельности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 эффективности управления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 деловой активности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 ликвидности и рыночной устойчивости</w:t>
            </w:r>
          </w:p>
        </w:tc>
      </w:tr>
      <w:tr w:rsidR="003957A2" w:rsidRPr="00DC3968" w:rsidTr="003957A2"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рентабельность предприятия - балансовая прибыль на 1 руб. активов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Чистая прибыль на 1 руб. объема реализации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Отдача всех активов - выручка от реализации на 1 руб. активов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Коэффициент покрытия - оборотные средства на 1 руб. срочных обязательств</w:t>
            </w:r>
          </w:p>
        </w:tc>
      </w:tr>
      <w:tr w:rsidR="003957A2" w:rsidRPr="00DC3968" w:rsidTr="003957A2"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Чистая рентабельность предприятия - чистая прибыль на 1 руб. активов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Прибыль от реализации продукции на 1 руб. объема реапизации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Отдача основных фондов - выручка от реализации продукции на 1 руб. основных фондов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Коэффициент критической ликвидности - денежные средства, расчеты и прочие активы на 1 руб. срочных обязательств</w:t>
            </w:r>
          </w:p>
        </w:tc>
      </w:tr>
      <w:tr w:rsidR="003957A2" w:rsidRPr="00DC3968" w:rsidTr="003957A2"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Рентабельность собственного капитала — чистая прибыль на 1 руб. собственного капитала (средств)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Прибыль от финансово-хозяйственной деятельности на 1 руб. объема реализации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Оборачиваемость оборотных фондов - выручка от реализации продукции на 1 руб. оборотных средств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Индекс постоянного актива — основные фонды и прочие внеоборотные активы к собственным средствам</w:t>
            </w:r>
          </w:p>
        </w:tc>
      </w:tr>
      <w:tr w:rsidR="003957A2" w:rsidRPr="00DC3968" w:rsidTr="003957A2"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Общая рентабельность производственных фондов - балансовая прибыль к средней величине основных производственных фондов и оборотных средств в товарно-материальных ценностях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Балансовая прибыль на 1 руб. объема реализации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Оборачиваемость запасов — выручка от реализации продукции на 1 руб. запасов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Коэффициент автономии - собственные средства на 1 руб. итога баланса</w:t>
            </w:r>
          </w:p>
        </w:tc>
      </w:tr>
      <w:tr w:rsidR="003957A2" w:rsidRPr="00DC3968" w:rsidTr="003957A2"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Оборачиваемость дебиторской задолженности -</w:t>
            </w: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выручка от реализации продукции на 1 руб. дебиторской задолженности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Обеспеченность запасов собственными </w:t>
            </w: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оборотными средствами - собственные оборотные средства на 1 руб. запасов</w:t>
            </w:r>
          </w:p>
        </w:tc>
      </w:tr>
      <w:tr w:rsidR="003957A2" w:rsidRPr="00DC3968" w:rsidTr="003957A2"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Оборачиваемость наиболее ликвидных активов — выручка от реализации на 1 руб. наиболее ликвидных активов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57A2" w:rsidRPr="00DC3968" w:rsidTr="003957A2"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Отдача собственного капитала — выручка от реализации на 1 руб. собственного капитала</w:t>
            </w:r>
          </w:p>
        </w:tc>
        <w:tc>
          <w:tcPr>
            <w:tcW w:w="0" w:type="auto"/>
            <w:hideMark/>
          </w:tcPr>
          <w:p w:rsidR="003957A2" w:rsidRPr="00DC3968" w:rsidRDefault="003957A2" w:rsidP="00DC396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A2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P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Понятие и функции налогового учета. Его место в налоговой системе Российской Федерации</w:t>
      </w: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lastRenderedPageBreak/>
        <w:t>Впервые понятие "налоговый учет"</w:t>
      </w:r>
      <w:r w:rsidRPr="00DC3968">
        <w:rPr>
          <w:rFonts w:ascii="Times New Roman" w:hAnsi="Times New Roman" w:cs="Times New Roman"/>
          <w:sz w:val="24"/>
          <w:szCs w:val="24"/>
        </w:rPr>
        <w:t xml:space="preserve"> в законодательстве появилось с момента введения в действие Главы 25 Налогового кодекса (налог на прибыль), то есть с 1 января 2002 года. Налоговый учет - система обобщения информации для определения налоговой базы по налогу на основе данных первичных документов, сгруппированных в соответствии с порядком, предусмотренным НК РФ.</w:t>
      </w: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Значение и задачи налогового учета определяются ролью системы налогообложения в стране. Влияние налогов на экономику на этапе переходного периода к рынку изучается сравнительно недавно и до сих пор проблематично. Общепризнанным является то, что налоги выступают активным инструментом государственного регулирования экономики. В силу этого государство берет на себя регулирующие и аккумулирующие функции. Но сама система налогообложения функционирует на микроуровне, т.е. основные функции налогов осуществляются на уровне субъектов - конкретных налогоплательщиков, как юридических, так и физических лиц.</w:t>
      </w: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К функциям налогового учета мы относим следующие: фискальная; информационная; контрольная.</w:t>
      </w: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Посредством первой, фискальной функции налогового учета, реализуются государственные задачи наполняемости бюджета. Многие положения Закона "О налогах…" (Налогового Кодекса) и инструктивных актов устанавливают режим, что получение необходимой информации для расчета требует определенных расчетов, вычислений, напрямую не вытекающих из данных финансового учета. Так, при расчете сумм подоходного налога подлежащих уплате в бюджет необходимо рассчитать совокупный годовой доход, размер которого отличается от бухгалтерского дохода. Также расходы и затраты, включаемые в себестоимость продукции (работ, услуг) приходится пересчитывать в целях налогообложения. Правила и принципы пересчета действуют в интересах государства.</w:t>
      </w: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Информационная функция налогового учета несколько перекликается с фискальной функцией, и состоит в количественном измерении и качественной характеристике за конкретный период финансового положения налогоплательщиков. В связи с выполнением этой функции главное требование к налоговому учету - правильный и реальный учет налогооблагаемых показателей; обеспечение необходимой информацией в разрезе каждого вида налога и сборов о своевременности платежей и сроках ликвидации задолженностей по налогам и другим платежам в бюджет.</w:t>
      </w: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Контрольная функция. Современное налогообложение представляет собой достаточно сложный процесс расчета соответствующих налоговых платежей, таких как объект налогообложения, налогооблагаемая база, льготы и др. В то же время большинство учетных документов и форм сложились тогда, когда проблемы налогообложения не стояли так остро. В настоящее время через разработку специальных форм и расчетов </w:t>
      </w:r>
      <w:r w:rsidRPr="00DC3968">
        <w:rPr>
          <w:rFonts w:ascii="Times New Roman" w:hAnsi="Times New Roman" w:cs="Times New Roman"/>
          <w:sz w:val="24"/>
          <w:szCs w:val="24"/>
        </w:rPr>
        <w:lastRenderedPageBreak/>
        <w:t>(декларации и их положения, счета-фактуры и др.) налоговые органы осуществляют контроль и надзор за исполнением налогоплательщиками своих налоговых обязательств.</w:t>
      </w: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Цель и задачи налогового учета. Правовое регулирование по организации и ведением налогового учета</w:t>
      </w: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Как учетная система налоговый учет имеет свои объекты, цель, задачи и принципы.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Объектами налогового учета являются хозяйственные операции, осуществленные налогоплательщиком в течение отчетного (налогового) периода, формирующие или оказывающие влияние на формирование доходов и расходов для целей налогообложения прибыли.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Цель налогового учета состоит</w:t>
      </w:r>
      <w:r w:rsidRPr="00DC3968">
        <w:rPr>
          <w:rFonts w:ascii="Times New Roman" w:hAnsi="Times New Roman" w:cs="Times New Roman"/>
          <w:sz w:val="24"/>
          <w:szCs w:val="24"/>
        </w:rPr>
        <w:t xml:space="preserve"> в формировании полной и достоверной информации о порядке учета для целей налогообложения хозяйственных операций, осуществленных налогоплательщиком в течение отчетного (налогового) периода, а также обеспечение информацией внутренних и внешних пользователей для контроля за правильностью, полнотой и своевременностью исчисления и уплаты в бюджет налога.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Таким образом, цель налогового учета определяется интересами пользователей информации.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Основными задачами налогового учёта являются:</w:t>
      </w:r>
    </w:p>
    <w:p w:rsidR="00787F4C" w:rsidRPr="00DC3968" w:rsidRDefault="00787F4C" w:rsidP="00DC396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формирование полной и достоверной информации о порядке предоставления данных о величине объектов налогообложения;</w:t>
      </w:r>
    </w:p>
    <w:p w:rsidR="00787F4C" w:rsidRPr="00DC3968" w:rsidRDefault="00787F4C" w:rsidP="00DC396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обоснование применяемых льгот и вычетов;</w:t>
      </w:r>
    </w:p>
    <w:p w:rsidR="00787F4C" w:rsidRPr="00DC3968" w:rsidRDefault="00787F4C" w:rsidP="00DC396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формирование полной и достоверной информации об определении размера налогооблагаемой базы отчётного (налогового) периода;</w:t>
      </w:r>
    </w:p>
    <w:p w:rsidR="00787F4C" w:rsidRPr="00DC3968" w:rsidRDefault="00787F4C" w:rsidP="00DC396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обеспечение раздельного учёта при применении различных ставок налога или различного порядка налогообложения;</w:t>
      </w:r>
    </w:p>
    <w:p w:rsidR="003957A2" w:rsidRPr="00DC3968" w:rsidRDefault="00787F4C" w:rsidP="00DC396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обеспечение своевременной, достоверной и полной информацией внутренних и внешних пользователей, контроль за правильностью исчисления и перечисления налога в бюджет.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Нормативно правовое регулирование НУ в организации:</w:t>
      </w:r>
    </w:p>
    <w:p w:rsidR="00787F4C" w:rsidRPr="00DC3968" w:rsidRDefault="00787F4C" w:rsidP="00DC396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По конституции РФ – обязанность платить законно установленные налоги на каждый хозяйствующий субъект.</w:t>
      </w:r>
    </w:p>
    <w:p w:rsidR="00787F4C" w:rsidRPr="00DC3968" w:rsidRDefault="00787F4C" w:rsidP="00DC396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В соответствии с Законом РФ 1991 № 21161 было установлено, что объектом налогообложения является валовая прибыль ХозСуб, уменьшенная или увеличенная в соответствии с порядком, установленным этим Законом. Валовая прибыль – общая суммарная прибыль предприятия, полученная за определенный период от всех </w:t>
      </w:r>
      <w:r w:rsidRPr="00DC3968">
        <w:rPr>
          <w:rFonts w:ascii="Times New Roman" w:hAnsi="Times New Roman" w:cs="Times New Roman"/>
          <w:sz w:val="24"/>
          <w:szCs w:val="24"/>
        </w:rPr>
        <w:lastRenderedPageBreak/>
        <w:t>видов деятельности, зафиксированная в его бух балансе, после вычетов расходов по оплате труда и налогов.</w:t>
      </w:r>
    </w:p>
    <w:p w:rsidR="003957A2" w:rsidRPr="00DC3968" w:rsidRDefault="00787F4C" w:rsidP="00DC396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НК глава 27.</w:t>
      </w:r>
    </w:p>
    <w:p w:rsidR="003957A2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968" w:rsidRPr="00DC3968" w:rsidRDefault="00DC3968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57A2" w:rsidRPr="00DC3968" w:rsidRDefault="003957A2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A40" w:rsidRPr="00DC3968" w:rsidRDefault="00212A40" w:rsidP="00DC396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Бухгалтерский учет и налоговый учет: особенности, отличия и проблемы взаимодействия. Формы налогового учета. Бухгалтерский налоговый учет. Смешанный налоговый учет. Абсолютный налоговый учет</w:t>
      </w:r>
    </w:p>
    <w:p w:rsidR="00787F4C" w:rsidRPr="00DC3968" w:rsidRDefault="00787F4C" w:rsidP="00DC3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Отличия бухгалтерского учета и налогового учета: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У бухгалтерского и налогового учета три основных отличия: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задачи,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законы, нормативные документы, которым они подчиняются,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порядок признания доходов и расходов.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</w:t>
      </w:r>
      <w:r w:rsidRPr="00DC3968">
        <w:rPr>
          <w:rFonts w:ascii="Times New Roman" w:hAnsi="Times New Roman" w:cs="Times New Roman"/>
          <w:b/>
          <w:sz w:val="24"/>
          <w:szCs w:val="24"/>
        </w:rPr>
        <w:t>Задачи бухгалтерского и налогового учета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Задачей бухгалтерского учета является составление достоверных сведений в первую очередь для Хозяина предприятия. Эти сведения также необходимы для предоставления их инвесторам, банкам, органам власти и т.п.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Задача же налогового учета это определение налога на прибыль для дальнейшей уплаты его в бюджет.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 xml:space="preserve">    Законы и нормативные документы бухгалтерского и налогового учета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Бухгалтерский учет ведется на основании Федерального закона N 402-ФЗ "О бухгалтерском учете" от 6 декабря 2011 года. 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В законе сказано, что бухгалтерский учет следует вести основываясь на Положения по бухгалтескому учету (ПБУ).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Положения по бухгалтерском учету (ПБУ) - это правила ведения бухгалтерского учета. В них описаны правила ведения учета на каждом участке учета и при различных событиях при учете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Налоговый учет на предпритии ведется на основании Налогового Кодекса РФ, Федеральных законов, Писем ФНС и Минфина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</w:t>
      </w:r>
      <w:r w:rsidRPr="00DC3968">
        <w:rPr>
          <w:rFonts w:ascii="Times New Roman" w:hAnsi="Times New Roman" w:cs="Times New Roman"/>
          <w:b/>
          <w:sz w:val="24"/>
          <w:szCs w:val="24"/>
        </w:rPr>
        <w:t>Порядок признания доходов и расходов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lastRenderedPageBreak/>
        <w:t xml:space="preserve">    Третье, последнее отличие между бухгалтерским и налоговым учетом - это порядок призания доходов и расходов.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По правилам бухгалтерского учета при определении прибыли учитываются все движения денежных средств.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    В налоговом учете учитываются не все приходы и расходы при определении прибыли, с которой нужно заплатить налог. Для предприятий и индивидуальных предпринимателей, применяющих УСН, в главах 25 и 26.2 Налогового кодекса РФ перечислены поступления, которые можно считать доходами (ст. 246, 250, 346.15) и расходы, которые можно считать расходами (ст. 254, 346.16).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Формы налогово учета: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Акцизы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Единый социальный налог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Земельный налог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Налог на добавленную стоимость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Налог на добычу полезных ископаемых (НДПИ)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Налог на доходы физических лиц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Налог на игорный бизнес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Налог на имущество организаций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Налог на прибыль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Система налогообложения в виде единого налога на вмененный доход для отдельных видов деятельности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Система налогообложения для сельскохозяйственных товаропроизводителей уплачивающих (единый сельскохозяйственный налог)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Транспортный налог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Упрощенная система налогообложения</w:t>
      </w:r>
    </w:p>
    <w:p w:rsidR="00787F4C" w:rsidRPr="00DC3968" w:rsidRDefault="00787F4C" w:rsidP="00DC39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>Фонд социального страхования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sz w:val="24"/>
          <w:szCs w:val="24"/>
        </w:rPr>
        <w:t xml:space="preserve">Бухгалтерский учет налогов организации должен вестись согласно Налоговому кодексу Российской Федерации по порядкам и правилам, описанным в этом кодексе. </w:t>
      </w:r>
      <w:r w:rsidRPr="00DC3968">
        <w:rPr>
          <w:rFonts w:ascii="Times New Roman" w:hAnsi="Times New Roman" w:cs="Times New Roman"/>
          <w:b/>
          <w:sz w:val="24"/>
          <w:szCs w:val="24"/>
        </w:rPr>
        <w:t>Бухгалтерский учет налогов компании</w:t>
      </w:r>
      <w:r w:rsidRPr="00DC3968">
        <w:rPr>
          <w:rFonts w:ascii="Times New Roman" w:hAnsi="Times New Roman" w:cs="Times New Roman"/>
          <w:sz w:val="24"/>
          <w:szCs w:val="24"/>
        </w:rPr>
        <w:t xml:space="preserve"> – это систематический сбор данных, по которым определяется налоговая база. Учет налогов необходим для предоставления данных о порядке учета и налогообложения действий, производимых компанией-налогоплательщиком в течение периода, подлежащему составлению отчетной документации. 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Cмешанный налоговый учет</w:t>
      </w:r>
      <w:r w:rsidRPr="00DC3968">
        <w:rPr>
          <w:rFonts w:ascii="Times New Roman" w:hAnsi="Times New Roman" w:cs="Times New Roman"/>
          <w:sz w:val="24"/>
          <w:szCs w:val="24"/>
        </w:rPr>
        <w:t xml:space="preserve"> - предполагает формирование показателей налогового учета путем корректировки бухгалтерских показателей.</w:t>
      </w:r>
    </w:p>
    <w:p w:rsidR="00787F4C" w:rsidRPr="00DC3968" w:rsidRDefault="00787F4C" w:rsidP="00DC39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968">
        <w:rPr>
          <w:rFonts w:ascii="Times New Roman" w:hAnsi="Times New Roman" w:cs="Times New Roman"/>
          <w:b/>
          <w:sz w:val="24"/>
          <w:szCs w:val="24"/>
        </w:rPr>
        <w:t>При абсолютном налоговом учете</w:t>
      </w:r>
      <w:r w:rsidRPr="00DC3968">
        <w:rPr>
          <w:rFonts w:ascii="Times New Roman" w:hAnsi="Times New Roman" w:cs="Times New Roman"/>
          <w:sz w:val="24"/>
          <w:szCs w:val="24"/>
        </w:rPr>
        <w:t xml:space="preserve"> показатели налогового учета формируются без участия бухгалтерского учета.</w:t>
      </w:r>
    </w:p>
    <w:sectPr w:rsidR="00787F4C" w:rsidRPr="00DC3968" w:rsidSect="001271C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4B" w:rsidRDefault="0078034B" w:rsidP="00787F4C">
      <w:pPr>
        <w:spacing w:after="0" w:line="240" w:lineRule="auto"/>
      </w:pPr>
      <w:r>
        <w:separator/>
      </w:r>
    </w:p>
  </w:endnote>
  <w:endnote w:type="continuationSeparator" w:id="0">
    <w:p w:rsidR="0078034B" w:rsidRDefault="0078034B" w:rsidP="0078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294373"/>
      <w:docPartObj>
        <w:docPartGallery w:val="Page Numbers (Bottom of Page)"/>
        <w:docPartUnique/>
      </w:docPartObj>
    </w:sdtPr>
    <w:sdtEndPr/>
    <w:sdtContent>
      <w:p w:rsidR="00787F4C" w:rsidRDefault="001271C7">
        <w:pPr>
          <w:pStyle w:val="a9"/>
          <w:jc w:val="center"/>
        </w:pPr>
        <w:r>
          <w:fldChar w:fldCharType="begin"/>
        </w:r>
        <w:r w:rsidR="00787F4C">
          <w:instrText>PAGE   \* MERGEFORMAT</w:instrText>
        </w:r>
        <w:r>
          <w:fldChar w:fldCharType="separate"/>
        </w:r>
        <w:r w:rsidR="00825200">
          <w:rPr>
            <w:noProof/>
          </w:rPr>
          <w:t>23</w:t>
        </w:r>
        <w:r>
          <w:fldChar w:fldCharType="end"/>
        </w:r>
      </w:p>
    </w:sdtContent>
  </w:sdt>
  <w:p w:rsidR="00787F4C" w:rsidRDefault="00787F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4B" w:rsidRDefault="0078034B" w:rsidP="00787F4C">
      <w:pPr>
        <w:spacing w:after="0" w:line="240" w:lineRule="auto"/>
      </w:pPr>
      <w:r>
        <w:separator/>
      </w:r>
    </w:p>
  </w:footnote>
  <w:footnote w:type="continuationSeparator" w:id="0">
    <w:p w:rsidR="0078034B" w:rsidRDefault="0078034B" w:rsidP="0078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29" w:rsidRPr="00825200" w:rsidRDefault="00E94229" w:rsidP="00E94229">
    <w:pPr>
      <w:pStyle w:val="a7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82520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25200">
        <w:rPr>
          <w:rStyle w:val="ad"/>
          <w:b/>
          <w:color w:val="FF0000"/>
          <w:sz w:val="32"/>
          <w:szCs w:val="32"/>
        </w:rPr>
        <w:t>ДЦО.РФ</w:t>
      </w:r>
    </w:hyperlink>
  </w:p>
  <w:p w:rsidR="00E94229" w:rsidRPr="00825200" w:rsidRDefault="00E94229" w:rsidP="00E9422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2520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94229" w:rsidRPr="00825200" w:rsidRDefault="00E94229" w:rsidP="00E9422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2520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E94229" w:rsidRPr="00825200" w:rsidRDefault="00E94229" w:rsidP="00E9422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2520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825200">
        <w:rPr>
          <w:rStyle w:val="ad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94229" w:rsidRDefault="00E94229">
    <w:pPr>
      <w:pStyle w:val="a7"/>
    </w:pPr>
  </w:p>
  <w:p w:rsidR="00E94229" w:rsidRDefault="00E942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3D2"/>
    <w:multiLevelType w:val="hybridMultilevel"/>
    <w:tmpl w:val="86887840"/>
    <w:lvl w:ilvl="0" w:tplc="6BFAB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23FEF"/>
    <w:multiLevelType w:val="hybridMultilevel"/>
    <w:tmpl w:val="04489536"/>
    <w:lvl w:ilvl="0" w:tplc="6BFAB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D47AB"/>
    <w:multiLevelType w:val="hybridMultilevel"/>
    <w:tmpl w:val="4E1ABAEA"/>
    <w:lvl w:ilvl="0" w:tplc="6BFAB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D89"/>
    <w:multiLevelType w:val="hybridMultilevel"/>
    <w:tmpl w:val="EB9C5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459AE"/>
    <w:multiLevelType w:val="hybridMultilevel"/>
    <w:tmpl w:val="CC24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71CC2"/>
    <w:multiLevelType w:val="hybridMultilevel"/>
    <w:tmpl w:val="0742D76C"/>
    <w:lvl w:ilvl="0" w:tplc="6BFAB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0E0"/>
    <w:rsid w:val="00014733"/>
    <w:rsid w:val="00022DEB"/>
    <w:rsid w:val="00032A76"/>
    <w:rsid w:val="00035159"/>
    <w:rsid w:val="000B59C6"/>
    <w:rsid w:val="00101BBA"/>
    <w:rsid w:val="001271C7"/>
    <w:rsid w:val="00137DE1"/>
    <w:rsid w:val="001621D7"/>
    <w:rsid w:val="00176BBA"/>
    <w:rsid w:val="002000BD"/>
    <w:rsid w:val="00212A40"/>
    <w:rsid w:val="00213315"/>
    <w:rsid w:val="00214562"/>
    <w:rsid w:val="002628A9"/>
    <w:rsid w:val="0030033E"/>
    <w:rsid w:val="0038600D"/>
    <w:rsid w:val="003957A2"/>
    <w:rsid w:val="003E4534"/>
    <w:rsid w:val="00430784"/>
    <w:rsid w:val="004B3A93"/>
    <w:rsid w:val="004D073B"/>
    <w:rsid w:val="004E0797"/>
    <w:rsid w:val="004F2F4D"/>
    <w:rsid w:val="004F4C6D"/>
    <w:rsid w:val="0054690E"/>
    <w:rsid w:val="00587C6A"/>
    <w:rsid w:val="00597839"/>
    <w:rsid w:val="005A22D7"/>
    <w:rsid w:val="00600327"/>
    <w:rsid w:val="0066509D"/>
    <w:rsid w:val="006B7DEB"/>
    <w:rsid w:val="00714A6D"/>
    <w:rsid w:val="007445D6"/>
    <w:rsid w:val="00770CC1"/>
    <w:rsid w:val="0078034B"/>
    <w:rsid w:val="00787F4C"/>
    <w:rsid w:val="007A0E81"/>
    <w:rsid w:val="007C1092"/>
    <w:rsid w:val="007E3B49"/>
    <w:rsid w:val="00814C43"/>
    <w:rsid w:val="00823FD6"/>
    <w:rsid w:val="00825200"/>
    <w:rsid w:val="008542D0"/>
    <w:rsid w:val="00893557"/>
    <w:rsid w:val="008B5E25"/>
    <w:rsid w:val="009636CB"/>
    <w:rsid w:val="009843DF"/>
    <w:rsid w:val="009B54DC"/>
    <w:rsid w:val="009F3EAA"/>
    <w:rsid w:val="00A013CA"/>
    <w:rsid w:val="00A15C04"/>
    <w:rsid w:val="00A2547C"/>
    <w:rsid w:val="00A55469"/>
    <w:rsid w:val="00AB2B78"/>
    <w:rsid w:val="00AC151F"/>
    <w:rsid w:val="00AC2726"/>
    <w:rsid w:val="00B244C2"/>
    <w:rsid w:val="00BA5AED"/>
    <w:rsid w:val="00BD3BE6"/>
    <w:rsid w:val="00C2350B"/>
    <w:rsid w:val="00C6654E"/>
    <w:rsid w:val="00CB6CFC"/>
    <w:rsid w:val="00D363BC"/>
    <w:rsid w:val="00D930E0"/>
    <w:rsid w:val="00DC3968"/>
    <w:rsid w:val="00DF70D7"/>
    <w:rsid w:val="00E67D37"/>
    <w:rsid w:val="00E94229"/>
    <w:rsid w:val="00F3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C7"/>
  </w:style>
  <w:style w:type="paragraph" w:styleId="3">
    <w:name w:val="heading 3"/>
    <w:basedOn w:val="a"/>
    <w:link w:val="30"/>
    <w:uiPriority w:val="9"/>
    <w:semiHidden/>
    <w:unhideWhenUsed/>
    <w:qFormat/>
    <w:rsid w:val="00E94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942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A40"/>
  </w:style>
  <w:style w:type="character" w:styleId="a5">
    <w:name w:val="Strong"/>
    <w:basedOn w:val="a0"/>
    <w:uiPriority w:val="22"/>
    <w:qFormat/>
    <w:rsid w:val="00212A40"/>
    <w:rPr>
      <w:b/>
      <w:bCs/>
    </w:rPr>
  </w:style>
  <w:style w:type="table" w:styleId="a6">
    <w:name w:val="Table Grid"/>
    <w:basedOn w:val="a1"/>
    <w:uiPriority w:val="59"/>
    <w:rsid w:val="0039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8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7F4C"/>
  </w:style>
  <w:style w:type="paragraph" w:styleId="a9">
    <w:name w:val="footer"/>
    <w:basedOn w:val="a"/>
    <w:link w:val="aa"/>
    <w:uiPriority w:val="99"/>
    <w:unhideWhenUsed/>
    <w:rsid w:val="0078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7F4C"/>
  </w:style>
  <w:style w:type="paragraph" w:styleId="ab">
    <w:name w:val="Balloon Text"/>
    <w:basedOn w:val="a"/>
    <w:link w:val="ac"/>
    <w:uiPriority w:val="99"/>
    <w:semiHidden/>
    <w:unhideWhenUsed/>
    <w:rsid w:val="00E9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2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4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42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94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A40"/>
  </w:style>
  <w:style w:type="character" w:styleId="a5">
    <w:name w:val="Strong"/>
    <w:basedOn w:val="a0"/>
    <w:uiPriority w:val="22"/>
    <w:qFormat/>
    <w:rsid w:val="00212A40"/>
    <w:rPr>
      <w:b/>
      <w:bCs/>
    </w:rPr>
  </w:style>
  <w:style w:type="table" w:styleId="a6">
    <w:name w:val="Table Grid"/>
    <w:basedOn w:val="a1"/>
    <w:uiPriority w:val="59"/>
    <w:rsid w:val="0039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8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7F4C"/>
  </w:style>
  <w:style w:type="paragraph" w:styleId="a9">
    <w:name w:val="footer"/>
    <w:basedOn w:val="a"/>
    <w:link w:val="aa"/>
    <w:uiPriority w:val="99"/>
    <w:unhideWhenUsed/>
    <w:rsid w:val="0078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6915</Words>
  <Characters>39417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9</cp:revision>
  <dcterms:created xsi:type="dcterms:W3CDTF">2015-04-27T09:16:00Z</dcterms:created>
  <dcterms:modified xsi:type="dcterms:W3CDTF">2019-10-03T11:04:00Z</dcterms:modified>
</cp:coreProperties>
</file>