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АНТИЧНАЯ ФИЛОСОФИЯ</w:t>
      </w:r>
    </w:p>
    <w:p w:rsidR="00915093" w:rsidRDefault="009150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915093" w:rsidRDefault="009150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15093" w:rsidRDefault="00915093" w:rsidP="00BA0FA4">
      <w:pPr>
        <w:widowControl w:val="0"/>
        <w:numPr>
          <w:ilvl w:val="0"/>
          <w:numId w:val="1"/>
        </w:numPr>
        <w:tabs>
          <w:tab w:val="num" w:pos="413"/>
        </w:tabs>
        <w:overflowPunct w:val="0"/>
        <w:autoSpaceDE w:val="0"/>
        <w:autoSpaceDN w:val="0"/>
        <w:adjustRightInd w:val="0"/>
        <w:spacing w:after="0" w:line="227" w:lineRule="auto"/>
        <w:ind w:left="840" w:right="-39" w:hanging="718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Дайте определения понятиям: 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Космологизм – в центре внимания философов находился античный космос, его возникновение и устройство. 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Объективизм – вся реальность, включая человеческие представления, понимается предельно объективно. Жизнь человека подчинена тем же природным законам, что и жизнь космоса.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Синкретизм – </w:t>
      </w:r>
      <w:r w:rsidRPr="00500CDD">
        <w:rPr>
          <w:rFonts w:ascii="Times New Roman" w:hAnsi="Times New Roman"/>
          <w:color w:val="000000"/>
          <w:sz w:val="28"/>
          <w:szCs w:val="28"/>
          <w:lang w:val="ru-RU"/>
        </w:rPr>
        <w:t>невыделенность человека из природы и общества. Человек античности не воспринимал себя как самодостаточную личность, противостоящую природе, полису.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15093" w:rsidRPr="00BA0FA4" w:rsidRDefault="00915093" w:rsidP="00BA0FA4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Перечислите известные Вам диалоги Платона: </w:t>
      </w:r>
      <w:r w:rsidRPr="00BA0FA4">
        <w:rPr>
          <w:rFonts w:ascii="Times New Roman" w:hAnsi="Times New Roman"/>
          <w:color w:val="000000"/>
          <w:sz w:val="28"/>
          <w:szCs w:val="28"/>
          <w:lang w:val="ru-RU"/>
        </w:rPr>
        <w:t>«Государство», «Пир», «Софист», «Федр», «Тимей», «Протагор».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093" w:rsidRPr="00500CDD" w:rsidRDefault="00915093" w:rsidP="00500CD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ответы на вопросы: </w:t>
      </w:r>
    </w:p>
    <w:p w:rsidR="00915093" w:rsidRDefault="00915093" w:rsidP="00500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00CDD">
        <w:rPr>
          <w:rFonts w:ascii="Times New Roman" w:hAnsi="Times New Roman"/>
          <w:sz w:val="28"/>
          <w:szCs w:val="28"/>
          <w:lang w:val="ru-RU"/>
        </w:rPr>
        <w:t xml:space="preserve">В античной философии выделяют следующие этапы: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становление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древнегреческой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философии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(VI—V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вв. до н. э.)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классическая греческая философия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(V—IVвв. до н. э.)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греко-римский,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или эллинистический этап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(конец IV в. до н. э. — IV в. н. э.)</w:t>
      </w:r>
    </w:p>
    <w:p w:rsidR="00915093" w:rsidRDefault="00915093" w:rsidP="00500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Какие сократические школы Вам известны? 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Pr="0088667B">
        <w:rPr>
          <w:rFonts w:ascii="Times New Roman" w:hAnsi="Times New Roman"/>
          <w:bCs/>
          <w:color w:val="000000"/>
          <w:sz w:val="28"/>
          <w:szCs w:val="28"/>
          <w:lang w:val="ru-RU"/>
        </w:rPr>
        <w:t>иники, мегарики и киренаики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Кто из античных философов назвал свой метод майевтикой? 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Сократ.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Назовите известные Вам апории Зенона. </w:t>
      </w:r>
    </w:p>
    <w:p w:rsidR="00915093" w:rsidRPr="0088667B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 w:rsidRPr="0088667B">
        <w:rPr>
          <w:rFonts w:ascii="Times New Roman" w:hAnsi="Times New Roman"/>
          <w:color w:val="000000"/>
          <w:sz w:val="28"/>
          <w:szCs w:val="28"/>
          <w:lang w:val="ru-RU"/>
        </w:rPr>
        <w:t>Ахиллес и черепаха, Дихотомия, Летящая стрела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915093" w:rsidRPr="00500CDD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00CDD">
        <w:rPr>
          <w:rFonts w:ascii="Times New Roman" w:hAnsi="Times New Roman"/>
          <w:b/>
          <w:bCs/>
          <w:sz w:val="28"/>
          <w:szCs w:val="28"/>
          <w:lang w:val="ru-RU"/>
        </w:rPr>
        <w:t>Раздел 2</w:t>
      </w:r>
    </w:p>
    <w:p w:rsidR="00915093" w:rsidRPr="00500CDD" w:rsidRDefault="00915093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00CDD">
        <w:rPr>
          <w:rFonts w:ascii="Times New Roman" w:hAnsi="Times New Roman"/>
          <w:sz w:val="28"/>
          <w:szCs w:val="28"/>
          <w:lang w:val="ru-RU"/>
        </w:rPr>
        <w:t>1. Заполните таблицу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320"/>
      </w:tblGrid>
      <w:tr w:rsidR="00915093" w:rsidRPr="0088667B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ФИЛОСОФ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ПЕРВОНАЧАЛО МИРА</w:t>
            </w:r>
          </w:p>
        </w:tc>
      </w:tr>
      <w:tr w:rsidR="00915093" w:rsidRPr="0088667B">
        <w:trPr>
          <w:trHeight w:val="3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Фалес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вода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Анаксимандр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апейрон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Анаксимен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воздух</w:t>
            </w:r>
          </w:p>
        </w:tc>
      </w:tr>
      <w:tr w:rsidR="00915093" w:rsidRPr="0088667B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Гераклит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огонь</w:t>
            </w:r>
          </w:p>
        </w:tc>
      </w:tr>
      <w:tr w:rsidR="00915093" w:rsidRPr="0088667B">
        <w:trPr>
          <w:trHeight w:val="313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Пифагор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числовая закономерность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Эмпедокл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атомы 4 стихий</w:t>
            </w:r>
          </w:p>
        </w:tc>
      </w:tr>
      <w:tr w:rsidR="00915093" w:rsidRPr="003E62E3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Де</w:t>
            </w:r>
            <w:r w:rsidRPr="003E62E3">
              <w:rPr>
                <w:rFonts w:ascii="Times New Roman" w:hAnsi="Times New Roman"/>
                <w:sz w:val="28"/>
                <w:szCs w:val="28"/>
              </w:rPr>
              <w:t>мокрит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D67B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атом, простота</w:t>
            </w:r>
          </w:p>
        </w:tc>
      </w:tr>
    </w:tbl>
    <w:p w:rsidR="00915093" w:rsidRDefault="0091509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2. Заполните таблицу. Какие добродетели выделяет Сократ?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08"/>
      </w:tblGrid>
      <w:tr w:rsidR="00915093" w:rsidTr="00647376"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376">
              <w:rPr>
                <w:rFonts w:ascii="Times New Roman" w:hAnsi="Times New Roman"/>
                <w:b/>
                <w:bCs/>
                <w:sz w:val="24"/>
                <w:szCs w:val="24"/>
              </w:rPr>
              <w:t>ДОБРОДЕТЕЛЬ</w:t>
            </w:r>
          </w:p>
        </w:tc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37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915093" w:rsidTr="00647376"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умеренность</w:t>
            </w:r>
          </w:p>
        </w:tc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знание, как обуздывать страсти</w:t>
            </w:r>
          </w:p>
        </w:tc>
      </w:tr>
      <w:tr w:rsidR="00915093" w:rsidTr="00647376">
        <w:tc>
          <w:tcPr>
            <w:tcW w:w="4908" w:type="dxa"/>
          </w:tcPr>
          <w:p w:rsidR="00915093" w:rsidRPr="00647376" w:rsidRDefault="00915093" w:rsidP="00647376">
            <w:pPr>
              <w:pStyle w:val="a3"/>
              <w:shd w:val="clear" w:color="auto" w:fill="FFFFFF"/>
              <w:spacing w:after="0" w:afterAutospacing="0" w:line="306" w:lineRule="atLeast"/>
              <w:rPr>
                <w:color w:val="000000"/>
                <w:sz w:val="28"/>
                <w:szCs w:val="28"/>
              </w:rPr>
            </w:pPr>
            <w:r w:rsidRPr="00647376">
              <w:rPr>
                <w:sz w:val="28"/>
                <w:szCs w:val="28"/>
              </w:rPr>
              <w:t>храбрость</w:t>
            </w:r>
          </w:p>
        </w:tc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376">
              <w:rPr>
                <w:rFonts w:ascii="Times New Roman" w:hAnsi="Times New Roman"/>
                <w:color w:val="000000"/>
                <w:sz w:val="28"/>
                <w:szCs w:val="28"/>
              </w:rPr>
              <w:t>знание, как преодолеть опасности</w:t>
            </w:r>
          </w:p>
        </w:tc>
      </w:tr>
      <w:tr w:rsidR="00915093" w:rsidRPr="00647376" w:rsidTr="00647376"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3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справедливость </w:t>
            </w:r>
          </w:p>
        </w:tc>
        <w:tc>
          <w:tcPr>
            <w:tcW w:w="4908" w:type="dxa"/>
          </w:tcPr>
          <w:p w:rsidR="00915093" w:rsidRPr="00647376" w:rsidRDefault="00915093" w:rsidP="0064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3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знание, как соблюдать законы божественные и человеческие</w:t>
            </w:r>
          </w:p>
        </w:tc>
      </w:tr>
    </w:tbl>
    <w:p w:rsidR="00915093" w:rsidRPr="00BA0FA4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15093" w:rsidRPr="00647376" w:rsidRDefault="009150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915093" w:rsidRPr="00BA0FA4" w:rsidRDefault="009150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80"/>
        <w:rPr>
          <w:rFonts w:ascii="Times New Roman" w:hAnsi="Times New Roman"/>
          <w:sz w:val="24"/>
          <w:szCs w:val="24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3. Заполните таблицу. Укажите типы души, которые выделяют Платон и Аристотель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915093" w:rsidRPr="003E62E3">
        <w:trPr>
          <w:trHeight w:val="2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ПЛАТОН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АРИСТОТЕЛЬ</w:t>
            </w:r>
          </w:p>
        </w:tc>
      </w:tr>
      <w:tr w:rsidR="00915093" w:rsidRPr="003E62E3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Разумная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Разумная </w:t>
            </w:r>
          </w:p>
        </w:tc>
      </w:tr>
      <w:tr w:rsidR="00915093" w:rsidRPr="003E62E3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Страстная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Растительная</w:t>
            </w:r>
          </w:p>
        </w:tc>
      </w:tr>
      <w:tr w:rsidR="00915093" w:rsidRPr="003E62E3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Вожделеющая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Животная</w:t>
            </w:r>
          </w:p>
        </w:tc>
      </w:tr>
    </w:tbl>
    <w:p w:rsidR="00915093" w:rsidRDefault="009150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915093" w:rsidRPr="00BA0FA4" w:rsidRDefault="009150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360"/>
        <w:rPr>
          <w:rFonts w:ascii="Times New Roman" w:hAnsi="Times New Roman"/>
          <w:sz w:val="24"/>
          <w:szCs w:val="24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4. Заполните таблицу. Укажите философские школы раннеэллинистической эпохи и охарактеризуйте их.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760"/>
        <w:gridCol w:w="3640"/>
      </w:tblGrid>
      <w:tr w:rsidR="00915093" w:rsidRPr="003E62E3">
        <w:trPr>
          <w:trHeight w:val="27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ФИЛОСОФСКИЕ ИДЕИ</w:t>
            </w:r>
          </w:p>
        </w:tc>
      </w:tr>
      <w:tr w:rsidR="00915093" w:rsidRPr="00E6668B">
        <w:trPr>
          <w:trHeight w:val="31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Стоицизм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Сенека и Марк Аврелий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учения стоицизма лежал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принцип фатализма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Миром правит промысел, все предопределено заранее.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– это неотвратимая необходимость, представляющая собой цепь необратимых причин.</w:t>
            </w:r>
          </w:p>
        </w:tc>
      </w:tr>
      <w:tr w:rsidR="00915093" w:rsidRPr="00736D68">
        <w:trPr>
          <w:trHeight w:val="31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736D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скептицизм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Пиррон, Эмпирик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данного учения лежал тезис: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«Воздержись от суждения».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Нет понятий Абсолютное Знания и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Абсолютная Истина.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относительно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915093" w:rsidRPr="003E62E3">
        <w:trPr>
          <w:trHeight w:val="31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736D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lastRenderedPageBreak/>
              <w:t>Эпикурейство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Зенон, Федр, Эпикур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учения Эпикура лежит понятие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«удовольствие».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Счастье человека в получении удовольствия, но смысл удовольствия – это наслаждение духа (например,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искусство, литература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). Страдания – это страхи.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«Когда мы живы, смерти нет. Когда смерть есть – нас нет».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Душа – материальное образование, она смертна.</w:t>
            </w:r>
          </w:p>
        </w:tc>
      </w:tr>
    </w:tbl>
    <w:p w:rsidR="00915093" w:rsidRPr="00F0357F" w:rsidRDefault="0091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093" w:rsidRPr="00F0357F">
          <w:headerReference w:type="default" r:id="rId7"/>
          <w:pgSz w:w="11900" w:h="16838"/>
          <w:pgMar w:top="113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915093" w:rsidRPr="00F0357F" w:rsidRDefault="00915093" w:rsidP="00F0357F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22" w:name="page3"/>
      <w:bookmarkEnd w:id="22"/>
    </w:p>
    <w:sectPr w:rsidR="00915093" w:rsidRPr="00F0357F" w:rsidSect="00010EE4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02" w:rsidRDefault="00041B02" w:rsidP="00647376">
      <w:pPr>
        <w:spacing w:after="0" w:line="240" w:lineRule="auto"/>
      </w:pPr>
      <w:r>
        <w:separator/>
      </w:r>
    </w:p>
  </w:endnote>
  <w:endnote w:type="continuationSeparator" w:id="0">
    <w:p w:rsidR="00041B02" w:rsidRDefault="00041B02" w:rsidP="006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02" w:rsidRDefault="00041B02" w:rsidP="00647376">
      <w:pPr>
        <w:spacing w:after="0" w:line="240" w:lineRule="auto"/>
      </w:pPr>
      <w:r>
        <w:separator/>
      </w:r>
    </w:p>
  </w:footnote>
  <w:footnote w:type="continuationSeparator" w:id="0">
    <w:p w:rsidR="00041B02" w:rsidRDefault="00041B02" w:rsidP="0064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76" w:rsidRDefault="00647376" w:rsidP="00647376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647376" w:rsidRDefault="00647376" w:rsidP="0064737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47376" w:rsidRDefault="00647376" w:rsidP="0064737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47376" w:rsidRDefault="00647376" w:rsidP="0064737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47376" w:rsidRDefault="00647376">
    <w:pPr>
      <w:pStyle w:val="a7"/>
    </w:pPr>
  </w:p>
  <w:p w:rsidR="00647376" w:rsidRDefault="006473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463D2C"/>
    <w:multiLevelType w:val="multilevel"/>
    <w:tmpl w:val="ED3A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55"/>
    <w:rsid w:val="00010EE4"/>
    <w:rsid w:val="00041B02"/>
    <w:rsid w:val="00152B55"/>
    <w:rsid w:val="003E62E3"/>
    <w:rsid w:val="00500CDD"/>
    <w:rsid w:val="00576E02"/>
    <w:rsid w:val="0062754A"/>
    <w:rsid w:val="00647376"/>
    <w:rsid w:val="00724B32"/>
    <w:rsid w:val="00736D68"/>
    <w:rsid w:val="007728DE"/>
    <w:rsid w:val="007D67BB"/>
    <w:rsid w:val="0088667B"/>
    <w:rsid w:val="008C5CC8"/>
    <w:rsid w:val="00915093"/>
    <w:rsid w:val="00BA0FA4"/>
    <w:rsid w:val="00D05E4F"/>
    <w:rsid w:val="00E6668B"/>
    <w:rsid w:val="00F0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4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473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64737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uiPriority w:val="99"/>
    <w:rsid w:val="00BA0FA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A0FA4"/>
    <w:rPr>
      <w:rFonts w:cs="Times New Roman"/>
    </w:rPr>
  </w:style>
  <w:style w:type="paragraph" w:styleId="a3">
    <w:name w:val="Normal (Web)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2ft4">
    <w:name w:val="p2 ft4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t1">
    <w:name w:val="ft1"/>
    <w:basedOn w:val="a0"/>
    <w:uiPriority w:val="99"/>
    <w:rsid w:val="00BA0FA4"/>
    <w:rPr>
      <w:rFonts w:cs="Times New Roman"/>
    </w:rPr>
  </w:style>
  <w:style w:type="paragraph" w:customStyle="1" w:styleId="p2ft2">
    <w:name w:val="p2 ft2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2ft1">
    <w:name w:val="p2 ft1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t4">
    <w:name w:val="ft4"/>
    <w:basedOn w:val="a0"/>
    <w:uiPriority w:val="99"/>
    <w:rsid w:val="00BA0FA4"/>
    <w:rPr>
      <w:rFonts w:cs="Times New Roman"/>
    </w:rPr>
  </w:style>
  <w:style w:type="paragraph" w:customStyle="1" w:styleId="p13ft1">
    <w:name w:val="p13 ft1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4ft1">
    <w:name w:val="p14 ft1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5ft5">
    <w:name w:val="p15 ft5"/>
    <w:basedOn w:val="a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locked/>
    <w:rsid w:val="007728D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36D68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736D68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6473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376"/>
    <w:rPr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647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376"/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376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47376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47376"/>
    <w:rPr>
      <w:rFonts w:ascii="Times New Roman" w:hAnsi="Times New Roman"/>
      <w:b/>
      <w:bCs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47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АНТИЧНАЯ ФИЛОСОФИЯ</dc:title>
  <dc:subject/>
  <dc:creator/>
  <cp:keywords/>
  <dc:description/>
  <cp:lastModifiedBy>саша</cp:lastModifiedBy>
  <cp:revision>5</cp:revision>
  <dcterms:created xsi:type="dcterms:W3CDTF">2017-05-23T17:10:00Z</dcterms:created>
  <dcterms:modified xsi:type="dcterms:W3CDTF">2019-04-16T10:01:00Z</dcterms:modified>
</cp:coreProperties>
</file>