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A1" w:rsidRDefault="00E6766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E67663">
        <w:rPr>
          <w:rFonts w:ascii="Times New Roman" w:hAnsi="Times New Roman" w:cs="Times New Roman"/>
          <w:b/>
          <w:sz w:val="28"/>
          <w:szCs w:val="28"/>
        </w:rPr>
        <w:t>У какого предприятия предпринимателю более выгодно закупать комплектующие изделия.</w:t>
      </w:r>
    </w:p>
    <w:p w:rsidR="00E67663" w:rsidRDefault="00E67663">
      <w:pPr>
        <w:rPr>
          <w:rFonts w:ascii="Times New Roman" w:hAnsi="Times New Roman" w:cs="Times New Roman"/>
          <w:b/>
          <w:sz w:val="28"/>
          <w:szCs w:val="28"/>
        </w:rPr>
      </w:pPr>
    </w:p>
    <w:p w:rsidR="00E67663" w:rsidRDefault="00E67663">
      <w:pPr>
        <w:rPr>
          <w:rFonts w:ascii="Times New Roman" w:hAnsi="Times New Roman" w:cs="Times New Roman"/>
          <w:sz w:val="28"/>
          <w:szCs w:val="28"/>
        </w:rPr>
      </w:pPr>
      <w:r w:rsidRPr="00E67663">
        <w:rPr>
          <w:rFonts w:ascii="Times New Roman" w:hAnsi="Times New Roman" w:cs="Times New Roman"/>
          <w:sz w:val="28"/>
          <w:szCs w:val="28"/>
        </w:rPr>
        <w:t>Предпринимателю необходимо принять решение по выбору поставщика комплектующих изделий для своего предприятия. Необходимые комплектующие производят два предприятия: предприятие «А» и предприятие «Б». Оба предприятия являются известными и надежными, производимая ими продукция имеет сопоставимое качество. Предприятие «А» продает комплектующие по цене 125 рублей за штуку (партия поставки – 2000 штук). Предприятие «Б» продает комплектующие по цене 130 рублей за штуку (партия поставки – 2000 штук). К недостатку предприятия «А» относится то, что оно расположено на 200 км дальше, чем предприятие «Б». Расстояние до предприятия «А» составляет 500 км, а до предприятия «Б» ‒ 300 км. Тариф на перевозку груза на расстояние 500 км составляет 52 рубля за километр. При перевозке груза на расстояние 300 км тарифная ставка немного выше и составляет 59 рублей за километр. Предприятием «А» комплектующие поставляются в пакетах на поддоне и могут быть разгружены с помощью подъемно-транспортных устройств. Предприятие «Б» поставляет товар в коробках, которые нужно разгружать вручную. Время механизированной разгрузки пакетированного на поддонах груза, поставляемого предприятием «А», составляет 30 минут. Время ручной разгрузки непакетированного груза, поставляемого предприятием «Б», составляет 6 часов. Часовая ставка рабочего на участке разгрузки – 80 рублей.</w:t>
      </w:r>
    </w:p>
    <w:p w:rsidR="00E67663" w:rsidRDefault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>
      <w:pPr>
        <w:rPr>
          <w:rFonts w:ascii="Times New Roman" w:hAnsi="Times New Roman" w:cs="Times New Roman"/>
          <w:b/>
          <w:sz w:val="28"/>
          <w:szCs w:val="28"/>
        </w:rPr>
      </w:pPr>
      <w:r w:rsidRPr="00E67663">
        <w:rPr>
          <w:rFonts w:ascii="Times New Roman" w:hAnsi="Times New Roman" w:cs="Times New Roman"/>
          <w:b/>
          <w:sz w:val="28"/>
          <w:szCs w:val="28"/>
        </w:rPr>
        <w:t>Задание 2. Определить: количество покупателей, оставшихся на конец июня и июля в каждой фирме; проанализировать тенденцию и сделать заключение (написать вывод).</w:t>
      </w:r>
    </w:p>
    <w:p w:rsidR="00E67663" w:rsidRDefault="00E67663">
      <w:pPr>
        <w:rPr>
          <w:rFonts w:ascii="Times New Roman" w:hAnsi="Times New Roman" w:cs="Times New Roman"/>
          <w:b/>
          <w:sz w:val="28"/>
          <w:szCs w:val="28"/>
        </w:rPr>
      </w:pPr>
    </w:p>
    <w:p w:rsidR="00E67663" w:rsidRPr="00E67663" w:rsidRDefault="00E67663" w:rsidP="00E67663">
      <w:pPr>
        <w:rPr>
          <w:rFonts w:ascii="Times New Roman" w:hAnsi="Times New Roman" w:cs="Times New Roman"/>
          <w:sz w:val="28"/>
          <w:szCs w:val="28"/>
        </w:rPr>
      </w:pPr>
      <w:r w:rsidRPr="00E67663">
        <w:rPr>
          <w:rFonts w:ascii="Times New Roman" w:hAnsi="Times New Roman" w:cs="Times New Roman"/>
          <w:sz w:val="28"/>
          <w:szCs w:val="28"/>
        </w:rPr>
        <w:t>На данном сегменте рынка конкурируют три фирмы, каждая из которых имеет свое количество покупателей. В конце мая, июня и июля были проведены исследования мнений покупателей по товарам, которые продают все три фирмы. В результате опроса были получены следующие данные:</w:t>
      </w:r>
    </w:p>
    <w:p w:rsidR="00E67663" w:rsidRPr="00E67663" w:rsidRDefault="00E67663" w:rsidP="00E67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67663">
        <w:rPr>
          <w:rFonts w:ascii="Times New Roman" w:hAnsi="Times New Roman" w:cs="Times New Roman"/>
          <w:sz w:val="28"/>
          <w:szCs w:val="28"/>
        </w:rPr>
        <w:t>В конце мая: ‒ у фирмы «А» было 400 покупателей; ‒ у фирмы «В» – 400 покупателей; ‒ у фирмы «С» ‒ 200 покупателей.</w:t>
      </w:r>
      <w:proofErr w:type="gramEnd"/>
    </w:p>
    <w:p w:rsidR="00E67663" w:rsidRPr="00E67663" w:rsidRDefault="00E67663" w:rsidP="00E67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67663">
        <w:rPr>
          <w:rFonts w:ascii="Times New Roman" w:hAnsi="Times New Roman" w:cs="Times New Roman"/>
          <w:sz w:val="28"/>
          <w:szCs w:val="28"/>
        </w:rPr>
        <w:t>В течение июня: фирма «А» забрала у фирмы «В» 120 покупателей, у фирмы «С» 20 покупателей; в тоже время фирма «А» отдала фирме «В» 80 своих покупателей, фирме «С» 40 своих покупателей; фирма «В» забрала у фирмы «С» 20 покупателей и отдала ей 80 своих покупателей.</w:t>
      </w:r>
      <w:proofErr w:type="gramEnd"/>
    </w:p>
    <w:p w:rsidR="00E67663" w:rsidRDefault="00E67663" w:rsidP="00E67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663">
        <w:rPr>
          <w:rFonts w:ascii="Times New Roman" w:hAnsi="Times New Roman" w:cs="Times New Roman"/>
          <w:sz w:val="28"/>
          <w:szCs w:val="28"/>
        </w:rPr>
        <w:t>В течение июля повторилась ситуация, описанная по июню.</w:t>
      </w:r>
    </w:p>
    <w:p w:rsidR="00E67663" w:rsidRDefault="00E67663" w:rsidP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 w:rsidP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 w:rsidP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 w:rsidP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 w:rsidP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 w:rsidP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 w:rsidP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 w:rsidP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 w:rsidP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 w:rsidP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 w:rsidP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 w:rsidP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 w:rsidP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 w:rsidP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 w:rsidP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 w:rsidP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 w:rsidP="00E67663">
      <w:pPr>
        <w:rPr>
          <w:rFonts w:ascii="Times New Roman" w:hAnsi="Times New Roman" w:cs="Times New Roman"/>
          <w:b/>
          <w:sz w:val="28"/>
          <w:szCs w:val="28"/>
        </w:rPr>
      </w:pPr>
      <w:r w:rsidRPr="00E67663">
        <w:rPr>
          <w:rFonts w:ascii="Times New Roman" w:hAnsi="Times New Roman" w:cs="Times New Roman"/>
          <w:b/>
          <w:sz w:val="28"/>
          <w:szCs w:val="28"/>
        </w:rPr>
        <w:t>Задание 3. Определить: удельную прибыль предприятия; удельную отпускную цену предприятия с НДС; посредническую и торговую надбавки; цену торгово-оптовой организации; розничную цену изделия.</w:t>
      </w:r>
    </w:p>
    <w:p w:rsidR="00E67663" w:rsidRDefault="00E67663" w:rsidP="00E67663">
      <w:pPr>
        <w:rPr>
          <w:rFonts w:ascii="Times New Roman" w:hAnsi="Times New Roman" w:cs="Times New Roman"/>
          <w:b/>
          <w:sz w:val="28"/>
          <w:szCs w:val="28"/>
        </w:rPr>
      </w:pPr>
    </w:p>
    <w:p w:rsidR="00E67663" w:rsidRPr="00E67663" w:rsidRDefault="00E67663" w:rsidP="00E67663">
      <w:pPr>
        <w:rPr>
          <w:rFonts w:ascii="Times New Roman" w:hAnsi="Times New Roman" w:cs="Times New Roman"/>
          <w:sz w:val="28"/>
          <w:szCs w:val="28"/>
        </w:rPr>
      </w:pPr>
      <w:r w:rsidRPr="00E67663">
        <w:rPr>
          <w:rFonts w:ascii="Times New Roman" w:hAnsi="Times New Roman" w:cs="Times New Roman"/>
          <w:sz w:val="28"/>
          <w:szCs w:val="28"/>
        </w:rPr>
        <w:t>Проследите за формированием цены на автомобиль:</w:t>
      </w:r>
    </w:p>
    <w:p w:rsidR="00E67663" w:rsidRPr="00E67663" w:rsidRDefault="00E67663" w:rsidP="00E676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7663">
        <w:rPr>
          <w:rFonts w:ascii="Times New Roman" w:hAnsi="Times New Roman" w:cs="Times New Roman"/>
          <w:sz w:val="28"/>
          <w:szCs w:val="28"/>
        </w:rPr>
        <w:t xml:space="preserve">если коммерческая себестоимость единицы данного изделия – 295 тыс. </w:t>
      </w:r>
      <w:proofErr w:type="spellStart"/>
      <w:r w:rsidRPr="00E67663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E67663">
        <w:rPr>
          <w:rFonts w:ascii="Times New Roman" w:hAnsi="Times New Roman" w:cs="Times New Roman"/>
          <w:sz w:val="28"/>
          <w:szCs w:val="28"/>
        </w:rPr>
        <w:t>. ед.;</w:t>
      </w:r>
    </w:p>
    <w:p w:rsidR="00E67663" w:rsidRPr="00E67663" w:rsidRDefault="00E67663" w:rsidP="00E676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7663">
        <w:rPr>
          <w:rFonts w:ascii="Times New Roman" w:hAnsi="Times New Roman" w:cs="Times New Roman"/>
          <w:sz w:val="28"/>
          <w:szCs w:val="28"/>
        </w:rPr>
        <w:t>уровень рентабельности – 25 % к полной себестоимости изделия;</w:t>
      </w:r>
    </w:p>
    <w:p w:rsidR="00E67663" w:rsidRPr="00E67663" w:rsidRDefault="00E67663" w:rsidP="00E676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7663">
        <w:rPr>
          <w:rFonts w:ascii="Times New Roman" w:hAnsi="Times New Roman" w:cs="Times New Roman"/>
          <w:sz w:val="28"/>
          <w:szCs w:val="28"/>
        </w:rPr>
        <w:t xml:space="preserve">акциз – 45 тыс. </w:t>
      </w:r>
      <w:proofErr w:type="spellStart"/>
      <w:r w:rsidRPr="00E67663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E67663">
        <w:rPr>
          <w:rFonts w:ascii="Times New Roman" w:hAnsi="Times New Roman" w:cs="Times New Roman"/>
          <w:sz w:val="28"/>
          <w:szCs w:val="28"/>
        </w:rPr>
        <w:t>. ед., исчисленный к единице изделия; ‒</w:t>
      </w:r>
      <w:r w:rsidRPr="00E67663">
        <w:rPr>
          <w:rFonts w:ascii="Times New Roman" w:hAnsi="Times New Roman" w:cs="Times New Roman"/>
          <w:sz w:val="28"/>
          <w:szCs w:val="28"/>
        </w:rPr>
        <w:tab/>
        <w:t>налог на добавленную стоимость – 18 % от расчетной цены предприятия (без НДС);</w:t>
      </w:r>
    </w:p>
    <w:p w:rsidR="00E67663" w:rsidRPr="00E67663" w:rsidRDefault="00E67663" w:rsidP="00E676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7663">
        <w:rPr>
          <w:rFonts w:ascii="Times New Roman" w:hAnsi="Times New Roman" w:cs="Times New Roman"/>
          <w:sz w:val="28"/>
          <w:szCs w:val="28"/>
        </w:rPr>
        <w:t>посредническая надбавка торгово-оптовой организации – 20 % от оптовой цены закупки;</w:t>
      </w:r>
    </w:p>
    <w:p w:rsidR="00E67663" w:rsidRPr="00E67663" w:rsidRDefault="00E67663" w:rsidP="00E676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7663">
        <w:rPr>
          <w:rFonts w:ascii="Times New Roman" w:hAnsi="Times New Roman" w:cs="Times New Roman"/>
          <w:sz w:val="28"/>
          <w:szCs w:val="28"/>
        </w:rPr>
        <w:t>посредническая надбавка торгово-розничной организации – 10 % от закупочной цены.</w:t>
      </w:r>
    </w:p>
    <w:p w:rsidR="00E67663" w:rsidRPr="00E67663" w:rsidRDefault="00E67663" w:rsidP="00E67663">
      <w:pPr>
        <w:rPr>
          <w:rFonts w:ascii="Times New Roman" w:hAnsi="Times New Roman" w:cs="Times New Roman"/>
          <w:sz w:val="28"/>
          <w:szCs w:val="28"/>
        </w:rPr>
      </w:pPr>
      <w:r w:rsidRPr="00E67663">
        <w:rPr>
          <w:rFonts w:ascii="Times New Roman" w:hAnsi="Times New Roman" w:cs="Times New Roman"/>
          <w:sz w:val="28"/>
          <w:szCs w:val="28"/>
        </w:rPr>
        <w:t>Рекомендации по выполнению задания</w:t>
      </w:r>
    </w:p>
    <w:p w:rsidR="00E67663" w:rsidRPr="00E67663" w:rsidRDefault="00E67663" w:rsidP="00E676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7663">
        <w:rPr>
          <w:rFonts w:ascii="Times New Roman" w:hAnsi="Times New Roman" w:cs="Times New Roman"/>
          <w:sz w:val="28"/>
          <w:szCs w:val="28"/>
        </w:rPr>
        <w:t>Найти необходимые для расчетов формулы, которые даны на слайдах, в тексте к учебнику и содержатся в рекомендуемой литературе.</w:t>
      </w:r>
    </w:p>
    <w:p w:rsidR="00E67663" w:rsidRPr="00E67663" w:rsidRDefault="00E67663" w:rsidP="00E676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7663">
        <w:rPr>
          <w:rFonts w:ascii="Times New Roman" w:hAnsi="Times New Roman" w:cs="Times New Roman"/>
          <w:sz w:val="28"/>
          <w:szCs w:val="28"/>
        </w:rPr>
        <w:t>Произвести по формулам вычисления. Подробное обоснование проводимых расчетов является обязательным.</w:t>
      </w:r>
    </w:p>
    <w:p w:rsidR="00E67663" w:rsidRDefault="00E67663" w:rsidP="00E676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7663">
        <w:rPr>
          <w:rFonts w:ascii="Times New Roman" w:hAnsi="Times New Roman" w:cs="Times New Roman"/>
          <w:sz w:val="28"/>
          <w:szCs w:val="28"/>
        </w:rPr>
        <w:t>Результаты вычислений занести в таблицу. </w:t>
      </w:r>
    </w:p>
    <w:p w:rsidR="00E67663" w:rsidRDefault="00E67663" w:rsidP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 w:rsidP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 w:rsidP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 w:rsidP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 w:rsidP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 w:rsidP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 w:rsidP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 w:rsidP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 w:rsidP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 w:rsidP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 w:rsidP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 w:rsidP="00E67663">
      <w:pPr>
        <w:rPr>
          <w:rFonts w:ascii="Times New Roman" w:hAnsi="Times New Roman" w:cs="Times New Roman"/>
          <w:sz w:val="28"/>
          <w:szCs w:val="28"/>
        </w:rPr>
      </w:pPr>
    </w:p>
    <w:p w:rsidR="00E67663" w:rsidRDefault="00E67663" w:rsidP="00E67663">
      <w:pPr>
        <w:rPr>
          <w:rFonts w:ascii="Times New Roman" w:hAnsi="Times New Roman" w:cs="Times New Roman"/>
          <w:b/>
          <w:sz w:val="28"/>
          <w:szCs w:val="28"/>
        </w:rPr>
      </w:pPr>
      <w:r w:rsidRPr="00E67663">
        <w:rPr>
          <w:rFonts w:ascii="Times New Roman" w:hAnsi="Times New Roman" w:cs="Times New Roman"/>
          <w:b/>
          <w:sz w:val="28"/>
          <w:szCs w:val="28"/>
        </w:rPr>
        <w:t xml:space="preserve">Задание 4. Рассчитать на основании данных, приведенных в таблице 4.1: чистый дисконтированный доход; срок окупаемости с учетом дисконтирования; индекс доходности дисконтированных </w:t>
      </w:r>
      <w:proofErr w:type="spellStart"/>
      <w:r w:rsidRPr="00E67663">
        <w:rPr>
          <w:rFonts w:ascii="Times New Roman" w:hAnsi="Times New Roman" w:cs="Times New Roman"/>
          <w:b/>
          <w:sz w:val="28"/>
          <w:szCs w:val="28"/>
        </w:rPr>
        <w:t>капиталообразующих</w:t>
      </w:r>
      <w:proofErr w:type="spellEnd"/>
      <w:r w:rsidRPr="00E67663">
        <w:rPr>
          <w:rFonts w:ascii="Times New Roman" w:hAnsi="Times New Roman" w:cs="Times New Roman"/>
          <w:b/>
          <w:sz w:val="28"/>
          <w:szCs w:val="28"/>
        </w:rPr>
        <w:t xml:space="preserve"> инвестиций.</w:t>
      </w:r>
    </w:p>
    <w:p w:rsidR="00E67663" w:rsidRDefault="00E67663" w:rsidP="00E67663">
      <w:pPr>
        <w:rPr>
          <w:rFonts w:ascii="Times New Roman" w:hAnsi="Times New Roman" w:cs="Times New Roman"/>
          <w:sz w:val="28"/>
          <w:szCs w:val="28"/>
        </w:rPr>
      </w:pPr>
    </w:p>
    <w:p w:rsidR="00E67663" w:rsidRPr="00E67663" w:rsidRDefault="00E67663" w:rsidP="00E67663">
      <w:pPr>
        <w:shd w:val="clear" w:color="auto" w:fill="FFFFFF"/>
        <w:spacing w:after="150" w:line="383" w:lineRule="atLeast"/>
        <w:rPr>
          <w:rFonts w:ascii="Times New Roman" w:eastAsia="Times New Roman" w:hAnsi="Times New Roman" w:cs="Times New Roman"/>
          <w:color w:val="525C66"/>
          <w:sz w:val="26"/>
          <w:szCs w:val="26"/>
          <w:lang w:eastAsia="ru-RU"/>
        </w:rPr>
      </w:pPr>
      <w:r w:rsidRPr="00E67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Денежные потоки инвестиционного проекта имеют вид, приведенный в таблице 4.1:</w:t>
      </w:r>
    </w:p>
    <w:p w:rsidR="00E67663" w:rsidRPr="00E67663" w:rsidRDefault="00E67663" w:rsidP="00E676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Times New Roman" w:eastAsia="Times New Roman" w:hAnsi="Times New Roman" w:cs="Times New Roman"/>
          <w:color w:val="525C66"/>
          <w:sz w:val="26"/>
          <w:szCs w:val="26"/>
          <w:lang w:eastAsia="ru-RU"/>
        </w:rPr>
      </w:pPr>
      <w:r w:rsidRPr="00E67663">
        <w:rPr>
          <w:rFonts w:ascii="Times New Roman" w:eastAsia="Times New Roman" w:hAnsi="Times New Roman" w:cs="Times New Roman"/>
          <w:color w:val="525C66"/>
          <w:sz w:val="26"/>
          <w:szCs w:val="26"/>
          <w:lang w:eastAsia="ru-RU"/>
        </w:rPr>
        <w:t>продолжительность шага расчета равна одному году;</w:t>
      </w:r>
    </w:p>
    <w:p w:rsidR="00E67663" w:rsidRPr="00E67663" w:rsidRDefault="00E67663" w:rsidP="00E676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Times New Roman" w:eastAsia="Times New Roman" w:hAnsi="Times New Roman" w:cs="Times New Roman"/>
          <w:color w:val="525C66"/>
          <w:sz w:val="26"/>
          <w:szCs w:val="26"/>
          <w:lang w:eastAsia="ru-RU"/>
        </w:rPr>
      </w:pPr>
      <w:r w:rsidRPr="00E67663">
        <w:rPr>
          <w:rFonts w:ascii="Times New Roman" w:eastAsia="Times New Roman" w:hAnsi="Times New Roman" w:cs="Times New Roman"/>
          <w:color w:val="525C66"/>
          <w:sz w:val="26"/>
          <w:szCs w:val="26"/>
          <w:lang w:eastAsia="ru-RU"/>
        </w:rPr>
        <w:t>притоки заносятся в таблицу со знаком «+», а оттоки – со знаком «</w:t>
      </w:r>
      <w:proofErr w:type="gramStart"/>
      <w:r w:rsidRPr="00E67663">
        <w:rPr>
          <w:rFonts w:ascii="Times New Roman" w:eastAsia="Times New Roman" w:hAnsi="Times New Roman" w:cs="Times New Roman"/>
          <w:color w:val="525C66"/>
          <w:sz w:val="26"/>
          <w:szCs w:val="26"/>
          <w:lang w:eastAsia="ru-RU"/>
        </w:rPr>
        <w:t>–»</w:t>
      </w:r>
      <w:proofErr w:type="gramEnd"/>
      <w:r w:rsidRPr="00E67663">
        <w:rPr>
          <w:rFonts w:ascii="Times New Roman" w:eastAsia="Times New Roman" w:hAnsi="Times New Roman" w:cs="Times New Roman"/>
          <w:color w:val="525C66"/>
          <w:sz w:val="26"/>
          <w:szCs w:val="26"/>
          <w:lang w:eastAsia="ru-RU"/>
        </w:rPr>
        <w:t>;</w:t>
      </w:r>
    </w:p>
    <w:p w:rsidR="00E67663" w:rsidRPr="00E67663" w:rsidRDefault="00E67663" w:rsidP="00E676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Times New Roman" w:eastAsia="Times New Roman" w:hAnsi="Times New Roman" w:cs="Times New Roman"/>
          <w:color w:val="525C66"/>
          <w:sz w:val="26"/>
          <w:szCs w:val="26"/>
          <w:lang w:eastAsia="ru-RU"/>
        </w:rPr>
      </w:pPr>
      <w:r w:rsidRPr="00E67663">
        <w:rPr>
          <w:rFonts w:ascii="Times New Roman" w:eastAsia="Times New Roman" w:hAnsi="Times New Roman" w:cs="Times New Roman"/>
          <w:color w:val="525C66"/>
          <w:sz w:val="14"/>
          <w:szCs w:val="14"/>
          <w:lang w:eastAsia="ru-RU"/>
        </w:rPr>
        <w:t> </w:t>
      </w:r>
      <w:r w:rsidRPr="00E67663">
        <w:rPr>
          <w:rFonts w:ascii="Times New Roman" w:eastAsia="Times New Roman" w:hAnsi="Times New Roman" w:cs="Times New Roman"/>
          <w:color w:val="525C66"/>
          <w:sz w:val="26"/>
          <w:szCs w:val="26"/>
          <w:lang w:eastAsia="ru-RU"/>
        </w:rPr>
        <w:t>все притоки и оттоки на каждом шаге считаются относящимися к концу этого шага, и точкой приведения является конец нулевого шага.</w:t>
      </w:r>
    </w:p>
    <w:p w:rsidR="00E67663" w:rsidRPr="00E67663" w:rsidRDefault="00E67663" w:rsidP="00E67663">
      <w:pPr>
        <w:shd w:val="clear" w:color="auto" w:fill="FFFFFF"/>
        <w:spacing w:after="150" w:line="383" w:lineRule="atLeast"/>
        <w:rPr>
          <w:rFonts w:ascii="Times New Roman" w:eastAsia="Times New Roman" w:hAnsi="Times New Roman" w:cs="Times New Roman"/>
          <w:color w:val="525C66"/>
          <w:sz w:val="26"/>
          <w:szCs w:val="26"/>
          <w:lang w:eastAsia="ru-RU"/>
        </w:rPr>
      </w:pPr>
      <w:r w:rsidRPr="00E67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Таблица 4.1. Денежные потоки (в условных единицах)</w:t>
      </w:r>
    </w:p>
    <w:tbl>
      <w:tblPr>
        <w:tblW w:w="94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3733"/>
        <w:gridCol w:w="779"/>
        <w:gridCol w:w="851"/>
        <w:gridCol w:w="850"/>
        <w:gridCol w:w="851"/>
        <w:gridCol w:w="850"/>
        <w:gridCol w:w="780"/>
      </w:tblGrid>
      <w:tr w:rsidR="00E67663" w:rsidRPr="00E67663" w:rsidTr="00E67663">
        <w:trPr>
          <w:trHeight w:val="475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663" w:rsidRPr="00E67663" w:rsidRDefault="00E67663" w:rsidP="00E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 стр.</w:t>
            </w:r>
          </w:p>
        </w:tc>
        <w:tc>
          <w:tcPr>
            <w:tcW w:w="3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663" w:rsidRPr="00E67663" w:rsidRDefault="00E67663" w:rsidP="00E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496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663" w:rsidRPr="00E67663" w:rsidRDefault="00E67663" w:rsidP="00E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Номер на шаг расчета (</w:t>
            </w: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 w:eastAsia="ru-RU"/>
              </w:rPr>
              <w:t>t</w:t>
            </w: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)</w:t>
            </w:r>
          </w:p>
        </w:tc>
      </w:tr>
      <w:tr w:rsidR="00E67663" w:rsidRPr="00E67663" w:rsidTr="00E67663">
        <w:trPr>
          <w:trHeight w:val="176"/>
          <w:jc w:val="center"/>
        </w:trPr>
        <w:tc>
          <w:tcPr>
            <w:tcW w:w="45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663" w:rsidRPr="00E67663" w:rsidRDefault="00E67663" w:rsidP="00E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663" w:rsidRPr="00E67663" w:rsidRDefault="00E67663" w:rsidP="00E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663" w:rsidRPr="00E67663" w:rsidRDefault="00E67663" w:rsidP="00E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663" w:rsidRPr="00E67663" w:rsidRDefault="00E67663" w:rsidP="00E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663" w:rsidRPr="00E67663" w:rsidRDefault="00E67663" w:rsidP="00E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663" w:rsidRPr="00E67663" w:rsidRDefault="00E67663" w:rsidP="00E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663" w:rsidRPr="00E67663" w:rsidRDefault="00E67663" w:rsidP="00E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</w:tr>
      <w:tr w:rsidR="00E67663" w:rsidRPr="00E67663" w:rsidTr="00E67663">
        <w:trPr>
          <w:trHeight w:val="620"/>
          <w:jc w:val="center"/>
        </w:trPr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663" w:rsidRPr="00E67663" w:rsidRDefault="00E67663" w:rsidP="00E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663" w:rsidRPr="00E67663" w:rsidRDefault="00E67663" w:rsidP="00E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Сальдо денежного потока                                от операционной деятельности, </w:t>
            </w:r>
            <w:proofErr w:type="gramStart"/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 w:eastAsia="ru-RU"/>
              </w:rPr>
              <w:t>F</w:t>
            </w:r>
            <w:proofErr w:type="gramEnd"/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vertAlign w:val="subscript"/>
                <w:lang w:eastAsia="ru-RU"/>
              </w:rPr>
              <w:t>оп</w:t>
            </w: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(</w:t>
            </w: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 w:eastAsia="ru-RU"/>
              </w:rPr>
              <w:t>t</w:t>
            </w: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), </w:t>
            </w:r>
            <w:proofErr w:type="spellStart"/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ден</w:t>
            </w:r>
            <w:proofErr w:type="spellEnd"/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 ед.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663" w:rsidRPr="00E67663" w:rsidRDefault="00E67663" w:rsidP="00E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663" w:rsidRPr="00E67663" w:rsidRDefault="00E67663" w:rsidP="00E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663" w:rsidRPr="00E67663" w:rsidRDefault="00E67663" w:rsidP="00E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663" w:rsidRPr="00E67663" w:rsidRDefault="00E67663" w:rsidP="00E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663" w:rsidRPr="00E67663" w:rsidRDefault="00E67663" w:rsidP="00E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64,4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663" w:rsidRPr="00E67663" w:rsidRDefault="00E67663" w:rsidP="00E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80,7</w:t>
            </w:r>
          </w:p>
        </w:tc>
      </w:tr>
      <w:tr w:rsidR="00E67663" w:rsidRPr="00E67663" w:rsidTr="00E67663">
        <w:trPr>
          <w:trHeight w:val="619"/>
          <w:jc w:val="center"/>
        </w:trPr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663" w:rsidRPr="00E67663" w:rsidRDefault="00E67663" w:rsidP="00E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663" w:rsidRPr="00E67663" w:rsidRDefault="00E67663" w:rsidP="00E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Сальдо денежного потока                           от инвестиционной деятельности, </w:t>
            </w:r>
            <w:proofErr w:type="gramStart"/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 w:eastAsia="ru-RU"/>
              </w:rPr>
              <w:t>F</w:t>
            </w:r>
            <w:proofErr w:type="gramEnd"/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vertAlign w:val="subscript"/>
                <w:lang w:eastAsia="ru-RU"/>
              </w:rPr>
              <w:t>ин</w:t>
            </w: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(</w:t>
            </w: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 w:eastAsia="ru-RU"/>
              </w:rPr>
              <w:t>t</w:t>
            </w: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), </w:t>
            </w:r>
            <w:proofErr w:type="spellStart"/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ден</w:t>
            </w:r>
            <w:proofErr w:type="spellEnd"/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 ед.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663" w:rsidRPr="00E67663" w:rsidRDefault="00E67663" w:rsidP="00E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663" w:rsidRPr="00E67663" w:rsidRDefault="00E67663" w:rsidP="00E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663" w:rsidRPr="00E67663" w:rsidRDefault="00E67663" w:rsidP="00E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663" w:rsidRPr="00E67663" w:rsidRDefault="00E67663" w:rsidP="00E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663" w:rsidRPr="00E67663" w:rsidRDefault="00E67663" w:rsidP="00E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663" w:rsidRPr="00E67663" w:rsidRDefault="00E67663" w:rsidP="00E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</w:t>
            </w:r>
          </w:p>
        </w:tc>
      </w:tr>
      <w:tr w:rsidR="00E67663" w:rsidRPr="00E67663" w:rsidTr="00E67663">
        <w:trPr>
          <w:trHeight w:val="324"/>
          <w:jc w:val="center"/>
        </w:trPr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663" w:rsidRPr="00E67663" w:rsidRDefault="00E67663" w:rsidP="00E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663" w:rsidRPr="00E67663" w:rsidRDefault="00E67663" w:rsidP="00E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Коэффициент дисконтирования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663" w:rsidRPr="00E67663" w:rsidRDefault="00E67663" w:rsidP="00E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0" w:type="dxa"/>
              <w:bottom w:w="0" w:type="dxa"/>
              <w:right w:w="40" w:type="dxa"/>
            </w:tcMar>
            <w:hideMark/>
          </w:tcPr>
          <w:p w:rsidR="00E67663" w:rsidRPr="00E67663" w:rsidRDefault="00E67663" w:rsidP="00E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0,909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0" w:type="dxa"/>
              <w:bottom w:w="0" w:type="dxa"/>
              <w:right w:w="40" w:type="dxa"/>
            </w:tcMar>
            <w:hideMark/>
          </w:tcPr>
          <w:p w:rsidR="00E67663" w:rsidRPr="00E67663" w:rsidRDefault="00E67663" w:rsidP="00E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0" w:type="dxa"/>
              <w:bottom w:w="0" w:type="dxa"/>
              <w:right w:w="40" w:type="dxa"/>
            </w:tcMar>
            <w:hideMark/>
          </w:tcPr>
          <w:p w:rsidR="00E67663" w:rsidRPr="00E67663" w:rsidRDefault="00E67663" w:rsidP="00E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0" w:type="dxa"/>
              <w:bottom w:w="0" w:type="dxa"/>
              <w:right w:w="40" w:type="dxa"/>
            </w:tcMar>
            <w:hideMark/>
          </w:tcPr>
          <w:p w:rsidR="00E67663" w:rsidRPr="00E67663" w:rsidRDefault="00E67663" w:rsidP="00E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0" w:type="dxa"/>
              <w:bottom w:w="0" w:type="dxa"/>
              <w:right w:w="40" w:type="dxa"/>
            </w:tcMar>
            <w:hideMark/>
          </w:tcPr>
          <w:p w:rsidR="00E67663" w:rsidRPr="00E67663" w:rsidRDefault="00E67663" w:rsidP="00E6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0,62</w:t>
            </w:r>
          </w:p>
        </w:tc>
      </w:tr>
    </w:tbl>
    <w:p w:rsidR="00E67663" w:rsidRPr="00E67663" w:rsidRDefault="00E67663" w:rsidP="00E67663">
      <w:pPr>
        <w:shd w:val="clear" w:color="auto" w:fill="FFFFFF"/>
        <w:spacing w:after="150" w:line="383" w:lineRule="atLeast"/>
        <w:ind w:firstLine="709"/>
        <w:rPr>
          <w:rFonts w:ascii="Times New Roman" w:eastAsia="Times New Roman" w:hAnsi="Times New Roman" w:cs="Times New Roman"/>
          <w:color w:val="525C66"/>
          <w:sz w:val="26"/>
          <w:szCs w:val="26"/>
          <w:lang w:eastAsia="ru-RU"/>
        </w:rPr>
      </w:pPr>
      <w:r w:rsidRPr="00E67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E67663" w:rsidRPr="00E67663" w:rsidRDefault="00E67663" w:rsidP="00E67663">
      <w:pPr>
        <w:shd w:val="clear" w:color="auto" w:fill="FFFFFF"/>
        <w:spacing w:after="150" w:line="383" w:lineRule="atLeast"/>
        <w:rPr>
          <w:rFonts w:ascii="Times New Roman" w:eastAsia="Times New Roman" w:hAnsi="Times New Roman" w:cs="Times New Roman"/>
          <w:color w:val="525C66"/>
          <w:sz w:val="26"/>
          <w:szCs w:val="26"/>
          <w:lang w:eastAsia="ru-RU"/>
        </w:rPr>
      </w:pPr>
      <w:r w:rsidRPr="00E67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упрощения расчеты производятся в текущих ценах (без учета инфляции). Показатели эффективности зависят от вида налоговых льгот. В данном задании примем, что налоговые льготы отсутствуют. Норму дисконта принимаем</w:t>
      </w:r>
      <w:proofErr w:type="gramStart"/>
      <w:r w:rsidRPr="00E67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Е</w:t>
      </w:r>
      <w:proofErr w:type="gramEnd"/>
      <w:r w:rsidRPr="00E67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= 10 %.</w:t>
      </w:r>
    </w:p>
    <w:p w:rsidR="00E67663" w:rsidRPr="00E67663" w:rsidRDefault="00E67663" w:rsidP="00E67663">
      <w:pPr>
        <w:shd w:val="clear" w:color="auto" w:fill="FFFFFF"/>
        <w:spacing w:after="0" w:line="383" w:lineRule="atLeast"/>
        <w:rPr>
          <w:rFonts w:ascii="Times New Roman" w:eastAsia="Times New Roman" w:hAnsi="Times New Roman" w:cs="Times New Roman"/>
          <w:color w:val="525C66"/>
          <w:sz w:val="26"/>
          <w:szCs w:val="26"/>
          <w:lang w:eastAsia="ru-RU"/>
        </w:rPr>
      </w:pPr>
      <w:r w:rsidRPr="00E67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Рекомендации по выполнению задания</w:t>
      </w:r>
    </w:p>
    <w:p w:rsidR="00E67663" w:rsidRPr="00E67663" w:rsidRDefault="00E67663" w:rsidP="00E676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600"/>
        <w:rPr>
          <w:rFonts w:ascii="Times New Roman" w:eastAsia="Times New Roman" w:hAnsi="Times New Roman" w:cs="Times New Roman"/>
          <w:color w:val="525C66"/>
          <w:sz w:val="26"/>
          <w:szCs w:val="26"/>
          <w:lang w:eastAsia="ru-RU"/>
        </w:rPr>
      </w:pPr>
      <w:r w:rsidRPr="00E67663">
        <w:rPr>
          <w:rFonts w:ascii="Times New Roman" w:eastAsia="Times New Roman" w:hAnsi="Times New Roman" w:cs="Times New Roman"/>
          <w:color w:val="525C66"/>
          <w:sz w:val="26"/>
          <w:szCs w:val="26"/>
          <w:lang w:eastAsia="ru-RU"/>
        </w:rPr>
        <w:t>Найти необходимые для расчетов формулы, которые даны на слайдах, в тексте к учебнику и содержатся в рекомендуемой литературе.</w:t>
      </w:r>
    </w:p>
    <w:p w:rsidR="00E67663" w:rsidRPr="00E67663" w:rsidRDefault="00E67663" w:rsidP="00E676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600"/>
        <w:rPr>
          <w:rFonts w:ascii="Times New Roman" w:eastAsia="Times New Roman" w:hAnsi="Times New Roman" w:cs="Times New Roman"/>
          <w:color w:val="525C66"/>
          <w:sz w:val="26"/>
          <w:szCs w:val="26"/>
          <w:lang w:eastAsia="ru-RU"/>
        </w:rPr>
      </w:pPr>
      <w:r w:rsidRPr="00E67663">
        <w:rPr>
          <w:rFonts w:ascii="Times New Roman" w:eastAsia="Times New Roman" w:hAnsi="Times New Roman" w:cs="Times New Roman"/>
          <w:color w:val="525C66"/>
          <w:sz w:val="26"/>
          <w:szCs w:val="26"/>
          <w:lang w:eastAsia="ru-RU"/>
        </w:rPr>
        <w:t>Произвести по формулам вычисления. Подробное обоснование проводимых расчетов является обязательным.</w:t>
      </w:r>
    </w:p>
    <w:p w:rsidR="00E67663" w:rsidRPr="00E67663" w:rsidRDefault="00E67663" w:rsidP="00E676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600"/>
        <w:rPr>
          <w:rFonts w:ascii="Times New Roman" w:eastAsia="Times New Roman" w:hAnsi="Times New Roman" w:cs="Times New Roman"/>
          <w:color w:val="525C66"/>
          <w:sz w:val="26"/>
          <w:szCs w:val="26"/>
          <w:lang w:eastAsia="ru-RU"/>
        </w:rPr>
      </w:pPr>
      <w:r w:rsidRPr="00E67663">
        <w:rPr>
          <w:rFonts w:ascii="Times New Roman" w:eastAsia="Times New Roman" w:hAnsi="Times New Roman" w:cs="Times New Roman"/>
          <w:color w:val="525C66"/>
          <w:sz w:val="26"/>
          <w:szCs w:val="26"/>
          <w:lang w:eastAsia="ru-RU"/>
        </w:rPr>
        <w:t>Результаты вычислений занести в таблицу</w:t>
      </w:r>
    </w:p>
    <w:sectPr w:rsidR="00E67663" w:rsidRPr="00E67663" w:rsidSect="007418E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57" w:rsidRDefault="00A84F57" w:rsidP="005376B7">
      <w:pPr>
        <w:spacing w:after="0" w:line="240" w:lineRule="auto"/>
      </w:pPr>
      <w:r>
        <w:separator/>
      </w:r>
    </w:p>
  </w:endnote>
  <w:endnote w:type="continuationSeparator" w:id="0">
    <w:p w:rsidR="00A84F57" w:rsidRDefault="00A84F57" w:rsidP="0053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57" w:rsidRDefault="00A84F57" w:rsidP="005376B7">
      <w:pPr>
        <w:spacing w:after="0" w:line="240" w:lineRule="auto"/>
      </w:pPr>
      <w:r>
        <w:separator/>
      </w:r>
    </w:p>
  </w:footnote>
  <w:footnote w:type="continuationSeparator" w:id="0">
    <w:p w:rsidR="00A84F57" w:rsidRDefault="00A84F57" w:rsidP="0053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B7" w:rsidRPr="00FE1C21" w:rsidRDefault="005376B7" w:rsidP="005376B7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FE1C21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FE1C21">
        <w:rPr>
          <w:rStyle w:val="ab"/>
          <w:b/>
          <w:color w:val="FF0000"/>
          <w:sz w:val="32"/>
          <w:szCs w:val="32"/>
        </w:rPr>
        <w:t>ДЦО</w:t>
      </w:r>
      <w:proofErr w:type="gramStart"/>
      <w:r w:rsidRPr="00FE1C21">
        <w:rPr>
          <w:rStyle w:val="ab"/>
          <w:b/>
          <w:color w:val="FF0000"/>
          <w:sz w:val="32"/>
          <w:szCs w:val="32"/>
        </w:rPr>
        <w:t>.Р</w:t>
      </w:r>
      <w:proofErr w:type="gramEnd"/>
      <w:r w:rsidRPr="00FE1C21">
        <w:rPr>
          <w:rStyle w:val="ab"/>
          <w:b/>
          <w:color w:val="FF0000"/>
          <w:sz w:val="32"/>
          <w:szCs w:val="32"/>
        </w:rPr>
        <w:t>Ф</w:t>
      </w:r>
    </w:hyperlink>
  </w:p>
  <w:p w:rsidR="005376B7" w:rsidRPr="00FE1C21" w:rsidRDefault="005376B7" w:rsidP="005376B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E1C21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5376B7" w:rsidRPr="00FE1C21" w:rsidRDefault="005376B7" w:rsidP="005376B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E1C21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5376B7" w:rsidRPr="00FE1C21" w:rsidRDefault="005376B7" w:rsidP="005376B7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E1C21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FE1C21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376B7" w:rsidRDefault="005376B7">
    <w:pPr>
      <w:pStyle w:val="a5"/>
    </w:pPr>
  </w:p>
  <w:p w:rsidR="005376B7" w:rsidRDefault="005376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3653"/>
    <w:multiLevelType w:val="hybridMultilevel"/>
    <w:tmpl w:val="8A22B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B4794"/>
    <w:multiLevelType w:val="hybridMultilevel"/>
    <w:tmpl w:val="6E2C2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66FEC"/>
    <w:multiLevelType w:val="hybridMultilevel"/>
    <w:tmpl w:val="0B10D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741D4"/>
    <w:multiLevelType w:val="multilevel"/>
    <w:tmpl w:val="68CA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AD7CA5"/>
    <w:multiLevelType w:val="multilevel"/>
    <w:tmpl w:val="169E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34B"/>
    <w:rsid w:val="003015B9"/>
    <w:rsid w:val="005376B7"/>
    <w:rsid w:val="007368A1"/>
    <w:rsid w:val="007418E9"/>
    <w:rsid w:val="00A2234B"/>
    <w:rsid w:val="00A84F57"/>
    <w:rsid w:val="00E67663"/>
    <w:rsid w:val="00FE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E9"/>
  </w:style>
  <w:style w:type="paragraph" w:styleId="3">
    <w:name w:val="heading 3"/>
    <w:basedOn w:val="a"/>
    <w:link w:val="30"/>
    <w:uiPriority w:val="9"/>
    <w:semiHidden/>
    <w:unhideWhenUsed/>
    <w:qFormat/>
    <w:rsid w:val="005376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376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63"/>
    <w:pPr>
      <w:ind w:left="720"/>
      <w:contextualSpacing/>
    </w:pPr>
  </w:style>
  <w:style w:type="paragraph" w:customStyle="1" w:styleId="style16">
    <w:name w:val="style16"/>
    <w:basedOn w:val="a"/>
    <w:rsid w:val="00E6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6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7663"/>
  </w:style>
  <w:style w:type="character" w:customStyle="1" w:styleId="fontstyle88">
    <w:name w:val="fontstyle88"/>
    <w:basedOn w:val="a0"/>
    <w:rsid w:val="00E67663"/>
  </w:style>
  <w:style w:type="paragraph" w:styleId="a5">
    <w:name w:val="header"/>
    <w:basedOn w:val="a"/>
    <w:link w:val="a6"/>
    <w:uiPriority w:val="99"/>
    <w:unhideWhenUsed/>
    <w:rsid w:val="0053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6B7"/>
  </w:style>
  <w:style w:type="paragraph" w:styleId="a7">
    <w:name w:val="footer"/>
    <w:basedOn w:val="a"/>
    <w:link w:val="a8"/>
    <w:uiPriority w:val="99"/>
    <w:unhideWhenUsed/>
    <w:rsid w:val="0053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6B7"/>
  </w:style>
  <w:style w:type="paragraph" w:styleId="a9">
    <w:name w:val="Balloon Text"/>
    <w:basedOn w:val="a"/>
    <w:link w:val="aa"/>
    <w:uiPriority w:val="99"/>
    <w:semiHidden/>
    <w:unhideWhenUsed/>
    <w:rsid w:val="0053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6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376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76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376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HOME</cp:lastModifiedBy>
  <cp:revision>7</cp:revision>
  <dcterms:created xsi:type="dcterms:W3CDTF">2017-06-19T06:44:00Z</dcterms:created>
  <dcterms:modified xsi:type="dcterms:W3CDTF">2019-10-16T11:34:00Z</dcterms:modified>
</cp:coreProperties>
</file>