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52" w:rsidRDefault="004E6652" w:rsidP="004E6652">
      <w:pPr>
        <w:pStyle w:val="1"/>
        <w:tabs>
          <w:tab w:val="num" w:pos="0"/>
        </w:tabs>
        <w:spacing w:before="0"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3.3. Характеристика финансовой отчетности в соответствии с МСФО: отчет о прибылях и убытках, отчет об изменении капитала и отчет о движении денежных средств</w:t>
      </w:r>
    </w:p>
    <w:p w:rsidR="004E6652" w:rsidRDefault="004E6652" w:rsidP="004E6652">
      <w:pPr>
        <w:rPr>
          <w:rFonts w:ascii="Times New Roman" w:hAnsi="Times New Roman"/>
          <w:b/>
          <w:sz w:val="28"/>
          <w:szCs w:val="28"/>
        </w:rPr>
      </w:pPr>
    </w:p>
    <w:p w:rsidR="004E6652" w:rsidRDefault="004E6652" w:rsidP="004E665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Формулировка задания:  </w:t>
      </w:r>
    </w:p>
    <w:p w:rsidR="004E6652" w:rsidRDefault="004E6652" w:rsidP="004E6652">
      <w:pPr>
        <w:pStyle w:val="a0"/>
      </w:pPr>
    </w:p>
    <w:p w:rsidR="004E6652" w:rsidRDefault="004E6652" w:rsidP="004E6652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1: соотнести каждую операцию с видом деятельности: текущая (операционная), инвестиционная, финансовая, а также определить, относится операция к притоку или оттоку денежных средств. В бланке задания подчеркнуть правильный вариант (таблица 3).</w:t>
      </w:r>
    </w:p>
    <w:p w:rsidR="004E6652" w:rsidRDefault="004E6652" w:rsidP="004E665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 задачи.</w:t>
      </w:r>
    </w:p>
    <w:p w:rsidR="004E6652" w:rsidRDefault="004E6652" w:rsidP="004E665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201х году в компании имели место следующие хозяйственные ситуации: </w:t>
      </w:r>
    </w:p>
    <w:p w:rsidR="004E6652" w:rsidRDefault="004E6652" w:rsidP="004E6652">
      <w:pPr>
        <w:widowControl/>
        <w:numPr>
          <w:ilvl w:val="0"/>
          <w:numId w:val="2"/>
        </w:numPr>
        <w:tabs>
          <w:tab w:val="left" w:pos="0"/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Приобрели станок за 13 млн долл.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E6652" w:rsidRDefault="004E6652" w:rsidP="004E6652">
      <w:pPr>
        <w:widowControl/>
        <w:numPr>
          <w:ilvl w:val="0"/>
          <w:numId w:val="2"/>
        </w:numPr>
        <w:tabs>
          <w:tab w:val="left" w:pos="0"/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Выплачены дивиденды – 8 млн долл.</w:t>
      </w:r>
    </w:p>
    <w:p w:rsidR="004E6652" w:rsidRDefault="004E6652" w:rsidP="004E6652">
      <w:pPr>
        <w:widowControl/>
        <w:numPr>
          <w:ilvl w:val="0"/>
          <w:numId w:val="2"/>
        </w:numPr>
        <w:tabs>
          <w:tab w:val="left" w:pos="0"/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Выкуплены собственные акции на 45 млн долл. </w:t>
      </w:r>
    </w:p>
    <w:p w:rsidR="004E6652" w:rsidRDefault="004E6652" w:rsidP="004E6652">
      <w:pPr>
        <w:widowControl/>
        <w:numPr>
          <w:ilvl w:val="0"/>
          <w:numId w:val="2"/>
        </w:numPr>
        <w:tabs>
          <w:tab w:val="left" w:pos="0"/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Истрачено 7 млн долл. операционных расходов.</w:t>
      </w:r>
    </w:p>
    <w:p w:rsidR="004E6652" w:rsidRDefault="004E6652" w:rsidP="004E6652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какой из следующих квалификаций вышеприведенные операции правильно отнесены к операционной, инвестиционной или финансовой деятельности для отчета «О движении денежных средств»?</w:t>
      </w:r>
    </w:p>
    <w:p w:rsidR="004E6652" w:rsidRDefault="004E6652" w:rsidP="004E6652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</w:p>
    <w:p w:rsidR="004E6652" w:rsidRDefault="004E6652" w:rsidP="004E6652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по выполнению задачи № 1:</w:t>
      </w:r>
      <w:r>
        <w:rPr>
          <w:rFonts w:ascii="Times New Roman" w:hAnsi="Times New Roman" w:cs="Times New Roman"/>
          <w:sz w:val="28"/>
          <w:szCs w:val="28"/>
        </w:rPr>
        <w:t xml:space="preserve"> подчеркнуть правильный вариант, соответствующий распределению операций по видам притока и оттока денежных средств в отчете «О движении денежных средств»</w:t>
      </w:r>
    </w:p>
    <w:p w:rsidR="00675AC6" w:rsidRDefault="00675AC6"/>
    <w:sectPr w:rsidR="00675AC6" w:rsidSect="00675AC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60D" w:rsidRDefault="003C560D" w:rsidP="00764207">
      <w:r>
        <w:separator/>
      </w:r>
    </w:p>
  </w:endnote>
  <w:endnote w:type="continuationSeparator" w:id="0">
    <w:p w:rsidR="003C560D" w:rsidRDefault="003C560D" w:rsidP="00764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60D" w:rsidRDefault="003C560D" w:rsidP="00764207">
      <w:r>
        <w:separator/>
      </w:r>
    </w:p>
  </w:footnote>
  <w:footnote w:type="continuationSeparator" w:id="0">
    <w:p w:rsidR="003C560D" w:rsidRDefault="003C560D" w:rsidP="00764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207" w:rsidRDefault="00764207" w:rsidP="00764207">
    <w:pPr>
      <w:pStyle w:val="a5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b"/>
          <w:b/>
          <w:sz w:val="32"/>
          <w:szCs w:val="32"/>
        </w:rPr>
        <w:t>ДЦО.РФ</w:t>
      </w:r>
    </w:hyperlink>
  </w:p>
  <w:p w:rsidR="00764207" w:rsidRDefault="00764207" w:rsidP="00764207">
    <w:pPr>
      <w:pStyle w:val="4"/>
      <w:shd w:val="clear" w:color="auto" w:fill="FFFFFF"/>
      <w:spacing w:before="187" w:after="187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764207" w:rsidRDefault="00764207" w:rsidP="00764207">
    <w:pPr>
      <w:pStyle w:val="4"/>
      <w:shd w:val="clear" w:color="auto" w:fill="FFFFFF"/>
      <w:spacing w:before="187" w:after="187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>тесты, экзамены, сессия.</w:t>
    </w:r>
  </w:p>
  <w:p w:rsidR="00764207" w:rsidRDefault="00764207" w:rsidP="00764207">
    <w:pPr>
      <w:pStyle w:val="3"/>
      <w:shd w:val="clear" w:color="auto" w:fill="FFFFFF"/>
      <w:spacing w:before="0" w:after="0"/>
      <w:ind w:right="94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b"/>
          <w:rFonts w:ascii="Helvetica" w:hAnsi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764207" w:rsidRDefault="00764207">
    <w:pPr>
      <w:pStyle w:val="a5"/>
    </w:pPr>
  </w:p>
  <w:p w:rsidR="00764207" w:rsidRDefault="0076420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65D4456"/>
    <w:multiLevelType w:val="multilevel"/>
    <w:tmpl w:val="06DEF70E"/>
    <w:lvl w:ilvl="0">
      <w:start w:val="1"/>
      <w:numFmt w:val="decimal"/>
      <w:lvlText w:val="%1."/>
      <w:lvlJc w:val="left"/>
      <w:pPr>
        <w:ind w:left="1774" w:hanging="360"/>
      </w:pPr>
    </w:lvl>
    <w:lvl w:ilvl="1">
      <w:start w:val="1"/>
      <w:numFmt w:val="decimal"/>
      <w:isLgl/>
      <w:lvlText w:val="%1.%2."/>
      <w:lvlJc w:val="left"/>
      <w:pPr>
        <w:ind w:left="2134" w:hanging="720"/>
      </w:pPr>
    </w:lvl>
    <w:lvl w:ilvl="2">
      <w:start w:val="1"/>
      <w:numFmt w:val="decimal"/>
      <w:isLgl/>
      <w:lvlText w:val="%1.%2.%3."/>
      <w:lvlJc w:val="left"/>
      <w:pPr>
        <w:ind w:left="2134" w:hanging="720"/>
      </w:pPr>
    </w:lvl>
    <w:lvl w:ilvl="3">
      <w:start w:val="1"/>
      <w:numFmt w:val="decimal"/>
      <w:isLgl/>
      <w:lvlText w:val="%1.%2.%3.%4."/>
      <w:lvlJc w:val="left"/>
      <w:pPr>
        <w:ind w:left="2494" w:hanging="1080"/>
      </w:pPr>
    </w:lvl>
    <w:lvl w:ilvl="4">
      <w:start w:val="1"/>
      <w:numFmt w:val="decimal"/>
      <w:isLgl/>
      <w:lvlText w:val="%1.%2.%3.%4.%5."/>
      <w:lvlJc w:val="left"/>
      <w:pPr>
        <w:ind w:left="2494" w:hanging="1080"/>
      </w:pPr>
    </w:lvl>
    <w:lvl w:ilvl="5">
      <w:start w:val="1"/>
      <w:numFmt w:val="decimal"/>
      <w:isLgl/>
      <w:lvlText w:val="%1.%2.%3.%4.%5.%6."/>
      <w:lvlJc w:val="left"/>
      <w:pPr>
        <w:ind w:left="2854" w:hanging="1440"/>
      </w:pPr>
    </w:lvl>
    <w:lvl w:ilvl="6">
      <w:start w:val="1"/>
      <w:numFmt w:val="decimal"/>
      <w:isLgl/>
      <w:lvlText w:val="%1.%2.%3.%4.%5.%6.%7."/>
      <w:lvlJc w:val="left"/>
      <w:pPr>
        <w:ind w:left="3214" w:hanging="1800"/>
      </w:p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652"/>
    <w:rsid w:val="00343755"/>
    <w:rsid w:val="003C560D"/>
    <w:rsid w:val="0041104D"/>
    <w:rsid w:val="004E6652"/>
    <w:rsid w:val="00675AC6"/>
    <w:rsid w:val="006B29F8"/>
    <w:rsid w:val="00745361"/>
    <w:rsid w:val="00757F32"/>
    <w:rsid w:val="0076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5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4E6652"/>
    <w:pPr>
      <w:keepNext/>
      <w:numPr>
        <w:numId w:val="1"/>
      </w:numPr>
      <w:spacing w:before="240" w:after="120"/>
      <w:outlineLvl w:val="0"/>
    </w:pPr>
    <w:rPr>
      <w:rFonts w:ascii="Liberation Sans" w:eastAsia="Microsoft YaHei" w:hAnsi="Liberation Sans"/>
      <w:b/>
      <w:bCs/>
      <w:sz w:val="36"/>
      <w:szCs w:val="36"/>
    </w:rPr>
  </w:style>
  <w:style w:type="paragraph" w:styleId="2">
    <w:name w:val="heading 2"/>
    <w:basedOn w:val="a"/>
    <w:next w:val="a0"/>
    <w:link w:val="20"/>
    <w:semiHidden/>
    <w:unhideWhenUsed/>
    <w:qFormat/>
    <w:rsid w:val="004E6652"/>
    <w:pPr>
      <w:keepNext/>
      <w:numPr>
        <w:ilvl w:val="1"/>
        <w:numId w:val="1"/>
      </w:numPr>
      <w:spacing w:before="200" w:after="120"/>
      <w:outlineLvl w:val="1"/>
    </w:pPr>
    <w:rPr>
      <w:rFonts w:ascii="Liberation Sans" w:eastAsia="Microsoft YaHei" w:hAnsi="Liberation Sans"/>
      <w:b/>
      <w:bCs/>
      <w:sz w:val="32"/>
      <w:szCs w:val="32"/>
    </w:rPr>
  </w:style>
  <w:style w:type="paragraph" w:styleId="3">
    <w:name w:val="heading 3"/>
    <w:basedOn w:val="a"/>
    <w:next w:val="a0"/>
    <w:link w:val="30"/>
    <w:semiHidden/>
    <w:unhideWhenUsed/>
    <w:qFormat/>
    <w:rsid w:val="004E6652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/>
      <w:b/>
      <w:bCs/>
      <w:color w:val="80808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4207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2DA2BF" w:themeColor="accent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E6652"/>
    <w:rPr>
      <w:rFonts w:ascii="Liberation Sans" w:eastAsia="Microsoft YaHei" w:hAnsi="Liberation Sans" w:cs="Mangal"/>
      <w:b/>
      <w:bCs/>
      <w:kern w:val="2"/>
      <w:sz w:val="36"/>
      <w:szCs w:val="36"/>
      <w:lang w:eastAsia="zh-CN" w:bidi="hi-IN"/>
    </w:rPr>
  </w:style>
  <w:style w:type="character" w:customStyle="1" w:styleId="20">
    <w:name w:val="Заголовок 2 Знак"/>
    <w:basedOn w:val="a1"/>
    <w:link w:val="2"/>
    <w:semiHidden/>
    <w:rsid w:val="004E6652"/>
    <w:rPr>
      <w:rFonts w:ascii="Liberation Sans" w:eastAsia="Microsoft YaHei" w:hAnsi="Liberation Sans" w:cs="Mangal"/>
      <w:b/>
      <w:bCs/>
      <w:kern w:val="2"/>
      <w:sz w:val="32"/>
      <w:szCs w:val="32"/>
      <w:lang w:eastAsia="zh-CN" w:bidi="hi-IN"/>
    </w:rPr>
  </w:style>
  <w:style w:type="character" w:customStyle="1" w:styleId="30">
    <w:name w:val="Заголовок 3 Знак"/>
    <w:basedOn w:val="a1"/>
    <w:link w:val="3"/>
    <w:semiHidden/>
    <w:rsid w:val="004E6652"/>
    <w:rPr>
      <w:rFonts w:ascii="Liberation Sans" w:eastAsia="Microsoft YaHei" w:hAnsi="Liberation Sans" w:cs="Mangal"/>
      <w:b/>
      <w:bCs/>
      <w:color w:val="808080"/>
      <w:kern w:val="2"/>
      <w:sz w:val="28"/>
      <w:szCs w:val="28"/>
      <w:lang w:eastAsia="zh-CN" w:bidi="hi-IN"/>
    </w:rPr>
  </w:style>
  <w:style w:type="paragraph" w:styleId="a0">
    <w:name w:val="Body Text"/>
    <w:basedOn w:val="a"/>
    <w:link w:val="a4"/>
    <w:semiHidden/>
    <w:unhideWhenUsed/>
    <w:rsid w:val="004E6652"/>
    <w:pPr>
      <w:spacing w:after="140" w:line="288" w:lineRule="auto"/>
    </w:pPr>
  </w:style>
  <w:style w:type="character" w:customStyle="1" w:styleId="a4">
    <w:name w:val="Основной текст Знак"/>
    <w:basedOn w:val="a1"/>
    <w:link w:val="a0"/>
    <w:semiHidden/>
    <w:rsid w:val="004E6652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764207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1"/>
    <w:link w:val="a5"/>
    <w:uiPriority w:val="99"/>
    <w:rsid w:val="00764207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semiHidden/>
    <w:unhideWhenUsed/>
    <w:rsid w:val="00764207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1"/>
    <w:link w:val="a7"/>
    <w:uiPriority w:val="99"/>
    <w:semiHidden/>
    <w:rsid w:val="00764207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764207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1"/>
    <w:link w:val="a9"/>
    <w:uiPriority w:val="99"/>
    <w:semiHidden/>
    <w:rsid w:val="00764207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40">
    <w:name w:val="Заголовок 4 Знак"/>
    <w:basedOn w:val="a1"/>
    <w:link w:val="4"/>
    <w:uiPriority w:val="9"/>
    <w:semiHidden/>
    <w:rsid w:val="00764207"/>
    <w:rPr>
      <w:rFonts w:asciiTheme="majorHAnsi" w:eastAsiaTheme="majorEastAsia" w:hAnsiTheme="majorHAnsi" w:cs="Mangal"/>
      <w:b/>
      <w:bCs/>
      <w:i/>
      <w:iCs/>
      <w:color w:val="2DA2BF" w:themeColor="accent1"/>
      <w:kern w:val="2"/>
      <w:sz w:val="24"/>
      <w:szCs w:val="21"/>
      <w:lang w:eastAsia="zh-CN" w:bidi="hi-IN"/>
    </w:rPr>
  </w:style>
  <w:style w:type="character" w:styleId="ab">
    <w:name w:val="Hyperlink"/>
    <w:basedOn w:val="a1"/>
    <w:uiPriority w:val="99"/>
    <w:semiHidden/>
    <w:unhideWhenUsed/>
    <w:rsid w:val="00764207"/>
    <w:rPr>
      <w:color w:val="FF8119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2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3</cp:revision>
  <dcterms:created xsi:type="dcterms:W3CDTF">2017-02-06T09:22:00Z</dcterms:created>
  <dcterms:modified xsi:type="dcterms:W3CDTF">2019-04-16T11:35:00Z</dcterms:modified>
</cp:coreProperties>
</file>