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74" w:rsidRPr="00C429CD" w:rsidRDefault="00274474" w:rsidP="00274474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274474" w:rsidRDefault="00274474" w:rsidP="002744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Опишите имиджевый характер современной массовой культуры</w:t>
      </w:r>
    </w:p>
    <w:p w:rsidR="00274474" w:rsidRPr="00CE13DA" w:rsidRDefault="00274474" w:rsidP="002744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474" w:rsidRDefault="00274474" w:rsidP="0027447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DB">
        <w:rPr>
          <w:rFonts w:ascii="Times New Roman" w:eastAsia="Times New Roman" w:hAnsi="Times New Roman" w:cs="Times New Roman"/>
          <w:sz w:val="28"/>
          <w:szCs w:val="28"/>
          <w:lang w:val="la-Latn" w:eastAsia="ru-RU"/>
        </w:rPr>
        <w:t xml:space="preserve">Имидж – это псевдоидеал, он основан на псевдофактах. Можно выделять  пять признаков имиджевого характера массовой культуры : </w:t>
      </w:r>
    </w:p>
    <w:p w:rsidR="00274474" w:rsidRDefault="00274474" w:rsidP="0027447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la-Latn" w:eastAsia="ru-RU"/>
        </w:rPr>
        <w:t>1) синтетич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и символичность</w:t>
      </w:r>
      <w:r w:rsidRPr="000419DB">
        <w:rPr>
          <w:rFonts w:ascii="Times New Roman" w:eastAsia="Times New Roman" w:hAnsi="Times New Roman" w:cs="Times New Roman"/>
          <w:sz w:val="28"/>
          <w:szCs w:val="28"/>
          <w:lang w:val="la-Latn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</w:t>
      </w:r>
      <w:r w:rsidRPr="000419DB">
        <w:rPr>
          <w:rFonts w:ascii="Times New Roman" w:eastAsia="Times New Roman" w:hAnsi="Times New Roman" w:cs="Times New Roman"/>
          <w:sz w:val="28"/>
          <w:szCs w:val="28"/>
          <w:lang w:val="la-Latn" w:eastAsia="ru-RU"/>
        </w:rPr>
        <w:t xml:space="preserve"> лучше всего проявляется как фирменная марка, политический лозунг или броская картинка;</w:t>
      </w:r>
    </w:p>
    <w:p w:rsidR="00274474" w:rsidRDefault="00274474" w:rsidP="0027447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la-Latn" w:eastAsia="ru-RU"/>
        </w:rPr>
        <w:t xml:space="preserve"> 2) </w:t>
      </w:r>
      <w:r w:rsidRPr="000419DB">
        <w:rPr>
          <w:rFonts w:ascii="Times New Roman" w:eastAsia="Times New Roman" w:hAnsi="Times New Roman" w:cs="Times New Roman"/>
          <w:sz w:val="28"/>
          <w:szCs w:val="28"/>
          <w:lang w:val="la-Latn" w:eastAsia="ru-RU"/>
        </w:rPr>
        <w:t xml:space="preserve">предмет веры: если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</w:t>
      </w:r>
      <w:r w:rsidRPr="000419DB">
        <w:rPr>
          <w:rFonts w:ascii="Times New Roman" w:eastAsia="Times New Roman" w:hAnsi="Times New Roman" w:cs="Times New Roman"/>
          <w:sz w:val="28"/>
          <w:szCs w:val="28"/>
          <w:lang w:val="la-Latn" w:eastAsia="ru-RU"/>
        </w:rPr>
        <w:t xml:space="preserve"> не верят, он не выполняет своей цели; </w:t>
      </w:r>
    </w:p>
    <w:p w:rsidR="00274474" w:rsidRDefault="00274474" w:rsidP="0027447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DB">
        <w:rPr>
          <w:rFonts w:ascii="Times New Roman" w:eastAsia="Times New Roman" w:hAnsi="Times New Roman" w:cs="Times New Roman"/>
          <w:sz w:val="28"/>
          <w:szCs w:val="28"/>
          <w:lang w:val="la-Latn" w:eastAsia="ru-RU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пассивность</w:t>
      </w:r>
      <w:r w:rsidRPr="000419DB">
        <w:rPr>
          <w:rFonts w:ascii="Times New Roman" w:eastAsia="Times New Roman" w:hAnsi="Times New Roman" w:cs="Times New Roman"/>
          <w:sz w:val="28"/>
          <w:szCs w:val="28"/>
          <w:lang w:val="la-Latn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</w:t>
      </w:r>
      <w:r w:rsidRPr="000419DB">
        <w:rPr>
          <w:rFonts w:ascii="Times New Roman" w:eastAsia="Times New Roman" w:hAnsi="Times New Roman" w:cs="Times New Roman"/>
          <w:sz w:val="28"/>
          <w:szCs w:val="28"/>
          <w:lang w:val="la-Latn" w:eastAsia="ru-RU"/>
        </w:rPr>
        <w:t xml:space="preserve"> связан с потребительским и конформистским сознанием;</w:t>
      </w:r>
    </w:p>
    <w:p w:rsidR="00274474" w:rsidRDefault="00274474" w:rsidP="0027447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DB">
        <w:rPr>
          <w:rFonts w:ascii="Times New Roman" w:eastAsia="Times New Roman" w:hAnsi="Times New Roman" w:cs="Times New Roman"/>
          <w:sz w:val="28"/>
          <w:szCs w:val="28"/>
          <w:lang w:val="la-Latn" w:eastAsia="ru-RU"/>
        </w:rPr>
        <w:t xml:space="preserve"> 4)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упрощенность</w:t>
      </w:r>
      <w:r w:rsidRPr="000419DB">
        <w:rPr>
          <w:rFonts w:ascii="Times New Roman" w:eastAsia="Times New Roman" w:hAnsi="Times New Roman" w:cs="Times New Roman"/>
          <w:sz w:val="28"/>
          <w:szCs w:val="28"/>
          <w:lang w:val="la-Latn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</w:t>
      </w:r>
      <w:r w:rsidRPr="000419DB">
        <w:rPr>
          <w:rFonts w:ascii="Times New Roman" w:eastAsia="Times New Roman" w:hAnsi="Times New Roman" w:cs="Times New Roman"/>
          <w:sz w:val="28"/>
          <w:szCs w:val="28"/>
          <w:lang w:val="la-Latn" w:eastAsia="ru-RU"/>
        </w:rPr>
        <w:t xml:space="preserve"> должен быть проще, чем предмет, который он представляет; </w:t>
      </w:r>
    </w:p>
    <w:p w:rsidR="00274474" w:rsidRPr="000419DB" w:rsidRDefault="00274474" w:rsidP="0027447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la-Latn" w:eastAsia="ru-RU"/>
        </w:rPr>
      </w:pPr>
      <w:r w:rsidRPr="000419DB">
        <w:rPr>
          <w:rFonts w:ascii="Times New Roman" w:eastAsia="Times New Roman" w:hAnsi="Times New Roman" w:cs="Times New Roman"/>
          <w:sz w:val="28"/>
          <w:szCs w:val="28"/>
          <w:lang w:val="la-Latn" w:eastAsia="ru-RU"/>
        </w:rPr>
        <w:t xml:space="preserve">5)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претенциозность</w:t>
      </w:r>
      <w:r w:rsidRPr="000419DB">
        <w:rPr>
          <w:rFonts w:ascii="Times New Roman" w:eastAsia="Times New Roman" w:hAnsi="Times New Roman" w:cs="Times New Roman"/>
          <w:sz w:val="28"/>
          <w:szCs w:val="28"/>
          <w:lang w:val="la-Latn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имидж </w:t>
      </w:r>
      <w:r w:rsidRPr="000419DB">
        <w:rPr>
          <w:rFonts w:ascii="Times New Roman" w:eastAsia="Times New Roman" w:hAnsi="Times New Roman" w:cs="Times New Roman"/>
          <w:sz w:val="28"/>
          <w:szCs w:val="28"/>
          <w:lang w:val="la-Latn" w:eastAsia="ru-RU"/>
        </w:rPr>
        <w:t>должен отвечать мечтам и интересам разных людей.</w:t>
      </w:r>
    </w:p>
    <w:p w:rsidR="00274474" w:rsidRDefault="00274474" w:rsidP="0027447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DB">
        <w:rPr>
          <w:rFonts w:ascii="Times New Roman" w:eastAsia="Times New Roman" w:hAnsi="Times New Roman" w:cs="Times New Roman"/>
          <w:sz w:val="28"/>
          <w:szCs w:val="28"/>
          <w:lang w:val="la-Latn"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имиджевый характер массовой культуры – </w:t>
      </w:r>
      <w:r w:rsidRPr="000419DB">
        <w:rPr>
          <w:rFonts w:ascii="Times New Roman" w:eastAsia="Times New Roman" w:hAnsi="Times New Roman" w:cs="Times New Roman"/>
          <w:sz w:val="28"/>
          <w:szCs w:val="28"/>
          <w:lang w:val="la-Latn" w:eastAsia="ru-RU"/>
        </w:rPr>
        <w:t xml:space="preserve"> искаженный, иллюзорный, приукрашенный, доведенный до символа образ вещей, личности или событий, который в свою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9DB">
        <w:rPr>
          <w:rFonts w:ascii="Times New Roman" w:eastAsia="Times New Roman" w:hAnsi="Times New Roman" w:cs="Times New Roman"/>
          <w:sz w:val="28"/>
          <w:szCs w:val="28"/>
          <w:lang w:val="la-Latn" w:eastAsia="ru-RU"/>
        </w:rPr>
        <w:t>очередь диктует своему носителю определенный образ поведения.</w:t>
      </w:r>
    </w:p>
    <w:p w:rsidR="00274474" w:rsidRPr="00F12CB7" w:rsidRDefault="00274474" w:rsidP="0027447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474" w:rsidRDefault="00274474" w:rsidP="002744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Что такое китч? Приведите примеры кича в современной  российском кино,  литературе,   музыке (не менее трех на каждый жанр). Почему вы считаете, что данные примеры являются китчем? Убедительно аргументируйте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74474" w:rsidRDefault="00274474" w:rsidP="002744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474" w:rsidRDefault="00274474" w:rsidP="0027447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Китч – низкопробная массовая продукция, отличающаяся обычной формой и примитивным содержанием, рассчитанная на невзыскательный вкус и моду.</w:t>
      </w:r>
    </w:p>
    <w:p w:rsidR="00274474" w:rsidRDefault="00274474" w:rsidP="0027447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литературе примерами китча являются различные любовные романы, детективы Д. Донцовой, творчество Е. Гришковца.  </w:t>
      </w:r>
    </w:p>
    <w:p w:rsidR="00274474" w:rsidRDefault="00274474" w:rsidP="0027447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российском кино примерами китча являются разнообразная сериальная продукция («Кухня», «Воронины», «Универ»).</w:t>
      </w:r>
    </w:p>
    <w:p w:rsidR="00274474" w:rsidRDefault="00274474" w:rsidP="0027447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музыки можно привести в пример блатной шансон, творчество В. Леонтьева, Н. Баскова. </w:t>
      </w:r>
    </w:p>
    <w:p w:rsidR="00274474" w:rsidRPr="00B37187" w:rsidRDefault="00274474" w:rsidP="0027447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примеры являются китчем, поскольку </w:t>
      </w:r>
      <w:r w:rsidRPr="008E346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китч неизбывно моралистичен по своей художественной природе – с тем лишь важным уточнением, что нравственные максимы классики здесь сведены до уровня моральных прописей, высокие идеологические мифы обытовлены и уплощены, а искренность и чувствительность вырождаются в слащавость и слезливость.</w:t>
      </w:r>
    </w:p>
    <w:p w:rsidR="00274474" w:rsidRPr="00C429CD" w:rsidRDefault="00274474" w:rsidP="002744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474" w:rsidRDefault="00274474" w:rsidP="002744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Опишите современную буржуазную элиту и  ее основные черты.</w:t>
      </w:r>
    </w:p>
    <w:p w:rsidR="00274474" w:rsidRDefault="00274474" w:rsidP="002744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474" w:rsidRPr="00B17BF9" w:rsidRDefault="00274474" w:rsidP="0027447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BF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Буржуазная политическая элита включает не только «чистых» предпринимателей, но и предпринимателей-люмпенов, предпринимателей-чиновников и предпринимателей-интеллигентов, причем соотношение между этими подгруппами более или менее точно повторяет те же пропорции, что существуют между люмпенами, чиновниками и интеллигентами в политической элите в целом.</w:t>
      </w:r>
    </w:p>
    <w:p w:rsidR="00274474" w:rsidRPr="00B17BF9" w:rsidRDefault="00274474" w:rsidP="00274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F9">
        <w:rPr>
          <w:rFonts w:ascii="Times New Roman" w:hAnsi="Times New Roman" w:cs="Times New Roman"/>
          <w:sz w:val="28"/>
          <w:szCs w:val="28"/>
        </w:rPr>
        <w:t>Основные черты элиты:</w:t>
      </w:r>
    </w:p>
    <w:p w:rsidR="00274474" w:rsidRPr="00B17BF9" w:rsidRDefault="00274474" w:rsidP="00274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F9">
        <w:rPr>
          <w:rFonts w:ascii="Times New Roman" w:hAnsi="Times New Roman" w:cs="Times New Roman"/>
          <w:sz w:val="28"/>
          <w:szCs w:val="28"/>
        </w:rPr>
        <w:t>1) Небольшая, достаточно самостоятельная социальная группа.</w:t>
      </w:r>
    </w:p>
    <w:p w:rsidR="00274474" w:rsidRPr="00B17BF9" w:rsidRDefault="00274474" w:rsidP="00274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F9">
        <w:rPr>
          <w:rFonts w:ascii="Times New Roman" w:hAnsi="Times New Roman" w:cs="Times New Roman"/>
          <w:sz w:val="28"/>
          <w:szCs w:val="28"/>
        </w:rPr>
        <w:lastRenderedPageBreak/>
        <w:t>2) Высокий социальный статус.</w:t>
      </w:r>
    </w:p>
    <w:p w:rsidR="00274474" w:rsidRPr="00B17BF9" w:rsidRDefault="00274474" w:rsidP="00274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F9">
        <w:rPr>
          <w:rFonts w:ascii="Times New Roman" w:hAnsi="Times New Roman" w:cs="Times New Roman"/>
          <w:sz w:val="28"/>
          <w:szCs w:val="28"/>
        </w:rPr>
        <w:t>3) Значительный объём государственной и информационной власти.</w:t>
      </w:r>
    </w:p>
    <w:p w:rsidR="00274474" w:rsidRDefault="00274474" w:rsidP="00274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F9">
        <w:rPr>
          <w:rFonts w:ascii="Times New Roman" w:hAnsi="Times New Roman" w:cs="Times New Roman"/>
          <w:sz w:val="28"/>
          <w:szCs w:val="28"/>
        </w:rPr>
        <w:t>4) Непосредственное участие в осуществлении власти.</w:t>
      </w:r>
    </w:p>
    <w:p w:rsidR="00274474" w:rsidRDefault="00274474" w:rsidP="00274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F9">
        <w:rPr>
          <w:rFonts w:ascii="Times New Roman" w:hAnsi="Times New Roman" w:cs="Times New Roman"/>
          <w:sz w:val="28"/>
          <w:szCs w:val="28"/>
        </w:rPr>
        <w:t>5) Организаторские способности и талант.</w:t>
      </w:r>
    </w:p>
    <w:p w:rsidR="00274474" w:rsidRDefault="00274474" w:rsidP="00274474"/>
    <w:p w:rsidR="00274474" w:rsidRDefault="00274474" w:rsidP="00274474"/>
    <w:p w:rsidR="00274474" w:rsidRDefault="00274474" w:rsidP="00274474"/>
    <w:p w:rsidR="00274474" w:rsidRDefault="00274474" w:rsidP="00274474"/>
    <w:p w:rsidR="00274474" w:rsidRDefault="00274474" w:rsidP="00274474"/>
    <w:p w:rsidR="00274474" w:rsidRPr="00274474" w:rsidRDefault="00274474" w:rsidP="00A36C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474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274474" w:rsidRDefault="00274474" w:rsidP="00A36CA1">
      <w:pPr>
        <w:spacing w:after="0" w:line="360" w:lineRule="auto"/>
      </w:pPr>
    </w:p>
    <w:p w:rsidR="00E862A2" w:rsidRPr="00E862A2" w:rsidRDefault="00E862A2" w:rsidP="00E862A2">
      <w:pPr>
        <w:pStyle w:val="a8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574790">
        <w:rPr>
          <w:rFonts w:ascii="Times New Roman" w:hAnsi="Times New Roman" w:cs="Times New Roman"/>
          <w:sz w:val="28"/>
        </w:rPr>
        <w:t>Грушевицкая Т.Г., Садохин А.П. Культурология</w:t>
      </w:r>
      <w:r>
        <w:rPr>
          <w:rFonts w:ascii="Times New Roman" w:hAnsi="Times New Roman" w:cs="Times New Roman"/>
          <w:sz w:val="28"/>
        </w:rPr>
        <w:t>:</w:t>
      </w:r>
      <w:r w:rsidRPr="00574790">
        <w:t xml:space="preserve"> </w:t>
      </w:r>
      <w:r w:rsidRPr="00574790">
        <w:rPr>
          <w:rFonts w:ascii="Times New Roman" w:hAnsi="Times New Roman" w:cs="Times New Roman"/>
          <w:sz w:val="28"/>
        </w:rPr>
        <w:t>учебник для вузов</w:t>
      </w:r>
      <w:r>
        <w:rPr>
          <w:rFonts w:ascii="Times New Roman" w:hAnsi="Times New Roman" w:cs="Times New Roman"/>
          <w:sz w:val="28"/>
        </w:rPr>
        <w:t xml:space="preserve">. </w:t>
      </w:r>
      <w:r w:rsidRPr="00574790">
        <w:rPr>
          <w:rFonts w:ascii="Times New Roman" w:hAnsi="Times New Roman" w:cs="Times New Roman"/>
          <w:sz w:val="28"/>
        </w:rPr>
        <w:t xml:space="preserve"> – М.: Юнити-Дана, 2010 – 688 с.  </w:t>
      </w:r>
    </w:p>
    <w:p w:rsidR="00E862A2" w:rsidRPr="00E862A2" w:rsidRDefault="00E862A2" w:rsidP="00E862A2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2A2">
        <w:rPr>
          <w:rFonts w:ascii="Times New Roman" w:hAnsi="Times New Roman" w:cs="Times New Roman"/>
          <w:sz w:val="28"/>
          <w:szCs w:val="28"/>
        </w:rPr>
        <w:t>Зеленков М.Ю. Политология (базовый курс). - М.: Юридический институт МИИТа, 2009. – 302 с.</w:t>
      </w:r>
    </w:p>
    <w:p w:rsidR="00274474" w:rsidRPr="00E862A2" w:rsidRDefault="00A36CA1" w:rsidP="00E862A2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2A2">
        <w:rPr>
          <w:rFonts w:ascii="Times New Roman" w:hAnsi="Times New Roman" w:cs="Times New Roman"/>
          <w:sz w:val="28"/>
          <w:szCs w:val="28"/>
        </w:rPr>
        <w:t xml:space="preserve">Коргунюк Ю. Г. Политическая элита современной России с точки зрения социального представительства // Электронный ресурс. Режим доступа: </w:t>
      </w:r>
      <w:r w:rsidR="00E862A2" w:rsidRPr="00E862A2">
        <w:rPr>
          <w:rFonts w:ascii="Times New Roman" w:hAnsi="Times New Roman" w:cs="Times New Roman"/>
          <w:sz w:val="28"/>
          <w:szCs w:val="28"/>
        </w:rPr>
        <w:t>http://polbu.ru/korgunyk_politelita/</w:t>
      </w:r>
    </w:p>
    <w:p w:rsidR="00E862A2" w:rsidRPr="00E862A2" w:rsidRDefault="00E862A2" w:rsidP="00E862A2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2A2">
        <w:rPr>
          <w:rFonts w:ascii="Times New Roman" w:hAnsi="Times New Roman" w:cs="Times New Roman"/>
          <w:sz w:val="28"/>
          <w:szCs w:val="28"/>
        </w:rPr>
        <w:t>Кузнецова Евгения Владимировна Феномен массовой культуры: проблемы и противоречия // Вестник Пермского университета. Философия. Психология. Социология. – 2013. – №3 (15) – С.89-95.</w:t>
      </w:r>
    </w:p>
    <w:p w:rsidR="00A36CA1" w:rsidRPr="00E862A2" w:rsidRDefault="00A36CA1" w:rsidP="00E862A2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2A2">
        <w:rPr>
          <w:rFonts w:ascii="Times New Roman" w:hAnsi="Times New Roman" w:cs="Times New Roman"/>
          <w:sz w:val="28"/>
          <w:szCs w:val="28"/>
        </w:rPr>
        <w:t>Шестаков В. П. Мифология XX века: Критика теории и практики буржуазной «массовой культуры» // Электронный ресурс. Режим доступа:</w:t>
      </w:r>
      <w:r w:rsidRPr="00A36CA1">
        <w:t xml:space="preserve"> </w:t>
      </w:r>
      <w:r w:rsidRPr="00E862A2">
        <w:rPr>
          <w:rFonts w:ascii="Times New Roman" w:hAnsi="Times New Roman" w:cs="Times New Roman"/>
          <w:sz w:val="28"/>
          <w:szCs w:val="28"/>
        </w:rPr>
        <w:t>http://psylib.ex12.ru/librios/Culture/Shest/index.php</w:t>
      </w:r>
    </w:p>
    <w:p w:rsidR="00274474" w:rsidRDefault="00274474" w:rsidP="00A36CA1">
      <w:pPr>
        <w:spacing w:after="0" w:line="360" w:lineRule="auto"/>
      </w:pPr>
    </w:p>
    <w:p w:rsidR="00274474" w:rsidRDefault="00274474" w:rsidP="00274474"/>
    <w:p w:rsidR="00274474" w:rsidRDefault="00274474" w:rsidP="00274474"/>
    <w:p w:rsidR="00274474" w:rsidRDefault="00274474" w:rsidP="00274474"/>
    <w:sectPr w:rsidR="00274474" w:rsidSect="0065056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A91" w:rsidRDefault="00D32A91" w:rsidP="00274474">
      <w:pPr>
        <w:spacing w:after="0" w:line="240" w:lineRule="auto"/>
      </w:pPr>
      <w:r>
        <w:separator/>
      </w:r>
    </w:p>
  </w:endnote>
  <w:endnote w:type="continuationSeparator" w:id="0">
    <w:p w:rsidR="00D32A91" w:rsidRDefault="00D32A91" w:rsidP="0027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A91" w:rsidRDefault="00D32A91" w:rsidP="00274474">
      <w:pPr>
        <w:spacing w:after="0" w:line="240" w:lineRule="auto"/>
      </w:pPr>
      <w:r>
        <w:separator/>
      </w:r>
    </w:p>
  </w:footnote>
  <w:footnote w:type="continuationSeparator" w:id="0">
    <w:p w:rsidR="00D32A91" w:rsidRDefault="00D32A91" w:rsidP="00274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58" w:rsidRDefault="00064C58" w:rsidP="00064C58">
    <w:pPr>
      <w:pStyle w:val="a3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7"/>
          <w:b/>
          <w:sz w:val="32"/>
          <w:szCs w:val="32"/>
        </w:rPr>
        <w:t>ДЦО.РФ</w:t>
      </w:r>
    </w:hyperlink>
  </w:p>
  <w:p w:rsidR="00064C58" w:rsidRDefault="00064C58" w:rsidP="00064C5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064C58" w:rsidRDefault="00064C58" w:rsidP="00064C5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064C58" w:rsidRDefault="00064C58" w:rsidP="00064C58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7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064C58" w:rsidRDefault="00064C58">
    <w:pPr>
      <w:pStyle w:val="a3"/>
    </w:pPr>
  </w:p>
  <w:p w:rsidR="00064C58" w:rsidRDefault="00064C5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3E4A"/>
    <w:multiLevelType w:val="hybridMultilevel"/>
    <w:tmpl w:val="D410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C56CA"/>
    <w:multiLevelType w:val="multilevel"/>
    <w:tmpl w:val="8F448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40F2E"/>
    <w:multiLevelType w:val="hybridMultilevel"/>
    <w:tmpl w:val="09F09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8AC"/>
    <w:rsid w:val="00064C58"/>
    <w:rsid w:val="000F48AC"/>
    <w:rsid w:val="00274474"/>
    <w:rsid w:val="002D212C"/>
    <w:rsid w:val="00650561"/>
    <w:rsid w:val="0066073F"/>
    <w:rsid w:val="00955F32"/>
    <w:rsid w:val="00A36CA1"/>
    <w:rsid w:val="00AB4098"/>
    <w:rsid w:val="00D32A91"/>
    <w:rsid w:val="00E862A2"/>
    <w:rsid w:val="00EB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61"/>
  </w:style>
  <w:style w:type="paragraph" w:styleId="3">
    <w:name w:val="heading 3"/>
    <w:basedOn w:val="a"/>
    <w:link w:val="30"/>
    <w:uiPriority w:val="9"/>
    <w:semiHidden/>
    <w:unhideWhenUsed/>
    <w:qFormat/>
    <w:rsid w:val="00064C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064C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4474"/>
  </w:style>
  <w:style w:type="paragraph" w:styleId="a5">
    <w:name w:val="footer"/>
    <w:basedOn w:val="a"/>
    <w:link w:val="a6"/>
    <w:uiPriority w:val="99"/>
    <w:semiHidden/>
    <w:unhideWhenUsed/>
    <w:rsid w:val="00274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4474"/>
  </w:style>
  <w:style w:type="character" w:styleId="a7">
    <w:name w:val="Hyperlink"/>
    <w:basedOn w:val="a0"/>
    <w:uiPriority w:val="99"/>
    <w:unhideWhenUsed/>
    <w:rsid w:val="00A36CA1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862A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6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4C5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64C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64C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саша</cp:lastModifiedBy>
  <cp:revision>7</cp:revision>
  <dcterms:created xsi:type="dcterms:W3CDTF">2017-05-02T07:23:00Z</dcterms:created>
  <dcterms:modified xsi:type="dcterms:W3CDTF">2019-04-16T11:42:00Z</dcterms:modified>
</cp:coreProperties>
</file>