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3184" w:rsidRDefault="00CC3184" w:rsidP="00CC3184">
      <w:pPr>
        <w:pStyle w:val="a6"/>
        <w:ind w:firstLine="709"/>
        <w:jc w:val="center"/>
        <w:rPr>
          <w:rFonts w:ascii="Times New Roman" w:hAnsi="Times New Roman" w:cs="Times New Roman"/>
          <w:b/>
          <w:i/>
          <w:sz w:val="24"/>
          <w:szCs w:val="24"/>
          <w:u w:val="single"/>
        </w:rPr>
      </w:pPr>
      <w:r w:rsidRPr="00CC3184">
        <w:rPr>
          <w:rFonts w:ascii="Times New Roman" w:hAnsi="Times New Roman" w:cs="Times New Roman"/>
          <w:b/>
          <w:i/>
          <w:sz w:val="24"/>
          <w:szCs w:val="24"/>
          <w:u w:val="single"/>
        </w:rPr>
        <w:t>РАЗДЕЛ 1. Теоретические основы бухгалтерского учета.</w:t>
      </w:r>
    </w:p>
    <w:p w:rsidR="00CC3184" w:rsidRPr="00CC3184" w:rsidRDefault="00CC3184" w:rsidP="00CC3184">
      <w:pPr>
        <w:pStyle w:val="a6"/>
        <w:ind w:firstLine="709"/>
        <w:jc w:val="center"/>
        <w:rPr>
          <w:rFonts w:ascii="Times New Roman" w:hAnsi="Times New Roman" w:cs="Times New Roman"/>
          <w:b/>
          <w:i/>
          <w:sz w:val="24"/>
          <w:szCs w:val="24"/>
          <w:u w:val="single"/>
        </w:rPr>
      </w:pPr>
    </w:p>
    <w:p w:rsidR="00CC3184" w:rsidRPr="00CC3184" w:rsidRDefault="00E5439B" w:rsidP="00484C37">
      <w:pPr>
        <w:pStyle w:val="a6"/>
        <w:numPr>
          <w:ilvl w:val="0"/>
          <w:numId w:val="1"/>
        </w:numPr>
        <w:ind w:left="1134" w:hanging="425"/>
        <w:jc w:val="center"/>
        <w:rPr>
          <w:rFonts w:ascii="Times New Roman" w:hAnsi="Times New Roman" w:cs="Times New Roman"/>
          <w:b/>
          <w:sz w:val="24"/>
          <w:szCs w:val="24"/>
        </w:rPr>
      </w:pPr>
      <w:r w:rsidRPr="00CC3184">
        <w:rPr>
          <w:rFonts w:ascii="Times New Roman" w:hAnsi="Times New Roman" w:cs="Times New Roman"/>
          <w:b/>
          <w:sz w:val="24"/>
          <w:szCs w:val="24"/>
        </w:rPr>
        <w:t>Метод бухгалтерского учета, его элементы, их взаимосвязь и взаимозав</w:t>
      </w:r>
      <w:r w:rsidRPr="00CC3184">
        <w:rPr>
          <w:rFonts w:ascii="Times New Roman" w:hAnsi="Times New Roman" w:cs="Times New Roman"/>
          <w:b/>
          <w:sz w:val="24"/>
          <w:szCs w:val="24"/>
        </w:rPr>
        <w:t>и</w:t>
      </w:r>
      <w:r w:rsidRPr="00CC3184">
        <w:rPr>
          <w:rFonts w:ascii="Times New Roman" w:hAnsi="Times New Roman" w:cs="Times New Roman"/>
          <w:b/>
          <w:sz w:val="24"/>
          <w:szCs w:val="24"/>
        </w:rPr>
        <w:t>симость, основные принципы (правила) бухгалтерского учета.</w:t>
      </w:r>
    </w:p>
    <w:p w:rsidR="00E5439B" w:rsidRPr="00596EC0" w:rsidRDefault="00E5439B" w:rsidP="00CC3184">
      <w:pPr>
        <w:pStyle w:val="a6"/>
        <w:ind w:firstLine="709"/>
        <w:jc w:val="both"/>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Бухгалтерский учёт</w:t>
      </w:r>
      <w:r w:rsidR="00CC3184" w:rsidRPr="00596EC0">
        <w:rPr>
          <w:rFonts w:ascii="Times New Roman" w:hAnsi="Times New Roman" w:cs="Times New Roman"/>
          <w:color w:val="000000"/>
          <w:sz w:val="20"/>
          <w:szCs w:val="20"/>
        </w:rPr>
        <w:t>— упорядоченная с</w:t>
      </w:r>
      <w:r w:rsidRPr="00596EC0">
        <w:rPr>
          <w:rFonts w:ascii="Times New Roman" w:hAnsi="Times New Roman" w:cs="Times New Roman"/>
          <w:color w:val="000000"/>
          <w:sz w:val="20"/>
          <w:szCs w:val="20"/>
        </w:rPr>
        <w:t>истема</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сбора</w:t>
      </w:r>
      <w:r w:rsidRPr="00596EC0">
        <w:rPr>
          <w:rFonts w:ascii="Times New Roman" w:hAnsi="Times New Roman" w:cs="Times New Roman"/>
          <w:color w:val="000000"/>
          <w:sz w:val="20"/>
          <w:szCs w:val="20"/>
        </w:rPr>
        <w:t>,</w:t>
      </w:r>
      <w:r w:rsidR="00CC3184" w:rsidRPr="00596EC0">
        <w:rPr>
          <w:rFonts w:ascii="Times New Roman" w:hAnsi="Times New Roman" w:cs="Times New Roman"/>
          <w:color w:val="000000"/>
          <w:sz w:val="20"/>
          <w:szCs w:val="20"/>
        </w:rPr>
        <w:t xml:space="preserve"> </w:t>
      </w:r>
      <w:r w:rsidR="00CC3184" w:rsidRPr="00596EC0">
        <w:rPr>
          <w:rFonts w:ascii="Times New Roman" w:hAnsi="Times New Roman" w:cs="Times New Roman"/>
          <w:color w:val="000000"/>
          <w:sz w:val="20"/>
          <w:szCs w:val="20"/>
          <w:u w:val="single"/>
        </w:rPr>
        <w:t>регистрации</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обобщения</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u w:val="single"/>
        </w:rPr>
        <w:t>информации</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rPr>
        <w:t>в</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дене</w:t>
      </w:r>
      <w:r w:rsidRPr="00596EC0">
        <w:rPr>
          <w:rFonts w:ascii="Times New Roman" w:hAnsi="Times New Roman" w:cs="Times New Roman"/>
          <w:color w:val="000000"/>
          <w:sz w:val="20"/>
          <w:szCs w:val="20"/>
          <w:u w:val="single"/>
        </w:rPr>
        <w:t>ж</w:t>
      </w:r>
      <w:r w:rsidRPr="00596EC0">
        <w:rPr>
          <w:rFonts w:ascii="Times New Roman" w:hAnsi="Times New Roman" w:cs="Times New Roman"/>
          <w:color w:val="000000"/>
          <w:sz w:val="20"/>
          <w:szCs w:val="20"/>
          <w:u w:val="single"/>
        </w:rPr>
        <w:t>ном</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u w:val="single"/>
        </w:rPr>
        <w:t xml:space="preserve"> выражении</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rPr>
        <w:t>о состоянии</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имущества</w:t>
      </w:r>
      <w:r w:rsidRPr="00596EC0">
        <w:rPr>
          <w:rFonts w:ascii="Times New Roman" w:hAnsi="Times New Roman" w:cs="Times New Roman"/>
          <w:color w:val="000000"/>
          <w:sz w:val="20"/>
          <w:szCs w:val="20"/>
        </w:rPr>
        <w:t>,</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обязательств</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u w:val="single"/>
        </w:rPr>
        <w:t>организации</w:t>
      </w:r>
      <w:r w:rsidRPr="00596EC0">
        <w:rPr>
          <w:rFonts w:ascii="Times New Roman" w:hAnsi="Times New Roman" w:cs="Times New Roman"/>
          <w:color w:val="000000"/>
          <w:sz w:val="20"/>
          <w:szCs w:val="20"/>
        </w:rPr>
        <w:t>и их изменениях (</w:t>
      </w:r>
      <w:r w:rsidRPr="00596EC0">
        <w:rPr>
          <w:rFonts w:ascii="Times New Roman" w:hAnsi="Times New Roman" w:cs="Times New Roman"/>
          <w:color w:val="000000"/>
          <w:sz w:val="20"/>
          <w:szCs w:val="20"/>
          <w:u w:val="single"/>
        </w:rPr>
        <w:t>движении денежных средств</w:t>
      </w:r>
      <w:r w:rsidRPr="00596EC0">
        <w:rPr>
          <w:rFonts w:ascii="Times New Roman" w:hAnsi="Times New Roman" w:cs="Times New Roman"/>
          <w:color w:val="000000"/>
          <w:sz w:val="20"/>
          <w:szCs w:val="20"/>
        </w:rPr>
        <w:t>) путём сплошного, непрерывного и документального</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учёта</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rPr>
        <w:t>всех</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хозяйственных операций</w:t>
      </w:r>
      <w:r w:rsidRPr="00596EC0">
        <w:rPr>
          <w:rFonts w:ascii="Times New Roman" w:hAnsi="Times New Roman" w:cs="Times New Roman"/>
          <w:color w:val="000000"/>
          <w:sz w:val="20"/>
          <w:szCs w:val="20"/>
        </w:rPr>
        <w:t>. Другими словами, данный вид учёта должен непрерывно во времени охватывать все объекты бухгалтерского учёта.</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Бухгалтерский учёт –</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это первичное наблюдение, стоимостное измерение, текущая группировка 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зультатов хозяйственной деятельности и итоговое обобщение учётной информации.</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Объектами бухгалтерского учёта</w:t>
      </w:r>
      <w:r w:rsidRPr="00596EC0">
        <w:rPr>
          <w:rFonts w:ascii="Times New Roman" w:hAnsi="Times New Roman" w:cs="Times New Roman"/>
          <w:color w:val="000000"/>
          <w:sz w:val="20"/>
          <w:szCs w:val="20"/>
        </w:rPr>
        <w:t>являются имущество организаций, их обязательства и хозяйстве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операции, осуществляемые организациями в процессе их деятельности.</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Основными задачами бухгалтерского учёта являются:</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формирование полной и достоверной информации о деятельности организации и её имущественном положении, необходимой внутренним пользователям бухгалтерской отчетности — руководителям, учред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телям, участникам и собственникам имущества организации, а также внешним — инвесторам, кредиторам и другим пользователям бухгалтерской отчётности;</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обеспечение информацией, необходимой внутренним и внешним пользователям бухгалтерской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чётности для контроля за соблюдением законодательства Российской Федерации при осуществлении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низацией хозяйственных операций и их целесообразностью, наличием и движением имущества и обяз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тельств, использованием материальных, трудовых и финансовых ресурсов в соответствии с утвержденными нормами, нормативами и сметами; предотвращение отрицательных результатов хозяйственной деятельности организации и выявление внутрихозяйственных резервов обеспечения её финансовой устойчивости.</w:t>
      </w:r>
    </w:p>
    <w:p w:rsidR="00F622A8" w:rsidRDefault="00F622A8"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Pr="00CC3184" w:rsidRDefault="00CC3184" w:rsidP="00CC3184">
      <w:pPr>
        <w:pStyle w:val="a6"/>
        <w:ind w:firstLine="709"/>
        <w:rPr>
          <w:rFonts w:ascii="Times New Roman" w:hAnsi="Times New Roman" w:cs="Times New Roman"/>
          <w:sz w:val="24"/>
          <w:szCs w:val="24"/>
        </w:rPr>
      </w:pPr>
    </w:p>
    <w:p w:rsidR="00CC3184" w:rsidRPr="00C557B2" w:rsidRDefault="00CC3184" w:rsidP="00484C37">
      <w:pPr>
        <w:pStyle w:val="a6"/>
        <w:numPr>
          <w:ilvl w:val="0"/>
          <w:numId w:val="1"/>
        </w:numPr>
        <w:ind w:left="1134" w:hanging="425"/>
        <w:jc w:val="center"/>
        <w:rPr>
          <w:rFonts w:ascii="Times New Roman" w:hAnsi="Times New Roman" w:cs="Times New Roman"/>
          <w:b/>
          <w:sz w:val="24"/>
          <w:szCs w:val="24"/>
        </w:rPr>
      </w:pPr>
      <w:r w:rsidRPr="00CC3184">
        <w:rPr>
          <w:rFonts w:ascii="Times New Roman" w:hAnsi="Times New Roman" w:cs="Times New Roman"/>
          <w:b/>
          <w:sz w:val="24"/>
          <w:szCs w:val="24"/>
        </w:rPr>
        <w:t>Метод балансового обобщения информации об имуществе и обязательс</w:t>
      </w:r>
      <w:r w:rsidRPr="00CC3184">
        <w:rPr>
          <w:rFonts w:ascii="Times New Roman" w:hAnsi="Times New Roman" w:cs="Times New Roman"/>
          <w:b/>
          <w:sz w:val="24"/>
          <w:szCs w:val="24"/>
        </w:rPr>
        <w:t>т</w:t>
      </w:r>
      <w:r w:rsidRPr="00CC3184">
        <w:rPr>
          <w:rFonts w:ascii="Times New Roman" w:hAnsi="Times New Roman" w:cs="Times New Roman"/>
          <w:b/>
          <w:sz w:val="24"/>
          <w:szCs w:val="24"/>
        </w:rPr>
        <w:t>вах организации.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Баланс в переводе с французского означает равенство, весы. Поэтому в нем всегда должно прису</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ствовать равенство итогов актива и пассива (имущество хозяйства равно источникам его образования).</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Бухгалтерский баланс</w:t>
      </w:r>
      <w:r w:rsidRPr="00596EC0">
        <w:rPr>
          <w:rFonts w:ascii="Times New Roman" w:hAnsi="Times New Roman" w:cs="Times New Roman"/>
          <w:color w:val="000000"/>
          <w:sz w:val="20"/>
          <w:szCs w:val="20"/>
        </w:rPr>
        <w:t>- способ обобщения и группировки имущества хозяйства и источников его о</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t>разования на определенную дату в денежной оценке. Схематично бухгалтерский баланс представляет собой сводную таблицу, составленную из двух вертикально расположенных частей: верхняя -</w:t>
      </w:r>
      <w:r w:rsidRPr="00596EC0">
        <w:rPr>
          <w:rFonts w:ascii="Times New Roman" w:hAnsi="Times New Roman" w:cs="Times New Roman"/>
          <w:bCs/>
          <w:color w:val="000000"/>
          <w:sz w:val="20"/>
          <w:szCs w:val="20"/>
        </w:rPr>
        <w:t>актив</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отражает имущество хозяйственного органа, а нижняя -</w:t>
      </w:r>
      <w:r w:rsidRPr="00596EC0">
        <w:rPr>
          <w:rFonts w:ascii="Times New Roman" w:hAnsi="Times New Roman" w:cs="Times New Roman"/>
          <w:bCs/>
          <w:color w:val="000000"/>
          <w:sz w:val="20"/>
          <w:szCs w:val="20"/>
        </w:rPr>
        <w:t>пассив</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источники его образования. В балансе любые средс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ва представлены так, чтобы можно было определить, где эти средства находятся и на что тратятся. Особе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ность баланса - равенство актива и пассива.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Актив баланса включает:</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1: Внеоборотные активы: Нематериальные активы, Основные средства, Незавершенное строительство, Доходные вложения в материальные ценности, Долгосрочные финансовые вложения, Отл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женные финансовые активы, Прочие внеоборотные активы.</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2: Оборотные активы: Запасы, Налог на добавленную стоимость по приобретенным ценн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стям, Дебиторская задолженность, Краткосрочные финансовые вложения, Денежные средства, Прочие об</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ротные активы.</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Пассив баланса включает:</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3: Капитал и резервы: Уставный капитал, Собственные акции, выкупленные у акционеров, Добавочный капитал, Резервный капитал, Целевое финансирование, Нераспределенная прибыль (непокр</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тый убыток).</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4: Долгосрочные обязательства: Займы и кредиты, Отложенные налоговые обязательства, Прочие долгосрочные обязательства.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5: Краткосрочные обязательства: Займы и кредиты, Кредиторская задолженность, Задолже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ность перед участниками (учредителям) по выплате доходов, Доходы будущих периодов, Резервы пре</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стоящих расходов, Прочие краткосрочные обязательства.</w:t>
      </w: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557B2" w:rsidRDefault="00C557B2" w:rsidP="00CC3184">
      <w:pPr>
        <w:pStyle w:val="a6"/>
        <w:ind w:firstLine="709"/>
        <w:rPr>
          <w:rFonts w:ascii="Times New Roman" w:hAnsi="Times New Roman" w:cs="Times New Roman"/>
          <w:color w:val="000000"/>
          <w:sz w:val="24"/>
          <w:szCs w:val="24"/>
        </w:rPr>
      </w:pPr>
    </w:p>
    <w:p w:rsidR="00CC3184" w:rsidRPr="00CC3184" w:rsidRDefault="00CC3184" w:rsidP="00CC3184">
      <w:pPr>
        <w:pStyle w:val="a6"/>
        <w:ind w:firstLine="709"/>
        <w:rPr>
          <w:rFonts w:ascii="Times New Roman" w:hAnsi="Times New Roman" w:cs="Times New Roman"/>
          <w:color w:val="000000"/>
          <w:sz w:val="24"/>
          <w:szCs w:val="24"/>
        </w:rPr>
      </w:pPr>
    </w:p>
    <w:p w:rsidR="00E5439B" w:rsidRPr="00CC3184" w:rsidRDefault="00E5439B" w:rsidP="00CC3184">
      <w:pPr>
        <w:pStyle w:val="a6"/>
        <w:ind w:firstLine="709"/>
        <w:rPr>
          <w:rFonts w:ascii="Times New Roman" w:hAnsi="Times New Roman" w:cs="Times New Roman"/>
          <w:sz w:val="24"/>
          <w:szCs w:val="24"/>
        </w:rPr>
      </w:pPr>
    </w:p>
    <w:p w:rsidR="00CC3184" w:rsidRPr="00C557B2" w:rsidRDefault="00CC3184" w:rsidP="00484C37">
      <w:pPr>
        <w:pStyle w:val="a6"/>
        <w:numPr>
          <w:ilvl w:val="0"/>
          <w:numId w:val="1"/>
        </w:numPr>
        <w:ind w:left="1134" w:hanging="425"/>
        <w:jc w:val="center"/>
        <w:rPr>
          <w:rFonts w:ascii="Times New Roman" w:hAnsi="Times New Roman" w:cs="Times New Roman"/>
          <w:b/>
          <w:sz w:val="24"/>
          <w:szCs w:val="24"/>
        </w:rPr>
      </w:pPr>
      <w:r w:rsidRPr="00CC3184">
        <w:rPr>
          <w:rFonts w:ascii="Times New Roman" w:hAnsi="Times New Roman" w:cs="Times New Roman"/>
          <w:b/>
          <w:sz w:val="24"/>
          <w:szCs w:val="24"/>
        </w:rPr>
        <w:t>Система счетов бухгалтерского учета, их классификация; двойная запись, план счетов бухгалтерского учета.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бухгалтерских счетах учитываются средства организации, источники этих средств и их движ</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ние в условиях повседневного контроля за ними. Формой счёта является карточка.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Классификация счетов</w:t>
      </w:r>
      <w:r w:rsidR="002316E4"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по назначению и структуре даёт возможность понять, где используется ка</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дый счёт и какое он имеет строение:</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Основные счета</w:t>
      </w:r>
      <w:r w:rsidR="002316E4"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в свою очередь делятся на: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инвентарных счетах учитываются товарно-материальные ценности. К ним относятся счета 10/1-9 субсчёт.</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фондовых счетах учитываются источники средств в организации. Все эти счета пассивные. К ним относятся счета 80, 82, 83 и др.</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денежных счетах учитываются денежные средства организации. Все эти счета активные. К ним относятся 50, 51, 52 счета и другие.</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расчётных счетах учитываются расчёты между организациями, организацией и банком,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зацией и физическим лицом, между организацией и внебюджетными фондами, между организацией и нал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говой инспекцией и другие расчёты. К ним относятся 60, 70, 71, 75, 76, 79, 68 счета и другие.</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Регулирующие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самостоятельного значения не имеют, чтобы определить действительную в</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личину объекта, учитываемого на основном счёте, необходимо из суммы основного счёта вычесть или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бавить сумму регулирующего счёта. Регулирующие счета в свою очередь делятся на: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Дополнительные – н</w:t>
      </w:r>
      <w:r w:rsidR="00C557B2" w:rsidRPr="00596EC0">
        <w:rPr>
          <w:rFonts w:ascii="Times New Roman" w:hAnsi="Times New Roman" w:cs="Times New Roman"/>
          <w:color w:val="000000"/>
          <w:sz w:val="20"/>
          <w:szCs w:val="20"/>
        </w:rPr>
        <w:t>априме</w:t>
      </w:r>
      <w:r w:rsidRPr="00596EC0">
        <w:rPr>
          <w:rFonts w:ascii="Times New Roman" w:hAnsi="Times New Roman" w:cs="Times New Roman"/>
          <w:color w:val="000000"/>
          <w:sz w:val="20"/>
          <w:szCs w:val="20"/>
        </w:rPr>
        <w:t>р, счёт 10/1 (сырьё и материалы) - основной счёт, а 10/1 (ТЗР) – допо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нительный, т.о. чтобы определить действительную величину объекта основного счёта, нужно к остатку о</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новного счёта прибавить остаток дополнительного счёта.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Контрарные - являются обратными счетами, н-р, основные средства учитываются на основном а</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тивном счёте 01, амортизация средств 02. Чтобы определить действительную величину основных средств, необходимо из суммы основного счёта 01(А) вычесть сумму износа основных средств (счёт 02(П)).</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Операционные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делятся на: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Собирательно-распределительные - 25 общепроизводственные расходы и 26 общехозяйственные расходы. Конечного и начального остатков не имеют, т.к. в течение месяца по дебету этих счетов собираю</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ся все расходы, а в конце месяца они списываются в дебет счетов 20 (основное производство) или 23 (всп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могательное производство);</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Бюджетно-отчётные - к группе этих счетов относятся счета 96 (резервы предстоящих расходов) и 97 (расчётов будущих преиодов). На этих счетах учитываются затраты, которые относятся к будущим пери</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дам.</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Калькуляционные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xml:space="preserve">К этим счетам относятся счета 20, 23 и другие. Все эти счета активные. С помощью этих счетов можно определить фактическую себестоимость изготовленной готовой продукции, </w:t>
      </w:r>
      <w:r w:rsidRPr="00596EC0">
        <w:rPr>
          <w:rFonts w:ascii="Times New Roman" w:hAnsi="Times New Roman" w:cs="Times New Roman"/>
          <w:color w:val="000000"/>
          <w:sz w:val="20"/>
          <w:szCs w:val="20"/>
        </w:rPr>
        <w:lastRenderedPageBreak/>
        <w:t>выполненных работ и оказанных услуг.</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bCs/>
          <w:color w:val="000000"/>
          <w:sz w:val="20"/>
          <w:szCs w:val="20"/>
        </w:rPr>
        <w:t>Сопоставляющие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К сопоставляющим счетам относятся счета 90 (продажи) и 91 (прочие доходы и расходы).</w:t>
      </w:r>
    </w:p>
    <w:p w:rsidR="00C557B2" w:rsidRPr="00596EC0" w:rsidRDefault="00CC3184" w:rsidP="00C557B2">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Финансово-результатные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К финансово-результатным счетам относятся счета 84 и 99.</w:t>
      </w:r>
      <w:r w:rsidR="00C557B2" w:rsidRPr="00596EC0">
        <w:rPr>
          <w:rFonts w:ascii="Times New Roman" w:hAnsi="Times New Roman" w:cs="Times New Roman"/>
          <w:color w:val="000000"/>
          <w:sz w:val="20"/>
          <w:szCs w:val="20"/>
        </w:rPr>
        <w:t xml:space="preserve"> </w:t>
      </w:r>
    </w:p>
    <w:p w:rsidR="00CC3184" w:rsidRPr="00596EC0" w:rsidRDefault="00CC3184" w:rsidP="00C557B2">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Все балансовые счета делятся на:</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Активные расчётные счета</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Пассивные расчётные счета</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Активно-пассивные расчётные счета</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Каждая хозяйственная операция, происходящая в организации, вызывает дво</w:t>
      </w:r>
      <w:r w:rsidRPr="00596EC0">
        <w:rPr>
          <w:rFonts w:ascii="Times New Roman" w:hAnsi="Times New Roman" w:cs="Times New Roman"/>
          <w:color w:val="000000"/>
          <w:sz w:val="20"/>
          <w:szCs w:val="20"/>
        </w:rPr>
        <w:t>й</w:t>
      </w:r>
      <w:r w:rsidRPr="00596EC0">
        <w:rPr>
          <w:rFonts w:ascii="Times New Roman" w:hAnsi="Times New Roman" w:cs="Times New Roman"/>
          <w:color w:val="000000"/>
          <w:sz w:val="20"/>
          <w:szCs w:val="20"/>
        </w:rPr>
        <w:t>ственные изменения:</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только в активе (средствах)</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только в пассиве (источниках средств)</w:t>
      </w:r>
      <w:r w:rsidR="00C557B2" w:rsidRPr="00596EC0">
        <w:rPr>
          <w:rFonts w:ascii="Times New Roman" w:hAnsi="Times New Roman" w:cs="Times New Roman"/>
          <w:color w:val="000000"/>
          <w:sz w:val="20"/>
          <w:szCs w:val="20"/>
        </w:rPr>
        <w:t>; о</w:t>
      </w:r>
      <w:r w:rsidRPr="00596EC0">
        <w:rPr>
          <w:rFonts w:ascii="Times New Roman" w:hAnsi="Times New Roman" w:cs="Times New Roman"/>
          <w:color w:val="000000"/>
          <w:sz w:val="20"/>
          <w:szCs w:val="20"/>
        </w:rPr>
        <w:t>дновременно и в активе и в пассиве.</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Двойная запись</w:t>
      </w:r>
      <w:r w:rsidRPr="00596EC0">
        <w:rPr>
          <w:rFonts w:ascii="Times New Roman" w:hAnsi="Times New Roman" w:cs="Times New Roman"/>
          <w:color w:val="000000"/>
          <w:sz w:val="20"/>
          <w:szCs w:val="20"/>
        </w:rPr>
        <w:t>– это способ, при котором сумма хозяйственной операции записывается в дебет 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ного и кредит другого счетов. Бухгалтерская проводка (запись) – это указание дебетуемого счёта, кредиту</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мого счёта и суммы хозяйственной операции. Бухгалтерские проводки бывают простые и сложные. Счета, указанные в бухгалтерской проводке, называются корреспондирующими.</w:t>
      </w:r>
    </w:p>
    <w:p w:rsidR="00CC3184" w:rsidRPr="00596EC0" w:rsidRDefault="00CC3184" w:rsidP="00C557B2">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Двойная запись имеет большое значе</w:t>
      </w:r>
      <w:r w:rsidR="00C557B2" w:rsidRPr="00596EC0">
        <w:rPr>
          <w:rFonts w:ascii="Times New Roman" w:hAnsi="Times New Roman" w:cs="Times New Roman"/>
          <w:color w:val="000000"/>
          <w:sz w:val="20"/>
          <w:szCs w:val="20"/>
        </w:rPr>
        <w:t xml:space="preserve">ние, которое состоит в том, что </w:t>
      </w:r>
      <w:r w:rsidRPr="00596EC0">
        <w:rPr>
          <w:rFonts w:ascii="Times New Roman" w:hAnsi="Times New Roman" w:cs="Times New Roman"/>
          <w:color w:val="000000"/>
          <w:sz w:val="20"/>
          <w:szCs w:val="20"/>
        </w:rPr>
        <w:t>посмотрев на бухгалтерскую проводку, можно самим сформировать содержание хозяйственной операции.</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Двойная запись осуществляет контроль за отражением сумм хозяйственных операций по счетам и заключается это контрольное значение в том, что общая сумма записей по дебету всех счетов равна общей сумме записей по кредиту всех счетов.</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bCs/>
          <w:color w:val="000000"/>
          <w:sz w:val="20"/>
          <w:szCs w:val="20"/>
        </w:rPr>
        <w:t>План счетов бухгалтерского учета</w:t>
      </w:r>
      <w:r w:rsidRPr="00596EC0">
        <w:rPr>
          <w:rFonts w:ascii="Times New Roman" w:hAnsi="Times New Roman" w:cs="Times New Roman"/>
          <w:color w:val="000000"/>
          <w:sz w:val="20"/>
          <w:szCs w:val="20"/>
        </w:rPr>
        <w:t>- систематизированный перечень счетов, применяемых в практике ведения учета.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удобства использования все счета сведены в разделы, в соответствии с</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bCs/>
          <w:color w:val="000000"/>
          <w:sz w:val="20"/>
          <w:szCs w:val="20"/>
        </w:rPr>
        <w:t>группировкой счетов по экономическому содержанию:</w:t>
      </w:r>
    </w:p>
    <w:p w:rsidR="00CC3184" w:rsidRPr="00596EC0" w:rsidRDefault="00C557B2"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 1 «</w:t>
      </w:r>
      <w:r w:rsidR="00CC3184" w:rsidRPr="00596EC0">
        <w:rPr>
          <w:rFonts w:ascii="Times New Roman" w:hAnsi="Times New Roman" w:cs="Times New Roman"/>
          <w:bCs/>
          <w:color w:val="000000"/>
          <w:sz w:val="20"/>
          <w:szCs w:val="20"/>
        </w:rPr>
        <w:t>Основные средства</w:t>
      </w:r>
      <w:r w:rsidRPr="00596EC0">
        <w:rPr>
          <w:rFonts w:ascii="Times New Roman" w:hAnsi="Times New Roman" w:cs="Times New Roman"/>
          <w:bCs/>
          <w:color w:val="000000"/>
          <w:sz w:val="20"/>
          <w:szCs w:val="20"/>
        </w:rPr>
        <w:t xml:space="preserve">» </w:t>
      </w:r>
      <w:r w:rsidR="00CC3184" w:rsidRPr="00596EC0">
        <w:rPr>
          <w:rFonts w:ascii="Times New Roman" w:hAnsi="Times New Roman" w:cs="Times New Roman"/>
          <w:color w:val="000000"/>
          <w:sz w:val="20"/>
          <w:szCs w:val="20"/>
        </w:rPr>
        <w:t>и другие долгосрочные вложения" включает счета, на которых в</w:t>
      </w:r>
      <w:r w:rsidR="00CC3184" w:rsidRPr="00596EC0">
        <w:rPr>
          <w:rFonts w:ascii="Times New Roman" w:hAnsi="Times New Roman" w:cs="Times New Roman"/>
          <w:color w:val="000000"/>
          <w:sz w:val="20"/>
          <w:szCs w:val="20"/>
        </w:rPr>
        <w:t>е</w:t>
      </w:r>
      <w:r w:rsidR="00CC3184" w:rsidRPr="00596EC0">
        <w:rPr>
          <w:rFonts w:ascii="Times New Roman" w:hAnsi="Times New Roman" w:cs="Times New Roman"/>
          <w:color w:val="000000"/>
          <w:sz w:val="20"/>
          <w:szCs w:val="20"/>
        </w:rPr>
        <w:t>дется учет основных средств, нематериальных активов, долгосрочных финансовых вложений, оборудования к установке, капитальных вложений.</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II</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"Производственные запасы"</w:t>
      </w:r>
      <w:r w:rsidR="00C557B2"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объединяет счета для учета предметов труда. В него включ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ны счета для учета материалов, малоценных и быстроизнашивающихся предметов, заготовления и приобр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тения материалов, отклонений в стоимости материалов.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 III "Затраты на производство"</w:t>
      </w:r>
      <w:r w:rsidR="00C557B2"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представлен счетами, предназначенными для учета затрат на производство и калькулирования себестоимости продукции. Этот раздел представлен счетами для учета 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трат в основном и вспомогательных производствах, общепроизводственных и общехозяйственных расходов, брака в производстве, выпуска продукции, работ и услуг.</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IV</w:t>
      </w:r>
      <w:r w:rsidRPr="00596EC0">
        <w:rPr>
          <w:rStyle w:val="apple-converted-space"/>
          <w:rFonts w:ascii="Times New Roman" w:hAnsi="Times New Roman" w:cs="Times New Roman"/>
          <w:b/>
          <w:bCs/>
          <w:color w:val="000000"/>
          <w:sz w:val="20"/>
          <w:szCs w:val="20"/>
        </w:rPr>
        <w:t> </w:t>
      </w:r>
      <w:r w:rsidR="00C557B2" w:rsidRPr="00596EC0">
        <w:rPr>
          <w:rStyle w:val="apple-converted-space"/>
          <w:rFonts w:ascii="Times New Roman" w:hAnsi="Times New Roman" w:cs="Times New Roman"/>
          <w:b/>
          <w:bCs/>
          <w:color w:val="000000"/>
          <w:sz w:val="20"/>
          <w:szCs w:val="20"/>
        </w:rPr>
        <w:t>«</w:t>
      </w:r>
      <w:r w:rsidRPr="00596EC0">
        <w:rPr>
          <w:rFonts w:ascii="Times New Roman" w:hAnsi="Times New Roman" w:cs="Times New Roman"/>
          <w:bCs/>
          <w:color w:val="000000"/>
          <w:sz w:val="20"/>
          <w:szCs w:val="20"/>
        </w:rPr>
        <w:t>Готовая продукция</w:t>
      </w:r>
      <w:r w:rsidR="00C557B2" w:rsidRPr="00596EC0">
        <w:rPr>
          <w:rFonts w:ascii="Times New Roman" w:hAnsi="Times New Roman" w:cs="Times New Roman"/>
          <w:bCs/>
          <w:color w:val="000000"/>
          <w:sz w:val="20"/>
          <w:szCs w:val="20"/>
        </w:rPr>
        <w:t>»</w:t>
      </w:r>
      <w:r w:rsidRPr="00596EC0">
        <w:rPr>
          <w:rFonts w:ascii="Times New Roman" w:hAnsi="Times New Roman" w:cs="Times New Roman"/>
          <w:bCs/>
          <w:color w:val="000000"/>
          <w:sz w:val="20"/>
          <w:szCs w:val="20"/>
        </w:rPr>
        <w:t>, затраты и реализация"</w:t>
      </w:r>
      <w:r w:rsidRPr="00596EC0">
        <w:rPr>
          <w:rFonts w:ascii="Times New Roman" w:hAnsi="Times New Roman" w:cs="Times New Roman"/>
          <w:color w:val="000000"/>
          <w:sz w:val="20"/>
          <w:szCs w:val="20"/>
        </w:rPr>
        <w:t>включает счета для учета продуктов труда. В этом разделе представлены счета для учета готовой продукции, товаров отгруженных, коммерческих расх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дов, реализации товаров, основных средств, прочих активов.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V</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"Денежные средства"</w:t>
      </w:r>
      <w:r w:rsidR="00C557B2"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объединяет счета для учета денежных средств предприятия. Здесь имеются счета по учету денежных средств в кассе, на расчетном и валютном счетах в банках, денежных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кументов, переводов в пути, краткосрочных финансовых вложений.</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VI</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"Расчеты"</w:t>
      </w:r>
      <w:r w:rsidR="00C557B2"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включает счета для учета дебиторской и кредиторской задолженности. В этом разделе отражены счета для учета расчетов с поставщиками и подрядчиками. покупателями и заказчиками по авансам выданным и полученным, расчеты по оплате труда, с бюджетом, по социальному страхованию и обеспечению) с подотчетными лицами. учредителями, дочерними предприятиями.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VIII</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"Финансовые результаты и использование прибыли</w:t>
      </w:r>
      <w:r w:rsidRPr="00596EC0">
        <w:rPr>
          <w:rFonts w:ascii="Times New Roman" w:hAnsi="Times New Roman" w:cs="Times New Roman"/>
          <w:color w:val="000000"/>
          <w:sz w:val="20"/>
          <w:szCs w:val="20"/>
        </w:rPr>
        <w:t>" представлен счетами, предназн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ченными для учета финансового результата и текущего использования прибыли. В этом разделе представл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ны счета для учета прибыли и убытков, использования прибыли, оценочных резервов, доходов будущих периодов.</w:t>
      </w:r>
    </w:p>
    <w:p w:rsidR="00CC3184" w:rsidRPr="00CC3184" w:rsidRDefault="00CC3184" w:rsidP="00CC3184">
      <w:pPr>
        <w:pStyle w:val="a6"/>
        <w:ind w:firstLine="709"/>
        <w:rPr>
          <w:rFonts w:ascii="Times New Roman" w:hAnsi="Times New Roman" w:cs="Times New Roman"/>
          <w:color w:val="000000"/>
          <w:sz w:val="24"/>
          <w:szCs w:val="24"/>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VII</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"Капитал и резервы"</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включает счета для учета собственных источников формирования средств. В этом разделе имеются следующие счета: "Уставный капитал", "Резервный капитал", "Добавочный капитал", "Нераспределенная прибыль", "Резервы предстоящих расходов и платежей".</w:t>
      </w:r>
    </w:p>
    <w:p w:rsidR="00CC3184" w:rsidRDefault="00CC3184"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C3184" w:rsidRPr="00CC3184" w:rsidRDefault="00CC3184" w:rsidP="00CC3184">
      <w:pPr>
        <w:pStyle w:val="a6"/>
        <w:ind w:firstLine="709"/>
        <w:rPr>
          <w:rFonts w:ascii="Times New Roman" w:hAnsi="Times New Roman" w:cs="Times New Roman"/>
          <w:sz w:val="24"/>
          <w:szCs w:val="24"/>
        </w:rPr>
      </w:pPr>
    </w:p>
    <w:p w:rsidR="00CC3184" w:rsidRPr="00C557B2" w:rsidRDefault="00CC3184" w:rsidP="00484C37">
      <w:pPr>
        <w:pStyle w:val="a6"/>
        <w:numPr>
          <w:ilvl w:val="0"/>
          <w:numId w:val="1"/>
        </w:numPr>
        <w:ind w:left="1134" w:hanging="425"/>
        <w:jc w:val="center"/>
        <w:rPr>
          <w:rFonts w:ascii="Times New Roman" w:hAnsi="Times New Roman" w:cs="Times New Roman"/>
          <w:b/>
          <w:sz w:val="24"/>
          <w:szCs w:val="24"/>
        </w:rPr>
      </w:pPr>
      <w:r w:rsidRPr="00CC3184">
        <w:rPr>
          <w:rFonts w:ascii="Times New Roman" w:hAnsi="Times New Roman" w:cs="Times New Roman"/>
          <w:b/>
          <w:sz w:val="24"/>
          <w:szCs w:val="24"/>
        </w:rPr>
        <w:t>Документация и инвентаризация имущества и обязательств.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 xml:space="preserve">Инвентаризация </w:t>
      </w:r>
      <w:r w:rsidRPr="00596EC0">
        <w:rPr>
          <w:rFonts w:ascii="Times New Roman" w:hAnsi="Times New Roman" w:cs="Times New Roman"/>
          <w:color w:val="000000"/>
          <w:sz w:val="20"/>
          <w:szCs w:val="20"/>
        </w:rPr>
        <w:t>– это способ проверки средств организации, составления расчётов с другими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низациями, физическими лицами, банками, налоговой инспекцией с целью устранения возможных расхо</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дений между учётом и действительностью на определенную дату. Количество инвентаризаций в отчётном году, виды их и даты проведения устанавливаются самой организацией кроме обязательных инвентариз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ций, которые проводятся в обязательном порядке: При передаче имущества, продажи его, выкупе и прив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тизации; Перед составлением годового отчёта; При смене материально ответственных лиц; При установл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нии фактов хищения и злоупотребления; В случае стихийных бедствий, пожара и других чрезвычайных с</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туаций; При реорганизации, ликвидации организации и других случаях.</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 настоящее время существуют следующие сроки проведения инвентаризации: По основным сре</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ствам – 1 раз в 3 года; Библиотечный фонд – 1 раз в 5 лет; По капитальным вложениям – 1 раз в год не ранее 1 декабря отчётного года; По незавершённому производству, собственным полуфабрикатам, готовой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дукции, сырью и материалам проводится ежегодно не ранее 1 октября отчётного года; Инвентаризация д</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нежных средств в кассе, на расчётном счёте, валютном счёте, кредитов и займов банка проводится один раз в месяц, как правило, на 1 число каждого месяца. При инвентаризации денежных средств на счетах в банке (расчётный счёт, валютный счёт, специальный счёт) сверяются данные бухгалтерии по этим счетам с 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писками из банка.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Проведению инвентаризации предшествует большая подготовительная работа: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1. Материально ответственные лица: приводят в порядок все имеющиеся в наличии ценности; сдают в бухгалтерию отчёт о движении материальных ценностей с приложением всех документов, которые по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тверждают их движение; дают подписку о том, что все документы на поступившие и выбывшие материал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ные ценности сданы в бухгалтерию.</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2. Работники бухгалтерии: заканчивают обработку документов по движению имущества и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вым обязательствам, производят записи операций в учётных регистрах, рассчитывают остатки ценностей по счетам, ставят в известность своих дебиторов о числящихся за ними долгах и требуют погашения этой деб</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торской задолженности или письменного подтверждения сумм долга; от кредиторов требуют выписку об остатках своей, т.е. кредиторской, задолженности для того, чтобы правильно произвести с этими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циями расчёты.</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с действующими нормативными документами для проведения инвентаризации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казом руководителя назначается инвентаризационная комиссия, в состав которой обязательно входит гла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ный бухгалтер. Проведение инвентаризации состоит из трёх этапов: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Первый этап: Председатель инвентаризационной комиссии: изучает объекты, подлежащие инвент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ризации; проверяет места хранения ценностей; проверяет правильность весоизмерительных приборов.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Второй этап: Члены инвентаризационной комиссии: делятся на подгруппы, которые закрепляются за объектами, подлежащими инвентаризации; знакомятся с инструкцией по проведению инвентаризации; получают необходимые бланки для записи результатов инвентаризации, которые называются инвентариз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ционными описями.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Третий этап: Инвентаризацию материальных ценностей проводят по местам хранения этих ценн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стей в присутствии материально ответственного лица; Результаты записывают в инвентаризационные описи, где указывают: наименование ценностей, порядковый номер их по прейскуранту, сорт, количество, цена, общая сумма.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Инвентаризационные описи заполняются чернилами, шариковой ручкой или химическим каранд</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шом чётко, ясно, точно. Не допускаются никакие подчистки. Исправления можно делать только корректу</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ным способом. Перед подписанием инвентаризационной описи всеми членами инвентаризационной коми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сии материально ответственное лицо представляет справку следующего содержания:</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«Все ценности, поименованные в настоящей инвентаризационной описи, проверены в натуре в моём присутствии и внесены в опись, в связи, с чем претензий не имею. Ценности, перечисленные в описи, нах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дятся на моём ответственном хранении».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 некоторых случаях материально ответственные лица имеют право оспаривать результаты инве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таризации. В таком случае материально ответственное лицо пишет заявление, к которому прилагаются соо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ветствующие документы на имя председателя инвентаризационной комиссии не позднее следующего дня после завершения инвентаризации. Подписание инвентаризационной описи всеми членами инвентаризац</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онной комиссии. По окончанию инвентаризации могут проводиться контрольные проверки, которые оформляются актом и регистрируются в книге контрольных проверок правильности проведения инвентар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Выявленные результаты инвентаризации отражаются в бухгалтерском учёте в течение 10 дней. Бу</w:t>
      </w:r>
      <w:r w:rsidRPr="00596EC0">
        <w:rPr>
          <w:rFonts w:ascii="Times New Roman" w:hAnsi="Times New Roman" w:cs="Times New Roman"/>
          <w:color w:val="000000"/>
          <w:sz w:val="20"/>
          <w:szCs w:val="20"/>
        </w:rPr>
        <w:t>х</w:t>
      </w:r>
      <w:r w:rsidRPr="00596EC0">
        <w:rPr>
          <w:rFonts w:ascii="Times New Roman" w:hAnsi="Times New Roman" w:cs="Times New Roman"/>
          <w:color w:val="000000"/>
          <w:sz w:val="20"/>
          <w:szCs w:val="20"/>
        </w:rPr>
        <w:t>галтерии данные инвентаризационной описи сверяет с остатками ценностей по учёту и составляет вед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мость результатов инвентаризации. Эта ведомость подписывается руководителем организации, главным бухгалтером и председателем инвентаризационной комиссии</w:t>
      </w:r>
      <w:r w:rsidRPr="00596EC0">
        <w:rPr>
          <w:rFonts w:ascii="Times New Roman" w:hAnsi="Times New Roman" w:cs="Times New Roman"/>
          <w:bCs/>
          <w:color w:val="000000"/>
          <w:sz w:val="20"/>
          <w:szCs w:val="20"/>
        </w:rPr>
        <w:t>.</w:t>
      </w:r>
    </w:p>
    <w:p w:rsidR="00CC3184" w:rsidRDefault="00CC3184" w:rsidP="00CC3184">
      <w:pPr>
        <w:pStyle w:val="a6"/>
        <w:ind w:firstLine="709"/>
        <w:rPr>
          <w:rFonts w:ascii="Times New Roman" w:hAnsi="Times New Roman" w:cs="Times New Roman"/>
          <w:sz w:val="24"/>
          <w:szCs w:val="24"/>
        </w:rPr>
      </w:pPr>
    </w:p>
    <w:p w:rsidR="002316E4" w:rsidRDefault="002316E4" w:rsidP="00CC3184">
      <w:pPr>
        <w:pStyle w:val="a6"/>
        <w:ind w:firstLine="709"/>
        <w:rPr>
          <w:rFonts w:ascii="Times New Roman" w:hAnsi="Times New Roman" w:cs="Times New Roman"/>
          <w:sz w:val="24"/>
          <w:szCs w:val="24"/>
        </w:rPr>
      </w:pPr>
    </w:p>
    <w:p w:rsidR="002316E4" w:rsidRDefault="002316E4" w:rsidP="00CC3184">
      <w:pPr>
        <w:pStyle w:val="a6"/>
        <w:ind w:firstLine="709"/>
        <w:rPr>
          <w:rFonts w:ascii="Times New Roman" w:hAnsi="Times New Roman" w:cs="Times New Roman"/>
          <w:sz w:val="24"/>
          <w:szCs w:val="24"/>
        </w:rPr>
      </w:pPr>
    </w:p>
    <w:p w:rsidR="002316E4" w:rsidRDefault="002316E4" w:rsidP="00C557B2">
      <w:pPr>
        <w:pStyle w:val="a6"/>
        <w:ind w:firstLine="709"/>
        <w:jc w:val="both"/>
        <w:rPr>
          <w:rFonts w:ascii="Times New Roman" w:hAnsi="Times New Roman" w:cs="Times New Roman"/>
          <w:b/>
          <w:i/>
          <w:sz w:val="24"/>
          <w:szCs w:val="24"/>
          <w:u w:val="single"/>
        </w:rPr>
      </w:pPr>
      <w:r w:rsidRPr="00C557B2">
        <w:rPr>
          <w:rFonts w:ascii="Times New Roman" w:hAnsi="Times New Roman" w:cs="Times New Roman"/>
          <w:b/>
          <w:i/>
          <w:sz w:val="24"/>
          <w:szCs w:val="24"/>
          <w:u w:val="single"/>
        </w:rPr>
        <w:t xml:space="preserve">РАЗДЕЛ 2. Организация бухгалтерского финансового и управленческого  учета. </w:t>
      </w:r>
    </w:p>
    <w:p w:rsidR="00C557B2" w:rsidRPr="00C557B2" w:rsidRDefault="00C557B2" w:rsidP="00C557B2">
      <w:pPr>
        <w:pStyle w:val="a6"/>
        <w:ind w:firstLine="709"/>
        <w:jc w:val="both"/>
        <w:rPr>
          <w:rFonts w:ascii="Times New Roman" w:hAnsi="Times New Roman" w:cs="Times New Roman"/>
          <w:b/>
          <w:i/>
          <w:spacing w:val="20"/>
          <w:sz w:val="24"/>
          <w:szCs w:val="24"/>
          <w:u w:val="single"/>
        </w:rPr>
      </w:pPr>
    </w:p>
    <w:p w:rsidR="002316E4" w:rsidRPr="00C557B2" w:rsidRDefault="002316E4" w:rsidP="00484C37">
      <w:pPr>
        <w:pStyle w:val="a6"/>
        <w:numPr>
          <w:ilvl w:val="0"/>
          <w:numId w:val="2"/>
        </w:numPr>
        <w:jc w:val="center"/>
        <w:rPr>
          <w:rFonts w:ascii="Times New Roman" w:hAnsi="Times New Roman" w:cs="Times New Roman"/>
          <w:b/>
          <w:sz w:val="24"/>
          <w:szCs w:val="24"/>
        </w:rPr>
      </w:pPr>
      <w:r w:rsidRPr="00C557B2">
        <w:rPr>
          <w:rFonts w:ascii="Times New Roman" w:hAnsi="Times New Roman" w:cs="Times New Roman"/>
          <w:b/>
          <w:spacing w:val="6"/>
          <w:sz w:val="24"/>
          <w:szCs w:val="24"/>
        </w:rPr>
        <w:t>Учетная политика организаций, ее элементы, порядок</w:t>
      </w:r>
      <w:r w:rsidRPr="00C557B2">
        <w:rPr>
          <w:rFonts w:ascii="Times New Roman" w:hAnsi="Times New Roman" w:cs="Times New Roman"/>
          <w:b/>
          <w:sz w:val="24"/>
          <w:szCs w:val="24"/>
        </w:rPr>
        <w:t xml:space="preserve">  формирования, изменения и раскрытия.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Учетная политика организации – это совокупность конкретных методов и форм ведения бух.учета, объявляемая предприятием, исходя из общепринятых правил и особенностей своей деятельности.</w:t>
      </w:r>
    </w:p>
    <w:p w:rsidR="002316E4" w:rsidRPr="00596EC0" w:rsidRDefault="00C557B2"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Учет.полити</w:t>
      </w:r>
      <w:r w:rsidR="002316E4" w:rsidRPr="00596EC0">
        <w:rPr>
          <w:rFonts w:ascii="Times New Roman" w:hAnsi="Times New Roman" w:cs="Times New Roman"/>
          <w:color w:val="000000"/>
          <w:sz w:val="20"/>
          <w:szCs w:val="20"/>
        </w:rPr>
        <w:t>ка предполагает открытость для внешних пользователей бух.информации, отражаемой в финансовой отчетности. Регламентируется ПБУ 1/98 «Учетная политика организации», согласно которому предусматривает след.основные правила: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-неизменность принятой методики отражения хоз.операций, оценки имущества и обязательств в т</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чение отчетного года, от одного отчетного года к другому.</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-полнота отражения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-правильность отнесения доходов и расходов к отчетным периодам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-строгое разделение затрат, связанных с текущей эксплуатационной деятельностью (издержки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из-ва и обращения), и капитальных затрат.</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-тождество данных аналит.учета оборотам и остаткам по счетам синтетического учета на первое число каждого месяца.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-использование метода двойной записи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-разделение хоз.деят-ти предприятия на отчетные периоды(месяц, квартал, год).</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-соблюдение имущественной обособленности предприятия.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-предположение о непрерывности деятельности предпр.</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Учетная политика должна включать следующие составные части: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bCs/>
          <w:color w:val="000000"/>
          <w:sz w:val="20"/>
          <w:szCs w:val="20"/>
        </w:rPr>
        <w:t>методику б/учета;</w:t>
      </w:r>
      <w:r w:rsidR="006A2BD7"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включает: критерий отнесения предметов к внеоборотным и оборотным акт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вам;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начисления амортизации по ОС и нематер.активам;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финансирования ремонта ОС;</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-метод оценки сырья, материалов и других ценностей</w:t>
      </w:r>
      <w:r w:rsidR="006A2BD7"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(производственных запасов);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отражения на счетах операций заготовления и приобретения матер.ценностей;</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учета выпуска продукции;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-метод определения выручки от реализации продукции (работ, услуг)</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-сроки погашения расходов будущих периодов;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-перечень резервов предстоящих расходов;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создания резервов по сомнительным долгам идр.</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bCs/>
          <w:color w:val="000000"/>
          <w:sz w:val="20"/>
          <w:szCs w:val="20"/>
        </w:rPr>
        <w:t>технику ведения б/учета</w:t>
      </w:r>
      <w:r w:rsidRPr="00596EC0">
        <w:rPr>
          <w:rFonts w:ascii="Times New Roman" w:hAnsi="Times New Roman" w:cs="Times New Roman"/>
          <w:color w:val="000000"/>
          <w:sz w:val="20"/>
          <w:szCs w:val="20"/>
        </w:rPr>
        <w:t>; рабочий план счетов б/у; форму б/учета; технологию обработки учетной информации; организацию внутрипроизводственного учета, отчетности и контроля; инвентаризацию им</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щества и обязательств и др.</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bCs/>
          <w:color w:val="000000"/>
          <w:sz w:val="20"/>
          <w:szCs w:val="20"/>
        </w:rPr>
        <w:t>организацию бух.службы</w:t>
      </w:r>
      <w:r w:rsidRPr="00596EC0">
        <w:rPr>
          <w:rFonts w:ascii="Times New Roman" w:hAnsi="Times New Roman" w:cs="Times New Roman"/>
          <w:color w:val="000000"/>
          <w:sz w:val="20"/>
          <w:szCs w:val="20"/>
        </w:rPr>
        <w:t>; предусматривает: -место бух.службы в системе управления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взаимодействия бух.службы с другими службами и структурными подразделениями орг.</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-организационное построение бух.службы;</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-права и обязанности гл.бухгалтера;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-состав и подчиненность отдельных учетных подразделений и работников.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Учетная политика должна формироваться организацией на предстоящий год заблаговременно. Оформляется письменно приказом, распоряжением или другим документом ее руководителя и подлежит раскрытию в пояснительной записке к годовому отчету орг.</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Учет.политика имеет большое значение не только для самой организации, но и для контролиру</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щих органов, аудиторов и т.п.</w:t>
      </w:r>
    </w:p>
    <w:p w:rsidR="002316E4" w:rsidRDefault="002316E4"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Pr="00C557B2" w:rsidRDefault="00596EC0" w:rsidP="00C557B2">
      <w:pPr>
        <w:pStyle w:val="a6"/>
        <w:ind w:firstLine="709"/>
        <w:jc w:val="both"/>
        <w:rPr>
          <w:rFonts w:ascii="Times New Roman" w:hAnsi="Times New Roman" w:cs="Times New Roman"/>
          <w:sz w:val="24"/>
          <w:szCs w:val="24"/>
        </w:rPr>
      </w:pPr>
    </w:p>
    <w:p w:rsidR="002316E4" w:rsidRPr="006A2BD7" w:rsidRDefault="002316E4" w:rsidP="00484C37">
      <w:pPr>
        <w:pStyle w:val="a6"/>
        <w:numPr>
          <w:ilvl w:val="0"/>
          <w:numId w:val="2"/>
        </w:numPr>
        <w:jc w:val="center"/>
        <w:rPr>
          <w:rFonts w:ascii="Times New Roman" w:hAnsi="Times New Roman" w:cs="Times New Roman"/>
          <w:b/>
          <w:sz w:val="24"/>
          <w:szCs w:val="24"/>
        </w:rPr>
      </w:pPr>
      <w:r w:rsidRPr="006A2BD7">
        <w:rPr>
          <w:rFonts w:ascii="Times New Roman" w:hAnsi="Times New Roman" w:cs="Times New Roman"/>
          <w:b/>
          <w:sz w:val="24"/>
          <w:szCs w:val="24"/>
        </w:rPr>
        <w:t>Формирование и учет уставного, резервного и добавочного капитала.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Уставный капитал</w:t>
      </w:r>
      <w:r w:rsidR="006A2BD7"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определяет минимальный размер имущества, гарантирующего интересы его кр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диторов. Состав уставного капитала зависит от организационно-правовой формы предприятия. Уставный капитал складывается: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из вкладов участников (складочный капитал) для хозяйственных товариществ и для ООО; Вклад в УК может быть внесен имуществом, в денежной и натуральной форме, а также имущественными правами.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номинальной стоимости акций для АО; Денежная оценка имущества, вносимого в оплату акций АО не денежными средствами при учреждении общества, производится по соглашению между учредител</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ми. Для определения рыночной стоимости такого имущества должен привлекаться независимый оценщик.</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имущественных паевых взносов (производственные кооперативы или артели);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уставного фонда, выделенного государственным органом или органом местного самоуправления.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После гос.регистрации организации ее УК в сумме вкладов учредителей отражается: Дт 75 Кт 80</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Фактическое поступление вкладов учредителей проводится по Дт 50,51,08,10 Кт 75 "Расчеты с у</w:t>
      </w:r>
      <w:r w:rsidRPr="00596EC0">
        <w:rPr>
          <w:rFonts w:ascii="Times New Roman" w:hAnsi="Times New Roman" w:cs="Times New Roman"/>
          <w:color w:val="000000"/>
          <w:sz w:val="20"/>
          <w:szCs w:val="20"/>
        </w:rPr>
        <w:t>ч</w:t>
      </w:r>
      <w:r w:rsidRPr="00596EC0">
        <w:rPr>
          <w:rFonts w:ascii="Times New Roman" w:hAnsi="Times New Roman" w:cs="Times New Roman"/>
          <w:color w:val="000000"/>
          <w:sz w:val="20"/>
          <w:szCs w:val="20"/>
        </w:rPr>
        <w:t>редителями". Основанием для отражения в учете имущества, поступившего в качестве вклада участников в УК, являются акт приемки-передачи ценностей и (или) накладная.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75-2 "Расчеты по выплате доходов" учитываются расчеты с учредителями (участник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 организации по выплате им доходов.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Начисление доходов от участия в организации: Дт84 Кт 75</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Выплата начисленных сумм доходов: Дт 75 Кт 50,51</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Суммы налога на доходы от участия в организации, подлежащие удержанию у источника выплаты, учитываются по Дт 75 и Кт 68</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Добавочный капитал</w:t>
      </w:r>
      <w:r w:rsidR="006A2BD7"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организации представляет собой часть собственного капитала организации, которая выделена в качестве самостоятельного объекта бухгалтерского учета. Учет добавочного капитала ведется на пассивном счете 83 «Добавочный капитал». Источниками формирования добавочного капитала являются: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прирост стоимости внеоборотных активов (в частности ОС), выявляемый по результатам их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оценки; отражается по кредиту счета 83 «Добавочный капитал» в корреспонденции со счетами учета акт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вов, по которым определился прирост стоимости. Например, прирост стоимости ОС, выявляемый по резул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татам переоценки может отражаться по кредиту счета 83 «Добавочный капитал» в корреспонденции со 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том 01 «основные средства».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сумма разницы между продажной и номинальной стоимости акций, вырученной в процессе фо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мирования уставного капитала АО за счет продажи акций по цене, превышающей номинальную стоимость; отражается по кредиту счета 83 «Добавочный капитал» в корреспонденции со счетом 75 «Расчеты с учред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телями» (субсчет 75.1 «Расчеты по вкладам в уставный капитал»).</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положительные курсовые разницы, связанные с формированием уставного капитала организации; отражается в учете по дебету счета 75 «Расчеты с учредителями» субсчет 75.1 «расчеты по вкладам в уста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ный капитал » и кредиту счета 83 «Добавочный капитал».</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Суммы, отнесенные в кредит счета 83 «Добавочный капитал», как правило, не списываются. Деб</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товые записи по нему могут иметь место лишь в случаях:</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-погашение сумм снижения стоимости внеоборотных активов, выявившихся по результатам его 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реоценки, -в корреспонденции со счетами учета активов, по которым определилось снижение стоимости.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-направления средств на увеличение уставного капитала –в корреспонденции со счетом 75 «Расчеты с учредителями» либо счетом 80 «Уставный капитал».</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-распределения сумм между учредителями орг. –в корреспонденции со счетом 75 и т.п.</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Резервный капитал</w:t>
      </w:r>
      <w:r w:rsidR="006A2BD7"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 xml:space="preserve">создается для покрытия убытков организации, а так же погашения облигаций организации и выкупа собственных акций в случае отсутствия иных средств. Резервный капитал не может быть использован для иных целей. Образование резервного капитала организации осуществляется за счет чистой прибыли организации. Создание резервного капитала в обязательном порядке предусмотрено только для АО. Установлено что акционерные общества создают резервные капиталы в размере, предусмотренном </w:t>
      </w:r>
      <w:r w:rsidRPr="00596EC0">
        <w:rPr>
          <w:rFonts w:ascii="Times New Roman" w:hAnsi="Times New Roman" w:cs="Times New Roman"/>
          <w:color w:val="000000"/>
          <w:sz w:val="20"/>
          <w:szCs w:val="20"/>
        </w:rPr>
        <w:lastRenderedPageBreak/>
        <w:t>уставом общества,но не менее 5% от его уставного капитала. Резервный капитал формируется путем обяз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тельных ежегодных отчислений до достижения им размера установленного общества.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резервного капитала ведется на пассивном счете 82 «Резервный капитал». Отчисления в 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зервный капитал: К82 Д 84 «нераспределенная прибыль».</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Использование средств резервного капитала, направляемых на покрытие убытка организации за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четный год отражается: Д82 К84.</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Использование средств резервного капитала направленных на погашение облигаций акционерного общества Д82 К66 «Расчеты по краткосрочным резервам и займам» или К 67 «Расчеты по долгосрочным кредитам и займам».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Данные о составляющих капитала на начало и конец отчетного периода приведены в разделе III "Капитал и резервы" бухгалтерского баланса. Сведения о различных показателях прибыли (убытках) от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даж, прибыли (убытках) до налогообложения, прибыли (убытках) от обычной деятельности, чистой или н</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распределенной прибыли (убытках)) отчетного года содержатся в отчете о прибылях и убытках (форма №2).Детальные данные о капитале приведены в отчете об изменении капитала (форма №3). В разделе I "К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питал" содержатся сведения об остатках на начало и конец отчетного года, поступлении и расходе (испол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зовании), об уставном, добавочном и резервном капиталах, нераспределенной прибыли прошлых лет, фо</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дах социальной сферы и целевых финансированиях и поступлениях. В разделе IV "Изменения капитала" отчета (форма №3) указывается величина капитала на начало отчетного и предыдущего годов, общая вел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чина увеличения капитала с указанием источников увеличения (за счет дополнительного выпуска акций, переоценки активов, прироста стоимости имущества, реорганизации, прочих доходов), общая величина уменьшения капитала с указанием причин уменьшения (за счет уменьшения номинала акций, их количества, реорганизации, прочих расходов).В справке к отчету об изменении капитала приведены данные о чистых активах организации на начало и конец года.</w:t>
      </w:r>
    </w:p>
    <w:p w:rsidR="002316E4" w:rsidRDefault="002316E4"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Pr="00C557B2" w:rsidRDefault="006A2BD7" w:rsidP="00C557B2">
      <w:pPr>
        <w:pStyle w:val="a6"/>
        <w:ind w:firstLine="709"/>
        <w:jc w:val="both"/>
        <w:rPr>
          <w:rFonts w:ascii="Times New Roman" w:hAnsi="Times New Roman" w:cs="Times New Roman"/>
          <w:sz w:val="24"/>
          <w:szCs w:val="24"/>
        </w:rPr>
      </w:pPr>
    </w:p>
    <w:p w:rsidR="002316E4" w:rsidRPr="006A2BD7" w:rsidRDefault="002316E4" w:rsidP="00484C37">
      <w:pPr>
        <w:pStyle w:val="a6"/>
        <w:numPr>
          <w:ilvl w:val="0"/>
          <w:numId w:val="2"/>
        </w:numPr>
        <w:jc w:val="center"/>
        <w:rPr>
          <w:rFonts w:ascii="Times New Roman" w:hAnsi="Times New Roman" w:cs="Times New Roman"/>
          <w:b/>
          <w:sz w:val="24"/>
          <w:szCs w:val="24"/>
        </w:rPr>
      </w:pPr>
      <w:r w:rsidRPr="006A2BD7">
        <w:rPr>
          <w:rFonts w:ascii="Times New Roman" w:hAnsi="Times New Roman" w:cs="Times New Roman"/>
          <w:b/>
          <w:sz w:val="24"/>
          <w:szCs w:val="24"/>
        </w:rPr>
        <w:t>Учет поступления и движения основных средств.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средства – это часть имущества, используемая в качестве труда при про</w:t>
      </w:r>
      <w:r w:rsidR="006A2BD7" w:rsidRPr="00596EC0">
        <w:rPr>
          <w:rFonts w:ascii="Times New Roman" w:hAnsi="Times New Roman" w:cs="Times New Roman"/>
          <w:color w:val="000000"/>
          <w:sz w:val="20"/>
          <w:szCs w:val="20"/>
        </w:rPr>
        <w:t>изводст</w:t>
      </w:r>
      <w:r w:rsidRPr="00596EC0">
        <w:rPr>
          <w:rFonts w:ascii="Times New Roman" w:hAnsi="Times New Roman" w:cs="Times New Roman"/>
          <w:color w:val="000000"/>
          <w:sz w:val="20"/>
          <w:szCs w:val="20"/>
        </w:rPr>
        <w:t>ве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дукции, выполнении работ или оказании услуг либо для управления организацией в течение периода, пр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вышающего 12 месяцев, или обычного операционного цикла, если он превышает 12 месяцев.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средства принимаются к бухгалтерскому учету по счету 01 "Основные средства" по пе</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воначальной стоимости, он предназначен для обобщения информации о наличии и движении ОС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 находящихся в эксплуатации, запасе, на консервации, в аренде, доверительном управлении. Объект основных средств, находящийся в собственности двух или нескольких организаций, отражается каждой 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ганизацией на счете 01 в соответствующей доле.</w:t>
      </w:r>
    </w:p>
    <w:p w:rsidR="002316E4" w:rsidRPr="00596EC0" w:rsidRDefault="006A2BD7"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Документальн</w:t>
      </w:r>
      <w:r w:rsidR="002316E4" w:rsidRPr="00596EC0">
        <w:rPr>
          <w:rFonts w:ascii="Times New Roman" w:hAnsi="Times New Roman" w:cs="Times New Roman"/>
          <w:color w:val="000000"/>
          <w:sz w:val="20"/>
          <w:szCs w:val="20"/>
        </w:rPr>
        <w:t>ое оформление движения ОС- движение ОС связано с осуществлением хоз</w:t>
      </w:r>
      <w:r w:rsidRPr="00596EC0">
        <w:rPr>
          <w:rFonts w:ascii="Times New Roman" w:hAnsi="Times New Roman" w:cs="Times New Roman"/>
          <w:color w:val="000000"/>
          <w:sz w:val="20"/>
          <w:szCs w:val="20"/>
        </w:rPr>
        <w:t>.</w:t>
      </w:r>
      <w:r w:rsidR="002316E4" w:rsidRPr="00596EC0">
        <w:rPr>
          <w:rFonts w:ascii="Times New Roman" w:hAnsi="Times New Roman" w:cs="Times New Roman"/>
          <w:color w:val="000000"/>
          <w:sz w:val="20"/>
          <w:szCs w:val="20"/>
        </w:rPr>
        <w:t xml:space="preserve"> операций по поступлению, внутреннему перемещению и выбытию ОС. Указанные операции оформляют типовыми формами первичной учетной документации. Операциями по поступлению ОС яв-ся ввод их в действие в результате осуществления кап вложений, безвозмездное поступление ОС, аренда, лизинг, оприходование неучтенных ранее ОС, выявленных при инвентаризации, внутреннее перемещение. Поступающие ОС пр</w:t>
      </w:r>
      <w:r w:rsidR="002316E4" w:rsidRPr="00596EC0">
        <w:rPr>
          <w:rFonts w:ascii="Times New Roman" w:hAnsi="Times New Roman" w:cs="Times New Roman"/>
          <w:color w:val="000000"/>
          <w:sz w:val="20"/>
          <w:szCs w:val="20"/>
        </w:rPr>
        <w:t>и</w:t>
      </w:r>
      <w:r w:rsidR="002316E4" w:rsidRPr="00596EC0">
        <w:rPr>
          <w:rFonts w:ascii="Times New Roman" w:hAnsi="Times New Roman" w:cs="Times New Roman"/>
          <w:color w:val="000000"/>
          <w:sz w:val="20"/>
          <w:szCs w:val="20"/>
        </w:rPr>
        <w:t>нимает комиссия, назначаемая руководителем организации.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Основным регистром аналит </w:t>
      </w:r>
      <w:r w:rsidR="006A2BD7" w:rsidRPr="00596EC0">
        <w:rPr>
          <w:rFonts w:ascii="Times New Roman" w:hAnsi="Times New Roman" w:cs="Times New Roman"/>
          <w:color w:val="000000"/>
          <w:sz w:val="20"/>
          <w:szCs w:val="20"/>
        </w:rPr>
        <w:t>учета ОС явля</w:t>
      </w:r>
      <w:r w:rsidRPr="00596EC0">
        <w:rPr>
          <w:rFonts w:ascii="Times New Roman" w:hAnsi="Times New Roman" w:cs="Times New Roman"/>
          <w:color w:val="000000"/>
          <w:sz w:val="20"/>
          <w:szCs w:val="20"/>
        </w:rPr>
        <w:t>ются инвентарные карточки. На лицевой стороне инве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тарных карточек указывают наименование и инвентарный номер объекта, год выпуска (постройки), дату и номер акта о приемке, местонахождение, первоначальную ст-ть, норму амортиз отчислений, шифр затрат (для отнесения сумм амортизации) сумму начисленной амортизации, внутреннее перемещение и причину выбытия.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оборотной стороне инвентарных карточек указывают сведения о дате и затратах по достройке, дооборудования, реконструкции и модернизации объекта, выполненных ремонтных работах, а также кра</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кую индивидуальную характеристику объекта.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Инвентарные карточки составляются в бухгалтерии на каждый инвентарный номер в одном экзем</w:t>
      </w:r>
      <w:r w:rsidRPr="00596EC0">
        <w:rPr>
          <w:rFonts w:ascii="Times New Roman" w:hAnsi="Times New Roman" w:cs="Times New Roman"/>
          <w:color w:val="000000"/>
          <w:sz w:val="20"/>
          <w:szCs w:val="20"/>
        </w:rPr>
        <w:t>п</w:t>
      </w:r>
      <w:r w:rsidRPr="00596EC0">
        <w:rPr>
          <w:rFonts w:ascii="Times New Roman" w:hAnsi="Times New Roman" w:cs="Times New Roman"/>
          <w:color w:val="000000"/>
          <w:sz w:val="20"/>
          <w:szCs w:val="20"/>
        </w:rPr>
        <w:t>ляре. Они могут использоваться для группового учета однотипных предметов, имеющих одинаковую техн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ческую характеристику, одинаковую ст-ть, одинаковое производственно-хозяйственное назначение и пост</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пивших в эксплуатацию в одном календарном месяце.</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Инвентарные карточки заполняют на основе первичных док-ов (актов приемки-передачи, технич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ских паспортов и др.) и передают затем под расписку в соответствующий отдел организации.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Поступление ОС в качестве вклада в уставный капитал, оформляется бух записями: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-Д-т 08 «Вложения во внеоб активы»-К-т 75 «Расчеты с учредителями»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01 «ОС»-К-т 08 «Вложения во внеоб активы»</w:t>
      </w:r>
    </w:p>
    <w:p w:rsidR="002316E4" w:rsidRPr="00596EC0" w:rsidRDefault="006A2BD7"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средства, приобретенные за плату у др организа</w:t>
      </w:r>
      <w:r w:rsidR="002316E4" w:rsidRPr="00596EC0">
        <w:rPr>
          <w:rFonts w:ascii="Times New Roman" w:hAnsi="Times New Roman" w:cs="Times New Roman"/>
          <w:color w:val="000000"/>
          <w:sz w:val="20"/>
          <w:szCs w:val="20"/>
        </w:rPr>
        <w:t>ций и лиц, а также создан</w:t>
      </w:r>
      <w:r w:rsidRPr="00596EC0">
        <w:rPr>
          <w:rFonts w:ascii="Times New Roman" w:hAnsi="Times New Roman" w:cs="Times New Roman"/>
          <w:color w:val="000000"/>
          <w:sz w:val="20"/>
          <w:szCs w:val="20"/>
        </w:rPr>
        <w:t>ные в самой 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ганиза</w:t>
      </w:r>
      <w:r w:rsidR="002316E4" w:rsidRPr="00596EC0">
        <w:rPr>
          <w:rFonts w:ascii="Times New Roman" w:hAnsi="Times New Roman" w:cs="Times New Roman"/>
          <w:color w:val="000000"/>
          <w:sz w:val="20"/>
          <w:szCs w:val="20"/>
        </w:rPr>
        <w:t>ции, отражают по Д-ту 01 «ОС» и К-ту 08 «Вложения во внеоборотные активы».</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Безвозмездно принятые ОС приходуют по Д-ту 08 «Вложения во внеоборотные активы» и К-ту 98 «Доходы будущих периодов», субсчет 98-2 «Безвозмездные поступления». Ст-ть безвозм получ ОС по мере начисления амортизации по ним списывается с субсчета 98-2 в К-т счета 91 «Прочие доходы и расходы».</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выбытии ОС накопленная амортизация по объекту списывается в уменьшение его первон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чальной ст-ти. При этом дебетуют счет 02 «амортизация ОС» и кредитуют 01 «ОС».</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выбытии ОС вследствие продажи, по причине ветхости, морального износа, безвозмездной 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редачи остаточная ст-ть объекта списывается со счета 01 в Д-т 91. по д-ту 91 отражают все расходы, связа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с выбытием ОС, а по К-ту – все поступления, связанные с выбытием ОС (выручка от продажи объектов, ст-ть мат-ов, лома, утиля, полученных при ликвидации объектов и др.)</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91 «Прочие доходы и расходы» формируется фин результат от выбытия ОС. Ежемесячно этот фин результат списывается с 91 на 99 «Прибыли и убытки».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продаже ОС: их продажную ст-ть – Д-т 62 «Расчеты с покупателями и заказчиками» или 76 «Расчеты с разными дебиторами и кредиторами» и К-ту 91. одновременно остаточную ст-ть ОС списывают с К-та 01 в Д-т 91, а сумму амортизации по проданным ОС-в Д-т 02 «Амортизация ОС» и К-т 01. в Д-т 91 списывают сумму НДС по ОС (с К-та 68 «Расчеты по налогам и сборам») и расходы по продаже ОС с кред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та 23 «Вспомогательные производства» и других счетов.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безвозм передаче ОС их остат-ую ст-ть списывают с К-та 01 в Д-т 91, а сумму амортизации-с кредита 01 в Д-т 02. расходы по демонтажу, упаковке, транспортировке и др. по безвозмездно передаваемым объектам отражают по Д-ту 91 с к-та соотв-их расчетных и др. счетов. Фин результат от безвозм-ой перед</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чи ОС списывают со сч 91 на сч 99 «Прибыли и убытки».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 переданные в счет вклада в уставной капитал др орг-ций и в счет вклада в общее имущество по договору простого товарищества, списывают по остаточной ст-ти в Д-т 58 «Фин вложения» с к-та 01, а су</w:t>
      </w:r>
      <w:r w:rsidRPr="00596EC0">
        <w:rPr>
          <w:rFonts w:ascii="Times New Roman" w:hAnsi="Times New Roman" w:cs="Times New Roman"/>
          <w:color w:val="000000"/>
          <w:sz w:val="20"/>
          <w:szCs w:val="20"/>
        </w:rPr>
        <w:t>м</w:t>
      </w:r>
      <w:r w:rsidRPr="00596EC0">
        <w:rPr>
          <w:rFonts w:ascii="Times New Roman" w:hAnsi="Times New Roman" w:cs="Times New Roman"/>
          <w:color w:val="000000"/>
          <w:sz w:val="20"/>
          <w:szCs w:val="20"/>
        </w:rPr>
        <w:t>му амортизации по переданным ОС-с к-та 01 в д-т 02. Допол–ые расходы, связанные с передачей ОС, сп</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сывают в Д-т 91 с кредита соот-их счетов.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Выявленные по инвентаризации неучтенные ОС подлежат оприходованию по Д-ту 01 с К-та 91 с последующим установлением причин возникновения излишка и виновных лиц ( у бюджетных орган-ций излишки относят на увеличение финансирования или фондов).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учета выбытия ОС к счету 01 может открываться субсчет «Выбытие ОС». В Д-т этого субсчета переносят стоимость выбывшего объекта, а в к-т – сумму накопленной амортизации. Остаточная ст-ть об</w:t>
      </w:r>
      <w:r w:rsidRPr="00596EC0">
        <w:rPr>
          <w:rFonts w:ascii="Times New Roman" w:hAnsi="Times New Roman" w:cs="Times New Roman"/>
          <w:color w:val="000000"/>
          <w:sz w:val="20"/>
          <w:szCs w:val="20"/>
        </w:rPr>
        <w:t>ъ</w:t>
      </w:r>
      <w:r w:rsidRPr="00596EC0">
        <w:rPr>
          <w:rFonts w:ascii="Times New Roman" w:hAnsi="Times New Roman" w:cs="Times New Roman"/>
          <w:color w:val="000000"/>
          <w:sz w:val="20"/>
          <w:szCs w:val="20"/>
        </w:rPr>
        <w:t>екта списывается со сч 01 на сч 91.</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Различают первоначальную, остаточную и восстановительную стоимость ОС.</w:t>
      </w:r>
    </w:p>
    <w:p w:rsidR="002316E4" w:rsidRPr="00C557B2" w:rsidRDefault="002316E4" w:rsidP="00C557B2">
      <w:pPr>
        <w:pStyle w:val="a6"/>
        <w:ind w:firstLine="709"/>
        <w:jc w:val="both"/>
        <w:rPr>
          <w:rFonts w:ascii="Times New Roman" w:hAnsi="Times New Roman" w:cs="Times New Roman"/>
          <w:color w:val="000000"/>
          <w:sz w:val="24"/>
          <w:szCs w:val="24"/>
        </w:rPr>
      </w:pPr>
      <w:r w:rsidRPr="00596EC0">
        <w:rPr>
          <w:rFonts w:ascii="Times New Roman" w:hAnsi="Times New Roman" w:cs="Times New Roman"/>
          <w:color w:val="000000"/>
          <w:sz w:val="20"/>
          <w:szCs w:val="20"/>
        </w:rPr>
        <w:t>Стоимость ОС, в которой они приняты к бух учету, не подлежат изменению, кроме случаев, уст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новленных законом РФ. Изменение первоначальной стоимости ОС допускается в случаях достройки, до оборудования, реконструкции, частичной ликвидации и переоценки соотв-их объектов. Оценка объектов ОС, стоимость которых при приобретении определена в иностранной валюте, производится в рублях путем перерасчета иностр. валюты по курсу ЦБ РФ, действующая на дату принятия объекта к бух учету. Остато</w:t>
      </w:r>
      <w:r w:rsidRPr="00596EC0">
        <w:rPr>
          <w:rFonts w:ascii="Times New Roman" w:hAnsi="Times New Roman" w:cs="Times New Roman"/>
          <w:color w:val="000000"/>
          <w:sz w:val="20"/>
          <w:szCs w:val="20"/>
        </w:rPr>
        <w:t>ч</w:t>
      </w:r>
      <w:r w:rsidRPr="00596EC0">
        <w:rPr>
          <w:rFonts w:ascii="Times New Roman" w:hAnsi="Times New Roman" w:cs="Times New Roman"/>
          <w:color w:val="000000"/>
          <w:sz w:val="20"/>
          <w:szCs w:val="20"/>
        </w:rPr>
        <w:t>ная стоимость ОС определяется вычитанием из первоначальной стоимости амортизации ОС</w:t>
      </w:r>
      <w:r w:rsidRPr="00C557B2">
        <w:rPr>
          <w:rFonts w:ascii="Times New Roman" w:hAnsi="Times New Roman" w:cs="Times New Roman"/>
          <w:color w:val="000000"/>
          <w:sz w:val="24"/>
          <w:szCs w:val="24"/>
        </w:rPr>
        <w:t>.</w:t>
      </w: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2316E4" w:rsidRPr="006A2BD7" w:rsidRDefault="002316E4" w:rsidP="00484C37">
      <w:pPr>
        <w:pStyle w:val="a6"/>
        <w:numPr>
          <w:ilvl w:val="0"/>
          <w:numId w:val="2"/>
        </w:numPr>
        <w:jc w:val="center"/>
        <w:rPr>
          <w:rFonts w:ascii="Times New Roman" w:hAnsi="Times New Roman" w:cs="Times New Roman"/>
          <w:b/>
          <w:sz w:val="24"/>
          <w:szCs w:val="24"/>
        </w:rPr>
      </w:pPr>
      <w:r w:rsidRPr="006A2BD7">
        <w:rPr>
          <w:rFonts w:ascii="Times New Roman" w:hAnsi="Times New Roman" w:cs="Times New Roman"/>
          <w:b/>
          <w:sz w:val="24"/>
          <w:szCs w:val="24"/>
        </w:rPr>
        <w:t>Учет амортизации основных средств и нематериальных активов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соот-вии с ПБУ 6/01 «Учет ОС» ст-ть ОС погашается посредством начисления амортизации, если иное не установлено Положением.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Аморт объектов ОС производится одним из след-их способов начисления амортизационных начи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лений:</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-линейный способ</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уменьшения остатка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списания стоимости по сумме чисел лет срока полезного использования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списания ст-ти пропорционально объему продукции (работ).</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Срок полезного использования объекта ОС определяется орг-цией при принятии объекта к бух уч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ту.</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В течение срока полезного исп-ия объекта ОС начисление амортиз-ых отчислений не приостанавл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вается, кроме случаев нахождения объекта на реконструкции и модернизации по решению руководителя организации и перевода его на консервацию на срок более 3-х месяцев.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Не подлежат амортизации объекты ОС, потребительские св-ва которых с течением времени не 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меняются (земельные участки и объекты природопользования).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Объекты ОС стоимостью не более 20 тыс руб за единицу или иного лимита, установленного в уч</w:t>
      </w:r>
      <w:r w:rsidR="006A2BD7" w:rsidRPr="00596EC0">
        <w:rPr>
          <w:rFonts w:ascii="Times New Roman" w:hAnsi="Times New Roman" w:cs="Times New Roman"/>
          <w:color w:val="000000"/>
          <w:sz w:val="20"/>
          <w:szCs w:val="20"/>
        </w:rPr>
        <w:t>е</w:t>
      </w:r>
      <w:r w:rsidR="006A2BD7" w:rsidRPr="00596EC0">
        <w:rPr>
          <w:rFonts w:ascii="Times New Roman" w:hAnsi="Times New Roman" w:cs="Times New Roman"/>
          <w:color w:val="000000"/>
          <w:sz w:val="20"/>
          <w:szCs w:val="20"/>
        </w:rPr>
        <w:t>т</w:t>
      </w:r>
      <w:r w:rsidR="006A2BD7" w:rsidRPr="00596EC0">
        <w:rPr>
          <w:rFonts w:ascii="Times New Roman" w:hAnsi="Times New Roman" w:cs="Times New Roman"/>
          <w:color w:val="000000"/>
          <w:sz w:val="20"/>
          <w:szCs w:val="20"/>
        </w:rPr>
        <w:t>ной политике исходя из технологическ</w:t>
      </w:r>
      <w:r w:rsidRPr="00596EC0">
        <w:rPr>
          <w:rFonts w:ascii="Times New Roman" w:hAnsi="Times New Roman" w:cs="Times New Roman"/>
          <w:color w:val="000000"/>
          <w:sz w:val="20"/>
          <w:szCs w:val="20"/>
        </w:rPr>
        <w:t>их особенностей, а также приобретенные книги, брошюры и др изд</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 xml:space="preserve">ния разрешается списывать на затраты на </w:t>
      </w:r>
      <w:r w:rsidR="006A2BD7" w:rsidRPr="00596EC0">
        <w:rPr>
          <w:rFonts w:ascii="Times New Roman" w:hAnsi="Times New Roman" w:cs="Times New Roman"/>
          <w:color w:val="000000"/>
          <w:sz w:val="20"/>
          <w:szCs w:val="20"/>
        </w:rPr>
        <w:t>произ</w:t>
      </w:r>
      <w:r w:rsidRPr="00596EC0">
        <w:rPr>
          <w:rFonts w:ascii="Times New Roman" w:hAnsi="Times New Roman" w:cs="Times New Roman"/>
          <w:color w:val="000000"/>
          <w:sz w:val="20"/>
          <w:szCs w:val="20"/>
        </w:rPr>
        <w:t>во</w:t>
      </w:r>
      <w:r w:rsidR="006A2BD7" w:rsidRPr="00596EC0">
        <w:rPr>
          <w:rFonts w:ascii="Times New Roman" w:hAnsi="Times New Roman" w:cs="Times New Roman"/>
          <w:color w:val="000000"/>
          <w:sz w:val="20"/>
          <w:szCs w:val="20"/>
        </w:rPr>
        <w:t>дство</w:t>
      </w:r>
      <w:r w:rsidRPr="00596EC0">
        <w:rPr>
          <w:rFonts w:ascii="Times New Roman" w:hAnsi="Times New Roman" w:cs="Times New Roman"/>
          <w:color w:val="000000"/>
          <w:sz w:val="20"/>
          <w:szCs w:val="20"/>
        </w:rPr>
        <w:t xml:space="preserve"> (расходы на продажу) по мере их отпуска в прои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водство или эксплуатацию.</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течение отчетного года амортизационные отчисления по объектам ОС начисляются ежемесячно независимо от применяемого способа начисления в размере 1/12 годовой суммы.</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сезонных производствах годовая сумма аморт-ых отчислений по ОС начисляется равномерно в течение периода работы организации в отчетном году.</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Амортизационные отчисления по объекту ОС начинаются с 1-го числа месяца, следующего за мес</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цем принятия этого объекта к бух учету, и прекращается с 1-го числа месяца, следующего за месяцем по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ного погашения стоимости объекта или его списания.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Организация вправе выбирать способ начисления амортизации.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учета амортизации ОС используют пассивный счет 02, предназначенный для обобщения и</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формации об амортизации, накопленной за время эксплуатации объектов ОС.</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Начисленную сумму амортизации по собственным ОС производственного назначения отражают по Д-ту счетов издержек произ-ва и обращения(23 «Вспомогательное пр-во, 25,26 и др.) и К-ту 02.</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ОС, сданным в текущую аренду сумма амортизации отражается по Д-ту 91 и к-ту 02, а по ОС непроизводственного назначения – по Д-ту 29 «Обслуживающие производства и хозяйства» и К-ту 02.</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объектам жилищного фонда, внешнего благоустройства и др. анолог объектам (лесного и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рожного хоз-ва, специализированным сооружениям судоходной обстановки и т.п.), а также у некоммерч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ских организаций сумма износа начисляется по нормам аморт-ых отчислений на полное восстановление основных фондов в конце года на забалансовом счете 010 «Износ ОС».</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выбытии собственных ОС сумму амортизации по ним списывают в Д-т 02 с к-та 01.</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Немат активы используются длит-ое время, и в течение этого времени их ст-ть равномерно (ежем</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сячно) переносится на производимую продукцию, выполненные работы и оказанные услуги путем начисл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ния по ним амортизации. Величина амр-ых отчислений исчисляется ежемесячно по нормам, установленным самой организацией исходя из первоначальной или остаточной ст-ти немат активов и срока их полезного использования (но не свыше срока деят-ти орг-ции). Срок полезного действия немат активов опред-ся самой орган-ей, и затруднениях в установлении этого срока он принимается за 20 лет. По окончании срока поле</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ного использования немат активов амортизацию по ним не начисляют.</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объектам, по которым погашается их ст-ть, амортизация нач-ся одним из след-их способов:</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-линейным способом – исходя из норм, начисленных орган-ей на основе срока их полезного испол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зования</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-способом уменьшаемого остатка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-способом списания ст-ти пропорционально объему продукции (работ, услуг).</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Начисление амортизации по немат активам начинаем с 1-го числа месяца, следующего за месяцем ввода объектов в эксплуатацию, и прекращаем с 1-го числа месяца, следующего за месяцем выбытия из эк</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плуатации.</w:t>
      </w:r>
    </w:p>
    <w:p w:rsidR="00A00DBE" w:rsidRPr="00C557B2" w:rsidRDefault="00A00DBE" w:rsidP="00C557B2">
      <w:pPr>
        <w:pStyle w:val="a6"/>
        <w:ind w:firstLine="709"/>
        <w:jc w:val="both"/>
        <w:rPr>
          <w:rFonts w:ascii="Times New Roman" w:hAnsi="Times New Roman" w:cs="Times New Roman"/>
          <w:color w:val="000000"/>
          <w:sz w:val="24"/>
          <w:szCs w:val="24"/>
        </w:rPr>
      </w:pPr>
    </w:p>
    <w:p w:rsidR="00A00DBE" w:rsidRPr="00C557B2" w:rsidRDefault="00A00DBE" w:rsidP="00C557B2">
      <w:pPr>
        <w:pStyle w:val="a6"/>
        <w:ind w:firstLine="709"/>
        <w:jc w:val="both"/>
        <w:rPr>
          <w:rFonts w:ascii="Times New Roman" w:hAnsi="Times New Roman" w:cs="Times New Roman"/>
          <w:color w:val="000000"/>
          <w:sz w:val="24"/>
          <w:szCs w:val="24"/>
        </w:rPr>
      </w:pPr>
    </w:p>
    <w:p w:rsidR="00A00DBE" w:rsidRDefault="00A00DBE" w:rsidP="00C557B2">
      <w:pPr>
        <w:pStyle w:val="a6"/>
        <w:ind w:firstLine="709"/>
        <w:jc w:val="both"/>
        <w:rPr>
          <w:rFonts w:ascii="Times New Roman" w:hAnsi="Times New Roman" w:cs="Times New Roman"/>
          <w:color w:val="000000"/>
          <w:sz w:val="24"/>
          <w:szCs w:val="24"/>
        </w:rPr>
      </w:pPr>
    </w:p>
    <w:p w:rsidR="00195DDD" w:rsidRDefault="00195DDD" w:rsidP="00C557B2">
      <w:pPr>
        <w:pStyle w:val="a6"/>
        <w:ind w:firstLine="709"/>
        <w:jc w:val="both"/>
        <w:rPr>
          <w:rFonts w:ascii="Times New Roman" w:hAnsi="Times New Roman" w:cs="Times New Roman"/>
          <w:color w:val="000000"/>
          <w:sz w:val="24"/>
          <w:szCs w:val="24"/>
        </w:rPr>
      </w:pPr>
    </w:p>
    <w:p w:rsidR="00195DDD" w:rsidRDefault="00195DDD" w:rsidP="00C557B2">
      <w:pPr>
        <w:pStyle w:val="a6"/>
        <w:ind w:firstLine="709"/>
        <w:jc w:val="both"/>
        <w:rPr>
          <w:rFonts w:ascii="Times New Roman" w:hAnsi="Times New Roman" w:cs="Times New Roman"/>
          <w:color w:val="000000"/>
          <w:sz w:val="24"/>
          <w:szCs w:val="24"/>
        </w:rPr>
      </w:pPr>
    </w:p>
    <w:p w:rsidR="00195DDD" w:rsidRDefault="00195DDD" w:rsidP="00C557B2">
      <w:pPr>
        <w:pStyle w:val="a6"/>
        <w:ind w:firstLine="709"/>
        <w:jc w:val="both"/>
        <w:rPr>
          <w:rFonts w:ascii="Times New Roman" w:hAnsi="Times New Roman" w:cs="Times New Roman"/>
          <w:color w:val="000000"/>
          <w:sz w:val="24"/>
          <w:szCs w:val="24"/>
        </w:rPr>
      </w:pPr>
    </w:p>
    <w:p w:rsidR="00195DDD" w:rsidRDefault="00195DDD" w:rsidP="00C557B2">
      <w:pPr>
        <w:pStyle w:val="a6"/>
        <w:ind w:firstLine="709"/>
        <w:jc w:val="both"/>
        <w:rPr>
          <w:rFonts w:ascii="Times New Roman" w:hAnsi="Times New Roman" w:cs="Times New Roman"/>
          <w:color w:val="000000"/>
          <w:sz w:val="24"/>
          <w:szCs w:val="24"/>
        </w:rPr>
      </w:pPr>
    </w:p>
    <w:p w:rsidR="00A00DBE" w:rsidRPr="00195DDD" w:rsidRDefault="00A00DBE" w:rsidP="00484C37">
      <w:pPr>
        <w:pStyle w:val="a6"/>
        <w:numPr>
          <w:ilvl w:val="0"/>
          <w:numId w:val="2"/>
        </w:numPr>
        <w:jc w:val="center"/>
        <w:rPr>
          <w:rFonts w:ascii="Times New Roman" w:hAnsi="Times New Roman" w:cs="Times New Roman"/>
          <w:b/>
          <w:color w:val="000000"/>
          <w:sz w:val="24"/>
          <w:szCs w:val="24"/>
        </w:rPr>
      </w:pPr>
      <w:r w:rsidRPr="00195DDD">
        <w:rPr>
          <w:rFonts w:ascii="Times New Roman" w:hAnsi="Times New Roman" w:cs="Times New Roman"/>
          <w:b/>
          <w:sz w:val="24"/>
          <w:szCs w:val="24"/>
        </w:rPr>
        <w:t>Учет нематериальных активов: их классификация, оценка, движение</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В соответствии с п. 3 ПБУ 14/2000 к немат. активам отн-ся имущество, которое одновременно отв</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чает след. условиям:</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не имеет материально-вещественной структуры</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может быть идентифицировано от другого имущества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предназначено для использования в производстве продукции при выполнении работ или оказании услуг, либо для управленческих нужд организации</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 используется в течение длительного времени (свыше 12 месяцев или в течение обычного опер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ционного цикла)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 не предполагается последующая перепродажа данного имущества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 способна приносить организации экономическую выгоду</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 имеются надлежащие оформленные документы, подтверждающие существование самого актива и исключительные права организации на результаты интеллектуальной собственности.</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с перечисленными условиями к немат. активам относятся следующие объекты и</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теллектуальной собственности:</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исключительное право патенто-обладателя на приобретение, промышленный образец, полезную модель</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исключительное авторское право на программы для ЭВМ, базы данных</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имущественное право автора или иного правообладателя на топологию интегральных микросхем</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 исключительное право владельца на тов.знак и знак обслуживания</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 исключит. Право патентообладателя на селекционное достижение.</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составе немат. активов учитывается также деловая репутация. Деловая репутация организации – это разница между покупной ценой организации и балансовой стоимостью ее имущества.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Оценка немат. активов - в учете и отчетности немат. активы отражают по первонач. и остаточн. стоимости, отдельно отражают амортизац. немат. активов. Первоначальная ст-ть опред-ся следующим обр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зом для объектов:</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внесенный в счет вкладов в уставной капитал- по согласованной стоимости (по договоренности сторон)</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приобретенных за плату у других организаций и лиц по фактически произведенным затратам на приобретение объектов и доведение их до состояния пригодного к использованию</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полученных безвозмездно от других организаций и лиц по рыночной стоимости на дату оприход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вания.</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Затраты по приобретению немат. активов включают суммы выплаченные продавцу объекта, 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средникам, за информационные консультационные услуги, регистрационный сбор и пошлины, таможенные расходы и др. расходы</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Расходы по созданию немат. активов и доведению их до состояния пригодного к использованию, складываются из начисленной соответствующим работникам оплаты труда, материальных затрат, общепр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изводственных и общехозяйственных затрат.</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Оценка немат. активов, стоимость которых при приобретении определена в иностр. Валюте прои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водится в рублях, путем перерасчета иностр. Валюты по курсу ЦБ, действующей на дату приобретения об</w:t>
      </w:r>
      <w:r w:rsidRPr="00596EC0">
        <w:rPr>
          <w:rFonts w:ascii="Times New Roman" w:hAnsi="Times New Roman" w:cs="Times New Roman"/>
          <w:color w:val="000000"/>
          <w:sz w:val="20"/>
          <w:szCs w:val="20"/>
        </w:rPr>
        <w:t>ъ</w:t>
      </w:r>
      <w:r w:rsidRPr="00596EC0">
        <w:rPr>
          <w:rFonts w:ascii="Times New Roman" w:hAnsi="Times New Roman" w:cs="Times New Roman"/>
          <w:color w:val="000000"/>
          <w:sz w:val="20"/>
          <w:szCs w:val="20"/>
        </w:rPr>
        <w:t>екта.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Стоимость немат. активов, по которой они приняты к учету не подлежат изменению кроме случаев, установленного законодательством.</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Синтетический учет немат. активов осуществляют на счетах 04 – немат. активы, 05 – амортизация немат. активов, 19 счет- НДС по приобр. Ценностям, 91 – прочие доходы и расходы.</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Расходы по приобретению и созданию немат. активов отн-ся к долгосрочным инвестициям и отр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жаются по д-ту счета 08 –(вложения во внеоб. активы) с К-та расчетных мат-ых и др. счетов.</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После принятия на учет приобретенных или созданных немат. активов они отражаются по Д-ту 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та 04 с К-та счета 08.</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Немат. активы, внесенные учредителями или участниками в счет их вклада в уставный капитал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ражаются на счете 08, при этом зад-ть учредителей по вкладу в уставной капитал отражают по Д-ту 75 и К-ту 80.</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Безвозмездно полученные немат. активы приходятся по Д-ту 08 с К-та сч 98.</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 К-та 08 на Д-т 04</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Стоимость безвозмездно получ. Немат. активов, учтенных на сч. 98 в дальнейшем списывается ежемесячно в размере начисленных сумм амортизац. отчислений в К-т сч 91.</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немат. активов осущ-ся в карточке немат. активов. Карточка применяется для учета всех видов немат. активов. Открывается она на каждый объект в отдельности, на лицевой стороне ка</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точки указывается наименование и назначение объ</w:t>
      </w:r>
      <w:r w:rsidR="00B00111" w:rsidRPr="00596EC0">
        <w:rPr>
          <w:rFonts w:ascii="Times New Roman" w:hAnsi="Times New Roman" w:cs="Times New Roman"/>
          <w:color w:val="000000"/>
          <w:sz w:val="20"/>
          <w:szCs w:val="20"/>
        </w:rPr>
        <w:t>екта, первоначальную</w:t>
      </w:r>
      <w:r w:rsidRPr="00596EC0">
        <w:rPr>
          <w:rFonts w:ascii="Times New Roman" w:hAnsi="Times New Roman" w:cs="Times New Roman"/>
          <w:color w:val="000000"/>
          <w:sz w:val="20"/>
          <w:szCs w:val="20"/>
        </w:rPr>
        <w:t xml:space="preserve"> стоимость, срок полезного испол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зования, норму и сумму начисл. амортизации, дату постановки на учет, способ приобретения, документ о регистрации и основные сведения по выбытию объекта. На оборотной стороне карточки изложена характ</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ристика объекта немат. активов.</w:t>
      </w:r>
    </w:p>
    <w:p w:rsidR="00A00DBE" w:rsidRPr="00C557B2" w:rsidRDefault="00A00DBE" w:rsidP="00484C37">
      <w:pPr>
        <w:pStyle w:val="a6"/>
        <w:numPr>
          <w:ilvl w:val="0"/>
          <w:numId w:val="2"/>
        </w:numPr>
        <w:jc w:val="center"/>
        <w:rPr>
          <w:rFonts w:ascii="Times New Roman" w:hAnsi="Times New Roman" w:cs="Times New Roman"/>
          <w:color w:val="000000"/>
          <w:sz w:val="24"/>
          <w:szCs w:val="24"/>
        </w:rPr>
      </w:pPr>
      <w:r w:rsidRPr="00F714D6">
        <w:rPr>
          <w:rFonts w:ascii="Times New Roman" w:hAnsi="Times New Roman" w:cs="Times New Roman"/>
          <w:b/>
          <w:sz w:val="24"/>
          <w:szCs w:val="24"/>
        </w:rPr>
        <w:t>Учет финансовых вложений</w:t>
      </w:r>
      <w:r w:rsidRPr="00C557B2">
        <w:rPr>
          <w:rFonts w:ascii="Times New Roman" w:hAnsi="Times New Roman" w:cs="Times New Roman"/>
          <w:sz w:val="24"/>
          <w:szCs w:val="24"/>
        </w:rPr>
        <w:t>.</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 58 "Финансовые вложения" предназначен для обобщения информации о наличии и движении инвестиций организации в государственные ценные бумаги, акции, облигации и иные ценные бумаги других организаций, уставные (складочные) капиталы других организаций, а также предоставленные другим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низациям займы.</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 счету 58 "Финансовые вложения" могут быть открыты субсчета: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58-1 "Паи и акции",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58-2 "Долговые ценные бумаги",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58-3 "Предоставленные займы",</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58-4 "Вклады по договору простого товарищества" и др.</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58-1 "Паи и акции" учитываются наличие и движение инвестиций в акции акционерных обществ, уставные (складочные) капиталы других организаций и т.п.</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58-2 "Долговые ценные бумаги" учитываются наличие и движение инвестиций в гос</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дарственные и частные долговые ценные бумаги (облигации и др.).</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Финансовые вложения, осуществленные организацией, отражаются по дебету счета 58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вые вложения" и кредиту счетов, на которых учитываются ценности, подлежащие передаче в счет этих вл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жений. Например, приобретение организацией ценных бумаг других организаций за плату: Д58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вые вложения" и К51 "Расчетные счета" или К52 "Валютные счета".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долговым ценным бумагам, по которым не определяется текущая рыночная стоимость,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 разрешается разницу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или уменьшение или увеличение расходов некоммерческой организации.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списании суммы превышения покупной стоимости приобретенных организацией облигаций и иных долговых ценных бумаг над их номинальной стоимостью делаются записи по дебету счета 76 "Расч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ты с разными дебиторами и кредиторами" (на сумму причитающегося к получению по ценным бумагам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хода) и кредиту счетов 58 "Финансовые вложения" (на часть разницы между покупной и номинальной сто</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мостью) и 91 "Прочие доходы и расходы" (на разницу между суммами, отнесенными на счета 76 "Расчеты с разными дебиторами и кредиторами" и 58 "Финансовые вложения").</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доначислении суммы превышения номинальной стоимости приобретенных организацией обл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гаций и иных долговых ценных бумаг над их покупной стоимостью делаются записи по дебету счетов 76 "Расчеты с разными дебиторами и кредиторами" (на сумму причитающегося к получению по ценным бум</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гам дохода) и 58 "Финансовые вложения" (на часть разницы между покупной и номинальной стоимостью) и кредиту счета 91 "Прочие доходы и расходы" (на общую сумму, отнесенную на счета 76 "Расчеты с разными дебиторами и кредиторами" и 58 "Финансовые вложения");</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Погашение (выкуп) и продажа ценных бумаг, учитываемых на счете 58 "Финансовые вложения", отражаются по дебету счета 91 "Прочие доходы и расходы" и кредиту счета 58 "Финансовые вложения" (кроме организаций, которые отражают эти операции на счете 90 "Продажи").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58-3 "Предоставленные займы" учитывается движение предоставленных организацией юридическим и физическим (кроме работников организации) лицам денежных и иных займов. Предоста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ленные займы, обеспеченные векселями, учитываются на этом субсчете обособленно.</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Предоставленные займы отражаются по дебету счета 58 "Финансовые вложения" в корреспонде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ции со счетом 51 "Расчетные счета" или другими соответствующими счетами. Возврат займа отражается по дебету счета 51 "Расчетные счета" или других соответствующих счетов и кредиту счета 58 "Финансовые вложения".</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На субсчете 58-4 "Вклады по договору простого товарищества" организацией-товарищем учитыв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ется наличие и движение вкладов в общее имущество по договору простого товарищества.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Предоставление вклада отражается по дебету счета 58 "Финансовые вложения" в корреспонденции со счетом 51 "Расчетные счета" и другими соответствующими счетами по учету выделенного имущества.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прекращении договора простого товарищества возврат имущества отражается по кредиту счета 58 "Финансовые вложения" в корреспонденции со счетами учета имущества.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счету 58 "Финансовые вложения" ведется по видам финансовых вложений и объектам, в которые осуществлены эти вложения (организациям - продавцам ценных бумаг; другим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зациям, участником которых является организация; организациям-заемщикам и т.п.). Построение аналит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ческого учета должно обеспечить возможность получения данных о краткосрочных и долгосрочных акт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вах. При этом учет финансовых вложений в рамках группы взаимосвязанных организаций, о деятельности которой составляется сводная бухгалтерская отчетность, ведется на счете 58 "Финансовые вложения" об</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собленно.</w:t>
      </w:r>
    </w:p>
    <w:p w:rsidR="00A00DBE" w:rsidRPr="00C557B2" w:rsidRDefault="00A00DBE" w:rsidP="00C557B2">
      <w:pPr>
        <w:pStyle w:val="a6"/>
        <w:ind w:firstLine="709"/>
        <w:jc w:val="both"/>
        <w:rPr>
          <w:rFonts w:ascii="Times New Roman" w:hAnsi="Times New Roman" w:cs="Times New Roman"/>
          <w:color w:val="000000"/>
          <w:sz w:val="24"/>
          <w:szCs w:val="24"/>
        </w:rPr>
      </w:pPr>
    </w:p>
    <w:p w:rsidR="00A00DBE" w:rsidRDefault="00A00DBE"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A00DBE" w:rsidRPr="00F714D6" w:rsidRDefault="00A00DBE" w:rsidP="00484C37">
      <w:pPr>
        <w:pStyle w:val="a6"/>
        <w:numPr>
          <w:ilvl w:val="0"/>
          <w:numId w:val="2"/>
        </w:numPr>
        <w:jc w:val="center"/>
        <w:rPr>
          <w:rFonts w:ascii="Times New Roman" w:hAnsi="Times New Roman" w:cs="Times New Roman"/>
          <w:b/>
          <w:sz w:val="24"/>
          <w:szCs w:val="24"/>
        </w:rPr>
      </w:pPr>
      <w:r w:rsidRPr="00F714D6">
        <w:rPr>
          <w:rFonts w:ascii="Times New Roman" w:hAnsi="Times New Roman" w:cs="Times New Roman"/>
          <w:b/>
          <w:sz w:val="24"/>
          <w:szCs w:val="24"/>
        </w:rPr>
        <w:t>Учет материальных запасов.</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Материальные ресурсы подразделяют на группы: сырье и материалы; покупные полуфабрикаты и комплектующие изделия, конструкции и детали; топливо; тара и тарные материалы; запасные части; прочие материалы; материалы, переданные в переработку на сторону; строительные материалы; инвентарь и хоз.принадлежности; специальная оснастка и спец.одежда. В соответствии с планом счетов бух.учета для каждой из указанных групп на счете 10 «Материалы» предназначен отдельный субсчет.</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с планом счетов синтетический учет материалов на сч.10 разрешается вести двумя способами: по фактической себ-ти; по учетным ценам. При первом способе на сч.10 отражаются все расх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ды по их приобретению и заготовке.</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втором- дополнительно используют счета 15 «Заготовление и приобретение материальных ценностей» и 16 «Отклонение в стоимости материальных ценностей». Традиционным и более упрощенным является учет материалов по факт.себест-ти. В этом случае на поступившие материалы дебетуют сч.10 и кредитуют счета: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76 «Расчеты с разными дебиторами и кредиторами» - на стоимость услуг, оплачиваемых чеками транспортным организациям, информ.и консультационных услуг, таможенных пошлин и др.</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71 «Расчеты с подотчетными лицами» -на стоимость сырья и материалов</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23 «Вспомогательные произ-ва» -на расходы по доставке материалов собств.транспортом и на факт.себест-ть материалов собст.произ-ва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20 «Основное произ-во» -на стоимость полученных из произ-ва возвратных отходов и др.</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в момент приема обнаруживается недостача или порча материалов, то эти операции на счетах не отражаются. Если недостача не превышает норм естест.убыли, то она списывается на на общехозяйс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венные расходы.</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Отпуск сырья и материалов из центр.складов в кладовые произв.цехов:</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Д10 аналит.сч. «Центральный склад»; К10 аналит.сч. «Производственный цех»</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Производственный расход сырья и материалов: К10 Д 20,23,25,26,28</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пределах месяца списание сырья производится по учетным ценам. В конце месяца определяют разницу между факт.себест-тью израсходованных материалов и стоимостью их по учетным ценам. Разницу списывают на те же счета. Если разница отрицательная, то –способом «красное сторно»</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реализации материалов на сторону, синтетический учет которых ведется по факт.себест-ти, в б/у производятся след.записи: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Д91 «Прочие доходы и расходы» -на факт.себ-ть реализ.материалов; К10</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Д62 «Расчеты с поставщиками и подрядчиками» -на продажнуюстоим-ть материалов; К91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чие доходы и расходы»</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Д91- на сумму по НДС по реализ.материалам; К68 «Расчеты с бюджетом»</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Финансовый результат от реализации материалов списывается со счета 91 на счет 99 «Прибыли и убытки»</w:t>
      </w:r>
    </w:p>
    <w:p w:rsidR="00A00DBE" w:rsidRDefault="00A00DBE"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Pr="00C557B2" w:rsidRDefault="00F714D6" w:rsidP="00C557B2">
      <w:pPr>
        <w:pStyle w:val="a6"/>
        <w:ind w:firstLine="709"/>
        <w:jc w:val="both"/>
        <w:rPr>
          <w:rFonts w:ascii="Times New Roman" w:hAnsi="Times New Roman" w:cs="Times New Roman"/>
          <w:color w:val="000000"/>
          <w:sz w:val="24"/>
          <w:szCs w:val="24"/>
        </w:rPr>
      </w:pPr>
    </w:p>
    <w:p w:rsidR="00A00DBE" w:rsidRPr="00F714D6" w:rsidRDefault="00A00DBE" w:rsidP="00484C37">
      <w:pPr>
        <w:pStyle w:val="a6"/>
        <w:numPr>
          <w:ilvl w:val="0"/>
          <w:numId w:val="2"/>
        </w:numPr>
        <w:jc w:val="center"/>
        <w:rPr>
          <w:rFonts w:ascii="Times New Roman" w:hAnsi="Times New Roman" w:cs="Times New Roman"/>
          <w:b/>
          <w:color w:val="000000"/>
          <w:sz w:val="24"/>
          <w:szCs w:val="24"/>
        </w:rPr>
      </w:pPr>
      <w:r w:rsidRPr="00F714D6">
        <w:rPr>
          <w:rFonts w:ascii="Times New Roman" w:hAnsi="Times New Roman" w:cs="Times New Roman"/>
          <w:b/>
          <w:sz w:val="24"/>
          <w:szCs w:val="24"/>
        </w:rPr>
        <w:t>Учет торговых операций в оптовой и розничной торговле</w:t>
      </w:r>
    </w:p>
    <w:p w:rsidR="00F714D6" w:rsidRPr="00596EC0" w:rsidRDefault="00B40E92" w:rsidP="000310FE">
      <w:pPr>
        <w:pStyle w:val="a6"/>
        <w:ind w:firstLine="709"/>
        <w:jc w:val="both"/>
        <w:rPr>
          <w:rFonts w:ascii="Times New Roman" w:hAnsi="Times New Roman" w:cs="Times New Roman"/>
          <w:sz w:val="20"/>
          <w:szCs w:val="20"/>
          <w:lang w:eastAsia="ru-RU"/>
        </w:rPr>
      </w:pPr>
      <w:hyperlink r:id="rId8" w:history="1">
        <w:r w:rsidR="00F714D6" w:rsidRPr="00596EC0">
          <w:rPr>
            <w:rFonts w:ascii="Times New Roman" w:hAnsi="Times New Roman" w:cs="Times New Roman"/>
            <w:sz w:val="20"/>
            <w:szCs w:val="20"/>
            <w:lang w:eastAsia="ru-RU"/>
          </w:rPr>
          <w:t>Бухгалтерский учет</w:t>
        </w:r>
      </w:hyperlink>
      <w:r w:rsidR="00F714D6" w:rsidRPr="00596EC0">
        <w:rPr>
          <w:rFonts w:ascii="Times New Roman" w:hAnsi="Times New Roman" w:cs="Times New Roman"/>
          <w:sz w:val="20"/>
          <w:szCs w:val="20"/>
          <w:lang w:eastAsia="ru-RU"/>
        </w:rPr>
        <w:t> на предприятиях оптовой торговли будет сложнее, если осуществляется торго</w:t>
      </w:r>
      <w:r w:rsidR="00F714D6" w:rsidRPr="00596EC0">
        <w:rPr>
          <w:rFonts w:ascii="Times New Roman" w:hAnsi="Times New Roman" w:cs="Times New Roman"/>
          <w:sz w:val="20"/>
          <w:szCs w:val="20"/>
          <w:lang w:eastAsia="ru-RU"/>
        </w:rPr>
        <w:t>в</w:t>
      </w:r>
      <w:r w:rsidR="00F714D6" w:rsidRPr="00596EC0">
        <w:rPr>
          <w:rFonts w:ascii="Times New Roman" w:hAnsi="Times New Roman" w:cs="Times New Roman"/>
          <w:sz w:val="20"/>
          <w:szCs w:val="20"/>
          <w:lang w:eastAsia="ru-RU"/>
        </w:rPr>
        <w:t>ля товарами, произведенными за пределами Российской Федерации. В этом случае, бухучет в оптовой то</w:t>
      </w:r>
      <w:r w:rsidR="00F714D6" w:rsidRPr="00596EC0">
        <w:rPr>
          <w:rFonts w:ascii="Times New Roman" w:hAnsi="Times New Roman" w:cs="Times New Roman"/>
          <w:sz w:val="20"/>
          <w:szCs w:val="20"/>
          <w:lang w:eastAsia="ru-RU"/>
        </w:rPr>
        <w:t>р</w:t>
      </w:r>
      <w:r w:rsidR="00F714D6" w:rsidRPr="00596EC0">
        <w:rPr>
          <w:rFonts w:ascii="Times New Roman" w:hAnsi="Times New Roman" w:cs="Times New Roman"/>
          <w:sz w:val="20"/>
          <w:szCs w:val="20"/>
          <w:lang w:eastAsia="ru-RU"/>
        </w:rPr>
        <w:t>говле должен будет обеспечить учет валютных контрактов, паспортов валютных сделок, учет расчетов с поставщиком товаров в валюте контракта.</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Если же поставщики товаров — российские резиденты, сложностей в бухгалтерском учете оптовых поставок товаров быть не должно. Сложности могут возникнуть в процессе обмена первичными документ</w:t>
      </w:r>
      <w:r w:rsidRPr="00596EC0">
        <w:rPr>
          <w:rFonts w:ascii="Times New Roman" w:hAnsi="Times New Roman" w:cs="Times New Roman"/>
          <w:sz w:val="20"/>
          <w:szCs w:val="20"/>
          <w:lang w:eastAsia="ru-RU"/>
        </w:rPr>
        <w:t>а</w:t>
      </w:r>
      <w:r w:rsidRPr="00596EC0">
        <w:rPr>
          <w:rFonts w:ascii="Times New Roman" w:hAnsi="Times New Roman" w:cs="Times New Roman"/>
          <w:sz w:val="20"/>
          <w:szCs w:val="20"/>
          <w:lang w:eastAsia="ru-RU"/>
        </w:rPr>
        <w:t>ми (накладные и товаро-транспортные накладные, договоры), если поставщик является иногородним. П</w:t>
      </w:r>
      <w:r w:rsidRPr="00596EC0">
        <w:rPr>
          <w:rFonts w:ascii="Times New Roman" w:hAnsi="Times New Roman" w:cs="Times New Roman"/>
          <w:sz w:val="20"/>
          <w:szCs w:val="20"/>
          <w:lang w:eastAsia="ru-RU"/>
        </w:rPr>
        <w:t>о</w:t>
      </w:r>
      <w:r w:rsidRPr="00596EC0">
        <w:rPr>
          <w:rFonts w:ascii="Times New Roman" w:hAnsi="Times New Roman" w:cs="Times New Roman"/>
          <w:sz w:val="20"/>
          <w:szCs w:val="20"/>
          <w:lang w:eastAsia="ru-RU"/>
        </w:rPr>
        <w:t>этому рекомендуем сразу разработать систему обмена первичными документами и назначить лиц, ответс</w:t>
      </w:r>
      <w:r w:rsidRPr="00596EC0">
        <w:rPr>
          <w:rFonts w:ascii="Times New Roman" w:hAnsi="Times New Roman" w:cs="Times New Roman"/>
          <w:sz w:val="20"/>
          <w:szCs w:val="20"/>
          <w:lang w:eastAsia="ru-RU"/>
        </w:rPr>
        <w:t>т</w:t>
      </w:r>
      <w:r w:rsidRPr="00596EC0">
        <w:rPr>
          <w:rFonts w:ascii="Times New Roman" w:hAnsi="Times New Roman" w:cs="Times New Roman"/>
          <w:sz w:val="20"/>
          <w:szCs w:val="20"/>
          <w:lang w:eastAsia="ru-RU"/>
        </w:rPr>
        <w:t>венных за представление этих документов в установленные сроки.</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Бухгалтерия в оптовой торговле (схема работы такова: товар приобретен оптом и оптом продана вся партия приобретенного товара), вообще не представляет никаких трудностей. Поскольку, в бухгалтерском учете в программе 1С Бухгалтерия можно сформировать накладную на отпуск товара на основании док</w:t>
      </w:r>
      <w:r w:rsidRPr="00596EC0">
        <w:rPr>
          <w:rFonts w:ascii="Times New Roman" w:hAnsi="Times New Roman" w:cs="Times New Roman"/>
          <w:sz w:val="20"/>
          <w:szCs w:val="20"/>
          <w:lang w:eastAsia="ru-RU"/>
        </w:rPr>
        <w:t>у</w:t>
      </w:r>
      <w:r w:rsidRPr="00596EC0">
        <w:rPr>
          <w:rFonts w:ascii="Times New Roman" w:hAnsi="Times New Roman" w:cs="Times New Roman"/>
          <w:sz w:val="20"/>
          <w:szCs w:val="20"/>
          <w:lang w:eastAsia="ru-RU"/>
        </w:rPr>
        <w:t>мента поставки. Разница в цене будет являться доходом от операции.</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 xml:space="preserve">Если приобретаемая партия товара потом продается по частям, то в этом случае необходимо будет организовать партионный </w:t>
      </w:r>
      <w:r w:rsidR="00596EC0">
        <w:rPr>
          <w:rFonts w:ascii="Times New Roman" w:hAnsi="Times New Roman" w:cs="Times New Roman"/>
          <w:sz w:val="20"/>
          <w:szCs w:val="20"/>
          <w:lang w:eastAsia="ru-RU"/>
        </w:rPr>
        <w:t xml:space="preserve">учет товара. И тоже все просто. </w:t>
      </w:r>
      <w:r w:rsidRPr="00596EC0">
        <w:rPr>
          <w:rFonts w:ascii="Times New Roman" w:hAnsi="Times New Roman" w:cs="Times New Roman"/>
          <w:sz w:val="20"/>
          <w:szCs w:val="20"/>
          <w:lang w:eastAsia="ru-RU"/>
        </w:rPr>
        <w:t>Разница в цене будет являться доходом от опер</w:t>
      </w:r>
      <w:r w:rsidRPr="00596EC0">
        <w:rPr>
          <w:rFonts w:ascii="Times New Roman" w:hAnsi="Times New Roman" w:cs="Times New Roman"/>
          <w:sz w:val="20"/>
          <w:szCs w:val="20"/>
          <w:lang w:eastAsia="ru-RU"/>
        </w:rPr>
        <w:t>а</w:t>
      </w:r>
      <w:r w:rsidRPr="00596EC0">
        <w:rPr>
          <w:rFonts w:ascii="Times New Roman" w:hAnsi="Times New Roman" w:cs="Times New Roman"/>
          <w:sz w:val="20"/>
          <w:szCs w:val="20"/>
          <w:lang w:eastAsia="ru-RU"/>
        </w:rPr>
        <w:t>ции. Минус текущие расходы, получим финансовый результат: прибыль или убыток.</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Выбирая систему налогообложения ОСН (основная система налогообложения) или УСН (упроще</w:t>
      </w:r>
      <w:r w:rsidRPr="00596EC0">
        <w:rPr>
          <w:rFonts w:ascii="Times New Roman" w:hAnsi="Times New Roman" w:cs="Times New Roman"/>
          <w:sz w:val="20"/>
          <w:szCs w:val="20"/>
          <w:lang w:eastAsia="ru-RU"/>
        </w:rPr>
        <w:t>н</w:t>
      </w:r>
      <w:r w:rsidRPr="00596EC0">
        <w:rPr>
          <w:rFonts w:ascii="Times New Roman" w:hAnsi="Times New Roman" w:cs="Times New Roman"/>
          <w:sz w:val="20"/>
          <w:szCs w:val="20"/>
          <w:lang w:eastAsia="ru-RU"/>
        </w:rPr>
        <w:t>ная система налогообложения), обращаем внимание вот на следующий факт:</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если предполагается значительный годовой оборот по выручке (по реализации),  более 60 милли</w:t>
      </w:r>
      <w:r w:rsidRPr="00596EC0">
        <w:rPr>
          <w:rFonts w:ascii="Times New Roman" w:hAnsi="Times New Roman" w:cs="Times New Roman"/>
          <w:sz w:val="20"/>
          <w:szCs w:val="20"/>
          <w:lang w:eastAsia="ru-RU"/>
        </w:rPr>
        <w:t>о</w:t>
      </w:r>
      <w:r w:rsidRPr="00596EC0">
        <w:rPr>
          <w:rFonts w:ascii="Times New Roman" w:hAnsi="Times New Roman" w:cs="Times New Roman"/>
          <w:sz w:val="20"/>
          <w:szCs w:val="20"/>
          <w:lang w:eastAsia="ru-RU"/>
        </w:rPr>
        <w:t>нов, то выбора нет — это ОСН со всеми налогами (имущество, прибыль, НДС, транспортный и земельный налоги (при наличии соответствующей налоговой базы), экологический сбор),</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если предполагаемый годовой оборот по выручке не превысит 60 миллионов, выбираем УСН с об</w:t>
      </w:r>
      <w:r w:rsidRPr="00596EC0">
        <w:rPr>
          <w:rFonts w:ascii="Times New Roman" w:hAnsi="Times New Roman" w:cs="Times New Roman"/>
          <w:sz w:val="20"/>
          <w:szCs w:val="20"/>
          <w:lang w:eastAsia="ru-RU"/>
        </w:rPr>
        <w:t>ъ</w:t>
      </w:r>
      <w:r w:rsidRPr="00596EC0">
        <w:rPr>
          <w:rFonts w:ascii="Times New Roman" w:hAnsi="Times New Roman" w:cs="Times New Roman"/>
          <w:sz w:val="20"/>
          <w:szCs w:val="20"/>
          <w:lang w:eastAsia="ru-RU"/>
        </w:rPr>
        <w:t>ектом налогообложения “доходы минус расходы”.</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lastRenderedPageBreak/>
        <w:t>Бухучет в оптовой торговле, организованный с применением программного обеспечения, не требует от бухгалтера каких-то эксклюзивных знаний и навыков.</w:t>
      </w:r>
    </w:p>
    <w:p w:rsidR="00F714D6" w:rsidRPr="00596EC0" w:rsidRDefault="00F714D6" w:rsidP="00F714D6">
      <w:pPr>
        <w:pStyle w:val="a6"/>
        <w:ind w:firstLine="709"/>
        <w:rPr>
          <w:rFonts w:ascii="Times New Roman" w:hAnsi="Times New Roman" w:cs="Times New Roman"/>
          <w:b/>
          <w:color w:val="000000"/>
          <w:sz w:val="20"/>
          <w:szCs w:val="20"/>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Pr="00F714D6" w:rsidRDefault="000310FE" w:rsidP="00F714D6">
      <w:pPr>
        <w:pStyle w:val="a6"/>
        <w:ind w:firstLine="709"/>
        <w:rPr>
          <w:rFonts w:ascii="Times New Roman" w:hAnsi="Times New Roman" w:cs="Times New Roman"/>
          <w:b/>
          <w:color w:val="000000"/>
          <w:sz w:val="24"/>
          <w:szCs w:val="24"/>
        </w:rPr>
      </w:pPr>
    </w:p>
    <w:p w:rsidR="0092508B" w:rsidRPr="00F714D6" w:rsidRDefault="0092508B" w:rsidP="00484C37">
      <w:pPr>
        <w:pStyle w:val="a6"/>
        <w:numPr>
          <w:ilvl w:val="0"/>
          <w:numId w:val="2"/>
        </w:numPr>
        <w:jc w:val="center"/>
        <w:rPr>
          <w:rFonts w:ascii="Times New Roman" w:hAnsi="Times New Roman" w:cs="Times New Roman"/>
          <w:b/>
          <w:sz w:val="24"/>
          <w:szCs w:val="24"/>
        </w:rPr>
      </w:pPr>
      <w:r w:rsidRPr="00F714D6">
        <w:rPr>
          <w:rFonts w:ascii="Times New Roman" w:hAnsi="Times New Roman" w:cs="Times New Roman"/>
          <w:b/>
          <w:sz w:val="24"/>
          <w:szCs w:val="24"/>
        </w:rPr>
        <w:t>Классификация и учет производственных, коммерческих и управленч</w:t>
      </w:r>
      <w:r w:rsidRPr="00F714D6">
        <w:rPr>
          <w:rFonts w:ascii="Times New Roman" w:hAnsi="Times New Roman" w:cs="Times New Roman"/>
          <w:b/>
          <w:sz w:val="24"/>
          <w:szCs w:val="24"/>
        </w:rPr>
        <w:t>е</w:t>
      </w:r>
      <w:r w:rsidRPr="00F714D6">
        <w:rPr>
          <w:rFonts w:ascii="Times New Roman" w:hAnsi="Times New Roman" w:cs="Times New Roman"/>
          <w:b/>
          <w:sz w:val="24"/>
          <w:szCs w:val="24"/>
        </w:rPr>
        <w:t>ских расходов.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Упомянутые расходы могут относиться на себестоимость продукции в той части, в которой они признаются расходами отчетного периода по обычным видам деятельности. Кроме того, управленческие и коммерческие расходы можно списать на себестоимость проданных продукции, товаров, работ, услуг в по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ной сумме расходов, признанных в данном отчетном периоде.</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бухгалтерском учете управленческие расходы отражаются по дебету счета общехозяйственных расходов. Если согласно учетной политике управленческие расходы включаются в себестоимость проду</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ции частично, они будут списываться одной их следующих проводок:</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rPr>
        <w:t>Дебет 20     Кредит 26</w:t>
      </w:r>
      <w:r w:rsidRPr="00596EC0">
        <w:rPr>
          <w:rFonts w:ascii="Times New Roman" w:hAnsi="Times New Roman" w:cs="Times New Roman"/>
          <w:color w:val="000000"/>
          <w:sz w:val="20"/>
          <w:szCs w:val="20"/>
        </w:rPr>
        <w:t>— если производство данного вида продукции является основным видом де</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тельности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rPr>
        <w:t>Дебет 23     Кредит 26</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если вспомогательные производства производили изделия и работы и ок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зывали услуги на сторону.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rPr>
        <w:t>Дебет 29     Кредит 26</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если обслуживающие производства и хозяйства выполняли работы и у</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луги на сторону.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В случае отнесения таких затрат на счета 20, 23 или 29, в состав себестоимости они будут вкл</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чаться по мере продажи произведенной продукции, то есть по мере списания этих затрат со счетов 20, 23 и 29 на счет 90.</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же управленческие расходы признаются в полной сумме, то в качестве условно-постоянных они будут относиться напрямую в себестоимость продаж того отчетного периода, в котором возникли.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водка в данном случае будет следующая: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rPr>
        <w:t>Дебет 90     Кредит 26</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Коммерческие расходы накапливаются по дебету счета 44 «Расходы на продажу». Как уже отмеч</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лось выше, списываются на себестоимость проданной продукции они либо полностью, либо пропорци</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нально объему реализованной продукции. В обоих случаях списание осуществляется в дебет счета 90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дажи».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Признавая коммерческие расходы в неполной сумме, фирме нужно будет распределить определе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виды расходов, расходы на упаковку и транспортировку продукции в организациях, осуществляющих промышленную и иную производственную деятельность. Распределение осуществляется между отдельными видами отгруженной продукции ежемесячно, исходя из их веса, объема, производственной себестоимости или других соответствующих показателей.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Во-вторых, это затраты на транспортировку в организациях, осуществляющих торговую и иную 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средническую деятельность, которые распределяются между проданным товаром и остатком товара на к</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нец каждого месяца.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В-третьих, это расходы по заготовке сельскохозяйственного сырья и расходы по заготовке скота и птицы в организациях, заготавливающих и перерабатывающих сельскохозяйственную продукцию. Причем первые распределяются в дебет счета 15 «Заготовление и приобретение материальных ценностей», а вт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рые — в дебет счета 11 «Животные на выращивании и откорме».</w:t>
      </w:r>
    </w:p>
    <w:p w:rsidR="0092508B" w:rsidRPr="00C557B2" w:rsidRDefault="0092508B" w:rsidP="00C557B2">
      <w:pPr>
        <w:pStyle w:val="a6"/>
        <w:ind w:firstLine="709"/>
        <w:jc w:val="both"/>
        <w:rPr>
          <w:rFonts w:ascii="Times New Roman" w:hAnsi="Times New Roman" w:cs="Times New Roman"/>
          <w:color w:val="000000"/>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92508B" w:rsidRPr="000310FE" w:rsidRDefault="0092508B" w:rsidP="00484C37">
      <w:pPr>
        <w:pStyle w:val="a6"/>
        <w:numPr>
          <w:ilvl w:val="0"/>
          <w:numId w:val="2"/>
        </w:numPr>
        <w:jc w:val="center"/>
        <w:rPr>
          <w:rFonts w:ascii="Times New Roman" w:hAnsi="Times New Roman" w:cs="Times New Roman"/>
          <w:b/>
          <w:sz w:val="24"/>
          <w:szCs w:val="24"/>
        </w:rPr>
      </w:pPr>
      <w:r w:rsidRPr="000310FE">
        <w:rPr>
          <w:rFonts w:ascii="Times New Roman" w:hAnsi="Times New Roman" w:cs="Times New Roman"/>
          <w:b/>
          <w:sz w:val="24"/>
          <w:szCs w:val="24"/>
        </w:rPr>
        <w:t>Учет расчетов с персоналом по оплате труда, организация контроля за с</w:t>
      </w:r>
      <w:r w:rsidRPr="000310FE">
        <w:rPr>
          <w:rFonts w:ascii="Times New Roman" w:hAnsi="Times New Roman" w:cs="Times New Roman"/>
          <w:b/>
          <w:sz w:val="24"/>
          <w:szCs w:val="24"/>
        </w:rPr>
        <w:t>о</w:t>
      </w:r>
      <w:r w:rsidRPr="000310FE">
        <w:rPr>
          <w:rFonts w:ascii="Times New Roman" w:hAnsi="Times New Roman" w:cs="Times New Roman"/>
          <w:b/>
          <w:sz w:val="24"/>
          <w:szCs w:val="24"/>
        </w:rPr>
        <w:t>блюдением трудового законодательства.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Алгоритм действий бухгалтера, отражающих порядок операций по оплате труда и связанных с нею расчетов: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начисление сумм оплаты труда и других выплат работникам пр-я с отнесением за счет соответс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вующих источников;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расчет всех видов удержании из заработной платы;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расчет сумм отчислений в соц. фонды от ФОТ ЕСН;</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получение в банке и отражение в учете наличных денег для выплаты работникам предприятия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выдача и депонирование задолженности предприятия перед работниками по зарплате.</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Синтетический учет ведут на сч. 70 «Расчеты с персоналом по оплате труда», в развитие которого могут открывать соотв. субсчета.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Кт счета отражаются суммы начисленной оплаты труда, премий, пособий по временной нетр</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доспособности. Основанием служат табели учета отработанного времени, наряды на сдельную работу. По Дт счета 70 учитываются выплаты работникам, сумма удержанного налога на доходы физических лиц, сво</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временно не возвращенные подотч. лицами авансы, сумма за причиненный мат. ущерб, за брак и др.</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26,20,23,29 / 70 Начислена заработная плата работникам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20,26,23,29,…/ 69 Начислен ЕСН</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96/70 начислена з/п за счет резерва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84/70 начислены доходы от участия в капитале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70/68 Удержан НДФЛ</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69/51 Перечислен ЕСН</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68/51 Перечислен НДФЛ;</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70/90,91 Выплата зарплата с использованием натуроплаты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69/70 начислено пособие по временной нетрудоспособности;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70/50 выплачена заработная плата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Заработная плата из кассы должна быть выдана в течение 3 дней, включая день получения дене</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ных средствв банке. По истечении этого срока зарплата которая не была выдана, депонируется и сдается обратно в банк на р/с. депонированная з/п учитывается на сч. 76 « Расчеты с разными дебиторами и кред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торами» субсчет «Расчеты по депонированным».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сч. 70 ведется по каждому работнику организации, где на каждого работн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ка открывается лицевой счет и присваивается табельный №.</w:t>
      </w: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92508B" w:rsidRPr="000310FE" w:rsidRDefault="0092508B" w:rsidP="00484C37">
      <w:pPr>
        <w:pStyle w:val="a6"/>
        <w:numPr>
          <w:ilvl w:val="0"/>
          <w:numId w:val="2"/>
        </w:numPr>
        <w:jc w:val="center"/>
        <w:rPr>
          <w:rFonts w:ascii="Times New Roman" w:hAnsi="Times New Roman" w:cs="Times New Roman"/>
          <w:b/>
          <w:sz w:val="24"/>
          <w:szCs w:val="24"/>
        </w:rPr>
      </w:pPr>
      <w:r w:rsidRPr="000310FE">
        <w:rPr>
          <w:rFonts w:ascii="Times New Roman" w:hAnsi="Times New Roman" w:cs="Times New Roman"/>
          <w:b/>
          <w:sz w:val="24"/>
          <w:szCs w:val="24"/>
        </w:rPr>
        <w:t>Учет выпуска и продажи готовой продукции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Выпуск и продажа готовой продукции, выполненных работ и оказанных услуг на синтетических счетах отражаются по фактической себестоимости их производства. В текущем учете продукция, работы, услуги могут оцениваться: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фактической производственной себестоимости.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нормативной (плановой) себестоимости.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продажным ценам на продукцию и тарифам на работы (услуги).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прямым статьям расходов (по сокращенной себестоимости).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наличия и движения готовой продукции осуществляется на активном счете 43 «Готовая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дукция». Бухгалтерский учет готовой продукции может осуществляться с использованием счета 40 «Выпуск продукции (работ,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счете 40 «Выпуск продукции (работ, услуг)» отражается информации о выпущенной продукции, сданных заказчикам работах и оказанных услугах за отчетный период, а также выявления отклонений фа</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тической производственной себестоимости этой продукции, работ, услуг от нормативной (плановой) себ</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стоимости. Этот счет используется при необходимости.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дебету счета 40 «Выпуск продукции (работ, услуг)» отражается фактическая производственная себестоимость выпущенной из производства продукции, сданных работ и оказанных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кредиту счета 40 «Выпуск продукции (работ, услуг)» отражается нормативная (плановая) себ</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стоимость произведенной продукции, сданных работ и оказанных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Сопоставлением дебетового и кредитового оборотов по счету 40 «Выпуск продукции (работ, у</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луг)» на последнее число месяца определяется отклонение фактической производственной себестоимости выпущенной из производства продукции, сданных работ и оказанных услуг от нормативной (плановой) с</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бестоимости. Экономия, т.е. превышение нормативной (плановой) себестоимости над фактической, сторн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руется по кредиту счета 40 «Выпуск продукции (работ, услуг)» и дебету счета 90 «Продажи». Перерасход, т.е. превышение фактической себестоимости над нормативной (плановой), списывается со счета 40 «Выпуск продукции (работ, услуг)» в дебет счета 90 «Продажи» дополнительной записью.</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 40 «Выпуск продукции (работ, услуг)» закрывается ежемесячно и сальдо на отчетную дату не имеет.</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готовая продукция полностью используется на самом предприятии, то ее можно приходовать по дебету счета 10 «Материалы» или других аналогичных счетов с кредита счета 20 «Основное производс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Стоимость выполненных работ и оказанных услуг на счете 43 не отражается, а фактические затраты по ним по мере продажи списываются со счетов учета затрат на производство на счет 90 «Продажи».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Готовая продукция на счете 43 «Готовая продукция» учитывается по фактической производстве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ной себестоимости.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Отгруженная или сданная на месте покупателям готовая продукция, расчетные документы за кот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рую предъявлены этим покупателям (заказчикам), списывается со счета 43 в дебет счета 90 «Продажи» су</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t>счет 90-2 «Себестоимость продаж»(его структура будет рассмотрена ниже). Одновременно на суммы пред</w:t>
      </w:r>
      <w:r w:rsidRPr="00596EC0">
        <w:rPr>
          <w:rFonts w:ascii="Times New Roman" w:hAnsi="Times New Roman" w:cs="Times New Roman"/>
          <w:color w:val="000000"/>
          <w:sz w:val="20"/>
          <w:szCs w:val="20"/>
        </w:rPr>
        <w:t>ъ</w:t>
      </w:r>
      <w:r w:rsidRPr="00596EC0">
        <w:rPr>
          <w:rFonts w:ascii="Times New Roman" w:hAnsi="Times New Roman" w:cs="Times New Roman"/>
          <w:color w:val="000000"/>
          <w:sz w:val="20"/>
          <w:szCs w:val="20"/>
        </w:rPr>
        <w:t>явленных покупателям (заказчикам) расчетных документов показывается увеличение задолженности пок</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пателей за продукцию по дебету счета 62 «Расчеты с покупателями и заказчиками» и кредиту счета 90 су</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t>счет 90-1 «Выручка».</w:t>
      </w: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92508B" w:rsidRPr="008632E7" w:rsidRDefault="0092508B" w:rsidP="00484C37">
      <w:pPr>
        <w:pStyle w:val="a6"/>
        <w:numPr>
          <w:ilvl w:val="0"/>
          <w:numId w:val="2"/>
        </w:numPr>
        <w:jc w:val="center"/>
        <w:rPr>
          <w:rFonts w:ascii="Times New Roman" w:hAnsi="Times New Roman" w:cs="Times New Roman"/>
          <w:b/>
          <w:sz w:val="24"/>
          <w:szCs w:val="24"/>
        </w:rPr>
      </w:pPr>
      <w:r w:rsidRPr="008632E7">
        <w:rPr>
          <w:rFonts w:ascii="Times New Roman" w:hAnsi="Times New Roman" w:cs="Times New Roman"/>
          <w:b/>
          <w:sz w:val="24"/>
          <w:szCs w:val="24"/>
        </w:rPr>
        <w:t>Учет денежных средств на банковских счетах и в кассе предприятия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«Остаток денежных средств на начало отчетного года» отражается общая сумма дене</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ных средств, числящаяся на банковских счетах организации и находящаяся в кассе по состоянию на 1 янв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ря отчетного года.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Далее представлено движение денежных средств по текущей деятельности.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«Средства, полученные от покупателей и заказчиков» отражается выручка, поступившая от продажи продукции (товаров, работ, услуг). Выручка от продажи отражается в учете организации сл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дующими записями: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Отражена выручка от продажи продукции (товаров, работ,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62 «Расчеты с покупателями и заказчиками» Кт 90 «Продажи» субсчет 1 «Выручка».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Поступила оплата за проданную продукцию (товары, работы, услуги) от покупателей: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52 «Валютные счета» Кт 62 «Расчеты с покупателями и зака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чиками».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получении авансовых платежей в учете организации делается проводка: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Поступили авансы от покупателей и заказчиков: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52 «Валютные счета» Кт 62 «Расчеты с покупателями и зака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чиками» субсчет «Расчеты по авансам полученным».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«Прочие доходы» показывается сумма средств, поступивших на банковские счета или в кассу организации, не нашедшая отражения по строке «Средства, полученные от покупателей и заказчиков».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«На оплату приобретенных товаров, работ, услуг, сырья и иных оборотных активов» ук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зывается сумма денежных средств, перечисленных (выданных) поставщикам и подрядчикам для оплаты им товаров (выполненных работ, оказанных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Операции по перечислению (выдаче) денежных средств поставщикам и подрядчикам отражаются в учете проводкой: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Произведена оплата поставщикам (подрядчикам) за полученные товары (выполненные работы, ок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занные услуги):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60 «Расчеты с поставщиками и подрядчиками», 76 «Расчеты с прочими дебиторами и кредит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рами» Кт 50 «Касса», 51 «Расчетные счета, 52 «Валютные счета», 55 «Специальные счета в банках».</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«На оплату труда» отражается сумма денежных средств, выданных из кассы или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численных с расчетного счета на оплату труда сотрудников. Выдача (перечисление) денежных средств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ражается в учете проводкой: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Выдана (перечислена) заработная плата сотрудникам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70 «Расчеты по оплате труда» Кт 50 «Касса»,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«На выплату дивидендов, процентов» указываются суммы дивидендов (процентов), 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численных и выплаченных акционерам (участникам) организации. При выплате доходов акционерам (уч</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стникам) в учете организации делается проводка: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Выплачены дивиденды акционерам (участникам):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75 «Расчеты с учредителями»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По строке «На прочие расходы» показываются суммы, перечисленные со счетов организации, 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данные из кассы в течение отчетного года, не нашедшие отражения по предыдущим строкам формы №4 и связанные с ее текущей деятельностью.</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«Чистые денежные средства от текущей деятельности» указывается разница между су</w:t>
      </w:r>
      <w:r w:rsidRPr="00596EC0">
        <w:rPr>
          <w:rFonts w:ascii="Times New Roman" w:hAnsi="Times New Roman" w:cs="Times New Roman"/>
          <w:color w:val="000000"/>
          <w:sz w:val="20"/>
          <w:szCs w:val="20"/>
        </w:rPr>
        <w:t>м</w:t>
      </w:r>
      <w:r w:rsidRPr="00596EC0">
        <w:rPr>
          <w:rFonts w:ascii="Times New Roman" w:hAnsi="Times New Roman" w:cs="Times New Roman"/>
          <w:color w:val="000000"/>
          <w:sz w:val="20"/>
          <w:szCs w:val="20"/>
        </w:rPr>
        <w:t>мами денежных средств: поступившей и израсходованной в рамках текущей деятельности фирмы.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«Выручка от продажи объектов основных средств и иных внеоборотных активов» указ</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вают суммы, поступившие от продажи основных средств, нематериальных активов, объектов незавершенн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го капитального строительства и оборудования к установке. Это отражается в учете следующими проводк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Отражены суммы, причитающиеся к получению от покупателей: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62 «Расчеты с покупателями и заказчиками», 76 «Расчеты с разными дебиторами и кредиторами» Кт 91 «Прочие доходы и расходы» субсчет 1 «Прочие доходы»;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Поступили денежные средства за проданные основные средства (нематериальные активы и др.):</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52 «Валютные счета» Кт 62 «Расчеты с покупателями и зака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чиками»,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«Выручка от продажи ценных бумаг и иных финансовых вложений» указывают доходы от реализации векселей, акций и облигаций. Такие операции отражают в учете записями: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Отражена выручка от продажи ценных бумаг: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62 «Расчеты с покупателями и заказчиками», 76 «Расчеты с разными дебиторами и кредиторами» Кт 91 «Прочие доходы и расходы» субсчет 1 «Прочие доходы»;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Поступили денежные средства за проданные ценные бумаги: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52 «Валютные счета» Кт 62 «Расчеты с покупателями и зака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чиками»,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купля-продажа ценных бумаг является для фирмы основным видом деятельности, то получе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доходы отражают по строке «Средства, полученные от покупателей и заказчиков».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«Полученные дивиденды» отражаются дивиденды, полученные организацией в отчетном году. При получении таких доходов в учете делаются проводки: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Начислены дивиденды по акциям на основании решения о распределении прибыли: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субсчет «Расчеты по дивидендам»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Кт 91 «Прочие доходы и расходы» субсчет 1 «Прочие доходы»;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Получены дивиденды по акциям: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Кт 76 «Расчеты с разными дебиторами и кредиторами» субсчет «Расчеты по дивидендам».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«Полученные проценты» отражаются проценты по финансовым вложениям (например, облигациям, векселям и др.), полученным организацией в отчетном году. При начислении процентов дел</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ются записи: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Начислены проценты по векселям: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76 «Расчеты с разными дебиторами и кредиторами» субсчет «Проценты по векселям» Кт 91 «Прочие доходы и расходы» субсчет 1 «Прочие доходы»;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Поступили проценты по векселям на расчетный счет:</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51 «Расчетные счета» Кт 76 «Расчеты с разными дебиторами и кредиторами» субсчет «Проценты по векселям».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«Поступления от погашения займов, предоставленных другим организациям» указываю</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ся суммы долгосрочных займов, предоставленных организацией, погашенных в отчетном году. Такие оп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рации отражаются в учете записями: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Предоставлен долгосрочный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67 «Расчеты по долгосрочным кредитам и займам»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Возвращен долгосрочный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51 «Расчетные счета» Кт 67 «Расчеты по долгосрочным кредитам и займам».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«Приобретение дочерних компаний» указывается сумма денежных средств, вложенная в уставные капиталы дочерних фирм. При покупке акций (долей) дочерней фирмы в учете делается проводка: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Перечислены деньги в оплату акций (долей) другой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Дт 58 «Финансовые вложения»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«Приобретение объектов основных средств, доходных вложений в материальные ценн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сти и нематериальных активов» отражаются суммы, перечисленные в отчетном году поставщикам за опр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ходованные основные средства (производственные машины, оборудование, транспортные средства и др.), нематериальные активы (права на патенты, изобретения и др.). При покупке такого имущества в учете д</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лаются записи: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Перечислены денежные средства по поставщикам оборудования: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60 «Расчеты с поставщиками и подрядчиками», 76 «Расчеты с разными дебиторами и кредитор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 Кт 50 «Касса»,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Полученное имущество учтено в составе капитальных вложений: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08 «Вложения во внеоборотные активы» Кт 60 «Расчеты с поставщиками и подрядчиками»,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Учтен НДС по поступившему имуществу: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19 «Налог на добавленную стоимость по приобретенным ценностям» Кт 60 «Расчеты с поста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щиками и подрядчиками»,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«Приобретение ценных бумаг и других финансовых вложений» отражаются суммы средств, направленных на осуществление долгосрочных финансовых вложений (приобретение акций, до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госрочных векселей, долей в уставных капиталах других организаций и др.). При осуществлении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вых вложений в учете делается следующая проводка: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Осуществлены долгосрочные финансовые вложения (например, приобретены акции другой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58 «Финансовые вложения» субсчет «Долгосрочные финансовые вложения»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«Займы, предоставленные другим организациям» указываются суммы долгосрочных за</w:t>
      </w:r>
      <w:r w:rsidRPr="00596EC0">
        <w:rPr>
          <w:rFonts w:ascii="Times New Roman" w:hAnsi="Times New Roman" w:cs="Times New Roman"/>
          <w:color w:val="000000"/>
          <w:sz w:val="20"/>
          <w:szCs w:val="20"/>
        </w:rPr>
        <w:t>й</w:t>
      </w:r>
      <w:r w:rsidRPr="00596EC0">
        <w:rPr>
          <w:rFonts w:ascii="Times New Roman" w:hAnsi="Times New Roman" w:cs="Times New Roman"/>
          <w:color w:val="000000"/>
          <w:sz w:val="20"/>
          <w:szCs w:val="20"/>
        </w:rPr>
        <w:t>мов, выданных фирмой в отчетном году. Такая операция отражается проводкой: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Предоставлен долгосрочный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67 «Долгосрочные кредиты и займы»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«Чистые денежные средства от инвестиционной деятельности» указывается разница м</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жду суммами денежных средств: поступившей и израсходованной в рамках инвестиционной деятельности предприятия.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Далее представлено движение денежных средств по финансовой деятельности.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«Поступления от эмиссии акций или иных долевых бумаг» указывают сумму денежных средств, поступивших в результате размещения фирмой собственных акций. Здесь же отражают средства, полученные в отчетном году от выпуска облигаций.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«Поступления от займов и кредитов, предоставленных другим организациям» указыв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ются проценты, полученные в отчетном году по краткосрочным займам, предоставленным организацией. Краткосрочным считается заем, предоставленный на срок менее 12 месяцев. Такие операции отражают в учете записями: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Начислены проценты по займу: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66 «Краткосрочные кредиты и займы» Кт 91 «Прочие доходы и расходы» субсчет 1 «Прочие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Получены проценты по займу: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51 «Расчетные счета» Кт 66 «Краткосрочные кредиты и займы».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«Погашение займов и кредитов (без процентов)» указывают суммы краткосрочных за</w:t>
      </w:r>
      <w:r w:rsidRPr="00596EC0">
        <w:rPr>
          <w:rFonts w:ascii="Times New Roman" w:hAnsi="Times New Roman" w:cs="Times New Roman"/>
          <w:color w:val="000000"/>
          <w:sz w:val="20"/>
          <w:szCs w:val="20"/>
        </w:rPr>
        <w:t>й</w:t>
      </w:r>
      <w:r w:rsidRPr="00596EC0">
        <w:rPr>
          <w:rFonts w:ascii="Times New Roman" w:hAnsi="Times New Roman" w:cs="Times New Roman"/>
          <w:color w:val="000000"/>
          <w:sz w:val="20"/>
          <w:szCs w:val="20"/>
        </w:rPr>
        <w:t>мов, предоставленных фирмой в отчетном году. Операции по предоставлению займов отражают в учете проводками: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Предоставлен краткосрочный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66 «Краткосрочные кредиты и займы»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Возвращен краткосрочный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51 «Расчетные счета» Кт 66 «Краткосрочные кредиты и займы».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«Погашение обязательств по финансовой аренде» указываются суммы, перечисленные организацией в отчетном году в оплату оборудования, полученного по лизингу.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По строке «Чистые денежные средства от финансовой деятельности» приводится разница между суммами денежных средств: поступившей и израсходованной в рамках финансовой деятельности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«Чистое увеличение (уменьшение) денежных средств и их эквивалентов» отражается ра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ница между суммами денежных средств, поступившими и израсходованными в рамках всех видов деятел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ности (текущей, инвестиционной и финансовой)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«Остаток денежных средств на конец отчетного периода» отражается остаток денег в ка</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се, а также на расчетных, валютных и специальных счетах в банках по состоянию на 1 января следующего за отчетным годом. Ведомость движения средств по счету с 01.06.2006 по 30. 06. 2006 приведена в Прилож</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нии 7. Банковские документы за период с 01.06.2006 по 30.06.2006 приведены в Приложении 8.</w:t>
      </w:r>
    </w:p>
    <w:p w:rsidR="0092508B" w:rsidRPr="00596EC0" w:rsidRDefault="0092508B" w:rsidP="00C557B2">
      <w:pPr>
        <w:pStyle w:val="a6"/>
        <w:ind w:firstLine="709"/>
        <w:jc w:val="both"/>
        <w:rPr>
          <w:rFonts w:ascii="Times New Roman" w:hAnsi="Times New Roman" w:cs="Times New Roman"/>
          <w:b/>
          <w:color w:val="000000"/>
          <w:sz w:val="20"/>
          <w:szCs w:val="20"/>
        </w:rPr>
      </w:pPr>
      <w:r w:rsidRPr="00596EC0">
        <w:rPr>
          <w:rFonts w:ascii="Times New Roman" w:hAnsi="Times New Roman" w:cs="Times New Roman"/>
          <w:b/>
          <w:color w:val="000000"/>
          <w:sz w:val="20"/>
          <w:szCs w:val="20"/>
        </w:rPr>
        <w:t>Специальные счета в банках</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счете 55 «Специальные счета в банках» учитывают наличие и движение денежных средств в отечественной и зарубежной валютах, находящихся в аккредитивах, чековых книжках, иных платежных до-кументах (кроме векселей), на текущих, особых и специальных сче-тах, а также движение средств целевого финансирования в той их ча-сти, которая подлежит обособленному хранению.</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 счету 55 в дополнение к определенным в Плане счетов бухгалтерского учета при необходимости открываются следующие субсчета: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55-1 “Аккредитивы”; 55-2 “Чековые книжки”; 55-3 “Депозитные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Остаток средств на указанных субсчетах свидетельствует о суммах, не израсходованных по целев</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му назначению. Оборот по дебету - пополнение средств, по кредиту - использование по целевому назнач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нию или перечисление остатка на расчетный счет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поступления денежных документов и их списание оформляются выпиской приходных и ра</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ходных кассовых ордеров. Бухгалтерия открывает книгу движения денежных документов, которая является регистром аналитического учета и ведется кассиром. Отчет по поступившим и выбывшим документам 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ставляется кассиром в кассовой книге один - два раза в месяц.</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мере использования аккредитивов их списывают с кредита счета 55, субсчет 1, в дебет счета 60 “Расчеты с поставщиками и подрядчиками” или других подобных счетов.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Неиспользованные средства в аккредитивах возвращают в организацию на восстановление того 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та, с которого они были ранее перечислены, и списывают с кредита счета 55 в дебет счетов 51, 52 или др</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гих счетов. Аналитический учет по субсчету 55-1 ведут по каждому выставленному аккредитиву.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55-2 “Чековые книжки” учитывают движение средств, находящихся в чековых кни</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ках. Порядок осуществления расчетов чеками регулируется банком. Выданные чековые книжки отражают по дебету счета 55 субсчет 2, и кредиту счетов 51,52, 66 и други</w:t>
      </w:r>
      <w:r w:rsidR="000310FE" w:rsidRPr="00596EC0">
        <w:rPr>
          <w:rFonts w:ascii="Times New Roman" w:hAnsi="Times New Roman" w:cs="Times New Roman"/>
          <w:color w:val="000000"/>
          <w:sz w:val="20"/>
          <w:szCs w:val="20"/>
        </w:rPr>
        <w:t>х подобных счетов. При использо</w:t>
      </w:r>
      <w:r w:rsidRPr="00596EC0">
        <w:rPr>
          <w:rFonts w:ascii="Times New Roman" w:hAnsi="Times New Roman" w:cs="Times New Roman"/>
          <w:color w:val="000000"/>
          <w:sz w:val="20"/>
          <w:szCs w:val="20"/>
        </w:rPr>
        <w:t>вании 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ковых книжек соответствующие суммы списывают со счета 55 в дебет счета 76 «Расчеты с разными дебит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рами и кредиторами» или других подобных счетов (согласно выпискам банка). Суммы по чекам выданным, но не оплаченным банком, остаются на счете 55-2.</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Суммы оставшихся неиспользованных чеков и возвращенных в банк списывают с кредита счета 55, субсчет 2, в дебет счетов 51, 52, 66 или других счетов. Аналитический учет по субсче</w:t>
      </w:r>
      <w:r w:rsidR="000310FE" w:rsidRPr="00596EC0">
        <w:rPr>
          <w:rFonts w:ascii="Times New Roman" w:hAnsi="Times New Roman" w:cs="Times New Roman"/>
          <w:color w:val="000000"/>
          <w:sz w:val="20"/>
          <w:szCs w:val="20"/>
        </w:rPr>
        <w:t>ту 55-2 ведут по ка</w:t>
      </w:r>
      <w:r w:rsidR="000310FE" w:rsidRPr="00596EC0">
        <w:rPr>
          <w:rFonts w:ascii="Times New Roman" w:hAnsi="Times New Roman" w:cs="Times New Roman"/>
          <w:color w:val="000000"/>
          <w:sz w:val="20"/>
          <w:szCs w:val="20"/>
        </w:rPr>
        <w:t>ж</w:t>
      </w:r>
      <w:r w:rsidR="000310FE" w:rsidRPr="00596EC0">
        <w:rPr>
          <w:rFonts w:ascii="Times New Roman" w:hAnsi="Times New Roman" w:cs="Times New Roman"/>
          <w:color w:val="000000"/>
          <w:sz w:val="20"/>
          <w:szCs w:val="20"/>
        </w:rPr>
        <w:t>дой получен</w:t>
      </w:r>
      <w:r w:rsidRPr="00596EC0">
        <w:rPr>
          <w:rFonts w:ascii="Times New Roman" w:hAnsi="Times New Roman" w:cs="Times New Roman"/>
          <w:color w:val="000000"/>
          <w:sz w:val="20"/>
          <w:szCs w:val="20"/>
        </w:rPr>
        <w:t>ной чековой книжке. На субсчете 55-3 «Депозитные счета» учитывают движение средств, вл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женных организацией в банковские и другие вклады.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Перечисление денежных средств во вклады отражают по дебету счета 55 и кредиту счетов 51 «Ра</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четные счета» или 52 «Валютные счета». При возвращении кредитной организацией сумм вкладов произв</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дят обратные бухгалтерские записи.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субсчету 55-3 «Депозитные счета» ведут по каждому вкладу.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отдельных субсчетах сче</w:t>
      </w:r>
      <w:r w:rsidR="000310FE" w:rsidRPr="00596EC0">
        <w:rPr>
          <w:rFonts w:ascii="Times New Roman" w:hAnsi="Times New Roman" w:cs="Times New Roman"/>
          <w:color w:val="000000"/>
          <w:sz w:val="20"/>
          <w:szCs w:val="20"/>
        </w:rPr>
        <w:t>та 55 учитывают движение обособ</w:t>
      </w:r>
      <w:r w:rsidRPr="00596EC0">
        <w:rPr>
          <w:rFonts w:ascii="Times New Roman" w:hAnsi="Times New Roman" w:cs="Times New Roman"/>
          <w:color w:val="000000"/>
          <w:sz w:val="20"/>
          <w:szCs w:val="20"/>
        </w:rPr>
        <w:t>ленно хранящихся в банке средств целевого финансирования: средств, поступивших на содержание специаль</w:t>
      </w:r>
      <w:r w:rsidR="000310FE" w:rsidRPr="00596EC0">
        <w:rPr>
          <w:rFonts w:ascii="Times New Roman" w:hAnsi="Times New Roman" w:cs="Times New Roman"/>
          <w:color w:val="000000"/>
          <w:sz w:val="20"/>
          <w:szCs w:val="20"/>
        </w:rPr>
        <w:t>ных учрежде</w:t>
      </w:r>
      <w:r w:rsidRPr="00596EC0">
        <w:rPr>
          <w:rFonts w:ascii="Times New Roman" w:hAnsi="Times New Roman" w:cs="Times New Roman"/>
          <w:color w:val="000000"/>
          <w:sz w:val="20"/>
          <w:szCs w:val="20"/>
        </w:rPr>
        <w:t>ний от родителей и других источников; средств на финансирование капитальных вложений; субсидии правительственных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нов и т.д. Наличие и движение средств в иностранных валютах учитывают на счете 55 обособленно.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данно</w:t>
      </w:r>
      <w:r w:rsidR="000310FE" w:rsidRPr="00596EC0">
        <w:rPr>
          <w:rFonts w:ascii="Times New Roman" w:hAnsi="Times New Roman" w:cs="Times New Roman"/>
          <w:color w:val="000000"/>
          <w:sz w:val="20"/>
          <w:szCs w:val="20"/>
        </w:rPr>
        <w:t>му счету должен обеспечить полу</w:t>
      </w:r>
      <w:r w:rsidRPr="00596EC0">
        <w:rPr>
          <w:rFonts w:ascii="Times New Roman" w:hAnsi="Times New Roman" w:cs="Times New Roman"/>
          <w:color w:val="000000"/>
          <w:sz w:val="20"/>
          <w:szCs w:val="20"/>
        </w:rPr>
        <w:t>чение данных о наличии и движен</w:t>
      </w:r>
      <w:r w:rsidR="000310FE" w:rsidRPr="00596EC0">
        <w:rPr>
          <w:rFonts w:ascii="Times New Roman" w:hAnsi="Times New Roman" w:cs="Times New Roman"/>
          <w:color w:val="000000"/>
          <w:sz w:val="20"/>
          <w:szCs w:val="20"/>
        </w:rPr>
        <w:t>ии денежных средств в аккредити</w:t>
      </w:r>
      <w:r w:rsidRPr="00596EC0">
        <w:rPr>
          <w:rFonts w:ascii="Times New Roman" w:hAnsi="Times New Roman" w:cs="Times New Roman"/>
          <w:color w:val="000000"/>
          <w:sz w:val="20"/>
          <w:szCs w:val="20"/>
        </w:rPr>
        <w:t>вах, чековых книжках и т.п. на территории страны и за рубежом.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Синтетический ведётся с использованием ЭВМ, которые позволяют накапливать данные непосре</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ственно в традиционных учётных регистрах и на машинных носителях информации. Можно использовать два вида учётных регистров - Книгу учёта хозяйственных операций (регистр синтетического учёта) и вед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lastRenderedPageBreak/>
        <w:t>мости учёта соответствующих объектов, являющихся регистрами аналитического учёта. Запись в учётные регистры производят на основании оформленных бухгалтерских документов.</w:t>
      </w: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92508B" w:rsidRPr="008632E7" w:rsidRDefault="0092508B" w:rsidP="00484C37">
      <w:pPr>
        <w:pStyle w:val="a6"/>
        <w:numPr>
          <w:ilvl w:val="0"/>
          <w:numId w:val="2"/>
        </w:numPr>
        <w:jc w:val="center"/>
        <w:rPr>
          <w:rFonts w:ascii="Times New Roman" w:hAnsi="Times New Roman" w:cs="Times New Roman"/>
          <w:b/>
          <w:color w:val="000000"/>
          <w:sz w:val="24"/>
          <w:szCs w:val="24"/>
        </w:rPr>
      </w:pPr>
      <w:r w:rsidRPr="008632E7">
        <w:rPr>
          <w:rFonts w:ascii="Times New Roman" w:hAnsi="Times New Roman" w:cs="Times New Roman"/>
          <w:b/>
          <w:color w:val="000000"/>
          <w:sz w:val="24"/>
          <w:szCs w:val="24"/>
        </w:rPr>
        <w:t>Учет текущих обязательств и расчетов в составе дебиторской и кредито</w:t>
      </w:r>
      <w:r w:rsidRPr="008632E7">
        <w:rPr>
          <w:rFonts w:ascii="Times New Roman" w:hAnsi="Times New Roman" w:cs="Times New Roman"/>
          <w:b/>
          <w:color w:val="000000"/>
          <w:sz w:val="24"/>
          <w:szCs w:val="24"/>
        </w:rPr>
        <w:t>р</w:t>
      </w:r>
      <w:r w:rsidRPr="008632E7">
        <w:rPr>
          <w:rFonts w:ascii="Times New Roman" w:hAnsi="Times New Roman" w:cs="Times New Roman"/>
          <w:b/>
          <w:color w:val="000000"/>
          <w:sz w:val="24"/>
          <w:szCs w:val="24"/>
        </w:rPr>
        <w:t>ской задолженности.</w:t>
      </w:r>
    </w:p>
    <w:p w:rsidR="0092508B" w:rsidRPr="00596EC0" w:rsidRDefault="008632E7"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w:t>
      </w:r>
      <w:r w:rsidR="0092508B" w:rsidRPr="00596EC0">
        <w:rPr>
          <w:rFonts w:ascii="Times New Roman" w:hAnsi="Times New Roman" w:cs="Times New Roman"/>
          <w:color w:val="000000"/>
          <w:sz w:val="20"/>
          <w:szCs w:val="20"/>
        </w:rPr>
        <w:t xml:space="preserve"> расчетах с покупателями может применяться как наличная, так и безналичная форма расчетов.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Расчеты наличными производятся в пределах 100000 руб. по одной сделке, а расчеты с участием граждан могут производится без ограничения суммы.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учета расчетов с покупателями и заказчиками зависит от выбранного метода учета реал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 продукции. Если за момент реализации Принимается момент оплаты ранее отгруженной продукции, то дебиторская задолженность учитывается по производственной себестоимости по Дт 45 с Кт 43. По мере оплаты отгруженной продукции Дт 51,52 и др. счетов Кт 90 ее списывают с Кт 45 в Дт 90. Одновременно начисляется НДС по реализованной продукции Дт 90 Кт 76.</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за момент релиз. продукции принимается момент ее отгрузки, то дебиторская задолженность, отраж-ся по цене реализации прод-ии на сч. 62. К этому счету могут быть открыты субсчета 62-1 «Расчеты в порядке инкассо», 62-2 «Расчеты плановыми платежами», 62-3 «Векселя полученные» и другие.</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суммы оплаты за отгруженную продукцию</w:t>
      </w:r>
      <w:r w:rsidR="00FF2626" w:rsidRPr="00596EC0">
        <w:rPr>
          <w:rFonts w:ascii="Times New Roman" w:hAnsi="Times New Roman" w:cs="Times New Roman"/>
          <w:color w:val="000000"/>
          <w:sz w:val="20"/>
          <w:szCs w:val="20"/>
        </w:rPr>
        <w:t>,</w:t>
      </w:r>
      <w:r w:rsidRPr="00596EC0">
        <w:rPr>
          <w:rFonts w:ascii="Times New Roman" w:hAnsi="Times New Roman" w:cs="Times New Roman"/>
          <w:color w:val="000000"/>
          <w:sz w:val="20"/>
          <w:szCs w:val="20"/>
        </w:rPr>
        <w:t xml:space="preserve"> выполненные работы и оказанные услуги предпр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ятие предъявляет расчетные док-ты покупателю или заказчику и делаются записи: Дт 62 Кт 90.</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90 Кт 68 – начислен НДС;</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погашении покупателями и заказчиками своей задолженности она списывается с Кт 62 в дебет счетов денежных средств.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по полученному векселю предусмотрено взимание процента от суммы векселя, то на величину процента кредитуют счет 91.</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учета полученных авансов (предварительной оплаты) используется субсчет счета 62 «Расчеты по авансам полученным». Суммы полученные предприятием авансом отражаются на сч. 62 обособлено в виде кредиторской задолженности в корреспонденции со счетами денежных ср-в.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Одновременно производится начисление НДС Дт 62 «Авансы полученные»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последующей отгрузке прод-ии, выполнении работ (услуг) сумма начисленного НДС по авансу сторнируется (Дт 62 Кт 68 – сторно), а затем отражаются все операции, связанные с реализацией прод-ии в общеустановленном порядке с использ-ем счета 90 «Продажи».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Зачет полученных авансов производится внутренней записью по субсчетам 62 : Дт 62 «Авансы 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лученные» Кт 62.</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Предприятия, выполняющие работы долгосрочного характера используются для учета выполне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ных этапов, имеющих самостоятельное значение, сч. 46 «Выполненные этапы по незавершенным работам».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сч. 62 по каждому предъявленному покупателем и заказчиком счету, а при расчетах в порядке плановых платежей – по каждому покупателю или заказчику.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обобщения информации о расчетах с дебиторами и кредиторами, не отраженных на счетах 60-75 предназначен счет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 счету 76 могут открываться следующие субсчета: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76-1 «Расчеты по имущественному и личному страхованию» на нем отражаются расчеты по страх-ю имущ-ва и персонала (кроме расчетов по социальному страхованию и обязательному медицинскому страх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ванию) орг-ии, в котором орг-я выступает страхователем.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76-2 « Расчеты по претензиям» отражаются расчеты по претензиям, предъявленным 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ставщикам, подрядчикам, транспортным и и другим организациям, а также по предъявленным и призна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ным (или присужденным) штрафам, пеням и неустойкам. Взаимные претензии возникают в основном из-за несоблюдения условий договоров и обязательств по расчетам.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Субсчет 76-3 «Расчеты по причитающимся дивидендам и другим доходам» использ-ся для расчетов по причитающимся орг-ям дивидендам и другим доходам. Подлежащие получению (распределению) дох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ды отражаются по Дт 76 и кредиту 91. Активы, полученные орг-ей в счет доходов, приходуются по дебету счетов учета активов и кредиту сч. 76.</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Субсчет 76-4 « Расчеты по депонированным суммам» предназначен для учета расчетов с работн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ками предприятия по депонированным суммам. Начисленные, но не выплаченные в установленный срок (из-за неявки получателя), суммы оплаты труда, дохода от участия орг-ии отражаются по кт 76 и Дт 70.</w:t>
      </w: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92508B" w:rsidRPr="00FF2626" w:rsidRDefault="0092508B" w:rsidP="00484C37">
      <w:pPr>
        <w:pStyle w:val="a6"/>
        <w:numPr>
          <w:ilvl w:val="0"/>
          <w:numId w:val="2"/>
        </w:numPr>
        <w:jc w:val="center"/>
        <w:rPr>
          <w:rFonts w:ascii="Times New Roman" w:hAnsi="Times New Roman" w:cs="Times New Roman"/>
          <w:b/>
          <w:sz w:val="24"/>
          <w:szCs w:val="24"/>
        </w:rPr>
      </w:pPr>
      <w:r w:rsidRPr="00FF2626">
        <w:rPr>
          <w:rFonts w:ascii="Times New Roman" w:hAnsi="Times New Roman" w:cs="Times New Roman"/>
          <w:b/>
          <w:sz w:val="24"/>
          <w:szCs w:val="24"/>
        </w:rPr>
        <w:t>Учет расчетов по уплате налогов и сборов в бюджет и внебюджетные фо</w:t>
      </w:r>
      <w:r w:rsidRPr="00FF2626">
        <w:rPr>
          <w:rFonts w:ascii="Times New Roman" w:hAnsi="Times New Roman" w:cs="Times New Roman"/>
          <w:b/>
          <w:sz w:val="24"/>
          <w:szCs w:val="24"/>
        </w:rPr>
        <w:t>н</w:t>
      </w:r>
      <w:r w:rsidRPr="00FF2626">
        <w:rPr>
          <w:rFonts w:ascii="Times New Roman" w:hAnsi="Times New Roman" w:cs="Times New Roman"/>
          <w:b/>
          <w:sz w:val="24"/>
          <w:szCs w:val="24"/>
        </w:rPr>
        <w:t>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 68 «Расчеты по налогам и сборам» предназначен для сбора инф-ии о расчетах с бюджетом по налогам и сборам, уплачиваемым орг-ей и налогам с работников этой орг-ии.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 68 кредитуется на суммы причитающиеся по налоговой декларации ко взносу в бюджет (в корреспонденции со сч. 99 «Прибыли и убытки» - на сумму налога на прибыль, со сч. 70 – на сумму НДФЛ)</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дебету сч. 68 отражаются суммы фактически перечисленные в бюджет, а также суммы НДС спис. со сч. 19» НДС по приобретенным ценностям»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Синтетический учет ведется в Главной книге в обобщенном виде. При журнально- ордерной синт</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тический и аналитический учет совмещен в журнале – ордере № 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 учет счета 68 ведется по видам налогов. К счету 68 могут быть открыты след. субсчета::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68-1 «Расчеты по налогу на прибыль»</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68-2 «Расчеты по НДС»</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68-3 «Расчеты по налогу на имущество»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68-4 «Расчеты по НДФЛ» и др.</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налоги источником которых является выручка от реализации продукции, работ,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НДС – Дт 90-3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Акцизы Дт 90-4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налоги источником которых является с/ст прод-ии: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Земельный налог Дт 26,44, ..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Налог на игорный бизнес Дт 26,44 …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налоги источником которых является доход физический лиц:</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НДФЛ – Дт 70,75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налоги источником которых является финансовый рез-т деятельности :</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Налог на имущ-во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пр-я Дт 91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Источником является прибыль:</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налог на прибыль – Дт 99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Уплата налогов в бюджет отражается в учете:</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68 Кт 51</w:t>
      </w: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92508B" w:rsidRPr="00FF2626" w:rsidRDefault="0092508B" w:rsidP="00484C37">
      <w:pPr>
        <w:pStyle w:val="a6"/>
        <w:numPr>
          <w:ilvl w:val="0"/>
          <w:numId w:val="2"/>
        </w:numPr>
        <w:jc w:val="center"/>
        <w:rPr>
          <w:rFonts w:ascii="Times New Roman" w:hAnsi="Times New Roman" w:cs="Times New Roman"/>
          <w:b/>
          <w:sz w:val="24"/>
          <w:szCs w:val="24"/>
        </w:rPr>
      </w:pPr>
      <w:r w:rsidRPr="00FF2626">
        <w:rPr>
          <w:rFonts w:ascii="Times New Roman" w:hAnsi="Times New Roman" w:cs="Times New Roman"/>
          <w:b/>
          <w:sz w:val="24"/>
          <w:szCs w:val="24"/>
        </w:rPr>
        <w:t>Учет кредитов, займов и средств целевого финансирования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Организация для своего развития использует не только средства учредителей и полученную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быль, а также кредиты и займы. Кредиторами организации могут быть различные физ. и юр. лица. Обяз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тельства , возникшие у должника при исполнении договора займа, называются заемными средствами.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Кредиторами выступают государство, различные фонды, а также работники организации, закл</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чившие коллективные и индивидуальные трудовые договора.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кредитов и займов ведется в соотв. с ПБУ 15/01. Заемные ср-ва учитывают на сч. 66,67. Учет краткосрочных кредитов и займов, полученных организацией не более 1 года, ведется на сч. 66 , долгосро</w:t>
      </w:r>
      <w:r w:rsidRPr="00596EC0">
        <w:rPr>
          <w:rFonts w:ascii="Times New Roman" w:hAnsi="Times New Roman" w:cs="Times New Roman"/>
          <w:color w:val="000000"/>
          <w:sz w:val="20"/>
          <w:szCs w:val="20"/>
        </w:rPr>
        <w:t>ч</w:t>
      </w:r>
      <w:r w:rsidRPr="00596EC0">
        <w:rPr>
          <w:rFonts w:ascii="Times New Roman" w:hAnsi="Times New Roman" w:cs="Times New Roman"/>
          <w:color w:val="000000"/>
          <w:sz w:val="20"/>
          <w:szCs w:val="20"/>
        </w:rPr>
        <w:t>ных (свыше 1 года) – 67.</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Поступление ср-в от кредиторов отражается по дт счетов учета ден. ср-в или расчетов и Кт соотве</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ствующего счета учета кредитов и займов. (66/51,67/51)</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учетной политикой орг-я может вести учет долгосрочных кредитов и займов с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водом долгосрочной задолженности в краткосрочную или без такого перевода.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Займы, полученные путем выпуска и размещения облигаций учит-ся на сч. 66 и 67 обособленно. Е</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ли облигации размещаются по цене, превышающей их номинал. ст-ть:</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51/66,67 – отражается номинал;</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51-98 – сумма превышения цены над номиналом . Сумма, отнесенная на сч. 98 спис-ся равномерно в течение срока обращения облиг. на сч. 91.</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облиг-ии размещаются по цене ниже их номинальной ст-ти, то: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51/66,67 – цена размещения облиг-й;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Разница между номиналом и ценой размещения облиг-й доначисляется равномерно в течении срока обращения облигаций: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91/66,67.</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Причитающиеся % к уплате отражаются 91/66,67</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Начисленные суммы % учитываются обособленно.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погашении кредитов и займов 66,67/50,51,52..</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Кредиты и займы, не оплаченные в срок учит-ся обособленно.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отд. субсчете к 66,67 учит-ся расчеты с кредитными орг-ми по операции учета (дисконта) векс</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лей и иных долговых обяз-в.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Целевое финансир-е – это ср-ва из бюджета, из внебюджетных фондов и других источников предо</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тавленные орг-ии для финансирования определенных целевых программ на возвратной основе или условиях чистого возврата. Средства целевого финансирования расходуются в строгом соответствии с утв. Сметами. Запрещается использ-е целевых ср-в не по назначению</w:t>
      </w:r>
      <w:r w:rsidR="00FF2626" w:rsidRPr="00596EC0">
        <w:rPr>
          <w:rFonts w:ascii="Times New Roman" w:hAnsi="Times New Roman" w:cs="Times New Roman"/>
          <w:color w:val="000000"/>
          <w:sz w:val="20"/>
          <w:szCs w:val="20"/>
        </w:rPr>
        <w:t>,</w:t>
      </w:r>
      <w:r w:rsidRPr="00596EC0">
        <w:rPr>
          <w:rFonts w:ascii="Times New Roman" w:hAnsi="Times New Roman" w:cs="Times New Roman"/>
          <w:color w:val="000000"/>
          <w:sz w:val="20"/>
          <w:szCs w:val="20"/>
        </w:rPr>
        <w:t xml:space="preserve"> а также направление других ср-в на нужды фина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сирования. Целевое финансирование учит-ся на сч. 86, на котором учитывается движение ср-в, предназн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ченных для осущ-я мероприятий целевого назначения, средств, поступивших от др. организаций и лиц, бюджетных средств и т.д.</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Средства целевого финансирования, полученные в качестве источников финансирования тех или иных мероприятий отражается: Дт76 Кт86;</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Использование целевого финансирования отражается: Дт86 Кт20,26- при направлении средств на содержание некоммерч. орг-ии;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Дт86Кт83 – при использовании ср-в, полученных в виде инвестиционных ср-в;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Дт86Кт98 – при направлении коммерческой организацией ср-в на финансирование расходов и т.п.</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 учет ведется по назначению целевых ср-в и в разрезе источников поступления их.</w:t>
      </w: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92508B" w:rsidRPr="00FF2626" w:rsidRDefault="0092508B" w:rsidP="00484C37">
      <w:pPr>
        <w:pStyle w:val="a6"/>
        <w:numPr>
          <w:ilvl w:val="0"/>
          <w:numId w:val="2"/>
        </w:numPr>
        <w:jc w:val="center"/>
        <w:rPr>
          <w:rFonts w:ascii="Times New Roman" w:hAnsi="Times New Roman" w:cs="Times New Roman"/>
          <w:b/>
          <w:sz w:val="24"/>
          <w:szCs w:val="24"/>
        </w:rPr>
      </w:pPr>
      <w:r w:rsidRPr="00FF2626">
        <w:rPr>
          <w:rFonts w:ascii="Times New Roman" w:hAnsi="Times New Roman" w:cs="Times New Roman"/>
          <w:b/>
          <w:sz w:val="24"/>
          <w:szCs w:val="24"/>
        </w:rPr>
        <w:t>Учет продаж, финансовых результатов и использования прибыли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Конечный фин. рез-т (чистая прибыль или чистый убыток) слагается из фин. рез-та от обычных в</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дов деятельности, а также прочих доходов и расходов.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Дт счета 99 «Прибыли и убытки» отражаются убытки (потери, расходы), а по кредиту – прибыли (доходы) организации. Сопоставление дебетового и кредитового оборотов за отчетный период показывает конечный фин. рез-т отчетного периода.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Счета 90 «Продажи» и 91 «Прочие доходы и расходы» предназначены для систематизации и нака</w:t>
      </w:r>
      <w:r w:rsidRPr="00596EC0">
        <w:rPr>
          <w:rFonts w:ascii="Times New Roman" w:hAnsi="Times New Roman" w:cs="Times New Roman"/>
          <w:color w:val="000000"/>
          <w:sz w:val="20"/>
          <w:szCs w:val="20"/>
        </w:rPr>
        <w:t>п</w:t>
      </w:r>
      <w:r w:rsidRPr="00596EC0">
        <w:rPr>
          <w:rFonts w:ascii="Times New Roman" w:hAnsi="Times New Roman" w:cs="Times New Roman"/>
          <w:color w:val="000000"/>
          <w:sz w:val="20"/>
          <w:szCs w:val="20"/>
        </w:rPr>
        <w:t>ливания информации о доходах и расходах по ведению обычных видов деятельности организации. На счете 90 « Продажи» формируется фин. результат от экономической деятельности, составляющей основную цель создания организации. Он представляет собой разницу между выручкой от продажи и себестоимостью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данной продукции (работ,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счете 91 «Прочие доходы и расходы» отражаются все прочие доходы и расходы.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окончании каждого месяца сальдо доходов и расходов со счетов 90 «Продажи» и 91 «Прочие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ходы и расходы»переносится на счет 99 «Прибыли и убытки». На счет 99 «Прибыли и убытки» также отн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сятся суммы платежей налога на прибыль. В результате на счете 99 «Прибыли и убытки» выявляется чистая прибыль организации, которая является основой для объявления дивидендов и иного распределения.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Эта величина заключительными записями декабря переносится на счет 84 «Нераспределенная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быль (непокрытый убыток)».</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Распределение прибыли подразумевает начисление дивидендов (доходов), отчисление средств в 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зервные фонды организации, покрытие убытка прошлых лет, Все эти операции регистрируются в учете по дебету счета 84 в корреспонденции со счетами 75 «Расчеты с учредителями» (на сумму начисленных див</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дендов), 82 «Резервный капитал» (на сумму отчислений в резервные фонды). После отражения указанных операций сальдо по счету 84 показывает сумму нераспределенной прибыли, которая остается неизменной до соответствующего решения акционеров АО или участников общества с ограниченной ответственностью</w:t>
      </w: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9A1F9D" w:rsidRPr="00FF2626" w:rsidRDefault="009A1F9D" w:rsidP="00484C37">
      <w:pPr>
        <w:pStyle w:val="a6"/>
        <w:numPr>
          <w:ilvl w:val="0"/>
          <w:numId w:val="2"/>
        </w:numPr>
        <w:jc w:val="center"/>
        <w:rPr>
          <w:rFonts w:ascii="Times New Roman" w:hAnsi="Times New Roman" w:cs="Times New Roman"/>
          <w:b/>
          <w:sz w:val="24"/>
          <w:szCs w:val="24"/>
        </w:rPr>
      </w:pPr>
      <w:r w:rsidRPr="00FF2626">
        <w:rPr>
          <w:rFonts w:ascii="Times New Roman" w:hAnsi="Times New Roman" w:cs="Times New Roman"/>
          <w:b/>
          <w:sz w:val="24"/>
          <w:szCs w:val="24"/>
        </w:rPr>
        <w:t>Учет операций по валютным счетам.</w:t>
      </w:r>
    </w:p>
    <w:p w:rsidR="00622004" w:rsidRPr="00596EC0" w:rsidRDefault="00622004" w:rsidP="00622004">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Счет 52 "Валютные счета" предназначен для обобщения информации о наличии и движении дене</w:t>
      </w:r>
      <w:r w:rsidRPr="00596EC0">
        <w:rPr>
          <w:rFonts w:ascii="Times New Roman" w:hAnsi="Times New Roman" w:cs="Times New Roman"/>
          <w:sz w:val="20"/>
          <w:szCs w:val="20"/>
        </w:rPr>
        <w:t>ж</w:t>
      </w:r>
      <w:r w:rsidRPr="00596EC0">
        <w:rPr>
          <w:rFonts w:ascii="Times New Roman" w:hAnsi="Times New Roman" w:cs="Times New Roman"/>
          <w:sz w:val="20"/>
          <w:szCs w:val="20"/>
        </w:rPr>
        <w:t>ных средств в иностранных валютах на валютных счетах организации, открытых в кредитных организациях на территории Российской Федерации и за ее пределами.По дебету счета 52 "Валютные счета" отражается поступление денежных средств на валютные счета организации. По кредиту счета 52 "Валютные счета" о</w:t>
      </w:r>
      <w:r w:rsidRPr="00596EC0">
        <w:rPr>
          <w:rFonts w:ascii="Times New Roman" w:hAnsi="Times New Roman" w:cs="Times New Roman"/>
          <w:sz w:val="20"/>
          <w:szCs w:val="20"/>
        </w:rPr>
        <w:t>т</w:t>
      </w:r>
      <w:r w:rsidRPr="00596EC0">
        <w:rPr>
          <w:rFonts w:ascii="Times New Roman" w:hAnsi="Times New Roman" w:cs="Times New Roman"/>
          <w:sz w:val="20"/>
          <w:szCs w:val="20"/>
        </w:rPr>
        <w:t>ражается списание денежных средств с валютных счетов организации. Операции по валютным счетам отр</w:t>
      </w:r>
      <w:r w:rsidRPr="00596EC0">
        <w:rPr>
          <w:rFonts w:ascii="Times New Roman" w:hAnsi="Times New Roman" w:cs="Times New Roman"/>
          <w:sz w:val="20"/>
          <w:szCs w:val="20"/>
        </w:rPr>
        <w:t>а</w:t>
      </w:r>
      <w:r w:rsidRPr="00596EC0">
        <w:rPr>
          <w:rFonts w:ascii="Times New Roman" w:hAnsi="Times New Roman" w:cs="Times New Roman"/>
          <w:sz w:val="20"/>
          <w:szCs w:val="20"/>
        </w:rPr>
        <w:t>жаются в бухгалтерском учете на основании выписок кредитной организации и приложенных к ним дене</w:t>
      </w:r>
      <w:r w:rsidRPr="00596EC0">
        <w:rPr>
          <w:rFonts w:ascii="Times New Roman" w:hAnsi="Times New Roman" w:cs="Times New Roman"/>
          <w:sz w:val="20"/>
          <w:szCs w:val="20"/>
        </w:rPr>
        <w:t>ж</w:t>
      </w:r>
      <w:r w:rsidRPr="00596EC0">
        <w:rPr>
          <w:rFonts w:ascii="Times New Roman" w:hAnsi="Times New Roman" w:cs="Times New Roman"/>
          <w:sz w:val="20"/>
          <w:szCs w:val="20"/>
        </w:rPr>
        <w:t>но - расчетных документов. К счету 52 "Валютные счета" могут быть открыты субсчета:52-1 "Валютные счета внутри страны" 52-1-1Текущий валютный счет ,52-2 "Валютные счета за рубежом"52-2-2транзитный валютный счет. Валюта, получаемая организацией по операциям на внутреннем рынке, зачисляется банком непосредственно на ее текущий валютный счет. Транзитный валютный счет используется для обязательной продажи валютной выручки, поступившей в организацию от юридических и физических лиц, не являющи</w:t>
      </w:r>
      <w:r w:rsidRPr="00596EC0">
        <w:rPr>
          <w:rFonts w:ascii="Times New Roman" w:hAnsi="Times New Roman" w:cs="Times New Roman"/>
          <w:sz w:val="20"/>
          <w:szCs w:val="20"/>
        </w:rPr>
        <w:t>х</w:t>
      </w:r>
      <w:r w:rsidRPr="00596EC0">
        <w:rPr>
          <w:rFonts w:ascii="Times New Roman" w:hAnsi="Times New Roman" w:cs="Times New Roman"/>
          <w:sz w:val="20"/>
          <w:szCs w:val="20"/>
        </w:rPr>
        <w:t>ся резидентами Российской Федерации, в оплату экспорта товаров, работ и услуг. Аналитический учет по счету 52 "Валютные счета" ведется по каждому счету, открытому для хранения денежных средств в ин</w:t>
      </w:r>
      <w:r w:rsidRPr="00596EC0">
        <w:rPr>
          <w:rFonts w:ascii="Times New Roman" w:hAnsi="Times New Roman" w:cs="Times New Roman"/>
          <w:sz w:val="20"/>
          <w:szCs w:val="20"/>
        </w:rPr>
        <w:t>о</w:t>
      </w:r>
      <w:r w:rsidRPr="00596EC0">
        <w:rPr>
          <w:rFonts w:ascii="Times New Roman" w:hAnsi="Times New Roman" w:cs="Times New Roman"/>
          <w:sz w:val="20"/>
          <w:szCs w:val="20"/>
        </w:rPr>
        <w:t>странной валюте. Д52 К50 Зачислены на валютный счет денежные средства, сданные из кассы организации.</w:t>
      </w: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9A1F9D" w:rsidRPr="000F3216" w:rsidRDefault="009A1F9D" w:rsidP="00C557B2">
      <w:pPr>
        <w:pStyle w:val="a6"/>
        <w:ind w:firstLine="709"/>
        <w:jc w:val="both"/>
        <w:rPr>
          <w:rFonts w:ascii="Times New Roman" w:hAnsi="Times New Roman" w:cs="Times New Roman"/>
          <w:b/>
          <w:i/>
          <w:sz w:val="24"/>
          <w:szCs w:val="24"/>
        </w:rPr>
      </w:pPr>
      <w:r w:rsidRPr="000F3216">
        <w:rPr>
          <w:rFonts w:ascii="Times New Roman" w:hAnsi="Times New Roman" w:cs="Times New Roman"/>
          <w:b/>
          <w:i/>
          <w:spacing w:val="20"/>
          <w:sz w:val="24"/>
          <w:szCs w:val="24"/>
        </w:rPr>
        <w:t xml:space="preserve">Вопросы по дисциплине </w:t>
      </w:r>
      <w:r w:rsidRPr="000F3216">
        <w:rPr>
          <w:rFonts w:ascii="Times New Roman" w:hAnsi="Times New Roman" w:cs="Times New Roman"/>
          <w:b/>
          <w:i/>
          <w:sz w:val="24"/>
          <w:szCs w:val="24"/>
        </w:rPr>
        <w:t>«</w:t>
      </w:r>
      <w:r w:rsidRPr="000F3216">
        <w:rPr>
          <w:rFonts w:ascii="Times New Roman" w:hAnsi="Times New Roman" w:cs="Times New Roman"/>
          <w:b/>
          <w:i/>
          <w:caps/>
          <w:sz w:val="24"/>
          <w:szCs w:val="24"/>
        </w:rPr>
        <w:t>Бухгалтерский управленческий учет</w:t>
      </w:r>
      <w:r w:rsidRPr="000F3216">
        <w:rPr>
          <w:rFonts w:ascii="Times New Roman" w:hAnsi="Times New Roman" w:cs="Times New Roman"/>
          <w:b/>
          <w:i/>
          <w:sz w:val="24"/>
          <w:szCs w:val="24"/>
        </w:rPr>
        <w:t>»:</w:t>
      </w:r>
    </w:p>
    <w:p w:rsidR="009A1F9D" w:rsidRPr="000F3216" w:rsidRDefault="009A1F9D" w:rsidP="00484C37">
      <w:pPr>
        <w:pStyle w:val="a6"/>
        <w:numPr>
          <w:ilvl w:val="0"/>
          <w:numId w:val="3"/>
        </w:numPr>
        <w:ind w:left="426"/>
        <w:jc w:val="center"/>
        <w:rPr>
          <w:rFonts w:ascii="Times New Roman" w:hAnsi="Times New Roman" w:cs="Times New Roman"/>
          <w:b/>
          <w:sz w:val="24"/>
          <w:szCs w:val="24"/>
        </w:rPr>
      </w:pPr>
      <w:r w:rsidRPr="000F3216">
        <w:rPr>
          <w:rFonts w:ascii="Times New Roman" w:hAnsi="Times New Roman" w:cs="Times New Roman"/>
          <w:b/>
          <w:sz w:val="24"/>
          <w:szCs w:val="24"/>
        </w:rPr>
        <w:t>Классификация затрат, модели и методы калькулирования себестоимости пр</w:t>
      </w:r>
      <w:r w:rsidRPr="000F3216">
        <w:rPr>
          <w:rFonts w:ascii="Times New Roman" w:hAnsi="Times New Roman" w:cs="Times New Roman"/>
          <w:b/>
          <w:sz w:val="24"/>
          <w:szCs w:val="24"/>
        </w:rPr>
        <w:t>о</w:t>
      </w:r>
      <w:r w:rsidRPr="000F3216">
        <w:rPr>
          <w:rFonts w:ascii="Times New Roman" w:hAnsi="Times New Roman" w:cs="Times New Roman"/>
          <w:b/>
          <w:sz w:val="24"/>
          <w:szCs w:val="24"/>
        </w:rPr>
        <w:t>дукции, работ, услуг в управленческом учете.</w:t>
      </w:r>
    </w:p>
    <w:p w:rsidR="000F3216" w:rsidRPr="00596EC0" w:rsidRDefault="000F3216" w:rsidP="00596EC0">
      <w:pPr>
        <w:pStyle w:val="a6"/>
        <w:ind w:firstLine="709"/>
        <w:jc w:val="both"/>
        <w:rPr>
          <w:rFonts w:ascii="Times New Roman" w:hAnsi="Times New Roman" w:cs="Times New Roman"/>
          <w:sz w:val="20"/>
          <w:szCs w:val="20"/>
        </w:rPr>
      </w:pPr>
      <w:r w:rsidRPr="00596EC0">
        <w:rPr>
          <w:rFonts w:ascii="Times New Roman" w:hAnsi="Times New Roman" w:cs="Times New Roman"/>
          <w:bCs/>
          <w:sz w:val="20"/>
          <w:szCs w:val="20"/>
        </w:rPr>
        <w:t>По местам возникновения</w:t>
      </w:r>
      <w:r w:rsidRPr="00596EC0">
        <w:rPr>
          <w:rFonts w:ascii="Times New Roman" w:hAnsi="Times New Roman" w:cs="Times New Roman"/>
          <w:sz w:val="20"/>
          <w:szCs w:val="20"/>
        </w:rPr>
        <w:t>(в основном производстве, во вспомогательном производстве, в обслуж</w:t>
      </w:r>
      <w:r w:rsidRPr="00596EC0">
        <w:rPr>
          <w:rFonts w:ascii="Times New Roman" w:hAnsi="Times New Roman" w:cs="Times New Roman"/>
          <w:sz w:val="20"/>
          <w:szCs w:val="20"/>
        </w:rPr>
        <w:t>и</w:t>
      </w:r>
      <w:r w:rsidRPr="00596EC0">
        <w:rPr>
          <w:rFonts w:ascii="Times New Roman" w:hAnsi="Times New Roman" w:cs="Times New Roman"/>
          <w:sz w:val="20"/>
          <w:szCs w:val="20"/>
        </w:rPr>
        <w:t>вающих производствах и хозяйствах, общепроизводственные, общехозяйственные)   2.</w:t>
      </w:r>
      <w:r w:rsidRPr="00596EC0">
        <w:rPr>
          <w:rFonts w:ascii="Times New Roman" w:hAnsi="Times New Roman" w:cs="Times New Roman"/>
          <w:bCs/>
          <w:sz w:val="20"/>
          <w:szCs w:val="20"/>
        </w:rPr>
        <w:t>По способу включ</w:t>
      </w:r>
      <w:r w:rsidRPr="00596EC0">
        <w:rPr>
          <w:rFonts w:ascii="Times New Roman" w:hAnsi="Times New Roman" w:cs="Times New Roman"/>
          <w:bCs/>
          <w:sz w:val="20"/>
          <w:szCs w:val="20"/>
        </w:rPr>
        <w:t>е</w:t>
      </w:r>
      <w:r w:rsidRPr="00596EC0">
        <w:rPr>
          <w:rFonts w:ascii="Times New Roman" w:hAnsi="Times New Roman" w:cs="Times New Roman"/>
          <w:bCs/>
          <w:sz w:val="20"/>
          <w:szCs w:val="20"/>
        </w:rPr>
        <w:t>ния в себестоимость</w:t>
      </w:r>
      <w:r w:rsidRPr="00596EC0">
        <w:rPr>
          <w:rFonts w:ascii="Times New Roman" w:hAnsi="Times New Roman" w:cs="Times New Roman"/>
          <w:sz w:val="20"/>
          <w:szCs w:val="20"/>
        </w:rPr>
        <w:t>(прямые(связаны с производством конкретных видов продукции) и косве</w:t>
      </w:r>
      <w:r w:rsidRPr="00596EC0">
        <w:rPr>
          <w:rFonts w:ascii="Times New Roman" w:hAnsi="Times New Roman" w:cs="Times New Roman"/>
          <w:sz w:val="20"/>
          <w:szCs w:val="20"/>
        </w:rPr>
        <w:t>н</w:t>
      </w:r>
      <w:r w:rsidRPr="00596EC0">
        <w:rPr>
          <w:rFonts w:ascii="Times New Roman" w:hAnsi="Times New Roman" w:cs="Times New Roman"/>
          <w:sz w:val="20"/>
          <w:szCs w:val="20"/>
        </w:rPr>
        <w:t xml:space="preserve">ные(невозможно прямо отнести на какое-либо изделие, распределяются между изделиями по определенным </w:t>
      </w:r>
      <w:r w:rsidRPr="00596EC0">
        <w:rPr>
          <w:rFonts w:ascii="Times New Roman" w:hAnsi="Times New Roman" w:cs="Times New Roman"/>
          <w:sz w:val="20"/>
          <w:szCs w:val="20"/>
        </w:rPr>
        <w:lastRenderedPageBreak/>
        <w:t>правилам. К ним относятся общепроизводственные расходы: общецеховые — на организацию, обслужив</w:t>
      </w:r>
      <w:r w:rsidRPr="00596EC0">
        <w:rPr>
          <w:rFonts w:ascii="Times New Roman" w:hAnsi="Times New Roman" w:cs="Times New Roman"/>
          <w:sz w:val="20"/>
          <w:szCs w:val="20"/>
        </w:rPr>
        <w:t>а</w:t>
      </w:r>
      <w:r w:rsidRPr="00596EC0">
        <w:rPr>
          <w:rFonts w:ascii="Times New Roman" w:hAnsi="Times New Roman" w:cs="Times New Roman"/>
          <w:sz w:val="20"/>
          <w:szCs w:val="20"/>
        </w:rPr>
        <w:t>ние и управление производством; общехозяйственные — на управление производство) 3.</w:t>
      </w:r>
      <w:r w:rsidRPr="00596EC0">
        <w:rPr>
          <w:rFonts w:ascii="Times New Roman" w:hAnsi="Times New Roman" w:cs="Times New Roman"/>
          <w:bCs/>
          <w:sz w:val="20"/>
          <w:szCs w:val="20"/>
        </w:rPr>
        <w:t>По сост</w:t>
      </w:r>
      <w:r w:rsidRPr="00596EC0">
        <w:rPr>
          <w:rFonts w:ascii="Times New Roman" w:hAnsi="Times New Roman" w:cs="Times New Roman"/>
          <w:bCs/>
          <w:sz w:val="20"/>
          <w:szCs w:val="20"/>
        </w:rPr>
        <w:t>а</w:t>
      </w:r>
      <w:r w:rsidRPr="00596EC0">
        <w:rPr>
          <w:rFonts w:ascii="Times New Roman" w:hAnsi="Times New Roman" w:cs="Times New Roman"/>
          <w:bCs/>
          <w:sz w:val="20"/>
          <w:szCs w:val="20"/>
        </w:rPr>
        <w:t>ву</w:t>
      </w:r>
      <w:r w:rsidRPr="00596EC0">
        <w:rPr>
          <w:rFonts w:ascii="Times New Roman" w:hAnsi="Times New Roman" w:cs="Times New Roman"/>
          <w:sz w:val="20"/>
          <w:szCs w:val="20"/>
        </w:rPr>
        <w:t>(Одноэлементны и Комплексные затраты( состоят из нескольких экономических элементов))4</w:t>
      </w:r>
      <w:r w:rsidRPr="00596EC0">
        <w:rPr>
          <w:rFonts w:ascii="Times New Roman" w:hAnsi="Times New Roman" w:cs="Times New Roman"/>
          <w:bCs/>
          <w:sz w:val="20"/>
          <w:szCs w:val="20"/>
        </w:rPr>
        <w:t>)</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bCs/>
          <w:sz w:val="20"/>
          <w:szCs w:val="20"/>
        </w:rPr>
        <w:t>По пери</w:t>
      </w:r>
      <w:r w:rsidRPr="00596EC0">
        <w:rPr>
          <w:rFonts w:ascii="Times New Roman" w:hAnsi="Times New Roman" w:cs="Times New Roman"/>
          <w:bCs/>
          <w:sz w:val="20"/>
          <w:szCs w:val="20"/>
        </w:rPr>
        <w:t>о</w:t>
      </w:r>
      <w:r w:rsidRPr="00596EC0">
        <w:rPr>
          <w:rFonts w:ascii="Times New Roman" w:hAnsi="Times New Roman" w:cs="Times New Roman"/>
          <w:bCs/>
          <w:sz w:val="20"/>
          <w:szCs w:val="20"/>
        </w:rPr>
        <w:t>дичности возникновения(</w:t>
      </w:r>
      <w:r w:rsidRPr="00596EC0">
        <w:rPr>
          <w:rFonts w:ascii="Times New Roman" w:hAnsi="Times New Roman" w:cs="Times New Roman"/>
          <w:sz w:val="20"/>
          <w:szCs w:val="20"/>
        </w:rPr>
        <w:t>Постоянные и Периодические). Это расходы на подготовку и освоение выпуска новой продукции; расходы, связанные с пуском новых производств, ремонтные работы и т.п.) 5)</w:t>
      </w:r>
      <w:r w:rsidRPr="00596EC0">
        <w:rPr>
          <w:rFonts w:ascii="Times New Roman" w:hAnsi="Times New Roman" w:cs="Times New Roman"/>
          <w:bCs/>
          <w:sz w:val="20"/>
          <w:szCs w:val="20"/>
        </w:rPr>
        <w:t>По роли в процессе производства</w:t>
      </w:r>
      <w:r w:rsidRPr="00596EC0">
        <w:rPr>
          <w:rFonts w:ascii="Times New Roman" w:hAnsi="Times New Roman" w:cs="Times New Roman"/>
          <w:sz w:val="20"/>
          <w:szCs w:val="20"/>
        </w:rPr>
        <w:t>(Производственные( связаны с изготовлением продукции) и. Непроизводственные, или коммерческие — связаны с процессом продаж и поставок продукции, с расходами по управлению орг</w:t>
      </w:r>
      <w:r w:rsidRPr="00596EC0">
        <w:rPr>
          <w:rFonts w:ascii="Times New Roman" w:hAnsi="Times New Roman" w:cs="Times New Roman"/>
          <w:sz w:val="20"/>
          <w:szCs w:val="20"/>
        </w:rPr>
        <w:t>а</w:t>
      </w:r>
      <w:r w:rsidRPr="00596EC0">
        <w:rPr>
          <w:rFonts w:ascii="Times New Roman" w:hAnsi="Times New Roman" w:cs="Times New Roman"/>
          <w:sz w:val="20"/>
          <w:szCs w:val="20"/>
        </w:rPr>
        <w:t>низацией.6)</w:t>
      </w:r>
      <w:r w:rsidRPr="00596EC0">
        <w:rPr>
          <w:rFonts w:ascii="Times New Roman" w:hAnsi="Times New Roman" w:cs="Times New Roman"/>
          <w:bCs/>
          <w:sz w:val="20"/>
          <w:szCs w:val="20"/>
        </w:rPr>
        <w:t xml:space="preserve">По отношению к объему производства </w:t>
      </w:r>
      <w:r w:rsidRPr="00596EC0">
        <w:rPr>
          <w:rFonts w:ascii="Times New Roman" w:hAnsi="Times New Roman" w:cs="Times New Roman"/>
          <w:sz w:val="20"/>
          <w:szCs w:val="20"/>
        </w:rPr>
        <w:t>(Переменные — изменяются пропорционально измен</w:t>
      </w:r>
      <w:r w:rsidRPr="00596EC0">
        <w:rPr>
          <w:rFonts w:ascii="Times New Roman" w:hAnsi="Times New Roman" w:cs="Times New Roman"/>
          <w:sz w:val="20"/>
          <w:szCs w:val="20"/>
        </w:rPr>
        <w:t>е</w:t>
      </w:r>
      <w:r w:rsidRPr="00596EC0">
        <w:rPr>
          <w:rFonts w:ascii="Times New Roman" w:hAnsi="Times New Roman" w:cs="Times New Roman"/>
          <w:sz w:val="20"/>
          <w:szCs w:val="20"/>
        </w:rPr>
        <w:t>нию объема производства. Постоянные (амортизация, зарплата управленческого персонала, налог на им</w:t>
      </w:r>
      <w:r w:rsidRPr="00596EC0">
        <w:rPr>
          <w:rFonts w:ascii="Times New Roman" w:hAnsi="Times New Roman" w:cs="Times New Roman"/>
          <w:sz w:val="20"/>
          <w:szCs w:val="20"/>
        </w:rPr>
        <w:t>у</w:t>
      </w:r>
      <w:r w:rsidRPr="00596EC0">
        <w:rPr>
          <w:rFonts w:ascii="Times New Roman" w:hAnsi="Times New Roman" w:cs="Times New Roman"/>
          <w:sz w:val="20"/>
          <w:szCs w:val="20"/>
        </w:rPr>
        <w:t>щество и т.п.). Полупеременные затраты — включают одновременно как постоянные, так и переменные компоненты (например, плата за телефон — каждый месяц производятся постоянные выплаты и дополн</w:t>
      </w:r>
      <w:r w:rsidRPr="00596EC0">
        <w:rPr>
          <w:rFonts w:ascii="Times New Roman" w:hAnsi="Times New Roman" w:cs="Times New Roman"/>
          <w:sz w:val="20"/>
          <w:szCs w:val="20"/>
        </w:rPr>
        <w:t>и</w:t>
      </w:r>
      <w:r w:rsidRPr="00596EC0">
        <w:rPr>
          <w:rFonts w:ascii="Times New Roman" w:hAnsi="Times New Roman" w:cs="Times New Roman"/>
          <w:sz w:val="20"/>
          <w:szCs w:val="20"/>
        </w:rPr>
        <w:t>тельные за междугородние разговоры — переменная).Условно-переменные затраты зависят от объема пр</w:t>
      </w:r>
      <w:r w:rsidRPr="00596EC0">
        <w:rPr>
          <w:rFonts w:ascii="Times New Roman" w:hAnsi="Times New Roman" w:cs="Times New Roman"/>
          <w:sz w:val="20"/>
          <w:szCs w:val="20"/>
        </w:rPr>
        <w:t>о</w:t>
      </w:r>
      <w:r w:rsidRPr="00596EC0">
        <w:rPr>
          <w:rFonts w:ascii="Times New Roman" w:hAnsi="Times New Roman" w:cs="Times New Roman"/>
          <w:sz w:val="20"/>
          <w:szCs w:val="20"/>
        </w:rPr>
        <w:t>изводства, но эта зависимость не является прямо пропорциональной (затраты на содержание и эксплуат</w:t>
      </w:r>
      <w:r w:rsidRPr="00596EC0">
        <w:rPr>
          <w:rFonts w:ascii="Times New Roman" w:hAnsi="Times New Roman" w:cs="Times New Roman"/>
          <w:sz w:val="20"/>
          <w:szCs w:val="20"/>
        </w:rPr>
        <w:t>а</w:t>
      </w:r>
      <w:r w:rsidRPr="00596EC0">
        <w:rPr>
          <w:rFonts w:ascii="Times New Roman" w:hAnsi="Times New Roman" w:cs="Times New Roman"/>
          <w:sz w:val="20"/>
          <w:szCs w:val="20"/>
        </w:rPr>
        <w:t>цию машин и оборудования, заработная плата управленческого персонала в составе общепроизводственных расходов и т.п.).Условно-постоянные затраты — практически не зависят от изменения объема производства продукции (общехозяйственные расходы (амортизация по зданиям, сооружениям, машинам и оборудованию и т.п.), расходы на продажу (реклама продукции), с увеличением объема производства их величина на ед</w:t>
      </w:r>
      <w:r w:rsidRPr="00596EC0">
        <w:rPr>
          <w:rFonts w:ascii="Times New Roman" w:hAnsi="Times New Roman" w:cs="Times New Roman"/>
          <w:sz w:val="20"/>
          <w:szCs w:val="20"/>
        </w:rPr>
        <w:t>и</w:t>
      </w:r>
      <w:r w:rsidRPr="00596EC0">
        <w:rPr>
          <w:rFonts w:ascii="Times New Roman" w:hAnsi="Times New Roman" w:cs="Times New Roman"/>
          <w:sz w:val="20"/>
          <w:szCs w:val="20"/>
        </w:rPr>
        <w:t>ницу продукции уменьшается).</w:t>
      </w:r>
      <w:r w:rsidR="00596EC0">
        <w:rPr>
          <w:rFonts w:ascii="Times New Roman" w:hAnsi="Times New Roman" w:cs="Times New Roman"/>
          <w:sz w:val="20"/>
          <w:szCs w:val="20"/>
        </w:rPr>
        <w:t xml:space="preserve"> К</w:t>
      </w:r>
      <w:r w:rsidRPr="00596EC0">
        <w:rPr>
          <w:rFonts w:ascii="Times New Roman" w:hAnsi="Times New Roman" w:cs="Times New Roman"/>
          <w:sz w:val="20"/>
          <w:szCs w:val="20"/>
        </w:rPr>
        <w:t>лассификация затрат:</w:t>
      </w:r>
    </w:p>
    <w:p w:rsidR="000F3216" w:rsidRPr="00596EC0" w:rsidRDefault="000F3216" w:rsidP="000F3216">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по эл-там( то что расходуется):материалы (10), опата труда(70), отчисления во внеб</w:t>
      </w:r>
      <w:r w:rsidR="00622004" w:rsidRPr="00596EC0">
        <w:rPr>
          <w:rFonts w:ascii="Times New Roman" w:hAnsi="Times New Roman" w:cs="Times New Roman"/>
          <w:sz w:val="20"/>
          <w:szCs w:val="20"/>
        </w:rPr>
        <w:t>юджетные фо</w:t>
      </w:r>
      <w:r w:rsidR="00622004" w:rsidRPr="00596EC0">
        <w:rPr>
          <w:rFonts w:ascii="Times New Roman" w:hAnsi="Times New Roman" w:cs="Times New Roman"/>
          <w:sz w:val="20"/>
          <w:szCs w:val="20"/>
        </w:rPr>
        <w:t>н</w:t>
      </w:r>
      <w:r w:rsidR="00622004" w:rsidRPr="00596EC0">
        <w:rPr>
          <w:rFonts w:ascii="Times New Roman" w:hAnsi="Times New Roman" w:cs="Times New Roman"/>
          <w:sz w:val="20"/>
          <w:szCs w:val="20"/>
        </w:rPr>
        <w:t>ды (69)</w:t>
      </w:r>
      <w:r w:rsidRPr="00596EC0">
        <w:rPr>
          <w:rFonts w:ascii="Times New Roman" w:hAnsi="Times New Roman" w:cs="Times New Roman"/>
          <w:sz w:val="20"/>
          <w:szCs w:val="20"/>
        </w:rPr>
        <w:t>, Прочее (76)</w:t>
      </w:r>
    </w:p>
    <w:p w:rsidR="000F3216" w:rsidRPr="00596EC0" w:rsidRDefault="000F3216" w:rsidP="000F3216">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по статьям калькулирования ( то куда расходуется) : Сырье и материалы, топливо и электроэнергия, ЗП основных рабочих и отчсления, зп вспомогат раб, брак, общепроизводств и общехоз. Расходы, комерч</w:t>
      </w:r>
      <w:r w:rsidRPr="00596EC0">
        <w:rPr>
          <w:rFonts w:ascii="Times New Roman" w:hAnsi="Times New Roman" w:cs="Times New Roman"/>
          <w:sz w:val="20"/>
          <w:szCs w:val="20"/>
        </w:rPr>
        <w:t>е</w:t>
      </w:r>
      <w:r w:rsidRPr="00596EC0">
        <w:rPr>
          <w:rFonts w:ascii="Times New Roman" w:hAnsi="Times New Roman" w:cs="Times New Roman"/>
          <w:sz w:val="20"/>
          <w:szCs w:val="20"/>
        </w:rPr>
        <w:t>ские расходы.</w:t>
      </w:r>
    </w:p>
    <w:p w:rsidR="000F3216" w:rsidRPr="00596EC0" w:rsidRDefault="000F3216" w:rsidP="00596EC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По способу отнесения на продукт: прямы( непосредственно относят на конкретный продукт) и ко</w:t>
      </w:r>
      <w:r w:rsidRPr="00596EC0">
        <w:rPr>
          <w:rFonts w:ascii="Times New Roman" w:hAnsi="Times New Roman" w:cs="Times New Roman"/>
          <w:sz w:val="20"/>
          <w:szCs w:val="20"/>
        </w:rPr>
        <w:t>с</w:t>
      </w:r>
      <w:r w:rsidRPr="00596EC0">
        <w:rPr>
          <w:rFonts w:ascii="Times New Roman" w:hAnsi="Times New Roman" w:cs="Times New Roman"/>
          <w:sz w:val="20"/>
          <w:szCs w:val="20"/>
        </w:rPr>
        <w:t>венные( связанные с несколькими продуктами и подлежат распределению)</w:t>
      </w:r>
      <w:r w:rsidR="00596EC0">
        <w:rPr>
          <w:rFonts w:ascii="Times New Roman" w:hAnsi="Times New Roman" w:cs="Times New Roman"/>
          <w:sz w:val="20"/>
          <w:szCs w:val="20"/>
        </w:rPr>
        <w:t xml:space="preserve">. </w:t>
      </w:r>
      <w:r w:rsidRPr="00596EC0">
        <w:rPr>
          <w:rFonts w:ascii="Times New Roman" w:hAnsi="Times New Roman" w:cs="Times New Roman"/>
          <w:bCs/>
          <w:sz w:val="20"/>
          <w:szCs w:val="20"/>
        </w:rPr>
        <w:t>Калькулирование</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sz w:val="20"/>
          <w:szCs w:val="20"/>
        </w:rPr>
        <w:t>- это совоку</w:t>
      </w:r>
      <w:r w:rsidRPr="00596EC0">
        <w:rPr>
          <w:rFonts w:ascii="Times New Roman" w:hAnsi="Times New Roman" w:cs="Times New Roman"/>
          <w:sz w:val="20"/>
          <w:szCs w:val="20"/>
        </w:rPr>
        <w:t>п</w:t>
      </w:r>
      <w:r w:rsidRPr="00596EC0">
        <w:rPr>
          <w:rFonts w:ascii="Times New Roman" w:hAnsi="Times New Roman" w:cs="Times New Roman"/>
          <w:sz w:val="20"/>
          <w:szCs w:val="20"/>
        </w:rPr>
        <w:t>ность приемов учета затрат на производство и исчисления себестоимости готовой продукции.Основные м</w:t>
      </w:r>
      <w:r w:rsidRPr="00596EC0">
        <w:rPr>
          <w:rFonts w:ascii="Times New Roman" w:hAnsi="Times New Roman" w:cs="Times New Roman"/>
          <w:sz w:val="20"/>
          <w:szCs w:val="20"/>
        </w:rPr>
        <w:t>е</w:t>
      </w:r>
      <w:r w:rsidRPr="00596EC0">
        <w:rPr>
          <w:rFonts w:ascii="Times New Roman" w:hAnsi="Times New Roman" w:cs="Times New Roman"/>
          <w:sz w:val="20"/>
          <w:szCs w:val="20"/>
        </w:rPr>
        <w:t>тоды учета затрат.</w:t>
      </w:r>
      <w:r w:rsidRPr="00596EC0">
        <w:rPr>
          <w:rFonts w:ascii="Times New Roman" w:hAnsi="Times New Roman" w:cs="Times New Roman"/>
          <w:bCs/>
          <w:sz w:val="20"/>
          <w:szCs w:val="20"/>
        </w:rPr>
        <w:t>1. Попередельный</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sz w:val="20"/>
          <w:szCs w:val="20"/>
        </w:rPr>
        <w:t>(Используется в массовых производствах с последовательной перер</w:t>
      </w:r>
      <w:r w:rsidRPr="00596EC0">
        <w:rPr>
          <w:rFonts w:ascii="Times New Roman" w:hAnsi="Times New Roman" w:cs="Times New Roman"/>
          <w:sz w:val="20"/>
          <w:szCs w:val="20"/>
        </w:rPr>
        <w:t>а</w:t>
      </w:r>
      <w:r w:rsidRPr="00596EC0">
        <w:rPr>
          <w:rFonts w:ascii="Times New Roman" w:hAnsi="Times New Roman" w:cs="Times New Roman"/>
          <w:sz w:val="20"/>
          <w:szCs w:val="20"/>
        </w:rPr>
        <w:t>боткой сырья и материалов (нефтепереработка, металлургия, химическая, текстильная промышленность и др.), которая осуществляется в несколько стадий (фаз, переделов) Прямые издержки производства форм</w:t>
      </w:r>
      <w:r w:rsidRPr="00596EC0">
        <w:rPr>
          <w:rFonts w:ascii="Times New Roman" w:hAnsi="Times New Roman" w:cs="Times New Roman"/>
          <w:sz w:val="20"/>
          <w:szCs w:val="20"/>
        </w:rPr>
        <w:t>и</w:t>
      </w:r>
      <w:r w:rsidRPr="00596EC0">
        <w:rPr>
          <w:rFonts w:ascii="Times New Roman" w:hAnsi="Times New Roman" w:cs="Times New Roman"/>
          <w:sz w:val="20"/>
          <w:szCs w:val="20"/>
        </w:rPr>
        <w:t>руются (отражаются в учете) не по видам продукции, а по переделам.</w:t>
      </w:r>
      <w:r w:rsidRPr="00596EC0">
        <w:rPr>
          <w:rFonts w:ascii="Times New Roman" w:hAnsi="Times New Roman" w:cs="Times New Roman"/>
          <w:bCs/>
          <w:sz w:val="20"/>
          <w:szCs w:val="20"/>
        </w:rPr>
        <w:t>2) позаказный</w:t>
      </w:r>
      <w:r w:rsidR="00622004" w:rsidRPr="00596EC0">
        <w:rPr>
          <w:rFonts w:ascii="Times New Roman" w:hAnsi="Times New Roman" w:cs="Times New Roman"/>
          <w:bCs/>
          <w:sz w:val="20"/>
          <w:szCs w:val="20"/>
        </w:rPr>
        <w:t xml:space="preserve">. </w:t>
      </w:r>
      <w:r w:rsidRPr="00596EC0">
        <w:rPr>
          <w:rFonts w:ascii="Times New Roman" w:hAnsi="Times New Roman" w:cs="Times New Roman"/>
          <w:sz w:val="20"/>
          <w:szCs w:val="20"/>
        </w:rPr>
        <w:t>Используется в инд</w:t>
      </w:r>
      <w:r w:rsidRPr="00596EC0">
        <w:rPr>
          <w:rFonts w:ascii="Times New Roman" w:hAnsi="Times New Roman" w:cs="Times New Roman"/>
          <w:sz w:val="20"/>
          <w:szCs w:val="20"/>
        </w:rPr>
        <w:t>и</w:t>
      </w:r>
      <w:r w:rsidRPr="00596EC0">
        <w:rPr>
          <w:rFonts w:ascii="Times New Roman" w:hAnsi="Times New Roman" w:cs="Times New Roman"/>
          <w:sz w:val="20"/>
          <w:szCs w:val="20"/>
        </w:rPr>
        <w:t>видуальном и мелкосерийном производстве сложных изделий (судостроение,) Прямые основные издержки производства учитываются в разрезе калькуляционных статей по производственным заказам. Остальные издержки учитываются по местам возникновения и в дальнейшем включаются в себестоимость заказов п</w:t>
      </w:r>
      <w:r w:rsidRPr="00596EC0">
        <w:rPr>
          <w:rFonts w:ascii="Times New Roman" w:hAnsi="Times New Roman" w:cs="Times New Roman"/>
          <w:sz w:val="20"/>
          <w:szCs w:val="20"/>
        </w:rPr>
        <w:t>у</w:t>
      </w:r>
      <w:r w:rsidRPr="00596EC0">
        <w:rPr>
          <w:rFonts w:ascii="Times New Roman" w:hAnsi="Times New Roman" w:cs="Times New Roman"/>
          <w:sz w:val="20"/>
          <w:szCs w:val="20"/>
        </w:rPr>
        <w:t>тем распределения</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bCs/>
          <w:sz w:val="20"/>
          <w:szCs w:val="20"/>
        </w:rPr>
        <w:t>3. Попроцессный (простой) (</w:t>
      </w:r>
      <w:r w:rsidRPr="00596EC0">
        <w:rPr>
          <w:rFonts w:ascii="Times New Roman" w:hAnsi="Times New Roman" w:cs="Times New Roman"/>
          <w:sz w:val="20"/>
          <w:szCs w:val="20"/>
        </w:rPr>
        <w:t>Используется в отраслях с ограниченной номенклатурой продукции и там, где незавершенное производство отсутствует или незначительно (в добывающей промы</w:t>
      </w:r>
      <w:r w:rsidRPr="00596EC0">
        <w:rPr>
          <w:rFonts w:ascii="Times New Roman" w:hAnsi="Times New Roman" w:cs="Times New Roman"/>
          <w:sz w:val="20"/>
          <w:szCs w:val="20"/>
        </w:rPr>
        <w:t>ш</w:t>
      </w:r>
      <w:r w:rsidRPr="00596EC0">
        <w:rPr>
          <w:rFonts w:ascii="Times New Roman" w:hAnsi="Times New Roman" w:cs="Times New Roman"/>
          <w:sz w:val="20"/>
          <w:szCs w:val="20"/>
        </w:rPr>
        <w:t>ленности, на электростанциях и т. п.) Прямые и косвенные издержки учитываются по калькуляционным статьям затрат на весь выпуск готовой продукции. Средняя себестоимость единицы продукции определяется делением суммы всех издержек за отчетный период на количество выпущенной в периоде готовой проду</w:t>
      </w:r>
      <w:r w:rsidRPr="00596EC0">
        <w:rPr>
          <w:rFonts w:ascii="Times New Roman" w:hAnsi="Times New Roman" w:cs="Times New Roman"/>
          <w:sz w:val="20"/>
          <w:szCs w:val="20"/>
        </w:rPr>
        <w:t>к</w:t>
      </w:r>
      <w:r w:rsidRPr="00596EC0">
        <w:rPr>
          <w:rFonts w:ascii="Times New Roman" w:hAnsi="Times New Roman" w:cs="Times New Roman"/>
          <w:sz w:val="20"/>
          <w:szCs w:val="20"/>
        </w:rPr>
        <w:t>ц</w:t>
      </w:r>
      <w:r w:rsidR="00622004" w:rsidRPr="00596EC0">
        <w:rPr>
          <w:rFonts w:ascii="Times New Roman" w:hAnsi="Times New Roman" w:cs="Times New Roman"/>
          <w:sz w:val="20"/>
          <w:szCs w:val="20"/>
        </w:rPr>
        <w:t>ии</w:t>
      </w:r>
      <w:r w:rsidRPr="00596EC0">
        <w:rPr>
          <w:rFonts w:ascii="Times New Roman" w:hAnsi="Times New Roman" w:cs="Times New Roman"/>
          <w:sz w:val="20"/>
          <w:szCs w:val="20"/>
        </w:rPr>
        <w:t>.</w:t>
      </w:r>
      <w:r w:rsidR="00622004" w:rsidRPr="00596EC0">
        <w:rPr>
          <w:rFonts w:ascii="Times New Roman" w:hAnsi="Times New Roman" w:cs="Times New Roman"/>
          <w:sz w:val="20"/>
          <w:szCs w:val="20"/>
        </w:rPr>
        <w:t xml:space="preserve"> </w:t>
      </w:r>
      <w:r w:rsidRPr="00596EC0">
        <w:rPr>
          <w:rFonts w:ascii="Times New Roman" w:hAnsi="Times New Roman" w:cs="Times New Roman"/>
          <w:bCs/>
          <w:sz w:val="20"/>
          <w:szCs w:val="20"/>
        </w:rPr>
        <w:t>Модели калькулирования:</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sz w:val="20"/>
          <w:szCs w:val="20"/>
        </w:rPr>
        <w:t xml:space="preserve">модель нормативного учета ( 1) нормативный учет(в </w:t>
      </w:r>
      <w:r w:rsidR="00622004" w:rsidRPr="00596EC0">
        <w:rPr>
          <w:rFonts w:ascii="Times New Roman" w:hAnsi="Times New Roman" w:cs="Times New Roman"/>
          <w:sz w:val="20"/>
          <w:szCs w:val="20"/>
        </w:rPr>
        <w:t>России</w:t>
      </w:r>
      <w:r w:rsidRPr="00596EC0">
        <w:rPr>
          <w:rFonts w:ascii="Times New Roman" w:hAnsi="Times New Roman" w:cs="Times New Roman"/>
          <w:sz w:val="20"/>
          <w:szCs w:val="20"/>
        </w:rPr>
        <w:t>) Отдельные в</w:t>
      </w:r>
      <w:r w:rsidRPr="00596EC0">
        <w:rPr>
          <w:rFonts w:ascii="Times New Roman" w:hAnsi="Times New Roman" w:cs="Times New Roman"/>
          <w:sz w:val="20"/>
          <w:szCs w:val="20"/>
        </w:rPr>
        <w:t>и</w:t>
      </w:r>
      <w:r w:rsidRPr="00596EC0">
        <w:rPr>
          <w:rFonts w:ascii="Times New Roman" w:hAnsi="Times New Roman" w:cs="Times New Roman"/>
          <w:sz w:val="20"/>
          <w:szCs w:val="20"/>
        </w:rPr>
        <w:t>ды затрат на производство учитывают по текущим нормам (минимальные затраты, необходимые для прои</w:t>
      </w:r>
      <w:r w:rsidRPr="00596EC0">
        <w:rPr>
          <w:rFonts w:ascii="Times New Roman" w:hAnsi="Times New Roman" w:cs="Times New Roman"/>
          <w:sz w:val="20"/>
          <w:szCs w:val="20"/>
        </w:rPr>
        <w:t>з</w:t>
      </w:r>
      <w:r w:rsidRPr="00596EC0">
        <w:rPr>
          <w:rFonts w:ascii="Times New Roman" w:hAnsi="Times New Roman" w:cs="Times New Roman"/>
          <w:sz w:val="20"/>
          <w:szCs w:val="20"/>
        </w:rPr>
        <w:t>водства продукции заданного качества), предусмотренным нормативными калькуляциями; обособленно в</w:t>
      </w:r>
      <w:r w:rsidRPr="00596EC0">
        <w:rPr>
          <w:rFonts w:ascii="Times New Roman" w:hAnsi="Times New Roman" w:cs="Times New Roman"/>
          <w:sz w:val="20"/>
          <w:szCs w:val="20"/>
        </w:rPr>
        <w:t>е</w:t>
      </w:r>
      <w:r w:rsidRPr="00596EC0">
        <w:rPr>
          <w:rFonts w:ascii="Times New Roman" w:hAnsi="Times New Roman" w:cs="Times New Roman"/>
          <w:sz w:val="20"/>
          <w:szCs w:val="20"/>
        </w:rPr>
        <w:t>дут оперативный учет отклонений фактических затрат от текущих норм с указанием места возникновения отклонений, причин и виновников их образования; учитывают изменения, вносимые в текущие нормы з</w:t>
      </w:r>
      <w:r w:rsidRPr="00596EC0">
        <w:rPr>
          <w:rFonts w:ascii="Times New Roman" w:hAnsi="Times New Roman" w:cs="Times New Roman"/>
          <w:sz w:val="20"/>
          <w:szCs w:val="20"/>
        </w:rPr>
        <w:t>а</w:t>
      </w:r>
      <w:r w:rsidRPr="00596EC0">
        <w:rPr>
          <w:rFonts w:ascii="Times New Roman" w:hAnsi="Times New Roman" w:cs="Times New Roman"/>
          <w:sz w:val="20"/>
          <w:szCs w:val="20"/>
        </w:rPr>
        <w:t>трат в результате внедрения организационно-технических мероприятий, и определяют влияние этих измен</w:t>
      </w:r>
      <w:r w:rsidRPr="00596EC0">
        <w:rPr>
          <w:rFonts w:ascii="Times New Roman" w:hAnsi="Times New Roman" w:cs="Times New Roman"/>
          <w:sz w:val="20"/>
          <w:szCs w:val="20"/>
        </w:rPr>
        <w:t>е</w:t>
      </w:r>
      <w:r w:rsidRPr="00596EC0">
        <w:rPr>
          <w:rFonts w:ascii="Times New Roman" w:hAnsi="Times New Roman" w:cs="Times New Roman"/>
          <w:sz w:val="20"/>
          <w:szCs w:val="20"/>
        </w:rPr>
        <w:t>ний на себестоимость продукции. Отклонения определяются методом документирования или при помощи инвентаризаци 2) Стандарт костинг (Сущность системы в том, что в учет вносится то, что должно произо</w:t>
      </w:r>
      <w:r w:rsidRPr="00596EC0">
        <w:rPr>
          <w:rFonts w:ascii="Times New Roman" w:hAnsi="Times New Roman" w:cs="Times New Roman"/>
          <w:sz w:val="20"/>
          <w:szCs w:val="20"/>
        </w:rPr>
        <w:t>й</w:t>
      </w:r>
      <w:r w:rsidRPr="00596EC0">
        <w:rPr>
          <w:rFonts w:ascii="Times New Roman" w:hAnsi="Times New Roman" w:cs="Times New Roman"/>
          <w:sz w:val="20"/>
          <w:szCs w:val="20"/>
        </w:rPr>
        <w:t>ти, а не то что произошло (не сущее, а должное). В основу системы Стандарт-костинг положены следующие принципы:1. предварительное нормирование затрат по элементам и статьям затрат;2.составление нормати</w:t>
      </w:r>
      <w:r w:rsidRPr="00596EC0">
        <w:rPr>
          <w:rFonts w:ascii="Times New Roman" w:hAnsi="Times New Roman" w:cs="Times New Roman"/>
          <w:sz w:val="20"/>
          <w:szCs w:val="20"/>
        </w:rPr>
        <w:t>в</w:t>
      </w:r>
      <w:r w:rsidRPr="00596EC0">
        <w:rPr>
          <w:rFonts w:ascii="Times New Roman" w:hAnsi="Times New Roman" w:cs="Times New Roman"/>
          <w:sz w:val="20"/>
          <w:szCs w:val="20"/>
        </w:rPr>
        <w:t>ных калькуляций на изделие и его составные части;3.раздельный учет нормативных затрат и отклон</w:t>
      </w:r>
      <w:r w:rsidRPr="00596EC0">
        <w:rPr>
          <w:rFonts w:ascii="Times New Roman" w:hAnsi="Times New Roman" w:cs="Times New Roman"/>
          <w:sz w:val="20"/>
          <w:szCs w:val="20"/>
        </w:rPr>
        <w:t>е</w:t>
      </w:r>
      <w:r w:rsidRPr="00596EC0">
        <w:rPr>
          <w:rFonts w:ascii="Times New Roman" w:hAnsi="Times New Roman" w:cs="Times New Roman"/>
          <w:sz w:val="20"/>
          <w:szCs w:val="20"/>
        </w:rPr>
        <w:t>ний;4.анализ отклонений;5.уточнение калькуляций при изменении норм.) 3) Директ- костинг (Сущность этого метода заключается в делении затрат на постоянные и переменные. Он основан на том, что себесто</w:t>
      </w:r>
      <w:r w:rsidRPr="00596EC0">
        <w:rPr>
          <w:rFonts w:ascii="Times New Roman" w:hAnsi="Times New Roman" w:cs="Times New Roman"/>
          <w:sz w:val="20"/>
          <w:szCs w:val="20"/>
        </w:rPr>
        <w:t>и</w:t>
      </w:r>
      <w:r w:rsidRPr="00596EC0">
        <w:rPr>
          <w:rFonts w:ascii="Times New Roman" w:hAnsi="Times New Roman" w:cs="Times New Roman"/>
          <w:sz w:val="20"/>
          <w:szCs w:val="20"/>
        </w:rPr>
        <w:t>мость учитывается и планируется только в части переменных затрат, т.е. лишь переменные издержки ра</w:t>
      </w:r>
      <w:r w:rsidRPr="00596EC0">
        <w:rPr>
          <w:rFonts w:ascii="Times New Roman" w:hAnsi="Times New Roman" w:cs="Times New Roman"/>
          <w:sz w:val="20"/>
          <w:szCs w:val="20"/>
        </w:rPr>
        <w:t>с</w:t>
      </w:r>
      <w:r w:rsidRPr="00596EC0">
        <w:rPr>
          <w:rFonts w:ascii="Times New Roman" w:hAnsi="Times New Roman" w:cs="Times New Roman"/>
          <w:sz w:val="20"/>
          <w:szCs w:val="20"/>
        </w:rPr>
        <w:t>пределяются по носителям затрат. Оставшаяся часть издержек (постоянные расходы) собираются н</w:t>
      </w:r>
      <w:r w:rsidR="00622004" w:rsidRPr="00596EC0">
        <w:rPr>
          <w:rFonts w:ascii="Times New Roman" w:hAnsi="Times New Roman" w:cs="Times New Roman"/>
          <w:sz w:val="20"/>
          <w:szCs w:val="20"/>
        </w:rPr>
        <w:t>а отдел</w:t>
      </w:r>
      <w:r w:rsidR="00622004" w:rsidRPr="00596EC0">
        <w:rPr>
          <w:rFonts w:ascii="Times New Roman" w:hAnsi="Times New Roman" w:cs="Times New Roman"/>
          <w:sz w:val="20"/>
          <w:szCs w:val="20"/>
        </w:rPr>
        <w:t>ь</w:t>
      </w:r>
      <w:r w:rsidR="00622004" w:rsidRPr="00596EC0">
        <w:rPr>
          <w:rFonts w:ascii="Times New Roman" w:hAnsi="Times New Roman" w:cs="Times New Roman"/>
          <w:sz w:val="20"/>
          <w:szCs w:val="20"/>
        </w:rPr>
        <w:lastRenderedPageBreak/>
        <w:t>ном счете, в калькуляци</w:t>
      </w:r>
      <w:r w:rsidRPr="00596EC0">
        <w:rPr>
          <w:rFonts w:ascii="Times New Roman" w:hAnsi="Times New Roman" w:cs="Times New Roman"/>
          <w:sz w:val="20"/>
          <w:szCs w:val="20"/>
        </w:rPr>
        <w:t>ю не включают и периодически списывают на финансовые результаты) 4) ABC-костинг-метод функционального деления затрат</w:t>
      </w:r>
    </w:p>
    <w:p w:rsidR="009A1F9D" w:rsidRPr="000F3216" w:rsidRDefault="009A1F9D" w:rsidP="00484C37">
      <w:pPr>
        <w:pStyle w:val="a6"/>
        <w:numPr>
          <w:ilvl w:val="0"/>
          <w:numId w:val="3"/>
        </w:numPr>
        <w:ind w:left="426"/>
        <w:jc w:val="center"/>
        <w:rPr>
          <w:rFonts w:ascii="Times New Roman" w:hAnsi="Times New Roman" w:cs="Times New Roman"/>
          <w:b/>
          <w:sz w:val="24"/>
          <w:szCs w:val="24"/>
        </w:rPr>
      </w:pPr>
      <w:r w:rsidRPr="000F3216">
        <w:rPr>
          <w:rFonts w:ascii="Times New Roman" w:hAnsi="Times New Roman" w:cs="Times New Roman"/>
          <w:b/>
          <w:sz w:val="24"/>
          <w:szCs w:val="24"/>
        </w:rPr>
        <w:t>Бюджетирование в управленческом учете, сущность, методика и порядок прим</w:t>
      </w:r>
      <w:r w:rsidRPr="000F3216">
        <w:rPr>
          <w:rFonts w:ascii="Times New Roman" w:hAnsi="Times New Roman" w:cs="Times New Roman"/>
          <w:b/>
          <w:sz w:val="24"/>
          <w:szCs w:val="24"/>
        </w:rPr>
        <w:t>е</w:t>
      </w:r>
      <w:r w:rsidRPr="000F3216">
        <w:rPr>
          <w:rFonts w:ascii="Times New Roman" w:hAnsi="Times New Roman" w:cs="Times New Roman"/>
          <w:b/>
          <w:sz w:val="24"/>
          <w:szCs w:val="24"/>
        </w:rPr>
        <w:t>нения.</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Бюджетирование - это процесс планирования будущей деятельности предприятия, результаты кот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рого оформляются системой бюджетов. В зависимости от поставленных целей (стратегическое или опер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тивное планирование) бюджет составляется на различные периоды – год, полгода, квартал, месяц, декаду, неделю и т.д. – и с различной глубиной проработки.</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Обычно создание бюджетов осуществляется в рамках оперативного планирования. Исходя из стр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тегических целей фирмы, бюджеты решают задачи распределения экономических ресурсов, находящихся в распоряжении организации. Разработка бюджетов придает количественную определенность выбранным перспективам существования фирмы.</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общем случае в процессе составления бюджета до служб и подразделений организации доводятся контрольные цифры предполагаемого распределения ресурсов на интересующий период. Эти структуры формируют свои собственные бюджеты (первичные бюджеты), исходя из поставленных целей и имеющихся в наличии ресурсов, после чего представляют их на согласование и утверждение. Согласованные первичные бюджеты являются теми блоками, из которых строится проект бюджета всей организации. Для обеспечения последующего контроля прогнозы и планы, на основе которых вырабатываются бюджеты, и их последу</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щие изменения должны сохраняться в системе с обязательной регистрацией ответственного лица.</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процессе утверждения происходит урегулирование отдельных статей и перераспределение акце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тов.</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Исполнение бюджета – наиболее продолжительная и ответственная из всех стадий бюджетиров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ния. Здесь бюджет может претерпевать различные коррективы в зависимости от изменившихся внешних условий или внутренних потребностей: ресурсы перераспределяются и сокращаются, статьи бюджета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порционально уменьшаются, бюджет изменяется по специально описанным алгоритмам и т.д.</w:t>
      </w:r>
    </w:p>
    <w:p w:rsidR="009A1F9D" w:rsidRPr="00596EC0" w:rsidRDefault="009A1F9D" w:rsidP="00C557B2">
      <w:pPr>
        <w:pStyle w:val="a6"/>
        <w:ind w:firstLine="709"/>
        <w:jc w:val="both"/>
        <w:rPr>
          <w:rFonts w:ascii="Times New Roman" w:hAnsi="Times New Roman" w:cs="Times New Roman"/>
          <w:sz w:val="20"/>
          <w:szCs w:val="20"/>
        </w:rPr>
      </w:pPr>
    </w:p>
    <w:p w:rsidR="00622004" w:rsidRDefault="00622004"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Pr="00C557B2" w:rsidRDefault="00622004" w:rsidP="00C557B2">
      <w:pPr>
        <w:pStyle w:val="a6"/>
        <w:ind w:firstLine="709"/>
        <w:jc w:val="both"/>
        <w:rPr>
          <w:rFonts w:ascii="Times New Roman" w:hAnsi="Times New Roman" w:cs="Times New Roman"/>
          <w:sz w:val="24"/>
          <w:szCs w:val="24"/>
        </w:rPr>
      </w:pPr>
    </w:p>
    <w:p w:rsidR="009A1F9D" w:rsidRPr="00622004" w:rsidRDefault="009A1F9D" w:rsidP="00484C37">
      <w:pPr>
        <w:pStyle w:val="a6"/>
        <w:numPr>
          <w:ilvl w:val="0"/>
          <w:numId w:val="3"/>
        </w:numPr>
        <w:jc w:val="center"/>
        <w:rPr>
          <w:rFonts w:ascii="Times New Roman" w:hAnsi="Times New Roman" w:cs="Times New Roman"/>
          <w:b/>
          <w:sz w:val="24"/>
          <w:szCs w:val="24"/>
          <w:u w:val="single"/>
        </w:rPr>
      </w:pPr>
      <w:r w:rsidRPr="00622004">
        <w:rPr>
          <w:rFonts w:ascii="Times New Roman" w:hAnsi="Times New Roman" w:cs="Times New Roman"/>
          <w:b/>
          <w:sz w:val="24"/>
          <w:szCs w:val="24"/>
        </w:rPr>
        <w:t>Учет доходов и расходов по центрам ответственности</w:t>
      </w:r>
    </w:p>
    <w:p w:rsidR="009A1F9D" w:rsidRPr="00596EC0" w:rsidRDefault="00B00111" w:rsidP="00B00111">
      <w:pPr>
        <w:pStyle w:val="a6"/>
        <w:ind w:firstLine="709"/>
        <w:jc w:val="both"/>
        <w:rPr>
          <w:rFonts w:ascii="Times New Roman" w:hAnsi="Times New Roman" w:cs="Times New Roman"/>
          <w:sz w:val="20"/>
          <w:szCs w:val="20"/>
          <w:shd w:val="clear" w:color="auto" w:fill="FFFFFF"/>
        </w:rPr>
      </w:pPr>
      <w:r w:rsidRPr="00596EC0">
        <w:rPr>
          <w:rFonts w:ascii="Times New Roman" w:hAnsi="Times New Roman" w:cs="Times New Roman"/>
          <w:sz w:val="20"/>
          <w:szCs w:val="20"/>
          <w:shd w:val="clear" w:color="auto" w:fill="FFFFFF"/>
        </w:rPr>
        <w:t>Под</w:t>
      </w:r>
      <w:r w:rsidRPr="00596EC0">
        <w:rPr>
          <w:rStyle w:val="apple-converted-space"/>
          <w:rFonts w:ascii="Times New Roman" w:hAnsi="Times New Roman" w:cs="Times New Roman"/>
          <w:color w:val="000000"/>
          <w:sz w:val="20"/>
          <w:szCs w:val="20"/>
          <w:shd w:val="clear" w:color="auto" w:fill="FFFFFF"/>
        </w:rPr>
        <w:t> </w:t>
      </w:r>
      <w:r w:rsidRPr="00596EC0">
        <w:rPr>
          <w:rFonts w:ascii="Times New Roman" w:hAnsi="Times New Roman" w:cs="Times New Roman"/>
          <w:i/>
          <w:iCs/>
          <w:sz w:val="20"/>
          <w:szCs w:val="20"/>
          <w:shd w:val="clear" w:color="auto" w:fill="FFFFFF"/>
        </w:rPr>
        <w:t>центром ответственности</w:t>
      </w:r>
      <w:r w:rsidRPr="00596EC0">
        <w:rPr>
          <w:rStyle w:val="apple-converted-space"/>
          <w:rFonts w:ascii="Times New Roman" w:hAnsi="Times New Roman" w:cs="Times New Roman"/>
          <w:color w:val="000000"/>
          <w:sz w:val="20"/>
          <w:szCs w:val="20"/>
          <w:shd w:val="clear" w:color="auto" w:fill="FFFFFF"/>
        </w:rPr>
        <w:t> </w:t>
      </w:r>
      <w:r w:rsidRPr="00596EC0">
        <w:rPr>
          <w:rFonts w:ascii="Times New Roman" w:hAnsi="Times New Roman" w:cs="Times New Roman"/>
          <w:sz w:val="20"/>
          <w:szCs w:val="20"/>
          <w:shd w:val="clear" w:color="auto" w:fill="FFFFFF"/>
        </w:rPr>
        <w:t>принято понимать структурное подразделение, осуществляющее хозяйственную деятельность, во главе которого стоит руководитель (менеджер), оказывающий непосредс</w:t>
      </w:r>
      <w:r w:rsidRPr="00596EC0">
        <w:rPr>
          <w:rFonts w:ascii="Times New Roman" w:hAnsi="Times New Roman" w:cs="Times New Roman"/>
          <w:sz w:val="20"/>
          <w:szCs w:val="20"/>
          <w:shd w:val="clear" w:color="auto" w:fill="FFFFFF"/>
        </w:rPr>
        <w:t>т</w:t>
      </w:r>
      <w:r w:rsidRPr="00596EC0">
        <w:rPr>
          <w:rFonts w:ascii="Times New Roman" w:hAnsi="Times New Roman" w:cs="Times New Roman"/>
          <w:sz w:val="20"/>
          <w:szCs w:val="20"/>
          <w:shd w:val="clear" w:color="auto" w:fill="FFFFFF"/>
        </w:rPr>
        <w:t>венное воздействие на результаты этой деятельности и несущий за них ответственность.</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i/>
          <w:iCs/>
          <w:sz w:val="20"/>
          <w:szCs w:val="20"/>
        </w:rPr>
        <w:t>Центр затрат –</w:t>
      </w:r>
      <w:r w:rsidRPr="00596EC0">
        <w:rPr>
          <w:rStyle w:val="apple-converted-space"/>
          <w:rFonts w:ascii="Times New Roman" w:hAnsi="Times New Roman" w:cs="Times New Roman"/>
          <w:i/>
          <w:iCs/>
          <w:color w:val="000000"/>
          <w:sz w:val="20"/>
          <w:szCs w:val="20"/>
        </w:rPr>
        <w:t> </w:t>
      </w:r>
      <w:r w:rsidRPr="00596EC0">
        <w:rPr>
          <w:rFonts w:ascii="Times New Roman" w:hAnsi="Times New Roman" w:cs="Times New Roman"/>
          <w:sz w:val="20"/>
          <w:szCs w:val="20"/>
        </w:rPr>
        <w:t>это центр ответственности, руководитель которого контролирует затраты, но не контролирует прибыль и другие экономические показатели.</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Центр затрат может совпадать с организационной единицей (цехом) или входить в ее состав как о</w:t>
      </w:r>
      <w:r w:rsidRPr="00596EC0">
        <w:rPr>
          <w:rFonts w:ascii="Times New Roman" w:hAnsi="Times New Roman" w:cs="Times New Roman"/>
          <w:sz w:val="20"/>
          <w:szCs w:val="20"/>
        </w:rPr>
        <w:t>т</w:t>
      </w:r>
      <w:r w:rsidRPr="00596EC0">
        <w:rPr>
          <w:rFonts w:ascii="Times New Roman" w:hAnsi="Times New Roman" w:cs="Times New Roman"/>
          <w:sz w:val="20"/>
          <w:szCs w:val="20"/>
        </w:rPr>
        <w:t>дел (участок). В некоторых структурных подразделениях может быть два и более центра затрат. Основой выделения центров затрат является единство используемого оборудования, выполняемых операций или функций. Система учета в центре затрат направлена только на измерение и фиксацию затрат на входе в центр ответственности. Результаты деятельности центра ответственности (объем произведенной продукции, оказанных услуг, выполненных работ) не учитываются, тем более что во многих случаях измерить их либо невозможно, либо в этом нет необходимости.</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Другими словами, центр затрат – это структурное подразделение, в котором можно организовать нормирование, планирование и учет затрат в целях наблюдения, контроля и управления затратами прои</w:t>
      </w:r>
      <w:r w:rsidRPr="00596EC0">
        <w:rPr>
          <w:rFonts w:ascii="Times New Roman" w:hAnsi="Times New Roman" w:cs="Times New Roman"/>
          <w:sz w:val="20"/>
          <w:szCs w:val="20"/>
        </w:rPr>
        <w:t>з</w:t>
      </w:r>
      <w:r w:rsidRPr="00596EC0">
        <w:rPr>
          <w:rFonts w:ascii="Times New Roman" w:hAnsi="Times New Roman" w:cs="Times New Roman"/>
          <w:sz w:val="20"/>
          <w:szCs w:val="20"/>
        </w:rPr>
        <w:t>водственных ресурсов, а также оценки их использования. Менеджер центра отвечает за уровень затрат.</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i/>
          <w:iCs/>
          <w:sz w:val="20"/>
          <w:szCs w:val="20"/>
        </w:rPr>
        <w:t>Центр доходов</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sz w:val="20"/>
          <w:szCs w:val="20"/>
        </w:rPr>
        <w:t>– это центр ответственности, менеджер которого отвечает за получение доходов, но не за затраты. Деятельность руководителей подобных подразделений в системе управления затратами оц</w:t>
      </w:r>
      <w:r w:rsidRPr="00596EC0">
        <w:rPr>
          <w:rFonts w:ascii="Times New Roman" w:hAnsi="Times New Roman" w:cs="Times New Roman"/>
          <w:sz w:val="20"/>
          <w:szCs w:val="20"/>
        </w:rPr>
        <w:t>е</w:t>
      </w:r>
      <w:r w:rsidRPr="00596EC0">
        <w:rPr>
          <w:rFonts w:ascii="Times New Roman" w:hAnsi="Times New Roman" w:cs="Times New Roman"/>
          <w:sz w:val="20"/>
          <w:szCs w:val="20"/>
        </w:rPr>
        <w:t>нивается на основе полученной выручки или суммы внутренних доходов, поэтому задачей учета в этом сл</w:t>
      </w:r>
      <w:r w:rsidRPr="00596EC0">
        <w:rPr>
          <w:rFonts w:ascii="Times New Roman" w:hAnsi="Times New Roman" w:cs="Times New Roman"/>
          <w:sz w:val="20"/>
          <w:szCs w:val="20"/>
        </w:rPr>
        <w:t>у</w:t>
      </w:r>
      <w:r w:rsidRPr="00596EC0">
        <w:rPr>
          <w:rFonts w:ascii="Times New Roman" w:hAnsi="Times New Roman" w:cs="Times New Roman"/>
          <w:sz w:val="20"/>
          <w:szCs w:val="20"/>
        </w:rPr>
        <w:t>чае будет фиксация результатов деятельности центра ответственности на выходе. Это не означает, что в подразделениях отсутствуют расходы, но затраты на их содержание несопоставимы с объемами доходов, которые они контролируют. Центр доходов обычно формируется в сбытовых подразделениях, ответстве</w:t>
      </w:r>
      <w:r w:rsidRPr="00596EC0">
        <w:rPr>
          <w:rFonts w:ascii="Times New Roman" w:hAnsi="Times New Roman" w:cs="Times New Roman"/>
          <w:sz w:val="20"/>
          <w:szCs w:val="20"/>
        </w:rPr>
        <w:t>н</w:t>
      </w:r>
      <w:r w:rsidRPr="00596EC0">
        <w:rPr>
          <w:rFonts w:ascii="Times New Roman" w:hAnsi="Times New Roman" w:cs="Times New Roman"/>
          <w:sz w:val="20"/>
          <w:szCs w:val="20"/>
        </w:rPr>
        <w:t>ных за доходы от продаж по своим подразделениям или даже участкам рынка.</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Руководители центров доходов, как и центров затрат, могут отвечать за достижение нефинансовых целей, например, за обеспечение конкуренции на тех рынках, где фирма занимает первую или вторую поз</w:t>
      </w:r>
      <w:r w:rsidRPr="00596EC0">
        <w:rPr>
          <w:rFonts w:ascii="Times New Roman" w:hAnsi="Times New Roman" w:cs="Times New Roman"/>
          <w:sz w:val="20"/>
          <w:szCs w:val="20"/>
        </w:rPr>
        <w:t>и</w:t>
      </w:r>
      <w:r w:rsidRPr="00596EC0">
        <w:rPr>
          <w:rFonts w:ascii="Times New Roman" w:hAnsi="Times New Roman" w:cs="Times New Roman"/>
          <w:sz w:val="20"/>
          <w:szCs w:val="20"/>
        </w:rPr>
        <w:t>ции по продажам. Некоторые центры доходов контролируют цены, ассортимент строительной продукции и деятельность по стимулированию сбыта.</w:t>
      </w:r>
    </w:p>
    <w:p w:rsidR="00B00111" w:rsidRDefault="00B00111" w:rsidP="00B00111">
      <w:pPr>
        <w:pStyle w:val="a6"/>
        <w:jc w:val="both"/>
        <w:rPr>
          <w:rFonts w:ascii="Times New Roman" w:hAnsi="Times New Roman" w:cs="Times New Roman"/>
          <w:sz w:val="24"/>
          <w:szCs w:val="24"/>
          <w:u w:val="single"/>
        </w:rPr>
      </w:pPr>
      <w:r>
        <w:rPr>
          <w:noProof/>
          <w:lang w:eastAsia="ru-RU"/>
        </w:rPr>
        <w:lastRenderedPageBreak/>
        <w:drawing>
          <wp:inline distT="0" distB="0" distL="0" distR="0">
            <wp:extent cx="5781675" cy="3333750"/>
            <wp:effectExtent l="0" t="0" r="0" b="0"/>
            <wp:docPr id="2" name="Рисунок 1" descr="http://www.aup.ru/books/m1/img/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1/img/image200.png"/>
                    <pic:cNvPicPr>
                      <a:picLocks noChangeAspect="1" noChangeArrowheads="1"/>
                    </pic:cNvPicPr>
                  </pic:nvPicPr>
                  <pic:blipFill>
                    <a:blip r:embed="rId9" cstate="print"/>
                    <a:srcRect/>
                    <a:stretch>
                      <a:fillRect/>
                    </a:stretch>
                  </pic:blipFill>
                  <pic:spPr bwMode="auto">
                    <a:xfrm>
                      <a:off x="0" y="0"/>
                      <a:ext cx="5778590" cy="3331971"/>
                    </a:xfrm>
                    <a:prstGeom prst="rect">
                      <a:avLst/>
                    </a:prstGeom>
                    <a:noFill/>
                    <a:ln w="9525">
                      <a:noFill/>
                      <a:miter lim="800000"/>
                      <a:headEnd/>
                      <a:tailEnd/>
                    </a:ln>
                  </pic:spPr>
                </pic:pic>
              </a:graphicData>
            </a:graphic>
          </wp:inline>
        </w:drawing>
      </w: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9A1F9D" w:rsidRPr="00596EC0" w:rsidRDefault="009A1F9D" w:rsidP="00596EC0">
      <w:pPr>
        <w:pStyle w:val="a6"/>
        <w:numPr>
          <w:ilvl w:val="0"/>
          <w:numId w:val="3"/>
        </w:numPr>
        <w:jc w:val="center"/>
        <w:rPr>
          <w:rFonts w:ascii="Times New Roman" w:hAnsi="Times New Roman" w:cs="Times New Roman"/>
          <w:b/>
          <w:sz w:val="24"/>
          <w:szCs w:val="24"/>
          <w:u w:val="single"/>
        </w:rPr>
      </w:pPr>
      <w:r w:rsidRPr="00596EC0">
        <w:rPr>
          <w:rFonts w:ascii="Times New Roman" w:hAnsi="Times New Roman" w:cs="Times New Roman"/>
          <w:b/>
          <w:sz w:val="24"/>
          <w:szCs w:val="24"/>
        </w:rPr>
        <w:t>Понятие «директ-костинга» и его особенности.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Система директ – костинг имеет несколько отличительных особенностей: первая разделение прои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водственных затрат на переменные и постоянные; вторая калькулирования себестоимости продукции по ограниченным затратам; третья – многостадийность составления отчета о доходах.</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Процесс учета происходит в два этапа.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первом этапе устанавливается связь объема производства готовой продукции с прямыми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менными) затратами, отражается рентабельность производства отдельных видов продукции. На втором эт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пе обобщенные на одном счете косвенные (постоянные) расходы сопоставляются с вкладом, полученным от реализации каждого вида продукции. Результат отражает рентабельность всего производства и реализации. Таким образом, эта система ориентирована на реализацию. Чем больше объем реализации, тем больше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были получает предприятие. Оценивают готовую продукцию и незавершенное производство только по 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ременным (прямым) затратам. Такая система оценки побуждает предприятия изыскивать возможности ув</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личения реализации.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данном методе только переменные затраты включаются в себестоимость продукции, а пост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янные учитываются как периодические текущие расходы.</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отличия от калькуляции полной фактической себестоимости: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постоянные общепроизводственные расходы участвуют в расчете полной себестоимости, а при си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теме «Директ -Кост» исключаются из издержек производства;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общехозяйственные расходы также исключаются из калькуляции, т.к. являются периодическими и включаются в себестоимость реализованной продукции общей суммой и списываются в конце отчетного периода на уменьшение выручки от реализации продукции.</w:t>
      </w: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9A1F9D" w:rsidRPr="00622004" w:rsidRDefault="009A1F9D" w:rsidP="00622004">
      <w:pPr>
        <w:pStyle w:val="a6"/>
        <w:ind w:firstLine="709"/>
        <w:jc w:val="center"/>
        <w:rPr>
          <w:rFonts w:ascii="Times New Roman" w:hAnsi="Times New Roman" w:cs="Times New Roman"/>
          <w:b/>
          <w:i/>
          <w:spacing w:val="20"/>
          <w:sz w:val="24"/>
          <w:szCs w:val="24"/>
          <w:u w:val="single"/>
        </w:rPr>
      </w:pPr>
      <w:r w:rsidRPr="00622004">
        <w:rPr>
          <w:rFonts w:ascii="Times New Roman" w:hAnsi="Times New Roman" w:cs="Times New Roman"/>
          <w:b/>
          <w:i/>
          <w:sz w:val="24"/>
          <w:szCs w:val="24"/>
          <w:u w:val="single"/>
        </w:rPr>
        <w:t>РАЗДЕЛ 3. Бухгалтерская отчетность организации.</w:t>
      </w:r>
    </w:p>
    <w:p w:rsidR="009A1F9D" w:rsidRPr="00C557B2" w:rsidRDefault="009A1F9D" w:rsidP="00C557B2">
      <w:pPr>
        <w:pStyle w:val="a6"/>
        <w:ind w:firstLine="709"/>
        <w:jc w:val="both"/>
        <w:rPr>
          <w:rFonts w:ascii="Times New Roman" w:hAnsi="Times New Roman" w:cs="Times New Roman"/>
          <w:spacing w:val="20"/>
          <w:sz w:val="24"/>
          <w:szCs w:val="24"/>
        </w:rPr>
      </w:pPr>
    </w:p>
    <w:p w:rsidR="009A1F9D" w:rsidRPr="00622004" w:rsidRDefault="009A1F9D" w:rsidP="00C557B2">
      <w:pPr>
        <w:pStyle w:val="a6"/>
        <w:ind w:firstLine="709"/>
        <w:jc w:val="both"/>
        <w:rPr>
          <w:rFonts w:ascii="Times New Roman" w:hAnsi="Times New Roman" w:cs="Times New Roman"/>
          <w:b/>
          <w:i/>
          <w:sz w:val="24"/>
          <w:szCs w:val="24"/>
          <w:u w:val="single"/>
        </w:rPr>
      </w:pPr>
      <w:r w:rsidRPr="00622004">
        <w:rPr>
          <w:rFonts w:ascii="Times New Roman" w:hAnsi="Times New Roman" w:cs="Times New Roman"/>
          <w:b/>
          <w:i/>
          <w:spacing w:val="20"/>
          <w:sz w:val="24"/>
          <w:szCs w:val="24"/>
          <w:u w:val="single"/>
        </w:rPr>
        <w:t xml:space="preserve">Вопросы по дисциплине </w:t>
      </w:r>
      <w:r w:rsidRPr="00622004">
        <w:rPr>
          <w:rFonts w:ascii="Times New Roman" w:hAnsi="Times New Roman" w:cs="Times New Roman"/>
          <w:b/>
          <w:i/>
          <w:sz w:val="24"/>
          <w:szCs w:val="24"/>
          <w:u w:val="single"/>
        </w:rPr>
        <w:t>«</w:t>
      </w:r>
      <w:r w:rsidRPr="00622004">
        <w:rPr>
          <w:rFonts w:ascii="Times New Roman" w:hAnsi="Times New Roman" w:cs="Times New Roman"/>
          <w:b/>
          <w:i/>
          <w:caps/>
          <w:sz w:val="24"/>
          <w:szCs w:val="24"/>
          <w:u w:val="single"/>
        </w:rPr>
        <w:t>Бухгалтерская (финансовая) Отче</w:t>
      </w:r>
      <w:r w:rsidRPr="00622004">
        <w:rPr>
          <w:rFonts w:ascii="Times New Roman" w:hAnsi="Times New Roman" w:cs="Times New Roman"/>
          <w:b/>
          <w:i/>
          <w:caps/>
          <w:sz w:val="24"/>
          <w:szCs w:val="24"/>
          <w:u w:val="single"/>
        </w:rPr>
        <w:t>т</w:t>
      </w:r>
      <w:r w:rsidRPr="00622004">
        <w:rPr>
          <w:rFonts w:ascii="Times New Roman" w:hAnsi="Times New Roman" w:cs="Times New Roman"/>
          <w:b/>
          <w:i/>
          <w:caps/>
          <w:sz w:val="24"/>
          <w:szCs w:val="24"/>
          <w:u w:val="single"/>
        </w:rPr>
        <w:t>ность</w:t>
      </w:r>
      <w:r w:rsidRPr="00622004">
        <w:rPr>
          <w:rFonts w:ascii="Times New Roman" w:hAnsi="Times New Roman" w:cs="Times New Roman"/>
          <w:b/>
          <w:i/>
          <w:sz w:val="24"/>
          <w:szCs w:val="24"/>
          <w:u w:val="single"/>
        </w:rPr>
        <w:t>»:</w:t>
      </w:r>
    </w:p>
    <w:p w:rsidR="009A1F9D" w:rsidRPr="009B6341"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sz w:val="24"/>
          <w:szCs w:val="24"/>
        </w:rPr>
        <w:lastRenderedPageBreak/>
        <w:t>1. Бухгалтерский баланс и отчет о прибылях и убытках, их содержание, пор</w:t>
      </w:r>
      <w:r w:rsidRPr="009B6341">
        <w:rPr>
          <w:rFonts w:ascii="Times New Roman" w:hAnsi="Times New Roman" w:cs="Times New Roman"/>
          <w:b/>
          <w:sz w:val="24"/>
          <w:szCs w:val="24"/>
        </w:rPr>
        <w:t>я</w:t>
      </w:r>
      <w:r w:rsidRPr="009B6341">
        <w:rPr>
          <w:rFonts w:ascii="Times New Roman" w:hAnsi="Times New Roman" w:cs="Times New Roman"/>
          <w:b/>
          <w:sz w:val="24"/>
          <w:szCs w:val="24"/>
        </w:rPr>
        <w:t>док составления и представления.</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Бухгалтерский баланс – форма бухгалтерской отчетности номер один, характеризующая в денежной форме состояние средств предприятия и источников их образования на отчетную дату.</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Под активами обычно понимают имущество (ресурсы предприятия), в которое инвестированы ден</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ги. Статьи актива располагают в зависимости от степени ликвидности (подвижности) имущества, т.е. от 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го, насколько быстро данный вид актива может приобрести денежную форму. Разделы актива баланса также строятся в порядке возрастания ликвидности.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Пассив бухгалтерского баланса отражает источники финансирования средств предприятия, сгру</w:t>
      </w:r>
      <w:r w:rsidRPr="00596EC0">
        <w:rPr>
          <w:rFonts w:ascii="Times New Roman" w:hAnsi="Times New Roman" w:cs="Times New Roman"/>
          <w:color w:val="000000"/>
          <w:sz w:val="20"/>
          <w:szCs w:val="20"/>
        </w:rPr>
        <w:t>п</w:t>
      </w:r>
      <w:r w:rsidRPr="00596EC0">
        <w:rPr>
          <w:rFonts w:ascii="Times New Roman" w:hAnsi="Times New Roman" w:cs="Times New Roman"/>
          <w:color w:val="000000"/>
          <w:sz w:val="20"/>
          <w:szCs w:val="20"/>
        </w:rPr>
        <w:t>пированные на определенную дату по их принадлежности и назначению.</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Основой для составления бухгалтерского баланса на предприятии являются только учетные данные, подтвержденные оправдательными документами. Главные источники информации для составления баланса – это Главная книга и журналы – ордера. В журналах-ордерах данные собираются из производственных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четов подразделений, а затем в Главную книгу заносят кредитовые обороты по каждому счету, а дебетовые – в разрезе корреспондирующих счетов.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После подсчета оборотов и выведения остатков по всем счетам они сверяются с регистрами анал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тического и синтетического учета. Для этого по всем аналитическим счетам подсчитываются обороты и сальдо на конец отчетного периода, составляются оборотные ведомости, и итоги последних сверяются с записями по соответствующему синтетическому счету. Баланс составляется только после такой сверки.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Форма и порядок заполнения отчета о прибылях и убытках (форма № 2) утверждены приказом Минфина от 22 июля 2003 г. № 67н. В этом документе фирма показывает свои доходы и расходы на основ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нии данных бухгалтерского учета. Доходы отражаются в учете согласно нормам ПБУ 9/99 «Доходы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 Правила бухгалтерского учета расходов установлены ПБУ 10/99 «Расходы организации». Кроме того, в отчете о прибылях и убытках показывают отложенные налоговые активы, отложенные налоговые обязательства и сумму уплаченного налога на прибыль (ПБУ 18/02 «Учет расчетов по налогу на прибыль»).</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Доходами по обычным видам деятельности признается выручка от продажи товаров (выполнения работ, оказания услуг). В бухгалтерском учете она отражается по кредиту субсчета 90-1 «Выручка». Прежде чем указать сумму выручки в форме № 2, из нее вычитается НДС.</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Расходы по обычным видам деятельности – это затраты на изготовление и реализацию товаров, 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бот, услуг. Они отражаются по дебету субсчета 90-2 «Себестоимость продаж»</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Далее указывают сумму коммерческих и управленческих расходов. Коммерческие расходы учит</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ваются по дебету счета 44 «Расходы на продажу». К управленческим расходам относятся общехозяйстве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расходы, которые учитываются на счете 26 «Общехозяйственные расходы».</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Прочие доходы и расходы- отражаются обороты счета 91 «Прочие доходы и расходы». На нем пок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заны полученные и выплаченные проценты, дивиденды, а также другие доходы и расходы.</w:t>
      </w:r>
    </w:p>
    <w:p w:rsidR="009A1F9D" w:rsidRDefault="009A1F9D"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Pr="00C557B2" w:rsidRDefault="00596EC0" w:rsidP="00C557B2">
      <w:pPr>
        <w:pStyle w:val="a6"/>
        <w:ind w:firstLine="709"/>
        <w:jc w:val="both"/>
        <w:rPr>
          <w:rFonts w:ascii="Times New Roman" w:hAnsi="Times New Roman" w:cs="Times New Roman"/>
          <w:sz w:val="24"/>
          <w:szCs w:val="24"/>
        </w:rPr>
      </w:pPr>
    </w:p>
    <w:p w:rsidR="009A1F9D" w:rsidRPr="009B6341"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sz w:val="24"/>
          <w:szCs w:val="24"/>
        </w:rPr>
        <w:t>2. Отчет об изменении капитала,  отчет о движении денежных средств, прил</w:t>
      </w:r>
      <w:r w:rsidRPr="009B6341">
        <w:rPr>
          <w:rFonts w:ascii="Times New Roman" w:hAnsi="Times New Roman" w:cs="Times New Roman"/>
          <w:b/>
          <w:sz w:val="24"/>
          <w:szCs w:val="24"/>
        </w:rPr>
        <w:t>о</w:t>
      </w:r>
      <w:r w:rsidRPr="009B6341">
        <w:rPr>
          <w:rFonts w:ascii="Times New Roman" w:hAnsi="Times New Roman" w:cs="Times New Roman"/>
          <w:b/>
          <w:sz w:val="24"/>
          <w:szCs w:val="24"/>
        </w:rPr>
        <w:t>жение к  бухгалтерскому балансу, их назначение, порядок составления и представл</w:t>
      </w:r>
      <w:r w:rsidRPr="009B6341">
        <w:rPr>
          <w:rFonts w:ascii="Times New Roman" w:hAnsi="Times New Roman" w:cs="Times New Roman"/>
          <w:b/>
          <w:sz w:val="24"/>
          <w:szCs w:val="24"/>
        </w:rPr>
        <w:t>е</w:t>
      </w:r>
      <w:r w:rsidRPr="009B6341">
        <w:rPr>
          <w:rFonts w:ascii="Times New Roman" w:hAnsi="Times New Roman" w:cs="Times New Roman"/>
          <w:b/>
          <w:sz w:val="24"/>
          <w:szCs w:val="24"/>
        </w:rPr>
        <w:t>ния.</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Положение по бухгалтерскому учету "Бухгалтерская отчетность организации" ПБУ 4/99 требует от хозяйственных товариществ и обществ отчета об изменениях капитала, который должен содержать как м</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нимум данные о величине капитала на начало отчетного периода, увеличении капитала с выделением ра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дельно увеличения за счет дополнительного выпуска акций, за счет переоценки имущества, за счет прироста имущества, за счет реорганизации юридического лица (слияние, присоединение), за счет доходов, которые в соответствии с правилами бухгалтерского учета и отчетности относятся непосредственно на увеличение капитала, уменьшении капитала с выделением раздельно уменьшения за счет уменьшения номинала акций, за счет уменьшения количества акций, за счет реорганизации юридического лица (разделение, выделение), за счет расходов, которые в соответствии с правилами бухгалтерского учета и отчетности относятся неп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средственно в уменьшение капитала, величине капитала на конец отчетного периода.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Данные отчета о движении денежных средств должны характеризовать изменения в финансовом положении организации в разрезе текущей, инвестиционной и финансовой деятельности.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Движение денежных средств отражается по строкам. Каждая группа строк, посвященных отдельн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му виду деятельности, заканчивается как разность между доходами от вида деятельности и суммой средств, направленных на реализацию данного вида деятельности.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Текущей деятельностью считается деятельность организации, преследующая извлечение прибыли в качестве основной цели либо не имеющая извлечение прибыли в качестве такой цели в соответствии с предметом и целями деятельности.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Инвестиционной деятельностью считается деятельность организации, связанная с приобретением земельных участков, зданий и иной недвижимости, оборудования, нематериальных активов и других вн</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оборотных активов, а также их продажей; с осуществлением собственного строительства, расходов на нау</w:t>
      </w:r>
      <w:r w:rsidRPr="00596EC0">
        <w:rPr>
          <w:rFonts w:ascii="Times New Roman" w:hAnsi="Times New Roman" w:cs="Times New Roman"/>
          <w:color w:val="000000"/>
          <w:sz w:val="20"/>
          <w:szCs w:val="20"/>
        </w:rPr>
        <w:t>ч</w:t>
      </w:r>
      <w:r w:rsidRPr="00596EC0">
        <w:rPr>
          <w:rFonts w:ascii="Times New Roman" w:hAnsi="Times New Roman" w:cs="Times New Roman"/>
          <w:color w:val="000000"/>
          <w:sz w:val="20"/>
          <w:szCs w:val="20"/>
        </w:rPr>
        <w:t>но- исследовательские разработки; с осуществлением финансовых вложений (приобретением ценных бумаг других организаций, в том числе долговых, вкладов в уставные (складочные_ капиталы других организаций, предоставлением другим организациям займов и т.п.)</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Финансовой деятельностью считается деятельность организации, в результате которой изменяются величина и состав собственного капитала организации, заемных средств (поступления от выпуска акций, облигаций, предоставления другими организациями займов, погашение заемных средств и т.п.)</w:t>
      </w:r>
    </w:p>
    <w:p w:rsidR="009A1F9D" w:rsidRDefault="009A1F9D"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Pr="00C557B2" w:rsidRDefault="009B6341" w:rsidP="00C557B2">
      <w:pPr>
        <w:pStyle w:val="a6"/>
        <w:ind w:firstLine="709"/>
        <w:jc w:val="both"/>
        <w:rPr>
          <w:rFonts w:ascii="Times New Roman" w:hAnsi="Times New Roman" w:cs="Times New Roman"/>
          <w:sz w:val="24"/>
          <w:szCs w:val="24"/>
        </w:rPr>
      </w:pPr>
    </w:p>
    <w:p w:rsidR="009A1F9D" w:rsidRPr="009B6341"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sz w:val="24"/>
          <w:szCs w:val="24"/>
        </w:rPr>
        <w:t>3. Сегментная отчетность, концепция ее построения, раскрытие информации по сегментам в соответствии с ПБУ 12/2000.</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"Сегментарная отчетность" - отчетность, раскрывающая информацию по отдельным сегментам де</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тельности организации.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Сегментарную отчетность обязаны формировать коммерческие организации (кроме кредитных), для которых обязательным является выполнение одного из следующих условий:</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организация или ассоциация является составителем сводной бухгалтерской отчетности;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организация осуществляет различные виды деятельности или производит товары, различающиеся по технологическому процессу, группам потребителей, способам реализации и т.п.;</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организация осуществляет свою деятельность в различных географических регионах. Требования ПБУ 12/2000 не распространяются на субъекты малого предпринимательства.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составления сегментарной отчетности включает следующие этапы:</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определение отчетных сегментов;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выбор формата и содержания сегментарной отчетности в соответствии с системой методов и кр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териев учетной политики организации;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сбор и обобщение информации по отчетным сегментам из регистров управленческого и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вого учета;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раскрытие информации по первичному и вторичному форматам сегментарной отчетности в соо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ветствии с нормативными документами, регулирующими предоставление информации по сегментам.</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Перечень сегментов, информация по которым раскрывается в бухгалтерской отчетности, устанавл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вается организацией самостоятельно исходя из ее организационной и управленческой структуры.</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признания сегмента отчетным необходимо выполнение следующих требований:</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значительная часть выручки сегмента получена от продажи внешним покупателям;</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выручка от продажи внешним покупателям и от операций с другими сегментами составляет не менее 10% от общей суммы выручки;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финансовый результат сегмента (прибыль или убыток) составляет не менее 10% от финансового результата всех сегментов;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 активы данного сегмента составляют не менее 10% суммы активов всех сегментов;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 на отчетные сегменты должно приходиться не менее 75% выручки организации. Если получено менее 75%, то должны быть выделены дополнительные сегменты, даже если они не удовлетворяют "прав</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лу 10%".</w:t>
      </w:r>
    </w:p>
    <w:p w:rsidR="009A1F9D" w:rsidRDefault="009A1F9D"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Pr="00C557B2" w:rsidRDefault="009B6341" w:rsidP="00C557B2">
      <w:pPr>
        <w:pStyle w:val="a6"/>
        <w:ind w:firstLine="709"/>
        <w:jc w:val="both"/>
        <w:rPr>
          <w:rFonts w:ascii="Times New Roman" w:hAnsi="Times New Roman" w:cs="Times New Roman"/>
          <w:sz w:val="24"/>
          <w:szCs w:val="24"/>
        </w:rPr>
      </w:pPr>
    </w:p>
    <w:p w:rsidR="009A1F9D" w:rsidRPr="009B6341"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sz w:val="24"/>
          <w:szCs w:val="24"/>
        </w:rPr>
        <w:t>4. Консолидированная отчетность, ее назначение, порядок составления и представления.</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с Положением по ведению бухгалтерского учета и бухгалтерской отчетности в Ро</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сийской Федерации, утвержденным приказом Минфина России от 29.07.1998 N 34н, при наличии дочерних и зависимых обществ организация дополнительно составляет сводную (консолидированную) бухгалтерскую отчетность, включающую показатели отчетов таких обществ.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Основная цель составления консолидированной отчетности - представить деятельность холдинга или группы взаимосвязанных организаций (родительских, дочерних и зависимых) как деятельность единой хозяйственной организации.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Основой для составления сводной (консолидированной) отчетности группы служит бухгалтерская отчетность организаций, образующих группу. При этом составление сводной (консолидированной) отчетн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сти, которая аккумулирует данные бухгалтерской отчетности головной организации и дочерних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ций, а также включает информацию о зависимых организациях, является прямой обязанностью головной организации. Эта отчетность составляется по формам, разработанным головной организацией на основе 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повых форм бухгалтерской отчетности, в объеме и порядке, определенными Положением по бухгалтерск</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му учету "Бухгалтерская отчетность организации" ПБУ 4/99, утвержденным приказом Минфина России от 06.07.1999 N 43н, и состоит из образующих единое целое взаимосвязанных форм:</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консолидированного бухгалтерского баланса (форма N 1);</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консолидированного отчета о финансовых результатах (форма N 2);</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консолидированного отчета об изменении капитала (форма N 3);</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консолидированного отчета о движении денежных средств (форма N 4);</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консолидированных приложений к бухгалтерскому балансу (формы N 5 и N 6);</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пояснительной записки;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аудиторского заключения.</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Можно выделить следующие аспекты консолидированной отчетности: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типовые формы бухгалтерской отчетности могут дополняться статьями и данными, необходимыми заинтересованным пользователям сводной бухгалтерской отчетности;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 статьи (строки) типовых форм бухгалтерской отчетности, по которым отсутствуют показатели, м</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гут не приводиться, кроме случаев, когда соответствующие показатели имели место в периоде, предшес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вующем отчетному;</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числовые показатели об отдельных активах, пассивах и иных фактах хозяйственной деятельности должны приводиться в сводной бухгалтерской отчетности обособленно, если без знания о них для пользов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телей невозможна оценка финансового положения группы организаций или финансового результата ее де</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тельности. Числовые показатели об отдельных видах активов, пассивов и хозяйственных операций не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водятся в сводном бухгалтерском балансе или сводном отчете о прибылях и убытках, если каждый из этих показателей в отдельности несущественен для оценки пользователями финансового положения группы 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ганизаций или финансового результата ее деятельности, а отражаются общей суммой в пояснениях к сво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ному бухгалтерскому балансу и сводному отчету о прибылях и убытках.</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Помимо вышеперечисленного, сводная отчетность должна составляться с учетом требований Пол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жения по бухгалтерскому учету "Информация об аффилированных лицах" ПБУ 11/2000, утвержденного приказом Минфина России от 13.01.2000 N 5н.</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Аффилированными лицами признаются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9A1F9D" w:rsidRDefault="009A1F9D"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Pr="00C557B2" w:rsidRDefault="00596EC0" w:rsidP="00C557B2">
      <w:pPr>
        <w:pStyle w:val="a6"/>
        <w:ind w:firstLine="709"/>
        <w:jc w:val="both"/>
        <w:rPr>
          <w:rFonts w:ascii="Times New Roman" w:hAnsi="Times New Roman" w:cs="Times New Roman"/>
          <w:sz w:val="24"/>
          <w:szCs w:val="24"/>
        </w:rPr>
      </w:pPr>
    </w:p>
    <w:p w:rsidR="009A1F9D" w:rsidRPr="00C557B2" w:rsidRDefault="009A1F9D" w:rsidP="00C557B2">
      <w:pPr>
        <w:pStyle w:val="a6"/>
        <w:ind w:firstLine="709"/>
        <w:jc w:val="both"/>
        <w:rPr>
          <w:rFonts w:ascii="Times New Roman" w:hAnsi="Times New Roman" w:cs="Times New Roman"/>
          <w:sz w:val="24"/>
          <w:szCs w:val="24"/>
        </w:rPr>
      </w:pPr>
    </w:p>
    <w:p w:rsidR="009A1F9D" w:rsidRPr="00C557B2" w:rsidRDefault="009A1F9D" w:rsidP="00C557B2">
      <w:pPr>
        <w:pStyle w:val="a6"/>
        <w:ind w:firstLine="709"/>
        <w:jc w:val="both"/>
        <w:rPr>
          <w:rFonts w:ascii="Times New Roman" w:hAnsi="Times New Roman" w:cs="Times New Roman"/>
          <w:sz w:val="24"/>
          <w:szCs w:val="24"/>
        </w:rPr>
      </w:pPr>
    </w:p>
    <w:p w:rsidR="009A1F9D" w:rsidRPr="009B6341" w:rsidRDefault="009A1F9D" w:rsidP="009B6341">
      <w:pPr>
        <w:pStyle w:val="a6"/>
        <w:ind w:firstLine="709"/>
        <w:jc w:val="center"/>
        <w:rPr>
          <w:rFonts w:ascii="Times New Roman" w:hAnsi="Times New Roman" w:cs="Times New Roman"/>
          <w:b/>
          <w:i/>
          <w:sz w:val="24"/>
          <w:szCs w:val="24"/>
          <w:u w:val="single"/>
        </w:rPr>
      </w:pPr>
      <w:r w:rsidRPr="009B6341">
        <w:rPr>
          <w:rFonts w:ascii="Times New Roman" w:hAnsi="Times New Roman" w:cs="Times New Roman"/>
          <w:b/>
          <w:i/>
          <w:sz w:val="24"/>
          <w:szCs w:val="24"/>
          <w:u w:val="single"/>
        </w:rPr>
        <w:t>РАЗДЕЛ 4.  Организация аналитической работы бухгалтера</w:t>
      </w:r>
    </w:p>
    <w:p w:rsidR="009A1F9D" w:rsidRPr="009B6341" w:rsidRDefault="009A1F9D" w:rsidP="009B6341">
      <w:pPr>
        <w:pStyle w:val="a6"/>
        <w:ind w:firstLine="709"/>
        <w:jc w:val="center"/>
        <w:rPr>
          <w:rFonts w:ascii="Times New Roman" w:hAnsi="Times New Roman" w:cs="Times New Roman"/>
          <w:b/>
          <w:i/>
          <w:sz w:val="24"/>
          <w:szCs w:val="24"/>
          <w:u w:val="single"/>
        </w:rPr>
      </w:pPr>
    </w:p>
    <w:p w:rsidR="009A1F9D" w:rsidRPr="009B6341" w:rsidRDefault="009A1F9D" w:rsidP="009B6341">
      <w:pPr>
        <w:pStyle w:val="a6"/>
        <w:ind w:firstLine="709"/>
        <w:jc w:val="center"/>
        <w:rPr>
          <w:rFonts w:ascii="Times New Roman" w:hAnsi="Times New Roman" w:cs="Times New Roman"/>
          <w:b/>
          <w:i/>
          <w:sz w:val="24"/>
          <w:szCs w:val="24"/>
          <w:u w:val="single"/>
        </w:rPr>
      </w:pPr>
      <w:r w:rsidRPr="009B6341">
        <w:rPr>
          <w:rFonts w:ascii="Times New Roman" w:hAnsi="Times New Roman" w:cs="Times New Roman"/>
          <w:b/>
          <w:i/>
          <w:sz w:val="24"/>
          <w:szCs w:val="24"/>
          <w:u w:val="single"/>
        </w:rPr>
        <w:t>Вопросы по дисциплине «теория Экономического анализа»:</w:t>
      </w:r>
    </w:p>
    <w:p w:rsidR="009A1F9D" w:rsidRPr="00C557B2" w:rsidRDefault="009A1F9D" w:rsidP="00C557B2">
      <w:pPr>
        <w:pStyle w:val="a6"/>
        <w:ind w:firstLine="709"/>
        <w:jc w:val="both"/>
        <w:rPr>
          <w:rFonts w:ascii="Times New Roman" w:hAnsi="Times New Roman" w:cs="Times New Roman"/>
          <w:caps/>
          <w:sz w:val="24"/>
          <w:szCs w:val="24"/>
        </w:rPr>
      </w:pPr>
    </w:p>
    <w:p w:rsidR="009A1F9D" w:rsidRPr="009B6341" w:rsidRDefault="009A1F9D" w:rsidP="00484C37">
      <w:pPr>
        <w:pStyle w:val="a6"/>
        <w:numPr>
          <w:ilvl w:val="0"/>
          <w:numId w:val="4"/>
        </w:numPr>
        <w:jc w:val="center"/>
        <w:rPr>
          <w:rFonts w:ascii="Times New Roman" w:hAnsi="Times New Roman" w:cs="Times New Roman"/>
          <w:b/>
          <w:sz w:val="24"/>
          <w:szCs w:val="24"/>
        </w:rPr>
      </w:pPr>
      <w:r w:rsidRPr="009B6341">
        <w:rPr>
          <w:rFonts w:ascii="Times New Roman" w:hAnsi="Times New Roman" w:cs="Times New Roman"/>
          <w:b/>
          <w:sz w:val="24"/>
          <w:szCs w:val="24"/>
        </w:rPr>
        <w:t xml:space="preserve">Экономический анализ и его роль  для бухгалтера </w:t>
      </w:r>
      <w:r w:rsidR="00045914" w:rsidRPr="009B6341">
        <w:rPr>
          <w:rFonts w:ascii="Times New Roman" w:hAnsi="Times New Roman" w:cs="Times New Roman"/>
          <w:b/>
          <w:sz w:val="24"/>
          <w:szCs w:val="24"/>
        </w:rPr>
        <w:t>–</w:t>
      </w:r>
      <w:r w:rsidRPr="009B6341">
        <w:rPr>
          <w:rFonts w:ascii="Times New Roman" w:hAnsi="Times New Roman" w:cs="Times New Roman"/>
          <w:b/>
          <w:sz w:val="24"/>
          <w:szCs w:val="24"/>
        </w:rPr>
        <w:t xml:space="preserve"> аналитика</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Термин «анализ» происходит от греч. «analysis» что означает «разложение», «разделение». Анализ - это разложение изучаемого объекта на составные части с целью изучения их самостоятельного функцион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рования.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Экономический анализ – функция системы управления, на основе которого разрабатываются вар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анты управленческих решений. Экономический анализ – одна из отраслей системы экономических знаний, самостоятельная наука со своими методологией, принципами, предметом, методом, системой приемов и способов реализации различных методик.</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Экономический анализ как наука по организационному уровню изучаемых процессов подразделяе</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ся на макро- и микроанализ. Объектами изучения</w:t>
      </w:r>
      <w:r w:rsidR="009B6341" w:rsidRPr="00596EC0">
        <w:rPr>
          <w:rFonts w:ascii="Times New Roman" w:hAnsi="Times New Roman" w:cs="Times New Roman"/>
          <w:color w:val="000000"/>
          <w:sz w:val="20"/>
          <w:szCs w:val="20"/>
        </w:rPr>
        <w:t xml:space="preserve"> </w:t>
      </w:r>
      <w:r w:rsidRPr="00596EC0">
        <w:rPr>
          <w:rFonts w:ascii="Times New Roman" w:hAnsi="Times New Roman" w:cs="Times New Roman"/>
          <w:iCs/>
          <w:color w:val="000000"/>
          <w:sz w:val="20"/>
          <w:szCs w:val="20"/>
          <w:u w:val="single"/>
        </w:rPr>
        <w:t>макроанализа</w:t>
      </w:r>
      <w:r w:rsidR="009B6341" w:rsidRPr="00596EC0">
        <w:rPr>
          <w:rFonts w:ascii="Times New Roman" w:hAnsi="Times New Roman" w:cs="Times New Roman"/>
          <w:iCs/>
          <w:color w:val="000000"/>
          <w:sz w:val="20"/>
          <w:szCs w:val="20"/>
          <w:u w:val="single"/>
        </w:rPr>
        <w:t xml:space="preserve"> </w:t>
      </w:r>
      <w:r w:rsidRPr="00596EC0">
        <w:rPr>
          <w:rFonts w:ascii="Times New Roman" w:hAnsi="Times New Roman" w:cs="Times New Roman"/>
          <w:color w:val="000000"/>
          <w:sz w:val="20"/>
          <w:szCs w:val="20"/>
        </w:rPr>
        <w:t>являются сводные, агрегированные показ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тели, такие как национальное богатство, ВВП, национальный доход, суммарные государственные и частные инвестиции, количество денег в обращении.</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В центре внимания</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iCs/>
          <w:color w:val="000000"/>
          <w:sz w:val="20"/>
          <w:szCs w:val="20"/>
          <w:u w:val="single"/>
        </w:rPr>
        <w:t>микроанализа</w:t>
      </w:r>
      <w:r w:rsidR="009B6341" w:rsidRPr="00596EC0">
        <w:rPr>
          <w:rFonts w:ascii="Times New Roman" w:hAnsi="Times New Roman" w:cs="Times New Roman"/>
          <w:iCs/>
          <w:color w:val="000000"/>
          <w:sz w:val="20"/>
          <w:szCs w:val="20"/>
          <w:u w:val="single"/>
        </w:rPr>
        <w:t xml:space="preserve"> </w:t>
      </w:r>
      <w:r w:rsidRPr="00596EC0">
        <w:rPr>
          <w:rFonts w:ascii="Times New Roman" w:hAnsi="Times New Roman" w:cs="Times New Roman"/>
          <w:color w:val="000000"/>
          <w:sz w:val="20"/>
          <w:szCs w:val="20"/>
        </w:rPr>
        <w:t>находятся различные показатели, отражающие результаты и 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намику деятельности отдельных предприятий, компаний, т.е. самостоятельных субъектов хозяйствования.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Экономический анализ изучает причины формирования и измерения результатов хоз.деятельности организаций, что дает возможность рассмотреть сущность экономических процессов и оценить их эффе</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тивность, количественно измерить влияние объективных и субъективных факторов, выявить резервы пов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шения ресурсоотдачи, обосновать стратегические и текущие бизнес-решения.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u w:val="single"/>
        </w:rPr>
        <w:t>Анализ хоз.деятельности состоит из 2</w:t>
      </w:r>
      <w:r w:rsidRPr="00596EC0">
        <w:rPr>
          <w:rStyle w:val="apple-converted-space"/>
          <w:rFonts w:ascii="Times New Roman" w:hAnsi="Times New Roman" w:cs="Times New Roman"/>
          <w:color w:val="000000"/>
          <w:sz w:val="20"/>
          <w:szCs w:val="20"/>
          <w:u w:val="single"/>
        </w:rPr>
        <w:t> </w:t>
      </w:r>
      <w:r w:rsidRPr="00596EC0">
        <w:rPr>
          <w:rFonts w:ascii="Times New Roman" w:hAnsi="Times New Roman" w:cs="Times New Roman"/>
          <w:color w:val="000000"/>
          <w:sz w:val="20"/>
          <w:szCs w:val="20"/>
          <w:u w:val="single"/>
        </w:rPr>
        <w:t>разделов: управл.анализ и фин.анализ.</w:t>
      </w:r>
      <w:r w:rsidRPr="00596EC0">
        <w:rPr>
          <w:rFonts w:ascii="Times New Roman" w:hAnsi="Times New Roman" w:cs="Times New Roman"/>
          <w:color w:val="000000"/>
          <w:sz w:val="20"/>
          <w:szCs w:val="20"/>
        </w:rPr>
        <w:t>Поэтому задачи анал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 меняются в зависимости от его вида.</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u w:val="single"/>
        </w:rPr>
        <w:t>Основные задачи управл. анализ</w:t>
      </w:r>
      <w:r w:rsidRPr="00596EC0">
        <w:rPr>
          <w:rFonts w:ascii="Times New Roman" w:hAnsi="Times New Roman" w:cs="Times New Roman"/>
          <w:color w:val="000000"/>
          <w:sz w:val="20"/>
          <w:szCs w:val="20"/>
        </w:rPr>
        <w:t>а:</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1)повышение научно-экономической обоснованности бизнес-планов и нормативов;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2)объективное и всестороннее исследование выполнения бизнес-планов и соблюдения нормативов;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3)определение экономической эффективности использования трудовых, материальных и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вых ресурсов;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4)выявление и подсчет внутренних резервов на всех стадиях производственного процесса;</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5)оценка управл.решений.</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u w:val="single"/>
        </w:rPr>
        <w:t>Основные задачи фин. анализа</w:t>
      </w:r>
      <w:r w:rsidRPr="00596EC0">
        <w:rPr>
          <w:rFonts w:ascii="Times New Roman" w:hAnsi="Times New Roman" w:cs="Times New Roman"/>
          <w:color w:val="000000"/>
          <w:sz w:val="20"/>
          <w:szCs w:val="20"/>
        </w:rPr>
        <w:t>:</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1)своевременное выявление недостатков в финансовой деятельности предприятия;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2)поиск резервов улучшения финансового состояния предприятия;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3)прогнозирование возможных финансовых результатов дея</w:t>
      </w:r>
      <w:r w:rsidRPr="00596EC0">
        <w:rPr>
          <w:rFonts w:ascii="Times New Roman" w:hAnsi="Times New Roman" w:cs="Times New Roman"/>
          <w:color w:val="000000"/>
          <w:sz w:val="20"/>
          <w:szCs w:val="20"/>
        </w:rPr>
        <w:softHyphen/>
        <w:t>тельности предприятия, учитывая нал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чие собственных и заемных ресурсов;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4)разработка моделей финансового состояния предприятия при разнообразных вариантах использ</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вания ресурсов;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5)разработка мероприятий, направленных на укрепление финансового состояния предприятия.</w:t>
      </w:r>
    </w:p>
    <w:p w:rsidR="009B6341" w:rsidRDefault="009B6341" w:rsidP="00C557B2">
      <w:pPr>
        <w:pStyle w:val="a6"/>
        <w:ind w:firstLine="709"/>
        <w:jc w:val="both"/>
        <w:rPr>
          <w:rFonts w:ascii="Times New Roman" w:hAnsi="Times New Roman" w:cs="Times New Roman"/>
          <w:color w:val="000000"/>
          <w:sz w:val="24"/>
          <w:szCs w:val="24"/>
        </w:rPr>
      </w:pPr>
    </w:p>
    <w:p w:rsidR="009B6341" w:rsidRDefault="009B6341" w:rsidP="00C557B2">
      <w:pPr>
        <w:pStyle w:val="a6"/>
        <w:ind w:firstLine="709"/>
        <w:jc w:val="both"/>
        <w:rPr>
          <w:rFonts w:ascii="Times New Roman" w:hAnsi="Times New Roman" w:cs="Times New Roman"/>
          <w:color w:val="000000"/>
          <w:sz w:val="24"/>
          <w:szCs w:val="24"/>
        </w:rPr>
      </w:pPr>
    </w:p>
    <w:p w:rsidR="009B6341" w:rsidRDefault="009B6341"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9B6341" w:rsidRDefault="009B6341" w:rsidP="00C557B2">
      <w:pPr>
        <w:pStyle w:val="a6"/>
        <w:ind w:firstLine="709"/>
        <w:jc w:val="both"/>
        <w:rPr>
          <w:rFonts w:ascii="Times New Roman" w:hAnsi="Times New Roman" w:cs="Times New Roman"/>
          <w:color w:val="000000"/>
          <w:sz w:val="24"/>
          <w:szCs w:val="24"/>
        </w:rPr>
      </w:pPr>
    </w:p>
    <w:p w:rsidR="009B6341" w:rsidRPr="00C557B2" w:rsidRDefault="009B6341" w:rsidP="00C557B2">
      <w:pPr>
        <w:pStyle w:val="a6"/>
        <w:ind w:firstLine="709"/>
        <w:jc w:val="both"/>
        <w:rPr>
          <w:rFonts w:ascii="Times New Roman" w:hAnsi="Times New Roman" w:cs="Times New Roman"/>
          <w:color w:val="000000"/>
          <w:sz w:val="24"/>
          <w:szCs w:val="24"/>
        </w:rPr>
      </w:pPr>
    </w:p>
    <w:p w:rsidR="00045914" w:rsidRPr="00C557B2" w:rsidRDefault="00045914" w:rsidP="00C557B2">
      <w:pPr>
        <w:pStyle w:val="a6"/>
        <w:ind w:firstLine="709"/>
        <w:jc w:val="both"/>
        <w:rPr>
          <w:rFonts w:ascii="Times New Roman" w:hAnsi="Times New Roman" w:cs="Times New Roman"/>
          <w:sz w:val="24"/>
          <w:szCs w:val="24"/>
        </w:rPr>
      </w:pPr>
    </w:p>
    <w:p w:rsidR="00045914" w:rsidRPr="009B6341" w:rsidRDefault="009A1F9D" w:rsidP="00484C37">
      <w:pPr>
        <w:pStyle w:val="a6"/>
        <w:numPr>
          <w:ilvl w:val="0"/>
          <w:numId w:val="4"/>
        </w:numPr>
        <w:jc w:val="center"/>
        <w:rPr>
          <w:rFonts w:ascii="Times New Roman" w:hAnsi="Times New Roman" w:cs="Times New Roman"/>
          <w:b/>
          <w:bCs/>
          <w:sz w:val="24"/>
          <w:szCs w:val="24"/>
        </w:rPr>
      </w:pPr>
      <w:r w:rsidRPr="009B6341">
        <w:rPr>
          <w:rFonts w:ascii="Times New Roman" w:hAnsi="Times New Roman" w:cs="Times New Roman"/>
          <w:b/>
          <w:bCs/>
          <w:sz w:val="24"/>
          <w:szCs w:val="24"/>
        </w:rPr>
        <w:t>Организация и планирование аналитической работы.</w:t>
      </w:r>
    </w:p>
    <w:p w:rsidR="00045914" w:rsidRPr="00596EC0" w:rsidRDefault="009B6341" w:rsidP="009B634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Организация аналитической работы на предприятии должна способствовать своевременному выя</w:t>
      </w:r>
      <w:r w:rsidRPr="00596EC0">
        <w:rPr>
          <w:rFonts w:ascii="Times New Roman" w:hAnsi="Times New Roman" w:cs="Times New Roman"/>
          <w:sz w:val="20"/>
          <w:szCs w:val="20"/>
        </w:rPr>
        <w:t>в</w:t>
      </w:r>
      <w:r w:rsidRPr="00596EC0">
        <w:rPr>
          <w:rFonts w:ascii="Times New Roman" w:hAnsi="Times New Roman" w:cs="Times New Roman"/>
          <w:sz w:val="20"/>
          <w:szCs w:val="20"/>
        </w:rPr>
        <w:t>лению имеющихся на предприятии и в его подразделениях резервов и нахождению путей их реализации. Все это требует систематического проведения анализа в определенной последовательности и повышения его оперативности. Успешное выполнение аналитической работы зависит от тщательно продуманной ее орган</w:t>
      </w:r>
      <w:r w:rsidRPr="00596EC0">
        <w:rPr>
          <w:rFonts w:ascii="Times New Roman" w:hAnsi="Times New Roman" w:cs="Times New Roman"/>
          <w:sz w:val="20"/>
          <w:szCs w:val="20"/>
        </w:rPr>
        <w:t>и</w:t>
      </w:r>
      <w:r w:rsidRPr="00596EC0">
        <w:rPr>
          <w:rFonts w:ascii="Times New Roman" w:hAnsi="Times New Roman" w:cs="Times New Roman"/>
          <w:sz w:val="20"/>
          <w:szCs w:val="20"/>
        </w:rPr>
        <w:t>зации, т.е. планирования и соблюдения правильной последовательности проведения этой работы. Сложи</w:t>
      </w:r>
      <w:r w:rsidRPr="00596EC0">
        <w:rPr>
          <w:rFonts w:ascii="Times New Roman" w:hAnsi="Times New Roman" w:cs="Times New Roman"/>
          <w:sz w:val="20"/>
          <w:szCs w:val="20"/>
        </w:rPr>
        <w:t>в</w:t>
      </w:r>
      <w:r w:rsidRPr="00596EC0">
        <w:rPr>
          <w:rFonts w:ascii="Times New Roman" w:hAnsi="Times New Roman" w:cs="Times New Roman"/>
          <w:sz w:val="20"/>
          <w:szCs w:val="20"/>
        </w:rPr>
        <w:t>шаяся практика анализа производственной и хозяйственной деятельности на предприятиях промышленн</w:t>
      </w:r>
      <w:r w:rsidRPr="00596EC0">
        <w:rPr>
          <w:rFonts w:ascii="Times New Roman" w:hAnsi="Times New Roman" w:cs="Times New Roman"/>
          <w:sz w:val="20"/>
          <w:szCs w:val="20"/>
        </w:rPr>
        <w:t>о</w:t>
      </w:r>
      <w:r w:rsidRPr="00596EC0">
        <w:rPr>
          <w:rFonts w:ascii="Times New Roman" w:hAnsi="Times New Roman" w:cs="Times New Roman"/>
          <w:sz w:val="20"/>
          <w:szCs w:val="20"/>
        </w:rPr>
        <w:lastRenderedPageBreak/>
        <w:t>сти показывает, что он включает следующие этапы: Составление плана аналитической работы: определение темы анализа и направлений использования его результатов; разработка программы, календарного плана и распределение работы между исполнителями; определение источников информации, восполнение ее недо</w:t>
      </w:r>
      <w:r w:rsidRPr="00596EC0">
        <w:rPr>
          <w:rFonts w:ascii="Times New Roman" w:hAnsi="Times New Roman" w:cs="Times New Roman"/>
          <w:sz w:val="20"/>
          <w:szCs w:val="20"/>
        </w:rPr>
        <w:t>с</w:t>
      </w:r>
      <w:r w:rsidRPr="00596EC0">
        <w:rPr>
          <w:rFonts w:ascii="Times New Roman" w:hAnsi="Times New Roman" w:cs="Times New Roman"/>
          <w:sz w:val="20"/>
          <w:szCs w:val="20"/>
        </w:rPr>
        <w:t>татка; разработка макетов, аналитических таблиц, методики их заполнения, способов обработки материалов, формирование результатов анализа. Подготовка материалов для анализа: подбор имеющейся информации, создание дополнительных источников; проверка достоверности информации; аналитическая обработка и</w:t>
      </w:r>
      <w:r w:rsidRPr="00596EC0">
        <w:rPr>
          <w:rFonts w:ascii="Times New Roman" w:hAnsi="Times New Roman" w:cs="Times New Roman"/>
          <w:sz w:val="20"/>
          <w:szCs w:val="20"/>
        </w:rPr>
        <w:t>н</w:t>
      </w:r>
      <w:r w:rsidRPr="00596EC0">
        <w:rPr>
          <w:rFonts w:ascii="Times New Roman" w:hAnsi="Times New Roman" w:cs="Times New Roman"/>
          <w:sz w:val="20"/>
          <w:szCs w:val="20"/>
        </w:rPr>
        <w:t>формации. Предварительные оценки (характеристики): выполнение изучаемых показателей за текущий п</w:t>
      </w:r>
      <w:r w:rsidRPr="00596EC0">
        <w:rPr>
          <w:rFonts w:ascii="Times New Roman" w:hAnsi="Times New Roman" w:cs="Times New Roman"/>
          <w:sz w:val="20"/>
          <w:szCs w:val="20"/>
        </w:rPr>
        <w:t>е</w:t>
      </w:r>
      <w:r w:rsidRPr="00596EC0">
        <w:rPr>
          <w:rFonts w:ascii="Times New Roman" w:hAnsi="Times New Roman" w:cs="Times New Roman"/>
          <w:sz w:val="20"/>
          <w:szCs w:val="20"/>
        </w:rPr>
        <w:t>риод; изменение показателей по сравнению с показателями в предшествующем периоде; степени использ</w:t>
      </w:r>
      <w:r w:rsidRPr="00596EC0">
        <w:rPr>
          <w:rFonts w:ascii="Times New Roman" w:hAnsi="Times New Roman" w:cs="Times New Roman"/>
          <w:sz w:val="20"/>
          <w:szCs w:val="20"/>
        </w:rPr>
        <w:t>о</w:t>
      </w:r>
      <w:r w:rsidRPr="00596EC0">
        <w:rPr>
          <w:rFonts w:ascii="Times New Roman" w:hAnsi="Times New Roman" w:cs="Times New Roman"/>
          <w:sz w:val="20"/>
          <w:szCs w:val="20"/>
        </w:rPr>
        <w:t>вания ресурсов. Анализ причин динамических изменений и отклонений от базы: определения круга взаим</w:t>
      </w:r>
      <w:r w:rsidRPr="00596EC0">
        <w:rPr>
          <w:rFonts w:ascii="Times New Roman" w:hAnsi="Times New Roman" w:cs="Times New Roman"/>
          <w:sz w:val="20"/>
          <w:szCs w:val="20"/>
        </w:rPr>
        <w:t>о</w:t>
      </w:r>
      <w:r w:rsidRPr="00596EC0">
        <w:rPr>
          <w:rFonts w:ascii="Times New Roman" w:hAnsi="Times New Roman" w:cs="Times New Roman"/>
          <w:sz w:val="20"/>
          <w:szCs w:val="20"/>
        </w:rPr>
        <w:t>действующих факторов и их группировки; раскрытие связей и зависимостей между факторами; элиминир</w:t>
      </w:r>
      <w:r w:rsidRPr="00596EC0">
        <w:rPr>
          <w:rFonts w:ascii="Times New Roman" w:hAnsi="Times New Roman" w:cs="Times New Roman"/>
          <w:sz w:val="20"/>
          <w:szCs w:val="20"/>
        </w:rPr>
        <w:t>о</w:t>
      </w:r>
      <w:r w:rsidRPr="00596EC0">
        <w:rPr>
          <w:rFonts w:ascii="Times New Roman" w:hAnsi="Times New Roman" w:cs="Times New Roman"/>
          <w:sz w:val="20"/>
          <w:szCs w:val="20"/>
        </w:rPr>
        <w:t>вание влияния факторов, не зависящих от изучаемого объекта; количественное измерение влияния факт</w:t>
      </w:r>
      <w:r w:rsidRPr="00596EC0">
        <w:rPr>
          <w:rFonts w:ascii="Times New Roman" w:hAnsi="Times New Roman" w:cs="Times New Roman"/>
          <w:sz w:val="20"/>
          <w:szCs w:val="20"/>
        </w:rPr>
        <w:t>о</w:t>
      </w:r>
      <w:r w:rsidRPr="00596EC0">
        <w:rPr>
          <w:rFonts w:ascii="Times New Roman" w:hAnsi="Times New Roman" w:cs="Times New Roman"/>
          <w:sz w:val="20"/>
          <w:szCs w:val="20"/>
        </w:rPr>
        <w:t>ров; оценка ущерба от отрицательного влияния факторов; выявление неиспользованных резервов. Итоговая оценка и сводный подсчет резервов: выводы по результатам анализа, итоговая оценка; сводный подсчет р</w:t>
      </w:r>
      <w:r w:rsidRPr="00596EC0">
        <w:rPr>
          <w:rFonts w:ascii="Times New Roman" w:hAnsi="Times New Roman" w:cs="Times New Roman"/>
          <w:sz w:val="20"/>
          <w:szCs w:val="20"/>
        </w:rPr>
        <w:t>е</w:t>
      </w:r>
      <w:r w:rsidRPr="00596EC0">
        <w:rPr>
          <w:rFonts w:ascii="Times New Roman" w:hAnsi="Times New Roman" w:cs="Times New Roman"/>
          <w:sz w:val="20"/>
          <w:szCs w:val="20"/>
        </w:rPr>
        <w:t>зервов и рекомендации по их использованию. Важным условием, от которого зависит действенность и эф</w:t>
      </w:r>
      <w:r w:rsidRPr="00596EC0">
        <w:rPr>
          <w:rFonts w:ascii="Times New Roman" w:hAnsi="Times New Roman" w:cs="Times New Roman"/>
          <w:sz w:val="20"/>
          <w:szCs w:val="20"/>
        </w:rPr>
        <w:softHyphen/>
        <w:t>фективность АХД, является планирование аналитической работы. Правильно составленный план — залог ее успеха и результатив</w:t>
      </w:r>
      <w:r w:rsidRPr="00596EC0">
        <w:rPr>
          <w:rFonts w:ascii="Times New Roman" w:hAnsi="Times New Roman" w:cs="Times New Roman"/>
          <w:sz w:val="20"/>
          <w:szCs w:val="20"/>
        </w:rPr>
        <w:softHyphen/>
        <w:t>ности. Комплексный план аналитической работы разрабатывается на один год специ</w:t>
      </w:r>
      <w:r w:rsidRPr="00596EC0">
        <w:rPr>
          <w:rFonts w:ascii="Times New Roman" w:hAnsi="Times New Roman" w:cs="Times New Roman"/>
          <w:sz w:val="20"/>
          <w:szCs w:val="20"/>
        </w:rPr>
        <w:t>а</w:t>
      </w:r>
      <w:r w:rsidRPr="00596EC0">
        <w:rPr>
          <w:rFonts w:ascii="Times New Roman" w:hAnsi="Times New Roman" w:cs="Times New Roman"/>
          <w:sz w:val="20"/>
          <w:szCs w:val="20"/>
        </w:rPr>
        <w:t>листом, ответственным за ее проведение. В нем прежде всего намечается перечень объектов анализа, по</w:t>
      </w:r>
      <w:r w:rsidRPr="00596EC0">
        <w:rPr>
          <w:rFonts w:ascii="Times New Roman" w:hAnsi="Times New Roman" w:cs="Times New Roman"/>
          <w:sz w:val="20"/>
          <w:szCs w:val="20"/>
        </w:rPr>
        <w:t>д</w:t>
      </w:r>
      <w:r w:rsidRPr="00596EC0">
        <w:rPr>
          <w:rFonts w:ascii="Times New Roman" w:hAnsi="Times New Roman" w:cs="Times New Roman"/>
          <w:sz w:val="20"/>
          <w:szCs w:val="20"/>
        </w:rPr>
        <w:t>лежащих изучению, определяются цели анализа. Затем разрабатывается сис</w:t>
      </w:r>
      <w:r w:rsidRPr="00596EC0">
        <w:rPr>
          <w:rFonts w:ascii="Times New Roman" w:hAnsi="Times New Roman" w:cs="Times New Roman"/>
          <w:sz w:val="20"/>
          <w:szCs w:val="20"/>
        </w:rPr>
        <w:softHyphen/>
        <w:t>тема показателей, анализ кот</w:t>
      </w:r>
      <w:r w:rsidRPr="00596EC0">
        <w:rPr>
          <w:rFonts w:ascii="Times New Roman" w:hAnsi="Times New Roman" w:cs="Times New Roman"/>
          <w:sz w:val="20"/>
          <w:szCs w:val="20"/>
        </w:rPr>
        <w:t>о</w:t>
      </w:r>
      <w:r w:rsidRPr="00596EC0">
        <w:rPr>
          <w:rFonts w:ascii="Times New Roman" w:hAnsi="Times New Roman" w:cs="Times New Roman"/>
          <w:sz w:val="20"/>
          <w:szCs w:val="20"/>
        </w:rPr>
        <w:t>рых обеспечивает достижение по</w:t>
      </w:r>
      <w:r w:rsidRPr="00596EC0">
        <w:rPr>
          <w:rFonts w:ascii="Times New Roman" w:hAnsi="Times New Roman" w:cs="Times New Roman"/>
          <w:sz w:val="20"/>
          <w:szCs w:val="20"/>
        </w:rPr>
        <w:softHyphen/>
        <w:t>ставленной цели. В плане в обязательном порядке предусматривается п</w:t>
      </w:r>
      <w:r w:rsidRPr="00596EC0">
        <w:rPr>
          <w:rFonts w:ascii="Times New Roman" w:hAnsi="Times New Roman" w:cs="Times New Roman"/>
          <w:sz w:val="20"/>
          <w:szCs w:val="20"/>
        </w:rPr>
        <w:t>е</w:t>
      </w:r>
      <w:r w:rsidRPr="00596EC0">
        <w:rPr>
          <w:rFonts w:ascii="Times New Roman" w:hAnsi="Times New Roman" w:cs="Times New Roman"/>
          <w:sz w:val="20"/>
          <w:szCs w:val="20"/>
        </w:rPr>
        <w:t>риодич</w:t>
      </w:r>
      <w:r w:rsidRPr="00596EC0">
        <w:rPr>
          <w:rFonts w:ascii="Times New Roman" w:hAnsi="Times New Roman" w:cs="Times New Roman"/>
          <w:sz w:val="20"/>
          <w:szCs w:val="20"/>
        </w:rPr>
        <w:softHyphen/>
        <w:t>ность проведения анализа по каждому объекту (раз в год, поквар</w:t>
      </w:r>
      <w:r w:rsidRPr="00596EC0">
        <w:rPr>
          <w:rFonts w:ascii="Times New Roman" w:hAnsi="Times New Roman" w:cs="Times New Roman"/>
          <w:sz w:val="20"/>
          <w:szCs w:val="20"/>
        </w:rPr>
        <w:softHyphen/>
        <w:t>тально, ежемесячно, подекадно, ежедневно) и сроки выполнения аналитической работы (например, к 5-му числу следующего ме</w:t>
      </w:r>
      <w:r w:rsidRPr="00596EC0">
        <w:rPr>
          <w:rFonts w:ascii="Times New Roman" w:hAnsi="Times New Roman" w:cs="Times New Roman"/>
          <w:sz w:val="20"/>
          <w:szCs w:val="20"/>
        </w:rPr>
        <w:softHyphen/>
        <w:t>сяца).В пл</w:t>
      </w:r>
      <w:r w:rsidRPr="00596EC0">
        <w:rPr>
          <w:rFonts w:ascii="Times New Roman" w:hAnsi="Times New Roman" w:cs="Times New Roman"/>
          <w:sz w:val="20"/>
          <w:szCs w:val="20"/>
        </w:rPr>
        <w:t>а</w:t>
      </w:r>
      <w:r w:rsidRPr="00596EC0">
        <w:rPr>
          <w:rFonts w:ascii="Times New Roman" w:hAnsi="Times New Roman" w:cs="Times New Roman"/>
          <w:sz w:val="20"/>
          <w:szCs w:val="20"/>
        </w:rPr>
        <w:t>не необходимо указать состав исполнителей анализа по каждому вопросу и распределение обязанностей между ними. Сле</w:t>
      </w:r>
      <w:r w:rsidRPr="00596EC0">
        <w:rPr>
          <w:rFonts w:ascii="Times New Roman" w:hAnsi="Times New Roman" w:cs="Times New Roman"/>
          <w:sz w:val="20"/>
          <w:szCs w:val="20"/>
        </w:rPr>
        <w:softHyphen/>
        <w:t>дует также предусмотреть источники информации и методическое обеспечение анализа по каждому изучаемому вопросу (номер инст</w:t>
      </w:r>
      <w:r w:rsidRPr="00596EC0">
        <w:rPr>
          <w:rFonts w:ascii="Times New Roman" w:hAnsi="Times New Roman" w:cs="Times New Roman"/>
          <w:sz w:val="20"/>
          <w:szCs w:val="20"/>
        </w:rPr>
        <w:softHyphen/>
        <w:t>рукции или компьютерной программы). В плане указываются внешние и внутренние пользователи анализа. Кроме комплексного плана в хозяйстве могут составляться и тематические планы. Это планы проведения анализа по комплекс</w:t>
      </w:r>
      <w:r w:rsidRPr="00596EC0">
        <w:rPr>
          <w:rFonts w:ascii="Times New Roman" w:hAnsi="Times New Roman" w:cs="Times New Roman"/>
          <w:sz w:val="20"/>
          <w:szCs w:val="20"/>
        </w:rPr>
        <w:softHyphen/>
        <w:t>ным вопросам, которые требуют углубле</w:t>
      </w:r>
      <w:r w:rsidRPr="00596EC0">
        <w:rPr>
          <w:rFonts w:ascii="Times New Roman" w:hAnsi="Times New Roman" w:cs="Times New Roman"/>
          <w:sz w:val="20"/>
          <w:szCs w:val="20"/>
        </w:rPr>
        <w:t>н</w:t>
      </w:r>
      <w:r w:rsidRPr="00596EC0">
        <w:rPr>
          <w:rFonts w:ascii="Times New Roman" w:hAnsi="Times New Roman" w:cs="Times New Roman"/>
          <w:sz w:val="20"/>
          <w:szCs w:val="20"/>
        </w:rPr>
        <w:t>ного изучения. В них рассматриваются объекты, субъекты, этапы, сроки проведения анализа, его исполн</w:t>
      </w:r>
      <w:r w:rsidRPr="00596EC0">
        <w:rPr>
          <w:rFonts w:ascii="Times New Roman" w:hAnsi="Times New Roman" w:cs="Times New Roman"/>
          <w:sz w:val="20"/>
          <w:szCs w:val="20"/>
        </w:rPr>
        <w:t>и</w:t>
      </w:r>
      <w:r w:rsidRPr="00596EC0">
        <w:rPr>
          <w:rFonts w:ascii="Times New Roman" w:hAnsi="Times New Roman" w:cs="Times New Roman"/>
          <w:sz w:val="20"/>
          <w:szCs w:val="20"/>
        </w:rPr>
        <w:t>тели</w:t>
      </w:r>
    </w:p>
    <w:p w:rsidR="00045914" w:rsidRDefault="00045914"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Pr="00C557B2" w:rsidRDefault="009B6341" w:rsidP="00C557B2">
      <w:pPr>
        <w:pStyle w:val="a6"/>
        <w:ind w:firstLine="709"/>
        <w:jc w:val="both"/>
        <w:rPr>
          <w:rFonts w:ascii="Times New Roman" w:hAnsi="Times New Roman" w:cs="Times New Roman"/>
          <w:bCs/>
          <w:sz w:val="24"/>
          <w:szCs w:val="24"/>
        </w:rPr>
      </w:pPr>
    </w:p>
    <w:p w:rsidR="009A1F9D" w:rsidRDefault="009A1F9D"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t>3.Информационное обеспечение аналитической работы</w:t>
      </w:r>
    </w:p>
    <w:p w:rsidR="009B6341" w:rsidRPr="00596EC0" w:rsidRDefault="009B6341" w:rsidP="009B634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Все источники данных для АХД делятся на нормативно-плановые, учетные и вне-учетные. К исто</w:t>
      </w:r>
      <w:r w:rsidRPr="00596EC0">
        <w:rPr>
          <w:rFonts w:ascii="Times New Roman" w:hAnsi="Times New Roman" w:cs="Times New Roman"/>
          <w:sz w:val="20"/>
          <w:szCs w:val="20"/>
        </w:rPr>
        <w:t>ч</w:t>
      </w:r>
      <w:r w:rsidRPr="00596EC0">
        <w:rPr>
          <w:rFonts w:ascii="Times New Roman" w:hAnsi="Times New Roman" w:cs="Times New Roman"/>
          <w:sz w:val="20"/>
          <w:szCs w:val="20"/>
        </w:rPr>
        <w:t>никам информации нормативно-планового характера</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относятся все типы планов, которые разрабатываются на предпри</w:t>
      </w:r>
      <w:r w:rsidRPr="00596EC0">
        <w:rPr>
          <w:rFonts w:ascii="Times New Roman" w:hAnsi="Times New Roman" w:cs="Times New Roman"/>
          <w:sz w:val="20"/>
          <w:szCs w:val="20"/>
        </w:rPr>
        <w:softHyphen/>
        <w:t>ятии (перспективные, текущие, оперативные, технологические карты), а также нормативные м</w:t>
      </w:r>
      <w:r w:rsidRPr="00596EC0">
        <w:rPr>
          <w:rFonts w:ascii="Times New Roman" w:hAnsi="Times New Roman" w:cs="Times New Roman"/>
          <w:sz w:val="20"/>
          <w:szCs w:val="20"/>
        </w:rPr>
        <w:t>а</w:t>
      </w:r>
      <w:r w:rsidRPr="00596EC0">
        <w:rPr>
          <w:rFonts w:ascii="Times New Roman" w:hAnsi="Times New Roman" w:cs="Times New Roman"/>
          <w:sz w:val="20"/>
          <w:szCs w:val="20"/>
        </w:rPr>
        <w:t>териалы, сметы, ценники, проект</w:t>
      </w:r>
      <w:r w:rsidRPr="00596EC0">
        <w:rPr>
          <w:rFonts w:ascii="Times New Roman" w:hAnsi="Times New Roman" w:cs="Times New Roman"/>
          <w:sz w:val="20"/>
          <w:szCs w:val="20"/>
        </w:rPr>
        <w:softHyphen/>
        <w:t>ные задания и др.Источники информации учетного характера</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 это все данные, которые содержат документы бухгалтерского, статистического и оперативного учета и отчетности. Ведущая роль в информационном обеспечении анализа принад</w:t>
      </w:r>
      <w:r w:rsidRPr="00596EC0">
        <w:rPr>
          <w:rFonts w:ascii="Times New Roman" w:hAnsi="Times New Roman" w:cs="Times New Roman"/>
          <w:sz w:val="20"/>
          <w:szCs w:val="20"/>
        </w:rPr>
        <w:softHyphen/>
        <w:t>лежит бухгалтерскому учету и отчетности, где наиболее полно отражаются хозяйственные явления, процессы, их результаты. .Данные статистического учета и отчетности, используются для углубленного изучения и осмысления взаимосвязей, выявления эк</w:t>
      </w:r>
      <w:r w:rsidRPr="00596EC0">
        <w:rPr>
          <w:rFonts w:ascii="Times New Roman" w:hAnsi="Times New Roman" w:cs="Times New Roman"/>
          <w:sz w:val="20"/>
          <w:szCs w:val="20"/>
        </w:rPr>
        <w:t>о</w:t>
      </w:r>
      <w:r w:rsidRPr="00596EC0">
        <w:rPr>
          <w:rFonts w:ascii="Times New Roman" w:hAnsi="Times New Roman" w:cs="Times New Roman"/>
          <w:sz w:val="20"/>
          <w:szCs w:val="20"/>
        </w:rPr>
        <w:t>номических закономерностей. Оперативный учет и отчетность способствуют более оператив</w:t>
      </w:r>
      <w:r w:rsidRPr="00596EC0">
        <w:rPr>
          <w:rFonts w:ascii="Times New Roman" w:hAnsi="Times New Roman" w:cs="Times New Roman"/>
          <w:sz w:val="20"/>
          <w:szCs w:val="20"/>
        </w:rPr>
        <w:softHyphen/>
        <w:t>ному по сра</w:t>
      </w:r>
      <w:r w:rsidRPr="00596EC0">
        <w:rPr>
          <w:rFonts w:ascii="Times New Roman" w:hAnsi="Times New Roman" w:cs="Times New Roman"/>
          <w:sz w:val="20"/>
          <w:szCs w:val="20"/>
        </w:rPr>
        <w:t>в</w:t>
      </w:r>
      <w:r w:rsidRPr="00596EC0">
        <w:rPr>
          <w:rFonts w:ascii="Times New Roman" w:hAnsi="Times New Roman" w:cs="Times New Roman"/>
          <w:sz w:val="20"/>
          <w:szCs w:val="20"/>
        </w:rPr>
        <w:t>нению со статистикой или бухгалтерским учетом обес</w:t>
      </w:r>
      <w:r w:rsidRPr="00596EC0">
        <w:rPr>
          <w:rFonts w:ascii="Times New Roman" w:hAnsi="Times New Roman" w:cs="Times New Roman"/>
          <w:sz w:val="20"/>
          <w:szCs w:val="20"/>
        </w:rPr>
        <w:softHyphen/>
        <w:t>печению анализа необходимыми данными (например, о производ</w:t>
      </w:r>
      <w:r w:rsidRPr="00596EC0">
        <w:rPr>
          <w:rFonts w:ascii="Times New Roman" w:hAnsi="Times New Roman" w:cs="Times New Roman"/>
          <w:sz w:val="20"/>
          <w:szCs w:val="20"/>
        </w:rPr>
        <w:softHyphen/>
        <w:t>стве и отгрузке продукции, о состоянии производственных запа</w:t>
      </w:r>
      <w:r w:rsidRPr="00596EC0">
        <w:rPr>
          <w:rFonts w:ascii="Times New Roman" w:hAnsi="Times New Roman" w:cs="Times New Roman"/>
          <w:sz w:val="20"/>
          <w:szCs w:val="20"/>
        </w:rPr>
        <w:softHyphen/>
        <w:t>сов) и тем самым создают усл</w:t>
      </w:r>
      <w:r w:rsidRPr="00596EC0">
        <w:rPr>
          <w:rFonts w:ascii="Times New Roman" w:hAnsi="Times New Roman" w:cs="Times New Roman"/>
          <w:sz w:val="20"/>
          <w:szCs w:val="20"/>
        </w:rPr>
        <w:t>о</w:t>
      </w:r>
      <w:r w:rsidRPr="00596EC0">
        <w:rPr>
          <w:rFonts w:ascii="Times New Roman" w:hAnsi="Times New Roman" w:cs="Times New Roman"/>
          <w:sz w:val="20"/>
          <w:szCs w:val="20"/>
        </w:rPr>
        <w:t>вия для повышения эффективности аналитических исследований. К внеучетным источникам информ</w:t>
      </w:r>
      <w:r w:rsidRPr="00596EC0">
        <w:rPr>
          <w:rFonts w:ascii="Times New Roman" w:hAnsi="Times New Roman" w:cs="Times New Roman"/>
          <w:sz w:val="20"/>
          <w:szCs w:val="20"/>
        </w:rPr>
        <w:t>а</w:t>
      </w:r>
      <w:r w:rsidRPr="00596EC0">
        <w:rPr>
          <w:rFonts w:ascii="Times New Roman" w:hAnsi="Times New Roman" w:cs="Times New Roman"/>
          <w:sz w:val="20"/>
          <w:szCs w:val="20"/>
        </w:rPr>
        <w:t>ции</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относятся документы, регулирующие хозяйственную деятельность, а также данные, которые не отн</w:t>
      </w:r>
      <w:r w:rsidRPr="00596EC0">
        <w:rPr>
          <w:rFonts w:ascii="Times New Roman" w:hAnsi="Times New Roman" w:cs="Times New Roman"/>
          <w:sz w:val="20"/>
          <w:szCs w:val="20"/>
        </w:rPr>
        <w:t>о</w:t>
      </w:r>
      <w:r w:rsidRPr="00596EC0">
        <w:rPr>
          <w:rFonts w:ascii="Times New Roman" w:hAnsi="Times New Roman" w:cs="Times New Roman"/>
          <w:sz w:val="20"/>
          <w:szCs w:val="20"/>
        </w:rPr>
        <w:t>сятся к перечисленным ранее. В их число входят сле</w:t>
      </w:r>
      <w:r w:rsidRPr="00596EC0">
        <w:rPr>
          <w:rFonts w:ascii="Times New Roman" w:hAnsi="Times New Roman" w:cs="Times New Roman"/>
          <w:sz w:val="20"/>
          <w:szCs w:val="20"/>
        </w:rPr>
        <w:softHyphen/>
        <w:t>дующие документы.1. Официальные документы: зак</w:t>
      </w:r>
      <w:r w:rsidRPr="00596EC0">
        <w:rPr>
          <w:rFonts w:ascii="Times New Roman" w:hAnsi="Times New Roman" w:cs="Times New Roman"/>
          <w:sz w:val="20"/>
          <w:szCs w:val="20"/>
        </w:rPr>
        <w:t>о</w:t>
      </w:r>
      <w:r w:rsidRPr="00596EC0">
        <w:rPr>
          <w:rFonts w:ascii="Times New Roman" w:hAnsi="Times New Roman" w:cs="Times New Roman"/>
          <w:sz w:val="20"/>
          <w:szCs w:val="20"/>
        </w:rPr>
        <w:t>ны государства, указы президента, постановления правительства 2. Хозяйственно-правовые документы: д</w:t>
      </w:r>
      <w:r w:rsidRPr="00596EC0">
        <w:rPr>
          <w:rFonts w:ascii="Times New Roman" w:hAnsi="Times New Roman" w:cs="Times New Roman"/>
          <w:sz w:val="20"/>
          <w:szCs w:val="20"/>
        </w:rPr>
        <w:t>о</w:t>
      </w:r>
      <w:r w:rsidRPr="00596EC0">
        <w:rPr>
          <w:rFonts w:ascii="Times New Roman" w:hAnsi="Times New Roman" w:cs="Times New Roman"/>
          <w:sz w:val="20"/>
          <w:szCs w:val="20"/>
        </w:rPr>
        <w:t>говоры, соглашения, решения арбитража и судебных органов, рекламации. 3. Научно-техническая информ</w:t>
      </w:r>
      <w:r w:rsidRPr="00596EC0">
        <w:rPr>
          <w:rFonts w:ascii="Times New Roman" w:hAnsi="Times New Roman" w:cs="Times New Roman"/>
          <w:sz w:val="20"/>
          <w:szCs w:val="20"/>
        </w:rPr>
        <w:t>а</w:t>
      </w:r>
      <w:r w:rsidRPr="00596EC0">
        <w:rPr>
          <w:rFonts w:ascii="Times New Roman" w:hAnsi="Times New Roman" w:cs="Times New Roman"/>
          <w:sz w:val="20"/>
          <w:szCs w:val="20"/>
        </w:rPr>
        <w:t>ция (публикации, отчеты по ре</w:t>
      </w:r>
      <w:r w:rsidRPr="00596EC0">
        <w:rPr>
          <w:rFonts w:ascii="Times New Roman" w:hAnsi="Times New Roman" w:cs="Times New Roman"/>
          <w:sz w:val="20"/>
          <w:szCs w:val="20"/>
        </w:rPr>
        <w:softHyphen/>
        <w:t>зультатам научно-исследовательской работы и др.).4. Техническая и технол</w:t>
      </w:r>
      <w:r w:rsidRPr="00596EC0">
        <w:rPr>
          <w:rFonts w:ascii="Times New Roman" w:hAnsi="Times New Roman" w:cs="Times New Roman"/>
          <w:sz w:val="20"/>
          <w:szCs w:val="20"/>
        </w:rPr>
        <w:t>о</w:t>
      </w:r>
      <w:r w:rsidRPr="00596EC0">
        <w:rPr>
          <w:rFonts w:ascii="Times New Roman" w:hAnsi="Times New Roman" w:cs="Times New Roman"/>
          <w:sz w:val="20"/>
          <w:szCs w:val="20"/>
        </w:rPr>
        <w:t>гическая документация.5. Материалы специальных обследований состояния производ</w:t>
      </w:r>
      <w:r w:rsidRPr="00596EC0">
        <w:rPr>
          <w:rFonts w:ascii="Times New Roman" w:hAnsi="Times New Roman" w:cs="Times New Roman"/>
          <w:sz w:val="20"/>
          <w:szCs w:val="20"/>
        </w:rPr>
        <w:softHyphen/>
        <w:t>ства на отдельных р</w:t>
      </w:r>
      <w:r w:rsidRPr="00596EC0">
        <w:rPr>
          <w:rFonts w:ascii="Times New Roman" w:hAnsi="Times New Roman" w:cs="Times New Roman"/>
          <w:sz w:val="20"/>
          <w:szCs w:val="20"/>
        </w:rPr>
        <w:t>а</w:t>
      </w:r>
      <w:r w:rsidRPr="00596EC0">
        <w:rPr>
          <w:rFonts w:ascii="Times New Roman" w:hAnsi="Times New Roman" w:cs="Times New Roman"/>
          <w:sz w:val="20"/>
          <w:szCs w:val="20"/>
        </w:rPr>
        <w:t>бочих местах (хронометраж, фотография и др.).6. Информация об основных контрагентах предприятия (п</w:t>
      </w:r>
      <w:r w:rsidRPr="00596EC0">
        <w:rPr>
          <w:rFonts w:ascii="Times New Roman" w:hAnsi="Times New Roman" w:cs="Times New Roman"/>
          <w:sz w:val="20"/>
          <w:szCs w:val="20"/>
        </w:rPr>
        <w:t>о</w:t>
      </w:r>
      <w:r w:rsidRPr="00596EC0">
        <w:rPr>
          <w:rFonts w:ascii="Times New Roman" w:hAnsi="Times New Roman" w:cs="Times New Roman"/>
          <w:sz w:val="20"/>
          <w:szCs w:val="20"/>
        </w:rPr>
        <w:t>став</w:t>
      </w:r>
      <w:r w:rsidRPr="00596EC0">
        <w:rPr>
          <w:rFonts w:ascii="Times New Roman" w:hAnsi="Times New Roman" w:cs="Times New Roman"/>
          <w:sz w:val="20"/>
          <w:szCs w:val="20"/>
        </w:rPr>
        <w:softHyphen/>
        <w:t>щиках и покупателях). По отношению к объекту исследования информация бывает внутренней и вне</w:t>
      </w:r>
      <w:r w:rsidRPr="00596EC0">
        <w:rPr>
          <w:rFonts w:ascii="Times New Roman" w:hAnsi="Times New Roman" w:cs="Times New Roman"/>
          <w:sz w:val="20"/>
          <w:szCs w:val="20"/>
        </w:rPr>
        <w:t>ш</w:t>
      </w:r>
      <w:r w:rsidRPr="00596EC0">
        <w:rPr>
          <w:rFonts w:ascii="Times New Roman" w:hAnsi="Times New Roman" w:cs="Times New Roman"/>
          <w:sz w:val="20"/>
          <w:szCs w:val="20"/>
        </w:rPr>
        <w:t>ней. Система внутренней информации — это дан</w:t>
      </w:r>
      <w:r w:rsidRPr="00596EC0">
        <w:rPr>
          <w:rFonts w:ascii="Times New Roman" w:hAnsi="Times New Roman" w:cs="Times New Roman"/>
          <w:sz w:val="20"/>
          <w:szCs w:val="20"/>
        </w:rPr>
        <w:softHyphen/>
        <w:t>ные статистического, бухгалтерского, оперативного учета и отчет</w:t>
      </w:r>
      <w:r w:rsidRPr="00596EC0">
        <w:rPr>
          <w:rFonts w:ascii="Times New Roman" w:hAnsi="Times New Roman" w:cs="Times New Roman"/>
          <w:sz w:val="20"/>
          <w:szCs w:val="20"/>
        </w:rPr>
        <w:softHyphen/>
        <w:t>ности, плановые данные, нормативные данные, разработанные на предприятии, и т.д. Система вне</w:t>
      </w:r>
      <w:r w:rsidRPr="00596EC0">
        <w:rPr>
          <w:rFonts w:ascii="Times New Roman" w:hAnsi="Times New Roman" w:cs="Times New Roman"/>
          <w:sz w:val="20"/>
          <w:szCs w:val="20"/>
        </w:rPr>
        <w:t>ш</w:t>
      </w:r>
      <w:r w:rsidRPr="00596EC0">
        <w:rPr>
          <w:rFonts w:ascii="Times New Roman" w:hAnsi="Times New Roman" w:cs="Times New Roman"/>
          <w:sz w:val="20"/>
          <w:szCs w:val="20"/>
        </w:rPr>
        <w:t>ней информации — это данные статистических сборников, периодических и специальных изданий, конф</w:t>
      </w:r>
      <w:r w:rsidRPr="00596EC0">
        <w:rPr>
          <w:rFonts w:ascii="Times New Roman" w:hAnsi="Times New Roman" w:cs="Times New Roman"/>
          <w:sz w:val="20"/>
          <w:szCs w:val="20"/>
        </w:rPr>
        <w:t>е</w:t>
      </w:r>
      <w:r w:rsidRPr="00596EC0">
        <w:rPr>
          <w:rFonts w:ascii="Times New Roman" w:hAnsi="Times New Roman" w:cs="Times New Roman"/>
          <w:sz w:val="20"/>
          <w:szCs w:val="20"/>
        </w:rPr>
        <w:t>ренций, деловых встреч, официальные, хозяйственно-правовые документы и т.д.По отношению к предмету исследования</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:основная и вспомогательная. По периодичности поступления</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:регулярная и эпизодическая. К источникам регу</w:t>
      </w:r>
      <w:r w:rsidRPr="00596EC0">
        <w:rPr>
          <w:rFonts w:ascii="Times New Roman" w:hAnsi="Times New Roman" w:cs="Times New Roman"/>
          <w:sz w:val="20"/>
          <w:szCs w:val="20"/>
        </w:rPr>
        <w:softHyphen/>
        <w:t>лярной информации относятся плановые и учетные данные. Эпизо</w:t>
      </w:r>
      <w:r w:rsidRPr="00596EC0">
        <w:rPr>
          <w:rFonts w:ascii="Times New Roman" w:hAnsi="Times New Roman" w:cs="Times New Roman"/>
          <w:sz w:val="20"/>
          <w:szCs w:val="20"/>
        </w:rPr>
        <w:softHyphen/>
        <w:t>дическая информация формируется по мере необходимости, напри</w:t>
      </w:r>
      <w:r w:rsidRPr="00596EC0">
        <w:rPr>
          <w:rFonts w:ascii="Times New Roman" w:hAnsi="Times New Roman" w:cs="Times New Roman"/>
          <w:sz w:val="20"/>
          <w:szCs w:val="20"/>
        </w:rPr>
        <w:softHyphen/>
        <w:t>мер сведения о новом конкуренте. По</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отношению к процессу обработки</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информацию можно от</w:t>
      </w:r>
      <w:r w:rsidRPr="00596EC0">
        <w:rPr>
          <w:rFonts w:ascii="Times New Roman" w:hAnsi="Times New Roman" w:cs="Times New Roman"/>
          <w:sz w:val="20"/>
          <w:szCs w:val="20"/>
        </w:rPr>
        <w:softHyphen/>
        <w:t>нести к первичной (данные первичного учета, инвентаризаций, об</w:t>
      </w:r>
      <w:r w:rsidRPr="00596EC0">
        <w:rPr>
          <w:rFonts w:ascii="Times New Roman" w:hAnsi="Times New Roman" w:cs="Times New Roman"/>
          <w:sz w:val="20"/>
          <w:szCs w:val="20"/>
        </w:rPr>
        <w:softHyphen/>
        <w:t>следований) и вторичной, прошедшей определенную стадию обра</w:t>
      </w:r>
      <w:r w:rsidRPr="00596EC0">
        <w:rPr>
          <w:rFonts w:ascii="Times New Roman" w:hAnsi="Times New Roman" w:cs="Times New Roman"/>
          <w:sz w:val="20"/>
          <w:szCs w:val="20"/>
        </w:rPr>
        <w:softHyphen/>
        <w:t>ботки и преобразований (отчетность, конъюнктурные обзоры и т.д.) К организации информационного обеспечения анализа предъявля</w:t>
      </w:r>
      <w:r w:rsidRPr="00596EC0">
        <w:rPr>
          <w:rFonts w:ascii="Times New Roman" w:hAnsi="Times New Roman" w:cs="Times New Roman"/>
          <w:sz w:val="20"/>
          <w:szCs w:val="20"/>
        </w:rPr>
        <w:softHyphen/>
        <w:t>ется ряд требований. Это аналитичность информации, ее достовер</w:t>
      </w:r>
      <w:r w:rsidRPr="00596EC0">
        <w:rPr>
          <w:rFonts w:ascii="Times New Roman" w:hAnsi="Times New Roman" w:cs="Times New Roman"/>
          <w:sz w:val="20"/>
          <w:szCs w:val="20"/>
        </w:rPr>
        <w:softHyphen/>
        <w:t>ность, оперативность, сопоставимость, рационал</w:t>
      </w:r>
      <w:r w:rsidRPr="00596EC0">
        <w:rPr>
          <w:rFonts w:ascii="Times New Roman" w:hAnsi="Times New Roman" w:cs="Times New Roman"/>
          <w:sz w:val="20"/>
          <w:szCs w:val="20"/>
        </w:rPr>
        <w:t>ь</w:t>
      </w:r>
      <w:r w:rsidRPr="00596EC0">
        <w:rPr>
          <w:rFonts w:ascii="Times New Roman" w:hAnsi="Times New Roman" w:cs="Times New Roman"/>
          <w:sz w:val="20"/>
          <w:szCs w:val="20"/>
        </w:rPr>
        <w:t>ность и др.</w:t>
      </w: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Pr="009B6341" w:rsidRDefault="009B6341" w:rsidP="009B6341">
      <w:pPr>
        <w:pStyle w:val="a6"/>
        <w:ind w:firstLine="709"/>
        <w:jc w:val="both"/>
        <w:rPr>
          <w:rFonts w:ascii="Times New Roman" w:hAnsi="Times New Roman" w:cs="Times New Roman"/>
          <w:sz w:val="24"/>
          <w:szCs w:val="24"/>
        </w:rPr>
      </w:pPr>
    </w:p>
    <w:p w:rsidR="009A1F9D" w:rsidRDefault="009B6341"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t>4.</w:t>
      </w:r>
      <w:r>
        <w:rPr>
          <w:rFonts w:ascii="Times New Roman" w:hAnsi="Times New Roman" w:cs="Times New Roman"/>
          <w:b/>
          <w:bCs/>
          <w:sz w:val="24"/>
          <w:szCs w:val="24"/>
        </w:rPr>
        <w:t xml:space="preserve"> </w:t>
      </w:r>
      <w:r w:rsidR="009A1F9D" w:rsidRPr="009B6341">
        <w:rPr>
          <w:rFonts w:ascii="Times New Roman" w:hAnsi="Times New Roman" w:cs="Times New Roman"/>
          <w:b/>
          <w:bCs/>
          <w:sz w:val="24"/>
          <w:szCs w:val="24"/>
        </w:rPr>
        <w:t>Основные  виды и назначения  экономического анализа, используемые бу</w:t>
      </w:r>
      <w:r w:rsidR="009A1F9D" w:rsidRPr="009B6341">
        <w:rPr>
          <w:rFonts w:ascii="Times New Roman" w:hAnsi="Times New Roman" w:cs="Times New Roman"/>
          <w:b/>
          <w:bCs/>
          <w:sz w:val="24"/>
          <w:szCs w:val="24"/>
        </w:rPr>
        <w:t>х</w:t>
      </w:r>
      <w:r w:rsidR="009A1F9D" w:rsidRPr="009B6341">
        <w:rPr>
          <w:rFonts w:ascii="Times New Roman" w:hAnsi="Times New Roman" w:cs="Times New Roman"/>
          <w:b/>
          <w:bCs/>
          <w:sz w:val="24"/>
          <w:szCs w:val="24"/>
        </w:rPr>
        <w:t>галтером аналитиком</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Под предметом экономического анализа понимается исследование хозяйственных процессов, явл</w:t>
      </w:r>
      <w:r w:rsidRPr="00596EC0">
        <w:rPr>
          <w:rFonts w:ascii="Times New Roman" w:hAnsi="Times New Roman" w:cs="Times New Roman"/>
          <w:sz w:val="20"/>
          <w:szCs w:val="20"/>
          <w:shd w:val="clear" w:color="auto" w:fill="FFFFFF"/>
        </w:rPr>
        <w:t>е</w:t>
      </w:r>
      <w:r w:rsidRPr="00596EC0">
        <w:rPr>
          <w:rFonts w:ascii="Times New Roman" w:hAnsi="Times New Roman" w:cs="Times New Roman"/>
          <w:sz w:val="20"/>
          <w:szCs w:val="20"/>
          <w:shd w:val="clear" w:color="auto" w:fill="FFFFFF"/>
        </w:rPr>
        <w:t>ний, ситуаций хозяйственных субъектов (фирмы, предприятия, объединения) с точки зрения их результ</w:t>
      </w:r>
      <w:r w:rsidRPr="00596EC0">
        <w:rPr>
          <w:rFonts w:ascii="Times New Roman" w:hAnsi="Times New Roman" w:cs="Times New Roman"/>
          <w:sz w:val="20"/>
          <w:szCs w:val="20"/>
          <w:shd w:val="clear" w:color="auto" w:fill="FFFFFF"/>
        </w:rPr>
        <w:t>а</w:t>
      </w:r>
      <w:r w:rsidRPr="00596EC0">
        <w:rPr>
          <w:rFonts w:ascii="Times New Roman" w:hAnsi="Times New Roman" w:cs="Times New Roman"/>
          <w:sz w:val="20"/>
          <w:szCs w:val="20"/>
          <w:shd w:val="clear" w:color="auto" w:fill="FFFFFF"/>
        </w:rPr>
        <w:t>тивности, т.е. конечных финансовых результатов их деятельности. Они складываются под воздействием объективных (внешних) и субъективных (внутренних) факторов.</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Объектом анализа являются хозяйственные субъекты экономические результаты их деятельности (выпуск и реализация продукции), финансовое состояние, платежеспособность, ликвидность, финансовые результаты (прибыль, рентабельность), себестоимость и ресурсы (финансовые, трудовые и материальные).</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Содержание экономического анализа определяют задачи, стоящие перед ним. К основным задачам, решаемым в процессе анализа, относятся:</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1) повышение обоснованности бизнес-планов и нормативов (в процессе их разработки);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2) объективное, всестороннее исследование, оценка выполнения бизнес-планов и соблюдение но</w:t>
      </w:r>
      <w:r w:rsidRPr="00596EC0">
        <w:rPr>
          <w:rFonts w:ascii="Times New Roman" w:hAnsi="Times New Roman" w:cs="Times New Roman"/>
          <w:sz w:val="20"/>
          <w:szCs w:val="20"/>
          <w:shd w:val="clear" w:color="auto" w:fill="FFFFFF"/>
        </w:rPr>
        <w:t>р</w:t>
      </w:r>
      <w:r w:rsidRPr="00596EC0">
        <w:rPr>
          <w:rFonts w:ascii="Times New Roman" w:hAnsi="Times New Roman" w:cs="Times New Roman"/>
          <w:sz w:val="20"/>
          <w:szCs w:val="20"/>
          <w:shd w:val="clear" w:color="auto" w:fill="FFFFFF"/>
        </w:rPr>
        <w:t>мативов;</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3) определение и оценка экономической эффективности использования ресурсов с целью повыш</w:t>
      </w:r>
      <w:r w:rsidRPr="00596EC0">
        <w:rPr>
          <w:rFonts w:ascii="Times New Roman" w:hAnsi="Times New Roman" w:cs="Times New Roman"/>
          <w:sz w:val="20"/>
          <w:szCs w:val="20"/>
          <w:shd w:val="clear" w:color="auto" w:fill="FFFFFF"/>
        </w:rPr>
        <w:t>е</w:t>
      </w:r>
      <w:r w:rsidRPr="00596EC0">
        <w:rPr>
          <w:rFonts w:ascii="Times New Roman" w:hAnsi="Times New Roman" w:cs="Times New Roman"/>
          <w:sz w:val="20"/>
          <w:szCs w:val="20"/>
          <w:shd w:val="clear" w:color="auto" w:fill="FFFFFF"/>
        </w:rPr>
        <w:t>ния результативности производства;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4) выявление и количественное измерение внутренних резервов (возможностей улучшения работы) на всех стадиях производственного процесса;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5) разработка вариантов принятия наиболее оптимальных управленческих решений с учетом выя</w:t>
      </w:r>
      <w:r w:rsidRPr="00596EC0">
        <w:rPr>
          <w:rFonts w:ascii="Times New Roman" w:hAnsi="Times New Roman" w:cs="Times New Roman"/>
          <w:sz w:val="20"/>
          <w:szCs w:val="20"/>
          <w:shd w:val="clear" w:color="auto" w:fill="FFFFFF"/>
        </w:rPr>
        <w:t>в</w:t>
      </w:r>
      <w:r w:rsidRPr="00596EC0">
        <w:rPr>
          <w:rFonts w:ascii="Times New Roman" w:hAnsi="Times New Roman" w:cs="Times New Roman"/>
          <w:sz w:val="20"/>
          <w:szCs w:val="20"/>
          <w:shd w:val="clear" w:color="auto" w:fill="FFFFFF"/>
        </w:rPr>
        <w:t>ленных резервов и оценка хозяйственной деятельности.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Принципы экономического анализа: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непрерывность, регулярность наблюдения за состоянием и развитием хоз.процессов;</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преемственность в соблюдении методологии и методики его проведения;</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объективность - базироваться на достоверной информации и отражать реальную картину хозяйс</w:t>
      </w:r>
      <w:r w:rsidRPr="00596EC0">
        <w:rPr>
          <w:rFonts w:ascii="Times New Roman" w:hAnsi="Times New Roman" w:cs="Times New Roman"/>
          <w:sz w:val="20"/>
          <w:szCs w:val="20"/>
          <w:shd w:val="clear" w:color="auto" w:fill="FFFFFF"/>
        </w:rPr>
        <w:t>т</w:t>
      </w:r>
      <w:r w:rsidRPr="00596EC0">
        <w:rPr>
          <w:rFonts w:ascii="Times New Roman" w:hAnsi="Times New Roman" w:cs="Times New Roman"/>
          <w:sz w:val="20"/>
          <w:szCs w:val="20"/>
          <w:shd w:val="clear" w:color="auto" w:fill="FFFFFF"/>
        </w:rPr>
        <w:t>венной деятельности;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научность, обусловливающая использование новейших достижений в теории, методологии, мет</w:t>
      </w:r>
      <w:r w:rsidRPr="00596EC0">
        <w:rPr>
          <w:rFonts w:ascii="Times New Roman" w:hAnsi="Times New Roman" w:cs="Times New Roman"/>
          <w:sz w:val="20"/>
          <w:szCs w:val="20"/>
          <w:shd w:val="clear" w:color="auto" w:fill="FFFFFF"/>
        </w:rPr>
        <w:t>о</w:t>
      </w:r>
      <w:r w:rsidRPr="00596EC0">
        <w:rPr>
          <w:rFonts w:ascii="Times New Roman" w:hAnsi="Times New Roman" w:cs="Times New Roman"/>
          <w:sz w:val="20"/>
          <w:szCs w:val="20"/>
          <w:shd w:val="clear" w:color="auto" w:fill="FFFFFF"/>
        </w:rPr>
        <w:t>дике, методах и и инструментах анализа;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анализ должен быть комплексным – охватывать все стороны деятельности и причинные зависим</w:t>
      </w:r>
      <w:r w:rsidRPr="00596EC0">
        <w:rPr>
          <w:rFonts w:ascii="Times New Roman" w:hAnsi="Times New Roman" w:cs="Times New Roman"/>
          <w:sz w:val="20"/>
          <w:szCs w:val="20"/>
          <w:shd w:val="clear" w:color="auto" w:fill="FFFFFF"/>
        </w:rPr>
        <w:t>о</w:t>
      </w:r>
      <w:r w:rsidRPr="00596EC0">
        <w:rPr>
          <w:rFonts w:ascii="Times New Roman" w:hAnsi="Times New Roman" w:cs="Times New Roman"/>
          <w:sz w:val="20"/>
          <w:szCs w:val="20"/>
          <w:shd w:val="clear" w:color="auto" w:fill="FFFFFF"/>
        </w:rPr>
        <w:t>сти в экономике хозяйствующего субъекта;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системность изучения хозпроцессов с позиций выявления внешних взаимосвязей с другими объе</w:t>
      </w:r>
      <w:r w:rsidRPr="00596EC0">
        <w:rPr>
          <w:rFonts w:ascii="Times New Roman" w:hAnsi="Times New Roman" w:cs="Times New Roman"/>
          <w:sz w:val="20"/>
          <w:szCs w:val="20"/>
          <w:shd w:val="clear" w:color="auto" w:fill="FFFFFF"/>
        </w:rPr>
        <w:t>к</w:t>
      </w:r>
      <w:r w:rsidRPr="00596EC0">
        <w:rPr>
          <w:rFonts w:ascii="Times New Roman" w:hAnsi="Times New Roman" w:cs="Times New Roman"/>
          <w:sz w:val="20"/>
          <w:szCs w:val="20"/>
          <w:shd w:val="clear" w:color="auto" w:fill="FFFFFF"/>
        </w:rPr>
        <w:t>тами анализа и их элементами;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конкретность и практическая значимость в условиях улучшения результатов деятельности орган</w:t>
      </w:r>
      <w:r w:rsidRPr="00596EC0">
        <w:rPr>
          <w:rFonts w:ascii="Times New Roman" w:hAnsi="Times New Roman" w:cs="Times New Roman"/>
          <w:sz w:val="20"/>
          <w:szCs w:val="20"/>
          <w:shd w:val="clear" w:color="auto" w:fill="FFFFFF"/>
        </w:rPr>
        <w:t>и</w:t>
      </w:r>
      <w:r w:rsidRPr="00596EC0">
        <w:rPr>
          <w:rFonts w:ascii="Times New Roman" w:hAnsi="Times New Roman" w:cs="Times New Roman"/>
          <w:sz w:val="20"/>
          <w:szCs w:val="20"/>
          <w:shd w:val="clear" w:color="auto" w:fill="FFFFFF"/>
        </w:rPr>
        <w:t>зации, повышения эффективности ее работы;</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достоверность и точность аналитических выводов для принятия обоснованных управленческих решений пользователями информации.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Различают следующие виды экономического анализа (классификация):</w:t>
      </w:r>
      <w:r w:rsidRPr="00596EC0">
        <w:rPr>
          <w:rFonts w:ascii="Times New Roman" w:hAnsi="Times New Roman" w:cs="Times New Roman"/>
          <w:sz w:val="20"/>
          <w:szCs w:val="20"/>
        </w:rPr>
        <w:br/>
      </w:r>
      <w:r w:rsidRPr="00596EC0">
        <w:rPr>
          <w:rFonts w:ascii="Times New Roman" w:hAnsi="Times New Roman" w:cs="Times New Roman"/>
          <w:sz w:val="20"/>
          <w:szCs w:val="20"/>
          <w:shd w:val="clear" w:color="auto" w:fill="FFFFFF"/>
        </w:rPr>
        <w:t>I.по периодичности проведения:</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 годовой; 2) квартальный; 3) месячный; 4) декадный; 5) ежедневный.</w:t>
      </w:r>
    </w:p>
    <w:p w:rsidR="00980980" w:rsidRPr="00596EC0" w:rsidRDefault="00980980" w:rsidP="00980980">
      <w:pPr>
        <w:pStyle w:val="a6"/>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II.по методу изучения объекта:</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1)финансово- экономический анализ – не является углубленным, дает лишь общую оценку изменения финансовых показателей (прибыль, рентабельность);</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 xml:space="preserve">2)технико-экономический – наиболее полный и углубленный и раскрывает влияние техники, технологии, организации производства на </w:t>
      </w:r>
      <w:r w:rsidRPr="00596EC0">
        <w:rPr>
          <w:rFonts w:ascii="Times New Roman" w:hAnsi="Times New Roman" w:cs="Times New Roman"/>
          <w:sz w:val="20"/>
          <w:szCs w:val="20"/>
          <w:shd w:val="clear" w:color="auto" w:fill="FFFFFF"/>
        </w:rPr>
        <w:lastRenderedPageBreak/>
        <w:t>обобщающие экономические показатели; (1 и 2 = Б-27)</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3)функционально-стоимостной – позволяет выявить возможности улучшения работы предприятия, за счет выбора наиболее оптимального варианта;</w:t>
      </w:r>
      <w:r w:rsidRPr="00596EC0">
        <w:rPr>
          <w:rStyle w:val="apple-converted-space"/>
          <w:rFonts w:ascii="Times New Roman" w:hAnsi="Times New Roman" w:cs="Times New Roman"/>
          <w:sz w:val="20"/>
          <w:szCs w:val="20"/>
          <w:shd w:val="clear" w:color="auto" w:fill="FFFFFF"/>
        </w:rPr>
        <w:t> </w:t>
      </w:r>
      <w:r w:rsidRPr="00596EC0">
        <w:rPr>
          <w:rFonts w:ascii="Times New Roman" w:hAnsi="Times New Roman" w:cs="Times New Roman"/>
          <w:sz w:val="20"/>
          <w:szCs w:val="20"/>
        </w:rPr>
        <w:br/>
      </w:r>
      <w:r w:rsidRPr="00596EC0">
        <w:rPr>
          <w:rFonts w:ascii="Times New Roman" w:hAnsi="Times New Roman" w:cs="Times New Roman"/>
          <w:sz w:val="20"/>
          <w:szCs w:val="20"/>
          <w:shd w:val="clear" w:color="auto" w:fill="FFFFFF"/>
        </w:rPr>
        <w:t>III.по субъектам (пользователям анализа):</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1)внутренний – проводиться непосредственно на предприятиях для управления его деятельностью;</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2)внешний – проводиться на основании бухгалтерской отчетности ба</w:t>
      </w:r>
      <w:r w:rsidRPr="00596EC0">
        <w:rPr>
          <w:rFonts w:ascii="Times New Roman" w:hAnsi="Times New Roman" w:cs="Times New Roman"/>
          <w:sz w:val="20"/>
          <w:szCs w:val="20"/>
          <w:shd w:val="clear" w:color="auto" w:fill="FFFFFF"/>
        </w:rPr>
        <w:t>н</w:t>
      </w:r>
      <w:r w:rsidRPr="00596EC0">
        <w:rPr>
          <w:rFonts w:ascii="Times New Roman" w:hAnsi="Times New Roman" w:cs="Times New Roman"/>
          <w:sz w:val="20"/>
          <w:szCs w:val="20"/>
          <w:shd w:val="clear" w:color="auto" w:fill="FFFFFF"/>
        </w:rPr>
        <w:t>ками, инвесторами, акционерами;</w:t>
      </w:r>
      <w:r w:rsidRPr="00596EC0">
        <w:rPr>
          <w:rFonts w:ascii="Times New Roman" w:hAnsi="Times New Roman" w:cs="Times New Roman"/>
          <w:sz w:val="20"/>
          <w:szCs w:val="20"/>
        </w:rPr>
        <w:br/>
      </w:r>
      <w:r w:rsidRPr="00596EC0">
        <w:rPr>
          <w:rFonts w:ascii="Times New Roman" w:hAnsi="Times New Roman" w:cs="Times New Roman"/>
          <w:sz w:val="20"/>
          <w:szCs w:val="20"/>
          <w:shd w:val="clear" w:color="auto" w:fill="FFFFFF"/>
        </w:rPr>
        <w:t>IV.по характеру принимаемых решений:</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1)текущий – проводиться за отчетный период (месяц, квартал, год) с использованием данных бухгалтерского учета и статистических данных. Он является наиболее полным, позволяет выявить недостатки и резервы и разработать мероприятия по улучшению работы предприятия; (Б-44)</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2)оперативный – позволяет быстро реагировать на все изменения происходящие в процессе производс</w:t>
      </w:r>
      <w:r w:rsidRPr="00596EC0">
        <w:rPr>
          <w:rFonts w:ascii="Times New Roman" w:hAnsi="Times New Roman" w:cs="Times New Roman"/>
          <w:sz w:val="20"/>
          <w:szCs w:val="20"/>
          <w:shd w:val="clear" w:color="auto" w:fill="FFFFFF"/>
        </w:rPr>
        <w:t>т</w:t>
      </w:r>
      <w:r w:rsidRPr="00596EC0">
        <w:rPr>
          <w:rFonts w:ascii="Times New Roman" w:hAnsi="Times New Roman" w:cs="Times New Roman"/>
          <w:sz w:val="20"/>
          <w:szCs w:val="20"/>
          <w:shd w:val="clear" w:color="auto" w:fill="FFFFFF"/>
        </w:rPr>
        <w:t>ва продукции. Дает оценку работы предприятия за короткие промежутки времени (смену, сутки, пятидне</w:t>
      </w:r>
      <w:r w:rsidRPr="00596EC0">
        <w:rPr>
          <w:rFonts w:ascii="Times New Roman" w:hAnsi="Times New Roman" w:cs="Times New Roman"/>
          <w:sz w:val="20"/>
          <w:szCs w:val="20"/>
          <w:shd w:val="clear" w:color="auto" w:fill="FFFFFF"/>
        </w:rPr>
        <w:t>в</w:t>
      </w:r>
      <w:r w:rsidRPr="00596EC0">
        <w:rPr>
          <w:rFonts w:ascii="Times New Roman" w:hAnsi="Times New Roman" w:cs="Times New Roman"/>
          <w:sz w:val="20"/>
          <w:szCs w:val="20"/>
          <w:shd w:val="clear" w:color="auto" w:fill="FFFFFF"/>
        </w:rPr>
        <w:t>ку, декаду). Важнейшее условие доля проведения является полное, своевременное оформление перв. док-ов. Недостаток: неточность, связанная с приближенностью в расчетах; (Б-13)</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3)перспективный – анализ резул</w:t>
      </w:r>
      <w:r w:rsidRPr="00596EC0">
        <w:rPr>
          <w:rFonts w:ascii="Times New Roman" w:hAnsi="Times New Roman" w:cs="Times New Roman"/>
          <w:sz w:val="20"/>
          <w:szCs w:val="20"/>
          <w:shd w:val="clear" w:color="auto" w:fill="FFFFFF"/>
        </w:rPr>
        <w:t>ь</w:t>
      </w:r>
      <w:r w:rsidRPr="00596EC0">
        <w:rPr>
          <w:rFonts w:ascii="Times New Roman" w:hAnsi="Times New Roman" w:cs="Times New Roman"/>
          <w:sz w:val="20"/>
          <w:szCs w:val="20"/>
          <w:shd w:val="clear" w:color="auto" w:fill="FFFFFF"/>
        </w:rPr>
        <w:t>татов хозяйственной деятельности предприятия с целью определения их возможных значений в будущем (выпуск продукции, прибыль, рентабельность);</w:t>
      </w:r>
    </w:p>
    <w:p w:rsidR="009B6341" w:rsidRPr="00596EC0" w:rsidRDefault="00980980" w:rsidP="00980980">
      <w:pPr>
        <w:pStyle w:val="a6"/>
        <w:jc w:val="both"/>
        <w:rPr>
          <w:rFonts w:ascii="Times New Roman" w:hAnsi="Times New Roman" w:cs="Times New Roman"/>
          <w:sz w:val="20"/>
          <w:szCs w:val="20"/>
          <w:shd w:val="clear" w:color="auto" w:fill="FFFFFF"/>
        </w:rPr>
      </w:pPr>
      <w:r w:rsidRPr="00596EC0">
        <w:rPr>
          <w:rFonts w:ascii="Times New Roman" w:hAnsi="Times New Roman" w:cs="Times New Roman"/>
          <w:sz w:val="20"/>
          <w:szCs w:val="20"/>
          <w:shd w:val="clear" w:color="auto" w:fill="FFFFFF"/>
        </w:rPr>
        <w:t>V.по полноте изучаемых вопросов:</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1)полный – всесторонний анализ деятельности пред-ия (комплексный);</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2)локальный – анализ работы отдельных подразделений предприятия;</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3)тематический – анализ отдельных экономических показателей.</w:t>
      </w:r>
    </w:p>
    <w:p w:rsidR="00980980" w:rsidRDefault="00980980" w:rsidP="00980980">
      <w:pPr>
        <w:pStyle w:val="a6"/>
        <w:jc w:val="both"/>
        <w:rPr>
          <w:rFonts w:ascii="Times New Roman" w:hAnsi="Times New Roman" w:cs="Times New Roman"/>
          <w:sz w:val="24"/>
          <w:szCs w:val="24"/>
        </w:rPr>
      </w:pPr>
    </w:p>
    <w:p w:rsidR="00980980" w:rsidRDefault="00980980" w:rsidP="00980980">
      <w:pPr>
        <w:pStyle w:val="a6"/>
        <w:jc w:val="both"/>
        <w:rPr>
          <w:rFonts w:ascii="Times New Roman" w:hAnsi="Times New Roman" w:cs="Times New Roman"/>
          <w:sz w:val="24"/>
          <w:szCs w:val="24"/>
        </w:rPr>
      </w:pPr>
    </w:p>
    <w:p w:rsidR="00980980" w:rsidRDefault="00980980" w:rsidP="00980980">
      <w:pPr>
        <w:pStyle w:val="a6"/>
        <w:jc w:val="both"/>
        <w:rPr>
          <w:rFonts w:ascii="Times New Roman" w:hAnsi="Times New Roman" w:cs="Times New Roman"/>
          <w:sz w:val="24"/>
          <w:szCs w:val="24"/>
        </w:rPr>
      </w:pPr>
    </w:p>
    <w:p w:rsidR="00980980" w:rsidRDefault="00980980" w:rsidP="00980980">
      <w:pPr>
        <w:pStyle w:val="a6"/>
        <w:jc w:val="both"/>
        <w:rPr>
          <w:rFonts w:ascii="Times New Roman" w:hAnsi="Times New Roman" w:cs="Times New Roman"/>
          <w:sz w:val="24"/>
          <w:szCs w:val="24"/>
        </w:rPr>
      </w:pPr>
    </w:p>
    <w:p w:rsidR="009A1F9D" w:rsidRDefault="00EA0BE8" w:rsidP="00484C37">
      <w:pPr>
        <w:pStyle w:val="a6"/>
        <w:numPr>
          <w:ilvl w:val="0"/>
          <w:numId w:val="3"/>
        </w:numPr>
        <w:jc w:val="center"/>
        <w:rPr>
          <w:rFonts w:ascii="Times New Roman" w:hAnsi="Times New Roman" w:cs="Times New Roman"/>
          <w:b/>
          <w:bCs/>
          <w:sz w:val="24"/>
          <w:szCs w:val="24"/>
        </w:rPr>
      </w:pPr>
      <w:r>
        <w:rPr>
          <w:rFonts w:ascii="Times New Roman" w:hAnsi="Times New Roman" w:cs="Times New Roman"/>
          <w:b/>
          <w:bCs/>
          <w:sz w:val="24"/>
          <w:szCs w:val="24"/>
        </w:rPr>
        <w:t>С</w:t>
      </w:r>
      <w:r w:rsidR="009A1F9D" w:rsidRPr="009B6341">
        <w:rPr>
          <w:rFonts w:ascii="Times New Roman" w:hAnsi="Times New Roman" w:cs="Times New Roman"/>
          <w:b/>
          <w:bCs/>
          <w:sz w:val="24"/>
          <w:szCs w:val="24"/>
        </w:rPr>
        <w:t>пособы обработки экономической информации.</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Способ сравнения. Применяется наиболее часто. Основными видами являются:</w:t>
      </w:r>
      <w:r w:rsidRPr="00EA0BE8">
        <w:rPr>
          <w:rStyle w:val="apple-converted-space"/>
          <w:rFonts w:ascii="Times New Roman" w:hAnsi="Times New Roman" w:cs="Times New Roman"/>
          <w:sz w:val="20"/>
          <w:szCs w:val="20"/>
        </w:rPr>
        <w:t> </w:t>
      </w:r>
      <w:r w:rsidRPr="00EA0BE8">
        <w:rPr>
          <w:rFonts w:ascii="Times New Roman" w:hAnsi="Times New Roman" w:cs="Times New Roman"/>
          <w:sz w:val="20"/>
          <w:szCs w:val="20"/>
        </w:rPr>
        <w:t>сравнение фактич</w:t>
      </w:r>
      <w:r w:rsidRPr="00EA0BE8">
        <w:rPr>
          <w:rFonts w:ascii="Times New Roman" w:hAnsi="Times New Roman" w:cs="Times New Roman"/>
          <w:sz w:val="20"/>
          <w:szCs w:val="20"/>
        </w:rPr>
        <w:t>е</w:t>
      </w:r>
      <w:r w:rsidRPr="00EA0BE8">
        <w:rPr>
          <w:rFonts w:ascii="Times New Roman" w:hAnsi="Times New Roman" w:cs="Times New Roman"/>
          <w:sz w:val="20"/>
          <w:szCs w:val="20"/>
        </w:rPr>
        <w:t>ских отчетных данных с плановыми, сравнение показателей в динамике, сравнение показателей анализ</w:t>
      </w:r>
      <w:r w:rsidRPr="00EA0BE8">
        <w:rPr>
          <w:rFonts w:ascii="Times New Roman" w:hAnsi="Times New Roman" w:cs="Times New Roman"/>
          <w:sz w:val="20"/>
          <w:szCs w:val="20"/>
        </w:rPr>
        <w:t>и</w:t>
      </w:r>
      <w:r w:rsidRPr="00EA0BE8">
        <w:rPr>
          <w:rFonts w:ascii="Times New Roman" w:hAnsi="Times New Roman" w:cs="Times New Roman"/>
          <w:sz w:val="20"/>
          <w:szCs w:val="20"/>
        </w:rPr>
        <w:t>руемого ПП со средними показателями по отрасли, сравнение результатов деятельности до и после прин</w:t>
      </w:r>
      <w:r w:rsidRPr="00EA0BE8">
        <w:rPr>
          <w:rFonts w:ascii="Times New Roman" w:hAnsi="Times New Roman" w:cs="Times New Roman"/>
          <w:sz w:val="20"/>
          <w:szCs w:val="20"/>
        </w:rPr>
        <w:t>я</w:t>
      </w:r>
      <w:r w:rsidRPr="00EA0BE8">
        <w:rPr>
          <w:rFonts w:ascii="Times New Roman" w:hAnsi="Times New Roman" w:cs="Times New Roman"/>
          <w:sz w:val="20"/>
          <w:szCs w:val="20"/>
        </w:rPr>
        <w:t>тия управленческого решения.</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Различают:1.  Горизонтальный сравнительный анализ – применяют для определения абсолютных и относительных отклонений фактического уровня показателей от базового;2 Вертикальный – для изучения структуры экономических явлений и процессов путем расчета удельных весов;3. Трендовый – при изучении относительных темпов роста и прироста показателей за ряд лет к уровню базисного года (при исследовании рядов динамики);4 Одномерный – сопоставляется один или несколько показателей одного объекта или н</w:t>
      </w:r>
      <w:r w:rsidRPr="00EA0BE8">
        <w:rPr>
          <w:rFonts w:ascii="Times New Roman" w:hAnsi="Times New Roman" w:cs="Times New Roman"/>
          <w:sz w:val="20"/>
          <w:szCs w:val="20"/>
        </w:rPr>
        <w:t>е</w:t>
      </w:r>
      <w:r w:rsidRPr="00EA0BE8">
        <w:rPr>
          <w:rFonts w:ascii="Times New Roman" w:hAnsi="Times New Roman" w:cs="Times New Roman"/>
          <w:sz w:val="20"/>
          <w:szCs w:val="20"/>
        </w:rPr>
        <w:t>сколько объектов по одному показателю;5  Многомерный – сопоставление результатов деятельности н</w:t>
      </w:r>
      <w:r w:rsidRPr="00EA0BE8">
        <w:rPr>
          <w:rFonts w:ascii="Times New Roman" w:hAnsi="Times New Roman" w:cs="Times New Roman"/>
          <w:sz w:val="20"/>
          <w:szCs w:val="20"/>
        </w:rPr>
        <w:t>е</w:t>
      </w:r>
      <w:r w:rsidRPr="00EA0BE8">
        <w:rPr>
          <w:rFonts w:ascii="Times New Roman" w:hAnsi="Times New Roman" w:cs="Times New Roman"/>
          <w:sz w:val="20"/>
          <w:szCs w:val="20"/>
        </w:rPr>
        <w:t xml:space="preserve">скольких ПП по нескольким показателям. </w:t>
      </w:r>
    </w:p>
    <w:p w:rsidR="009B6341" w:rsidRPr="00EA0BE8" w:rsidRDefault="009B6341" w:rsidP="009B6341">
      <w:pPr>
        <w:pStyle w:val="a6"/>
        <w:ind w:firstLine="709"/>
        <w:jc w:val="both"/>
        <w:rPr>
          <w:rStyle w:val="apple-converted-space"/>
          <w:rFonts w:ascii="Times New Roman" w:hAnsi="Times New Roman" w:cs="Times New Roman"/>
          <w:sz w:val="20"/>
          <w:szCs w:val="20"/>
        </w:rPr>
      </w:pPr>
      <w:r w:rsidRPr="00EA0BE8">
        <w:rPr>
          <w:rFonts w:ascii="Times New Roman" w:hAnsi="Times New Roman" w:cs="Times New Roman"/>
          <w:sz w:val="20"/>
          <w:szCs w:val="20"/>
        </w:rPr>
        <w:t>Группировка.  Предполагает определенную классификацию процессов, причин и факторов, их об</w:t>
      </w:r>
      <w:r w:rsidRPr="00EA0BE8">
        <w:rPr>
          <w:rFonts w:ascii="Times New Roman" w:hAnsi="Times New Roman" w:cs="Times New Roman"/>
          <w:sz w:val="20"/>
          <w:szCs w:val="20"/>
        </w:rPr>
        <w:t>у</w:t>
      </w:r>
      <w:r w:rsidRPr="00EA0BE8">
        <w:rPr>
          <w:rFonts w:ascii="Times New Roman" w:hAnsi="Times New Roman" w:cs="Times New Roman"/>
          <w:sz w:val="20"/>
          <w:szCs w:val="20"/>
        </w:rPr>
        <w:t>словивших. Группировочный признак должен быть основным. Например, при анализе издержек группиро</w:t>
      </w:r>
      <w:r w:rsidRPr="00EA0BE8">
        <w:rPr>
          <w:rFonts w:ascii="Times New Roman" w:hAnsi="Times New Roman" w:cs="Times New Roman"/>
          <w:sz w:val="20"/>
          <w:szCs w:val="20"/>
        </w:rPr>
        <w:t>в</w:t>
      </w:r>
      <w:r w:rsidRPr="00EA0BE8">
        <w:rPr>
          <w:rFonts w:ascii="Times New Roman" w:hAnsi="Times New Roman" w:cs="Times New Roman"/>
          <w:sz w:val="20"/>
          <w:szCs w:val="20"/>
        </w:rPr>
        <w:t>ка статей идет по признаку  зависимости их от объема производства. Результатом группировки является п</w:t>
      </w:r>
      <w:r w:rsidRPr="00EA0BE8">
        <w:rPr>
          <w:rFonts w:ascii="Times New Roman" w:hAnsi="Times New Roman" w:cs="Times New Roman"/>
          <w:sz w:val="20"/>
          <w:szCs w:val="20"/>
        </w:rPr>
        <w:t>о</w:t>
      </w:r>
      <w:r w:rsidRPr="00EA0BE8">
        <w:rPr>
          <w:rFonts w:ascii="Times New Roman" w:hAnsi="Times New Roman" w:cs="Times New Roman"/>
          <w:sz w:val="20"/>
          <w:szCs w:val="20"/>
        </w:rPr>
        <w:t>строение группировочных таблиц.</w:t>
      </w:r>
      <w:r w:rsidRPr="00EA0BE8">
        <w:rPr>
          <w:rStyle w:val="apple-converted-space"/>
          <w:rFonts w:ascii="Times New Roman" w:hAnsi="Times New Roman" w:cs="Times New Roman"/>
          <w:sz w:val="20"/>
          <w:szCs w:val="20"/>
        </w:rPr>
        <w:t> </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Балансовый способ. В качестве основного балансовый способ используется при изучении показат</w:t>
      </w:r>
      <w:r w:rsidRPr="00EA0BE8">
        <w:rPr>
          <w:rFonts w:ascii="Times New Roman" w:hAnsi="Times New Roman" w:cs="Times New Roman"/>
          <w:sz w:val="20"/>
          <w:szCs w:val="20"/>
        </w:rPr>
        <w:t>е</w:t>
      </w:r>
      <w:r w:rsidRPr="00EA0BE8">
        <w:rPr>
          <w:rFonts w:ascii="Times New Roman" w:hAnsi="Times New Roman" w:cs="Times New Roman"/>
          <w:sz w:val="20"/>
          <w:szCs w:val="20"/>
        </w:rPr>
        <w:t>лей, находящихся в балансовой зависимости (при анализе баланса, при анализе обеспечения ПП сырьем и материалами). Как вспомогательный балансовый способ используется для проверки результатов расчетов влияния факторов на результативный показатель.</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Графический способ. Графики являются масштабным изображением показателей и их зависимости с помощью геометрических фигур.</w:t>
      </w: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Pr="009B6341" w:rsidRDefault="00980980" w:rsidP="009B6341">
      <w:pPr>
        <w:pStyle w:val="a6"/>
        <w:ind w:firstLine="709"/>
        <w:jc w:val="both"/>
        <w:rPr>
          <w:rFonts w:ascii="Times New Roman" w:hAnsi="Times New Roman" w:cs="Times New Roman"/>
          <w:sz w:val="24"/>
          <w:szCs w:val="24"/>
        </w:rPr>
      </w:pPr>
    </w:p>
    <w:p w:rsidR="009A1F9D" w:rsidRDefault="009A1F9D"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t>6. Основные типы моделей   факторного анализа и их применение на практ</w:t>
      </w:r>
      <w:r w:rsidRPr="009B6341">
        <w:rPr>
          <w:rFonts w:ascii="Times New Roman" w:hAnsi="Times New Roman" w:cs="Times New Roman"/>
          <w:b/>
          <w:bCs/>
          <w:sz w:val="24"/>
          <w:szCs w:val="24"/>
        </w:rPr>
        <w:t>и</w:t>
      </w:r>
      <w:r w:rsidRPr="009B6341">
        <w:rPr>
          <w:rFonts w:ascii="Times New Roman" w:hAnsi="Times New Roman" w:cs="Times New Roman"/>
          <w:b/>
          <w:bCs/>
          <w:sz w:val="24"/>
          <w:szCs w:val="24"/>
        </w:rPr>
        <w:t>ке.</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Под факторным анализом понимается методика комплексного и системного изучения и измерения воздействия факторов на вели</w:t>
      </w:r>
      <w:r w:rsidRPr="00EA0BE8">
        <w:rPr>
          <w:rFonts w:ascii="Times New Roman" w:hAnsi="Times New Roman" w:cs="Times New Roman"/>
          <w:sz w:val="20"/>
          <w:szCs w:val="20"/>
        </w:rPr>
        <w:softHyphen/>
        <w:t>чину результативных показателей. Различают следующие типы факторного анализа: детерминированный (функциональный) и стохастический (кор</w:t>
      </w:r>
      <w:r w:rsidRPr="00EA0BE8">
        <w:rPr>
          <w:rFonts w:ascii="Times New Roman" w:hAnsi="Times New Roman" w:cs="Times New Roman"/>
          <w:sz w:val="20"/>
          <w:szCs w:val="20"/>
        </w:rPr>
        <w:softHyphen/>
        <w:t>реляционный); прямой (дедукти</w:t>
      </w:r>
      <w:r w:rsidRPr="00EA0BE8">
        <w:rPr>
          <w:rFonts w:ascii="Times New Roman" w:hAnsi="Times New Roman" w:cs="Times New Roman"/>
          <w:sz w:val="20"/>
          <w:szCs w:val="20"/>
        </w:rPr>
        <w:t>в</w:t>
      </w:r>
      <w:r w:rsidRPr="00EA0BE8">
        <w:rPr>
          <w:rFonts w:ascii="Times New Roman" w:hAnsi="Times New Roman" w:cs="Times New Roman"/>
          <w:sz w:val="20"/>
          <w:szCs w:val="20"/>
        </w:rPr>
        <w:t>ный) и обратный (индуктивный);одноступенчатый и многоступенчатый; статический и динамический, ре</w:t>
      </w:r>
      <w:r w:rsidRPr="00EA0BE8">
        <w:rPr>
          <w:rFonts w:ascii="Times New Roman" w:hAnsi="Times New Roman" w:cs="Times New Roman"/>
          <w:sz w:val="20"/>
          <w:szCs w:val="20"/>
        </w:rPr>
        <w:t>т</w:t>
      </w:r>
      <w:r w:rsidRPr="00EA0BE8">
        <w:rPr>
          <w:rFonts w:ascii="Times New Roman" w:hAnsi="Times New Roman" w:cs="Times New Roman"/>
          <w:sz w:val="20"/>
          <w:szCs w:val="20"/>
        </w:rPr>
        <w:t>роспективный и перспективный (прогнозный). Детерминированный факторный анализ представляет собой мето</w:t>
      </w:r>
      <w:r w:rsidRPr="00EA0BE8">
        <w:rPr>
          <w:rFonts w:ascii="Times New Roman" w:hAnsi="Times New Roman" w:cs="Times New Roman"/>
          <w:sz w:val="20"/>
          <w:szCs w:val="20"/>
        </w:rPr>
        <w:softHyphen/>
        <w:t>дику исследования влияния факторов, связь которых с результа</w:t>
      </w:r>
      <w:r w:rsidRPr="00EA0BE8">
        <w:rPr>
          <w:rFonts w:ascii="Times New Roman" w:hAnsi="Times New Roman" w:cs="Times New Roman"/>
          <w:sz w:val="20"/>
          <w:szCs w:val="20"/>
        </w:rPr>
        <w:softHyphen/>
        <w:t>тивным показателем носит функци</w:t>
      </w:r>
      <w:r w:rsidRPr="00EA0BE8">
        <w:rPr>
          <w:rFonts w:ascii="Times New Roman" w:hAnsi="Times New Roman" w:cs="Times New Roman"/>
          <w:sz w:val="20"/>
          <w:szCs w:val="20"/>
        </w:rPr>
        <w:t>о</w:t>
      </w:r>
      <w:r w:rsidRPr="00EA0BE8">
        <w:rPr>
          <w:rFonts w:ascii="Times New Roman" w:hAnsi="Times New Roman" w:cs="Times New Roman"/>
          <w:sz w:val="20"/>
          <w:szCs w:val="20"/>
        </w:rPr>
        <w:t>нальный характер, т.е. результативный показатель может быть представлен в виде произведения, частного или алгебраической суммы факторов. Стохастический анализ представляет собой методику исследо</w:t>
      </w:r>
      <w:r w:rsidRPr="00EA0BE8">
        <w:rPr>
          <w:rFonts w:ascii="Times New Roman" w:hAnsi="Times New Roman" w:cs="Times New Roman"/>
          <w:sz w:val="20"/>
          <w:szCs w:val="20"/>
        </w:rPr>
        <w:softHyphen/>
        <w:t>вания факторов, связь которых с результативным показателем в отличие от функциональной является неполной, вероятностной (корреляционной). Если при функциональной (полной) зависимос</w:t>
      </w:r>
      <w:r w:rsidRPr="00EA0BE8">
        <w:rPr>
          <w:rFonts w:ascii="Times New Roman" w:hAnsi="Times New Roman" w:cs="Times New Roman"/>
          <w:sz w:val="20"/>
          <w:szCs w:val="20"/>
        </w:rPr>
        <w:softHyphen/>
        <w:t>ти с изменением аргумента всегда происходит соответствующее изменение функции, то при стохастической связи изменение ар</w:t>
      </w:r>
      <w:r w:rsidRPr="00EA0BE8">
        <w:rPr>
          <w:rFonts w:ascii="Times New Roman" w:hAnsi="Times New Roman" w:cs="Times New Roman"/>
          <w:sz w:val="20"/>
          <w:szCs w:val="20"/>
        </w:rPr>
        <w:softHyphen/>
        <w:t>гумента может дать несколько значений прироста функции в зави</w:t>
      </w:r>
      <w:r w:rsidRPr="00EA0BE8">
        <w:rPr>
          <w:rFonts w:ascii="Times New Roman" w:hAnsi="Times New Roman" w:cs="Times New Roman"/>
          <w:sz w:val="20"/>
          <w:szCs w:val="20"/>
        </w:rPr>
        <w:softHyphen/>
        <w:t>симости от сочетания других факторов, опред</w:t>
      </w:r>
      <w:r w:rsidRPr="00EA0BE8">
        <w:rPr>
          <w:rFonts w:ascii="Times New Roman" w:hAnsi="Times New Roman" w:cs="Times New Roman"/>
          <w:sz w:val="20"/>
          <w:szCs w:val="20"/>
        </w:rPr>
        <w:t>е</w:t>
      </w:r>
      <w:r w:rsidRPr="00EA0BE8">
        <w:rPr>
          <w:rFonts w:ascii="Times New Roman" w:hAnsi="Times New Roman" w:cs="Times New Roman"/>
          <w:sz w:val="20"/>
          <w:szCs w:val="20"/>
        </w:rPr>
        <w:t>ляющих данный показатель. К примеру, производительность труда при одном и том же уровне фондов</w:t>
      </w:r>
      <w:r w:rsidRPr="00EA0BE8">
        <w:rPr>
          <w:rFonts w:ascii="Times New Roman" w:hAnsi="Times New Roman" w:cs="Times New Roman"/>
          <w:sz w:val="20"/>
          <w:szCs w:val="20"/>
        </w:rPr>
        <w:t>о</w:t>
      </w:r>
      <w:r w:rsidRPr="00EA0BE8">
        <w:rPr>
          <w:rFonts w:ascii="Times New Roman" w:hAnsi="Times New Roman" w:cs="Times New Roman"/>
          <w:sz w:val="20"/>
          <w:szCs w:val="20"/>
        </w:rPr>
        <w:t>оруженности может быть неодинаковой на разных предприятиях. Это зависит от оптимальности сочета</w:t>
      </w:r>
      <w:r w:rsidRPr="00EA0BE8">
        <w:rPr>
          <w:rFonts w:ascii="Times New Roman" w:hAnsi="Times New Roman" w:cs="Times New Roman"/>
          <w:sz w:val="20"/>
          <w:szCs w:val="20"/>
        </w:rPr>
        <w:softHyphen/>
        <w:t>ния всех факторов, формирующих этот показатель. При прямом факторном анализе исследование ведется д</w:t>
      </w:r>
      <w:r w:rsidRPr="00EA0BE8">
        <w:rPr>
          <w:rFonts w:ascii="Times New Roman" w:hAnsi="Times New Roman" w:cs="Times New Roman"/>
          <w:sz w:val="20"/>
          <w:szCs w:val="20"/>
        </w:rPr>
        <w:t>е</w:t>
      </w:r>
      <w:r w:rsidRPr="00EA0BE8">
        <w:rPr>
          <w:rFonts w:ascii="Times New Roman" w:hAnsi="Times New Roman" w:cs="Times New Roman"/>
          <w:sz w:val="20"/>
          <w:szCs w:val="20"/>
        </w:rPr>
        <w:t>дуктив</w:t>
      </w:r>
      <w:r w:rsidRPr="00EA0BE8">
        <w:rPr>
          <w:rFonts w:ascii="Times New Roman" w:hAnsi="Times New Roman" w:cs="Times New Roman"/>
          <w:sz w:val="20"/>
          <w:szCs w:val="20"/>
        </w:rPr>
        <w:softHyphen/>
        <w:t>ным способом — от общего к частному. Обратный факторный ана</w:t>
      </w:r>
      <w:r w:rsidRPr="00EA0BE8">
        <w:rPr>
          <w:rFonts w:ascii="Times New Roman" w:hAnsi="Times New Roman" w:cs="Times New Roman"/>
          <w:sz w:val="20"/>
          <w:szCs w:val="20"/>
        </w:rPr>
        <w:softHyphen/>
        <w:t>лиз осуществляет исследование причинно-следственных связей способом логической индукции — от частных, отдельных факторов к обо</w:t>
      </w:r>
      <w:r w:rsidRPr="00EA0BE8">
        <w:rPr>
          <w:rFonts w:ascii="Times New Roman" w:hAnsi="Times New Roman" w:cs="Times New Roman"/>
          <w:sz w:val="20"/>
          <w:szCs w:val="20"/>
        </w:rPr>
        <w:t>б</w:t>
      </w:r>
      <w:r w:rsidRPr="00EA0BE8">
        <w:rPr>
          <w:rFonts w:ascii="Times New Roman" w:hAnsi="Times New Roman" w:cs="Times New Roman"/>
          <w:sz w:val="20"/>
          <w:szCs w:val="20"/>
        </w:rPr>
        <w:t>щающим. Факторный анализ может быть одноступенчатым и многоступен</w:t>
      </w:r>
      <w:r w:rsidRPr="00EA0BE8">
        <w:rPr>
          <w:rFonts w:ascii="Times New Roman" w:hAnsi="Times New Roman" w:cs="Times New Roman"/>
          <w:sz w:val="20"/>
          <w:szCs w:val="20"/>
        </w:rPr>
        <w:softHyphen/>
        <w:t>чатым. Первый вид (одноступе</w:t>
      </w:r>
      <w:r w:rsidRPr="00EA0BE8">
        <w:rPr>
          <w:rFonts w:ascii="Times New Roman" w:hAnsi="Times New Roman" w:cs="Times New Roman"/>
          <w:sz w:val="20"/>
          <w:szCs w:val="20"/>
        </w:rPr>
        <w:t>н</w:t>
      </w:r>
      <w:r w:rsidRPr="00EA0BE8">
        <w:rPr>
          <w:rFonts w:ascii="Times New Roman" w:hAnsi="Times New Roman" w:cs="Times New Roman"/>
          <w:sz w:val="20"/>
          <w:szCs w:val="20"/>
        </w:rPr>
        <w:t>чатый) используется для исследова</w:t>
      </w:r>
      <w:r w:rsidRPr="00EA0BE8">
        <w:rPr>
          <w:rFonts w:ascii="Times New Roman" w:hAnsi="Times New Roman" w:cs="Times New Roman"/>
          <w:sz w:val="20"/>
          <w:szCs w:val="20"/>
        </w:rPr>
        <w:softHyphen/>
        <w:t xml:space="preserve">ния факторов только одного уровня (одной ступени) подчинения без их </w:t>
      </w:r>
      <w:r w:rsidRPr="00EA0BE8">
        <w:rPr>
          <w:rFonts w:ascii="Times New Roman" w:hAnsi="Times New Roman" w:cs="Times New Roman"/>
          <w:sz w:val="20"/>
          <w:szCs w:val="20"/>
        </w:rPr>
        <w:lastRenderedPageBreak/>
        <w:t>детализации на составные части. При много</w:t>
      </w:r>
      <w:r w:rsidRPr="00EA0BE8">
        <w:rPr>
          <w:rFonts w:ascii="Times New Roman" w:hAnsi="Times New Roman" w:cs="Times New Roman"/>
          <w:sz w:val="20"/>
          <w:szCs w:val="20"/>
        </w:rPr>
        <w:softHyphen/>
        <w:t>ступенчатом факторном анализе проводится детализация факт</w:t>
      </w:r>
      <w:r w:rsidRPr="00EA0BE8">
        <w:rPr>
          <w:rFonts w:ascii="Times New Roman" w:hAnsi="Times New Roman" w:cs="Times New Roman"/>
          <w:sz w:val="20"/>
          <w:szCs w:val="20"/>
        </w:rPr>
        <w:t>о</w:t>
      </w:r>
      <w:r w:rsidRPr="00EA0BE8">
        <w:rPr>
          <w:rFonts w:ascii="Times New Roman" w:hAnsi="Times New Roman" w:cs="Times New Roman"/>
          <w:sz w:val="20"/>
          <w:szCs w:val="20"/>
        </w:rPr>
        <w:t>ров а и b на составные элементы с целью изучения их сущности.. Необходимо различать также статический и динамический фак</w:t>
      </w:r>
      <w:r w:rsidRPr="00EA0BE8">
        <w:rPr>
          <w:rFonts w:ascii="Times New Roman" w:hAnsi="Times New Roman" w:cs="Times New Roman"/>
          <w:sz w:val="20"/>
          <w:szCs w:val="20"/>
        </w:rPr>
        <w:softHyphen/>
        <w:t>торный анализ. Первый вид применяется при изучении влияния факторов на результ</w:t>
      </w:r>
      <w:r w:rsidRPr="00EA0BE8">
        <w:rPr>
          <w:rFonts w:ascii="Times New Roman" w:hAnsi="Times New Roman" w:cs="Times New Roman"/>
          <w:sz w:val="20"/>
          <w:szCs w:val="20"/>
        </w:rPr>
        <w:t>а</w:t>
      </w:r>
      <w:r w:rsidRPr="00EA0BE8">
        <w:rPr>
          <w:rFonts w:ascii="Times New Roman" w:hAnsi="Times New Roman" w:cs="Times New Roman"/>
          <w:sz w:val="20"/>
          <w:szCs w:val="20"/>
        </w:rPr>
        <w:t>тивные показатели на соответствующую дату. Другой вид представляет собой методику исследования пр</w:t>
      </w:r>
      <w:r w:rsidRPr="00EA0BE8">
        <w:rPr>
          <w:rFonts w:ascii="Times New Roman" w:hAnsi="Times New Roman" w:cs="Times New Roman"/>
          <w:sz w:val="20"/>
          <w:szCs w:val="20"/>
        </w:rPr>
        <w:t>и</w:t>
      </w:r>
      <w:r w:rsidRPr="00EA0BE8">
        <w:rPr>
          <w:rFonts w:ascii="Times New Roman" w:hAnsi="Times New Roman" w:cs="Times New Roman"/>
          <w:sz w:val="20"/>
          <w:szCs w:val="20"/>
        </w:rPr>
        <w:t>чинно-следственных связей в динамике. И наконец, факторный анализ может быть ретроспективным, кот</w:t>
      </w:r>
      <w:r w:rsidRPr="00EA0BE8">
        <w:rPr>
          <w:rFonts w:ascii="Times New Roman" w:hAnsi="Times New Roman" w:cs="Times New Roman"/>
          <w:sz w:val="20"/>
          <w:szCs w:val="20"/>
        </w:rPr>
        <w:t>о</w:t>
      </w:r>
      <w:r w:rsidRPr="00EA0BE8">
        <w:rPr>
          <w:rFonts w:ascii="Times New Roman" w:hAnsi="Times New Roman" w:cs="Times New Roman"/>
          <w:sz w:val="20"/>
          <w:szCs w:val="20"/>
        </w:rPr>
        <w:t>рый изучает причины изменения результатов хозяйственной деятельности за прошлые периоды, и перспе</w:t>
      </w:r>
      <w:r w:rsidRPr="00EA0BE8">
        <w:rPr>
          <w:rFonts w:ascii="Times New Roman" w:hAnsi="Times New Roman" w:cs="Times New Roman"/>
          <w:sz w:val="20"/>
          <w:szCs w:val="20"/>
        </w:rPr>
        <w:t>к</w:t>
      </w:r>
      <w:r w:rsidRPr="00EA0BE8">
        <w:rPr>
          <w:rFonts w:ascii="Times New Roman" w:hAnsi="Times New Roman" w:cs="Times New Roman"/>
          <w:sz w:val="20"/>
          <w:szCs w:val="20"/>
        </w:rPr>
        <w:t>тивным, который ис</w:t>
      </w:r>
      <w:r w:rsidRPr="00EA0BE8">
        <w:rPr>
          <w:rFonts w:ascii="Times New Roman" w:hAnsi="Times New Roman" w:cs="Times New Roman"/>
          <w:sz w:val="20"/>
          <w:szCs w:val="20"/>
        </w:rPr>
        <w:softHyphen/>
        <w:t>следует поведение факторов и результативных показателей в пер</w:t>
      </w:r>
      <w:r w:rsidRPr="00EA0BE8">
        <w:rPr>
          <w:rFonts w:ascii="Times New Roman" w:hAnsi="Times New Roman" w:cs="Times New Roman"/>
          <w:sz w:val="20"/>
          <w:szCs w:val="20"/>
        </w:rPr>
        <w:softHyphen/>
        <w:t>спективе.</w:t>
      </w: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Pr="009B6341" w:rsidRDefault="00980980" w:rsidP="009B6341">
      <w:pPr>
        <w:pStyle w:val="a6"/>
        <w:ind w:firstLine="709"/>
        <w:jc w:val="both"/>
        <w:rPr>
          <w:rFonts w:ascii="Times New Roman" w:hAnsi="Times New Roman" w:cs="Times New Roman"/>
          <w:sz w:val="24"/>
          <w:szCs w:val="24"/>
        </w:rPr>
      </w:pPr>
    </w:p>
    <w:p w:rsidR="009A1F9D" w:rsidRDefault="009B6341"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t>7.</w:t>
      </w:r>
      <w:r>
        <w:rPr>
          <w:rFonts w:ascii="Times New Roman" w:hAnsi="Times New Roman" w:cs="Times New Roman"/>
          <w:b/>
          <w:bCs/>
          <w:sz w:val="24"/>
          <w:szCs w:val="24"/>
        </w:rPr>
        <w:t xml:space="preserve"> </w:t>
      </w:r>
      <w:r w:rsidR="009A1F9D" w:rsidRPr="009B6341">
        <w:rPr>
          <w:rFonts w:ascii="Times New Roman" w:hAnsi="Times New Roman" w:cs="Times New Roman"/>
          <w:b/>
          <w:bCs/>
          <w:sz w:val="24"/>
          <w:szCs w:val="24"/>
        </w:rPr>
        <w:t>Понятие корреляционного (стохастического) анализа и возможности его применения</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Корреляционный анализ — метод обработки статистических данных, заключающийся в изучении коэффициентов корреляции между переменными. При этом сравниваются коэффициенты корреляции между одной парой или множеством пар признаков для установления между ними статистических взаимосвязей.</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Цель корреляционного анализа — обеспечить получение некоторой информации об одной переме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ной с помощью другой переменной. В случаях, когда возможно достижение цели, говорят, что переменные коррелируют. В самом общем виде принятие гипотезы о наличии корреляции означает что изменение знач</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ния переменной А, произойдет одновременно с пропорциональным изменением значения Б.</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Чаще в экономических исследованиях встречаются стохастические зависимости, которые отлич</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ются приблизительностью, неопределенностью. Они проявляются только в среднем по значительному кол</w:t>
      </w:r>
      <w:r w:rsidRPr="00EA0BE8">
        <w:rPr>
          <w:rFonts w:ascii="Times New Roman" w:hAnsi="Times New Roman" w:cs="Times New Roman"/>
          <w:sz w:val="20"/>
          <w:szCs w:val="20"/>
          <w:shd w:val="clear" w:color="auto" w:fill="FFFFFF"/>
        </w:rPr>
        <w:t>и</w:t>
      </w:r>
      <w:r w:rsidRPr="00EA0BE8">
        <w:rPr>
          <w:rFonts w:ascii="Times New Roman" w:hAnsi="Times New Roman" w:cs="Times New Roman"/>
          <w:sz w:val="20"/>
          <w:szCs w:val="20"/>
          <w:shd w:val="clear" w:color="auto" w:fill="FFFFFF"/>
        </w:rPr>
        <w:lastRenderedPageBreak/>
        <w:t>честву объектов (наблюдений). Здесь каждой величине факторного показателя (аргумента) может соответс</w:t>
      </w:r>
      <w:r w:rsidRPr="00EA0BE8">
        <w:rPr>
          <w:rFonts w:ascii="Times New Roman" w:hAnsi="Times New Roman" w:cs="Times New Roman"/>
          <w:sz w:val="20"/>
          <w:szCs w:val="20"/>
          <w:shd w:val="clear" w:color="auto" w:fill="FFFFFF"/>
        </w:rPr>
        <w:t>т</w:t>
      </w:r>
      <w:r w:rsidRPr="00EA0BE8">
        <w:rPr>
          <w:rFonts w:ascii="Times New Roman" w:hAnsi="Times New Roman" w:cs="Times New Roman"/>
          <w:sz w:val="20"/>
          <w:szCs w:val="20"/>
          <w:shd w:val="clear" w:color="auto" w:fill="FFFFFF"/>
        </w:rPr>
        <w:t>вовать несколько значений результативного показателя (функции). Например, увеличение фондовооруже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ности труда рабочих дает разный прирост производительности труда на разных предприятиях даже при очень выравненных прочих условиях. Это объясняется тем, что все факторы, от которых зависит производ</w:t>
      </w:r>
      <w:r w:rsidRPr="00EA0BE8">
        <w:rPr>
          <w:rFonts w:ascii="Times New Roman" w:hAnsi="Times New Roman" w:cs="Times New Roman"/>
          <w:sz w:val="20"/>
          <w:szCs w:val="20"/>
          <w:shd w:val="clear" w:color="auto" w:fill="FFFFFF"/>
        </w:rPr>
        <w:t>и</w:t>
      </w:r>
      <w:r w:rsidRPr="00EA0BE8">
        <w:rPr>
          <w:rFonts w:ascii="Times New Roman" w:hAnsi="Times New Roman" w:cs="Times New Roman"/>
          <w:sz w:val="20"/>
          <w:szCs w:val="20"/>
          <w:shd w:val="clear" w:color="auto" w:fill="FFFFFF"/>
        </w:rPr>
        <w:t>тельность труда, действуют в комплексе, взаимосвязано. В зависимости от того, насколько оптимально с</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четаются разные факторы, будет неодинаковой степень воздействия каждого из них на величину результ</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тивного показателя.</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Взаимосвязь между исследуемыми факторами и результативным показателем проявится, если взять для и</w:t>
      </w:r>
      <w:r w:rsidRPr="00EA0BE8">
        <w:rPr>
          <w:rFonts w:ascii="Times New Roman" w:hAnsi="Times New Roman" w:cs="Times New Roman"/>
          <w:sz w:val="20"/>
          <w:szCs w:val="20"/>
          <w:shd w:val="clear" w:color="auto" w:fill="FFFFFF"/>
        </w:rPr>
        <w:t>с</w:t>
      </w:r>
      <w:r w:rsidRPr="00EA0BE8">
        <w:rPr>
          <w:rFonts w:ascii="Times New Roman" w:hAnsi="Times New Roman" w:cs="Times New Roman"/>
          <w:sz w:val="20"/>
          <w:szCs w:val="20"/>
          <w:shd w:val="clear" w:color="auto" w:fill="FFFFFF"/>
        </w:rPr>
        <w:t>следования большое количество наблюдений (объектов) и сравнить их значения. Тогда в соответствии с з</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коном больших чисел влияние других факторов на результативный показатель сглаживается, нейтрализуе</w:t>
      </w:r>
      <w:r w:rsidRPr="00EA0BE8">
        <w:rPr>
          <w:rFonts w:ascii="Times New Roman" w:hAnsi="Times New Roman" w:cs="Times New Roman"/>
          <w:sz w:val="20"/>
          <w:szCs w:val="20"/>
          <w:shd w:val="clear" w:color="auto" w:fill="FFFFFF"/>
        </w:rPr>
        <w:t>т</w:t>
      </w:r>
      <w:r w:rsidRPr="00EA0BE8">
        <w:rPr>
          <w:rFonts w:ascii="Times New Roman" w:hAnsi="Times New Roman" w:cs="Times New Roman"/>
          <w:sz w:val="20"/>
          <w:szCs w:val="20"/>
          <w:shd w:val="clear" w:color="auto" w:fill="FFFFFF"/>
        </w:rPr>
        <w:t>ся. Это дает возможность установить связь, соотношения между изучаемыми явлениями.</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Значит, корреляционная (стохастическая) связь - это неполная, вероятностная зависимость между показателями, которая проявляется только в массе наблюдений. Отличают парную и множественную корр</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ляцию.</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Парная корреляция - это связь между двумя показателями, один из которых является факторным, а другой - результативным. Множественная корреляция возникает от взаимодействия нескольких факторов с результативным показателем.</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Для исследования стохастических соотношений используются следующие способы экономического анализа, с которыми мы уже знакомились в предыдущих главах: сравнение параллельных и динамических рядов, аналитические группировки, графики. Однако они позволяют выявить только общий характер и н</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правление связи. Основная же задача факторного анализа - определить степень влияния каждого фактора на уровень результативного показателя. Для этой цели применяются способы корреляционного, дисперсионн</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го, компонентного, современного многомерного факторного анализа и т.д.</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Наиболее широкое применение в экономических исследованиях нашли приемы корреляционного анализа, которые позволяют количественно выразить взаимосвязь между показателями.</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Необходимые условия применения корреляционного анализа.</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1. Наличие достаточно большого количества наблюдений о величине исследуемых факторных и результ</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тивных показателей (в динамике или за текущий год по совокупности однородных объектов).</w:t>
      </w:r>
      <w:r w:rsidRPr="00EA0BE8">
        <w:rPr>
          <w:rFonts w:ascii="Times New Roman" w:hAnsi="Times New Roman" w:cs="Times New Roman"/>
          <w:sz w:val="20"/>
          <w:szCs w:val="20"/>
        </w:rPr>
        <w:t xml:space="preserve"> </w:t>
      </w:r>
      <w:r w:rsidRPr="00EA0BE8">
        <w:rPr>
          <w:rFonts w:ascii="Times New Roman" w:hAnsi="Times New Roman" w:cs="Times New Roman"/>
          <w:sz w:val="20"/>
          <w:szCs w:val="20"/>
          <w:shd w:val="clear" w:color="auto" w:fill="FFFFFF"/>
        </w:rPr>
        <w:t>2. Исследу</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мые факторы должны иметь количественное измерение и отражение в тех или иных источниках информ</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ции.</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Применение корреляционного анализа позволяет решить следующие задачи:</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1) определить изменение результативного показателя под воздействием одного или нескольких факторов (в абсолютном измерении), то есть определить, на сколько единиц изменяется величина результативного пок</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зателя при изменении факторного на единицу;</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2) установить относительную степень зависимости результативного показателя от каждого фактора.</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Исследование корреляционных соотношений имеет огромное значение в АХД. Это проявляется в том, что значительно углубляется факторный анализ, устанавливаются место и роль каждого фактора в формировании уровня исследуемых показателей, углубляются знания об изучаемых явлениях, определяются закономерности их развития и как итог - точнее обосновываются планы и управленческие решения, более объективно оцениваются итоги деятельности предприятий и более полно определяются внутрихозяйстве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ные резервы.</w:t>
      </w:r>
    </w:p>
    <w:p w:rsidR="009B6341" w:rsidRPr="00EA0BE8" w:rsidRDefault="00980980" w:rsidP="00980980">
      <w:pPr>
        <w:pStyle w:val="a6"/>
        <w:ind w:firstLine="709"/>
        <w:jc w:val="both"/>
        <w:rPr>
          <w:rFonts w:ascii="Times New Roman" w:hAnsi="Times New Roman" w:cs="Times New Roman"/>
          <w:sz w:val="20"/>
          <w:szCs w:val="20"/>
          <w:shd w:val="clear" w:color="auto" w:fill="FFFFFF"/>
        </w:rPr>
      </w:pPr>
      <w:r w:rsidRPr="00EA0BE8">
        <w:rPr>
          <w:rFonts w:ascii="Times New Roman" w:hAnsi="Times New Roman" w:cs="Times New Roman"/>
          <w:sz w:val="20"/>
          <w:szCs w:val="20"/>
          <w:shd w:val="clear" w:color="auto" w:fill="FFFFFF"/>
        </w:rPr>
        <w:t>Область применения</w:t>
      </w:r>
      <w:r w:rsidRPr="00EA0BE8">
        <w:rPr>
          <w:rFonts w:ascii="Times New Roman" w:hAnsi="Times New Roman" w:cs="Times New Roman"/>
          <w:sz w:val="20"/>
          <w:szCs w:val="20"/>
        </w:rPr>
        <w:t xml:space="preserve"> </w:t>
      </w:r>
      <w:r w:rsidRPr="00EA0BE8">
        <w:rPr>
          <w:rFonts w:ascii="Times New Roman" w:hAnsi="Times New Roman" w:cs="Times New Roman"/>
          <w:sz w:val="20"/>
          <w:szCs w:val="20"/>
          <w:shd w:val="clear" w:color="auto" w:fill="FFFFFF"/>
        </w:rPr>
        <w:t>Данный метод обработки статистических данных весьма популярен в экон</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мике и социальных науках (в частности в психологии и социологии), хотя сфера применения коэффицие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тов корреляции обширна: контроль качества промышленной продукции, металловедение, агрохимия, гидр</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биология, биометрия и прочие.</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Популярность метода обусловлена двумя моментами: коэффициенты корреляции относительно просты в подсчете, их применение не требует специальной математической подготовки. В сочетании с простотой и</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терпретации, простота применения коэффициента привела к его широкому распространению в сфере анал</w:t>
      </w:r>
      <w:r w:rsidRPr="00EA0BE8">
        <w:rPr>
          <w:rFonts w:ascii="Times New Roman" w:hAnsi="Times New Roman" w:cs="Times New Roman"/>
          <w:sz w:val="20"/>
          <w:szCs w:val="20"/>
          <w:shd w:val="clear" w:color="auto" w:fill="FFFFFF"/>
        </w:rPr>
        <w:t>и</w:t>
      </w:r>
      <w:r w:rsidRPr="00EA0BE8">
        <w:rPr>
          <w:rFonts w:ascii="Times New Roman" w:hAnsi="Times New Roman" w:cs="Times New Roman"/>
          <w:sz w:val="20"/>
          <w:szCs w:val="20"/>
          <w:shd w:val="clear" w:color="auto" w:fill="FFFFFF"/>
        </w:rPr>
        <w:t>за статистических данных.</w:t>
      </w:r>
    </w:p>
    <w:p w:rsidR="00980980" w:rsidRDefault="00980980" w:rsidP="00980980">
      <w:pPr>
        <w:pStyle w:val="a6"/>
        <w:ind w:firstLine="709"/>
        <w:jc w:val="both"/>
        <w:rPr>
          <w:rFonts w:ascii="Times New Roman" w:hAnsi="Times New Roman" w:cs="Times New Roman"/>
          <w:sz w:val="24"/>
          <w:szCs w:val="24"/>
          <w:shd w:val="clear" w:color="auto" w:fill="FFFFFF"/>
        </w:rPr>
      </w:pPr>
    </w:p>
    <w:p w:rsidR="00980980" w:rsidRDefault="00980980" w:rsidP="00980980">
      <w:pPr>
        <w:pStyle w:val="a6"/>
        <w:ind w:firstLine="709"/>
        <w:jc w:val="both"/>
        <w:rPr>
          <w:rFonts w:ascii="Times New Roman" w:hAnsi="Times New Roman" w:cs="Times New Roman"/>
          <w:sz w:val="24"/>
          <w:szCs w:val="24"/>
        </w:rPr>
      </w:pPr>
    </w:p>
    <w:p w:rsidR="009A1F9D" w:rsidRDefault="009A1F9D"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lastRenderedPageBreak/>
        <w:t>8.Понятие «жизненный цикл товара» и его влияние на финансовые результ</w:t>
      </w:r>
      <w:r w:rsidRPr="009B6341">
        <w:rPr>
          <w:rFonts w:ascii="Times New Roman" w:hAnsi="Times New Roman" w:cs="Times New Roman"/>
          <w:b/>
          <w:bCs/>
          <w:sz w:val="24"/>
          <w:szCs w:val="24"/>
        </w:rPr>
        <w:t>а</w:t>
      </w:r>
      <w:r w:rsidRPr="009B6341">
        <w:rPr>
          <w:rFonts w:ascii="Times New Roman" w:hAnsi="Times New Roman" w:cs="Times New Roman"/>
          <w:b/>
          <w:bCs/>
          <w:sz w:val="24"/>
          <w:szCs w:val="24"/>
        </w:rPr>
        <w:t>ты коммерческой организации</w:t>
      </w:r>
    </w:p>
    <w:p w:rsidR="008B0A5B" w:rsidRPr="00EA0BE8" w:rsidRDefault="008B0A5B" w:rsidP="008B0A5B">
      <w:pPr>
        <w:pStyle w:val="a6"/>
        <w:ind w:firstLine="709"/>
        <w:jc w:val="both"/>
        <w:rPr>
          <w:rStyle w:val="apple-converted-space"/>
          <w:rFonts w:ascii="Times New Roman" w:hAnsi="Times New Roman" w:cs="Times New Roman"/>
          <w:sz w:val="20"/>
          <w:szCs w:val="20"/>
          <w:shd w:val="clear" w:color="auto" w:fill="FFFFFF"/>
        </w:rPr>
      </w:pPr>
      <w:r w:rsidRPr="00EA0BE8">
        <w:rPr>
          <w:rFonts w:ascii="Times New Roman" w:hAnsi="Times New Roman" w:cs="Times New Roman"/>
          <w:sz w:val="20"/>
          <w:szCs w:val="20"/>
          <w:shd w:val="clear" w:color="auto" w:fill="FFFFFF"/>
        </w:rPr>
        <w:t>Жизненный путь товара имеет различные этапы, каждый из которых требует от предприятия соо</w:t>
      </w:r>
      <w:r w:rsidRPr="00EA0BE8">
        <w:rPr>
          <w:rFonts w:ascii="Times New Roman" w:hAnsi="Times New Roman" w:cs="Times New Roman"/>
          <w:sz w:val="20"/>
          <w:szCs w:val="20"/>
          <w:shd w:val="clear" w:color="auto" w:fill="FFFFFF"/>
        </w:rPr>
        <w:t>т</w:t>
      </w:r>
      <w:r w:rsidRPr="00EA0BE8">
        <w:rPr>
          <w:rFonts w:ascii="Times New Roman" w:hAnsi="Times New Roman" w:cs="Times New Roman"/>
          <w:sz w:val="20"/>
          <w:szCs w:val="20"/>
          <w:shd w:val="clear" w:color="auto" w:fill="FFFFFF"/>
        </w:rPr>
        <w:t>ветствующих стратегии и тактики рыночного поведения. Задача маркетинга: удлинить продолжительность жизненного цикла товара на рынке. Точное определение 'возраста' товара и соответствующее маркетинговое поведение могут помочь предприятию решить данную задачу.</w:t>
      </w:r>
      <w:r w:rsidRPr="00EA0BE8">
        <w:rPr>
          <w:rStyle w:val="apple-converted-space"/>
          <w:rFonts w:ascii="Times New Roman" w:hAnsi="Times New Roman" w:cs="Times New Roman"/>
          <w:sz w:val="20"/>
          <w:szCs w:val="20"/>
          <w:shd w:val="clear" w:color="auto" w:fill="FFFFFF"/>
        </w:rPr>
        <w:t> </w:t>
      </w:r>
    </w:p>
    <w:p w:rsidR="008B0A5B" w:rsidRPr="00EA0BE8" w:rsidRDefault="008B0A5B" w:rsidP="008B0A5B">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Причинно-следственные связи взаимодействия субъектов в социально-экономических системах опосредуются динамикой человеческих потребностей и возможностями их удовлетворения на том или ином этапе развития экономики. Так, характер изменения потребностей потребителей того или иного товара о</w:t>
      </w:r>
      <w:r w:rsidRPr="00EA0BE8">
        <w:rPr>
          <w:rFonts w:ascii="Times New Roman" w:hAnsi="Times New Roman" w:cs="Times New Roman"/>
          <w:sz w:val="20"/>
          <w:szCs w:val="20"/>
          <w:shd w:val="clear" w:color="auto" w:fill="FFFFFF"/>
        </w:rPr>
        <w:t>п</w:t>
      </w:r>
      <w:r w:rsidRPr="00EA0BE8">
        <w:rPr>
          <w:rFonts w:ascii="Times New Roman" w:hAnsi="Times New Roman" w:cs="Times New Roman"/>
          <w:sz w:val="20"/>
          <w:szCs w:val="20"/>
          <w:shd w:val="clear" w:color="auto" w:fill="FFFFFF"/>
        </w:rPr>
        <w:t>ределяет тенденцию изменения спроса на этот товар, что указывает на необходимость увеличения или уменьшения производства этого товара, изменения технологии его производства или прекращения его пр</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изводства, а значит, возобновления поиска идей для производства нового товара или новых технологий. И</w:t>
      </w:r>
      <w:r w:rsidRPr="00EA0BE8">
        <w:rPr>
          <w:rFonts w:ascii="Times New Roman" w:hAnsi="Times New Roman" w:cs="Times New Roman"/>
          <w:sz w:val="20"/>
          <w:szCs w:val="20"/>
          <w:shd w:val="clear" w:color="auto" w:fill="FFFFFF"/>
        </w:rPr>
        <w:t>з</w:t>
      </w:r>
      <w:r w:rsidRPr="00EA0BE8">
        <w:rPr>
          <w:rFonts w:ascii="Times New Roman" w:hAnsi="Times New Roman" w:cs="Times New Roman"/>
          <w:sz w:val="20"/>
          <w:szCs w:val="20"/>
          <w:shd w:val="clear" w:color="auto" w:fill="FFFFFF"/>
        </w:rPr>
        <w:t>менение потребностей, их развитие во времени и пространстве зависят от различных факторов и имеют н</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устойчивый циклический характер, как и большинство других процессов в экономике .</w:t>
      </w:r>
    </w:p>
    <w:p w:rsidR="009B6341" w:rsidRPr="00EA0BE8" w:rsidRDefault="008B0A5B" w:rsidP="008B0A5B">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Стадия жизненного цикла товарной системы" необходимость активизации маркетинговых усилий" одна из решающих стадий развития и сформирована только в рамках анализа этапов в пределах "А-диаграммы". Отсутствие ее на классической кривой ЖЦТ не позволяет точно определить необходимый м</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мент вмешательства маркетологов в процесс развития товарной системы с целью ее репозиционирования или корректирования потребительских свойств.</w:t>
      </w:r>
      <w:r w:rsidRPr="00EA0BE8">
        <w:rPr>
          <w:rStyle w:val="apple-converted-space"/>
          <w:rFonts w:ascii="Times New Roman" w:hAnsi="Times New Roman" w:cs="Times New Roman"/>
          <w:sz w:val="20"/>
          <w:szCs w:val="20"/>
          <w:shd w:val="clear" w:color="auto" w:fill="FFFFFF"/>
        </w:rPr>
        <w:t> </w:t>
      </w:r>
    </w:p>
    <w:p w:rsidR="00980980" w:rsidRPr="008B0A5B" w:rsidRDefault="00980980" w:rsidP="008B0A5B">
      <w:pPr>
        <w:pStyle w:val="a6"/>
        <w:ind w:firstLine="709"/>
        <w:jc w:val="both"/>
        <w:rPr>
          <w:rFonts w:ascii="Times New Roman" w:hAnsi="Times New Roman" w:cs="Times New Roman"/>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A1F9D"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bCs/>
          <w:sz w:val="24"/>
          <w:szCs w:val="24"/>
        </w:rPr>
        <w:t>9.</w:t>
      </w:r>
      <w:r w:rsidRPr="009B6341">
        <w:rPr>
          <w:rFonts w:ascii="Times New Roman" w:hAnsi="Times New Roman" w:cs="Times New Roman"/>
          <w:b/>
          <w:sz w:val="24"/>
          <w:szCs w:val="24"/>
        </w:rPr>
        <w:t xml:space="preserve"> Роль анализа в системе бизнес-планирования</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Как составление бизнес-плана, так и сам процесс планирования невозможен без использования эк</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номического анализа, можно даже сказать, что основой планирования является экономический анализ. При составлении плана используются практически все виды анализа: горизонтальный, вертикальный, трендовый, анализ относительных показателей, сравнительный анализ.</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В основе планирования лежат в основном экономико-математические методы экономического ан</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лиза, в том числе моделирование, используются все типы моделей.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Особенно важен экономический анализ при составлении плана производства, при исследовании и анализе рынка и конкурентной среды, при составлении финансового плана и финансовой стратегии.</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Различают следующие типы факторного анализа:</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анализ функциональных зависимостей и корреляционный анализ (вероятностных зависим</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стей);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прямой и обратный;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одноступенчатый и многоступенчатый;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статический и динамичный;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ретроспективный и перспективный.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Факторный анализ функциональных зависимостей представляет собой методику исследования влияния факторов в том случае, когда результативный показатель может быть представлен в виде произв</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дения, частного или алгебраической суммы факторов.</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Корреляционный анализ представляет собой методику исследования факторов, связь которых с р</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зультативным показателем является вероятностной (корреляционной). Например, производительность труда на разных предприятиях при одном и том же уровне капиталовооруженности может зависеть и от других факторов, воздействие которых на этот показатель предсказать сложно.</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При прямом факторном анализе исследование ведется от общего к частному (дедуктивным спос</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бом). Обратный факторный анализ осуществляет исследование от частных, отдельных факторов, к обо</w:t>
      </w:r>
      <w:r w:rsidRPr="00EA0BE8">
        <w:rPr>
          <w:rFonts w:ascii="Times New Roman" w:hAnsi="Times New Roman" w:cs="Times New Roman"/>
          <w:sz w:val="20"/>
          <w:szCs w:val="20"/>
          <w:lang w:eastAsia="ru-RU"/>
        </w:rPr>
        <w:t>б</w:t>
      </w:r>
      <w:r w:rsidRPr="00EA0BE8">
        <w:rPr>
          <w:rFonts w:ascii="Times New Roman" w:hAnsi="Times New Roman" w:cs="Times New Roman"/>
          <w:sz w:val="20"/>
          <w:szCs w:val="20"/>
          <w:lang w:eastAsia="ru-RU"/>
        </w:rPr>
        <w:t>щающим (способом индукции).</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Одноступенчатый факторный анализ используется для исследования факторов только одного уро</w:t>
      </w:r>
      <w:r w:rsidRPr="00EA0BE8">
        <w:rPr>
          <w:rFonts w:ascii="Times New Roman" w:hAnsi="Times New Roman" w:cs="Times New Roman"/>
          <w:sz w:val="20"/>
          <w:szCs w:val="20"/>
          <w:lang w:eastAsia="ru-RU"/>
        </w:rPr>
        <w:t>в</w:t>
      </w:r>
      <w:r w:rsidRPr="00EA0BE8">
        <w:rPr>
          <w:rFonts w:ascii="Times New Roman" w:hAnsi="Times New Roman" w:cs="Times New Roman"/>
          <w:sz w:val="20"/>
          <w:szCs w:val="20"/>
          <w:lang w:eastAsia="ru-RU"/>
        </w:rPr>
        <w:t>ня (одной ступени) подчинения без их детализации на составные части. </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Статический факторный анализ применяется при изучении влияния факторов на результативные показатели на соответствующую дату.</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Динамический – представляет собой методику исследования взаимосвязей факторных показателей в динамике.</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Ретроспективный факторный анализ изучает причины изменений результативных показателей за прошлые периоды, перспективный - прогнозирует поведение факторов и результативных показателей в пе</w:t>
      </w:r>
      <w:r w:rsidRPr="00EA0BE8">
        <w:rPr>
          <w:rFonts w:ascii="Times New Roman" w:hAnsi="Times New Roman" w:cs="Times New Roman"/>
          <w:sz w:val="20"/>
          <w:szCs w:val="20"/>
          <w:lang w:eastAsia="ru-RU"/>
        </w:rPr>
        <w:t>р</w:t>
      </w:r>
      <w:r w:rsidRPr="00EA0BE8">
        <w:rPr>
          <w:rFonts w:ascii="Times New Roman" w:hAnsi="Times New Roman" w:cs="Times New Roman"/>
          <w:sz w:val="20"/>
          <w:szCs w:val="20"/>
          <w:lang w:eastAsia="ru-RU"/>
        </w:rPr>
        <w:t>спективе.</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Основными задачами факторного анализа являются следующие:</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отбор, классификация и систематизация факторов, которые влияют на исследуемые результ</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тивные показатели;</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определение формы зависимости между факторами и результативным показателем;</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разработка (применение) математической модели взаимосвязей между результатом и факто</w:t>
      </w:r>
      <w:r w:rsidRPr="00EA0BE8">
        <w:rPr>
          <w:rFonts w:ascii="Times New Roman" w:hAnsi="Times New Roman" w:cs="Times New Roman"/>
          <w:sz w:val="20"/>
          <w:szCs w:val="20"/>
          <w:lang w:eastAsia="ru-RU"/>
        </w:rPr>
        <w:t>р</w:t>
      </w:r>
      <w:r w:rsidRPr="00EA0BE8">
        <w:rPr>
          <w:rFonts w:ascii="Times New Roman" w:hAnsi="Times New Roman" w:cs="Times New Roman"/>
          <w:sz w:val="20"/>
          <w:szCs w:val="20"/>
          <w:lang w:eastAsia="ru-RU"/>
        </w:rPr>
        <w:t>ными показателями;</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расчет влияния различных факторов на изменение величины результата;</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показателя и сравнение этого влияния;</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lastRenderedPageBreak/>
        <w:t>·        составление прогноза на основе факторной модели.</w:t>
      </w:r>
    </w:p>
    <w:p w:rsidR="009B6341" w:rsidRDefault="009B6341"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A1F9D"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bCs/>
          <w:sz w:val="24"/>
          <w:szCs w:val="24"/>
        </w:rPr>
        <w:t>10.</w:t>
      </w:r>
      <w:r w:rsidRPr="009B6341">
        <w:rPr>
          <w:rFonts w:ascii="Times New Roman" w:hAnsi="Times New Roman" w:cs="Times New Roman"/>
          <w:b/>
          <w:sz w:val="24"/>
          <w:szCs w:val="24"/>
        </w:rPr>
        <w:t>Методы рейтинговой оценки эффективности деятельности предприятий.</w:t>
      </w:r>
    </w:p>
    <w:p w:rsidR="006D0B46" w:rsidRPr="00EA0BE8" w:rsidRDefault="006D0B46" w:rsidP="006D0B46">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Для оперативного определения степени финансовой устойчивости и оценки организации как поте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циального партнера в деловых отношениях проводится ее сравнительная рейтинговая комплексная эк</w:t>
      </w:r>
      <w:r w:rsidRPr="00EA0BE8">
        <w:rPr>
          <w:rFonts w:ascii="Times New Roman" w:hAnsi="Times New Roman" w:cs="Times New Roman"/>
          <w:sz w:val="20"/>
          <w:szCs w:val="20"/>
          <w:shd w:val="clear" w:color="auto" w:fill="FFFFFF"/>
        </w:rPr>
        <w:t>с</w:t>
      </w:r>
      <w:r w:rsidRPr="00EA0BE8">
        <w:rPr>
          <w:rFonts w:ascii="Times New Roman" w:hAnsi="Times New Roman" w:cs="Times New Roman"/>
          <w:sz w:val="20"/>
          <w:szCs w:val="20"/>
          <w:shd w:val="clear" w:color="auto" w:fill="FFFFFF"/>
        </w:rPr>
        <w:t>пресс-оценка. Методика этой оценки обладает следующими особенностями.</w:t>
      </w:r>
    </w:p>
    <w:p w:rsidR="006D0B46" w:rsidRPr="00EA0BE8" w:rsidRDefault="006D0B46" w:rsidP="006D0B46">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Используемая система финансовых показателей базируется на данных публичной отчетности орг</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низации, что позволяет контролировать изменение финансового состояния всем заинтересованным польз</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вателям.</w:t>
      </w:r>
    </w:p>
    <w:p w:rsidR="006D0B46" w:rsidRPr="00EA0BE8" w:rsidRDefault="006D0B46" w:rsidP="006D0B46">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Исходные показатели для рейтинговой оценки объединены в четыре группы: оценка прибыльности, оценка эффективности управления, оценка деловой активности, оценка ликвидности и рыночной устойчив</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сти. Набор показателей составляет от четырех до семи в каждой группе.</w:t>
      </w:r>
    </w:p>
    <w:p w:rsidR="009B6341" w:rsidRPr="00EA0BE8" w:rsidRDefault="006D0B46" w:rsidP="006D0B46">
      <w:pPr>
        <w:pStyle w:val="a6"/>
        <w:ind w:firstLine="709"/>
        <w:jc w:val="both"/>
        <w:rPr>
          <w:rStyle w:val="apple-converted-space"/>
          <w:rFonts w:ascii="Times New Roman" w:hAnsi="Times New Roman" w:cs="Times New Roman"/>
          <w:color w:val="654B3B"/>
          <w:sz w:val="20"/>
          <w:szCs w:val="20"/>
          <w:shd w:val="clear" w:color="auto" w:fill="FFFFFF"/>
        </w:rPr>
      </w:pPr>
      <w:r w:rsidRPr="00EA0BE8">
        <w:rPr>
          <w:rFonts w:ascii="Times New Roman" w:hAnsi="Times New Roman" w:cs="Times New Roman"/>
          <w:sz w:val="20"/>
          <w:szCs w:val="20"/>
          <w:shd w:val="clear" w:color="auto" w:fill="FFFFFF"/>
        </w:rPr>
        <w:t>Для получения рейтинговой оценки состояния дел в организации используются показатели усло</w:t>
      </w:r>
      <w:r w:rsidRPr="00EA0BE8">
        <w:rPr>
          <w:rFonts w:ascii="Times New Roman" w:hAnsi="Times New Roman" w:cs="Times New Roman"/>
          <w:sz w:val="20"/>
          <w:szCs w:val="20"/>
          <w:shd w:val="clear" w:color="auto" w:fill="FFFFFF"/>
        </w:rPr>
        <w:t>в</w:t>
      </w:r>
      <w:r w:rsidRPr="00EA0BE8">
        <w:rPr>
          <w:rFonts w:ascii="Times New Roman" w:hAnsi="Times New Roman" w:cs="Times New Roman"/>
          <w:sz w:val="20"/>
          <w:szCs w:val="20"/>
          <w:shd w:val="clear" w:color="auto" w:fill="FFFFFF"/>
        </w:rPr>
        <w:t>ной эталонной организации, имеющей наилучшие результаты по всем сравниваемым показателям, либо у</w:t>
      </w:r>
      <w:r w:rsidRPr="00EA0BE8">
        <w:rPr>
          <w:rFonts w:ascii="Times New Roman" w:hAnsi="Times New Roman" w:cs="Times New Roman"/>
          <w:sz w:val="20"/>
          <w:szCs w:val="20"/>
          <w:shd w:val="clear" w:color="auto" w:fill="FFFFFF"/>
        </w:rPr>
        <w:t>с</w:t>
      </w:r>
      <w:r w:rsidRPr="00EA0BE8">
        <w:rPr>
          <w:rFonts w:ascii="Times New Roman" w:hAnsi="Times New Roman" w:cs="Times New Roman"/>
          <w:sz w:val="20"/>
          <w:szCs w:val="20"/>
          <w:shd w:val="clear" w:color="auto" w:fill="FFFFFF"/>
        </w:rPr>
        <w:t>ловно-удовлетворительной организации, которая имеет финансовые показатели, соответствующие норм</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тивным минимальным значениям, определенным исходя из критериев эффективности ее хозяйственной де</w:t>
      </w:r>
      <w:r w:rsidRPr="00EA0BE8">
        <w:rPr>
          <w:rFonts w:ascii="Times New Roman" w:hAnsi="Times New Roman" w:cs="Times New Roman"/>
          <w:sz w:val="20"/>
          <w:szCs w:val="20"/>
          <w:shd w:val="clear" w:color="auto" w:fill="FFFFFF"/>
        </w:rPr>
        <w:t>я</w:t>
      </w:r>
      <w:r w:rsidRPr="00EA0BE8">
        <w:rPr>
          <w:rFonts w:ascii="Times New Roman" w:hAnsi="Times New Roman" w:cs="Times New Roman"/>
          <w:sz w:val="20"/>
          <w:szCs w:val="20"/>
          <w:shd w:val="clear" w:color="auto" w:fill="FFFFFF"/>
        </w:rPr>
        <w:t>тельности и организации финансов, принципов достаточности, ликвидности и доходности ее капитала и о</w:t>
      </w:r>
      <w:r w:rsidRPr="00EA0BE8">
        <w:rPr>
          <w:rFonts w:ascii="Times New Roman" w:hAnsi="Times New Roman" w:cs="Times New Roman"/>
          <w:sz w:val="20"/>
          <w:szCs w:val="20"/>
          <w:shd w:val="clear" w:color="auto" w:fill="FFFFFF"/>
        </w:rPr>
        <w:t>т</w:t>
      </w:r>
      <w:r w:rsidRPr="00EA0BE8">
        <w:rPr>
          <w:rFonts w:ascii="Times New Roman" w:hAnsi="Times New Roman" w:cs="Times New Roman"/>
          <w:sz w:val="20"/>
          <w:szCs w:val="20"/>
          <w:shd w:val="clear" w:color="auto" w:fill="FFFFFF"/>
        </w:rPr>
        <w:t>сутствия оснований для признания структуры баланса неудовлетворительной, а организации — неплатеж</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способной</w:t>
      </w:r>
      <w:r w:rsidRPr="00EA0BE8">
        <w:rPr>
          <w:rStyle w:val="apple-converted-space"/>
          <w:rFonts w:ascii="Times New Roman" w:hAnsi="Times New Roman" w:cs="Times New Roman"/>
          <w:color w:val="654B3B"/>
          <w:sz w:val="20"/>
          <w:szCs w:val="20"/>
          <w:shd w:val="clear" w:color="auto" w:fill="FFFFFF"/>
        </w:rPr>
        <w:t> </w:t>
      </w:r>
    </w:p>
    <w:p w:rsidR="006D0B46" w:rsidRPr="00EA0BE8" w:rsidRDefault="006D0B46" w:rsidP="006D0B46">
      <w:pPr>
        <w:pStyle w:val="a6"/>
        <w:ind w:firstLine="709"/>
        <w:jc w:val="both"/>
        <w:rPr>
          <w:rFonts w:ascii="Times New Roman" w:hAnsi="Times New Roman" w:cs="Times New Roman"/>
          <w:sz w:val="20"/>
          <w:szCs w:val="20"/>
          <w:shd w:val="clear" w:color="auto" w:fill="FFFFFF"/>
        </w:rPr>
      </w:pPr>
      <w:r w:rsidRPr="00EA0BE8">
        <w:rPr>
          <w:rFonts w:ascii="Times New Roman" w:hAnsi="Times New Roman" w:cs="Times New Roman"/>
          <w:sz w:val="20"/>
          <w:szCs w:val="20"/>
          <w:shd w:val="clear" w:color="auto" w:fill="FFFFFF"/>
        </w:rPr>
        <w:t>Выводы, сделанные на основе рейтинговой экспресс-оценки, могут несколько отличаться от выв</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дов, полученных на базе данных других видов анализа, поскольку используемая в экспресс-оценке группа коэффициентов характеризует экономические тенденции развития организации. Другие методики испол</w:t>
      </w:r>
      <w:r w:rsidRPr="00EA0BE8">
        <w:rPr>
          <w:rFonts w:ascii="Times New Roman" w:hAnsi="Times New Roman" w:cs="Times New Roman"/>
          <w:sz w:val="20"/>
          <w:szCs w:val="20"/>
          <w:shd w:val="clear" w:color="auto" w:fill="FFFFFF"/>
        </w:rPr>
        <w:t>ь</w:t>
      </w:r>
      <w:r w:rsidRPr="00EA0BE8">
        <w:rPr>
          <w:rFonts w:ascii="Times New Roman" w:hAnsi="Times New Roman" w:cs="Times New Roman"/>
          <w:sz w:val="20"/>
          <w:szCs w:val="20"/>
          <w:shd w:val="clear" w:color="auto" w:fill="FFFFFF"/>
        </w:rPr>
        <w:t>зуют финансовые показатели, рассчитываемые на конкретную дату, поэтому отражают происходящие эк</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номические процессы с определенным запозданием.</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Для оценки предлагается использовать пять показателей, наиболее полно характеризующих фина</w:t>
      </w:r>
      <w:r w:rsidRPr="00EA0BE8">
        <w:rPr>
          <w:rFonts w:ascii="Times New Roman" w:eastAsia="Times New Roman" w:hAnsi="Times New Roman" w:cs="Times New Roman"/>
          <w:sz w:val="20"/>
          <w:szCs w:val="20"/>
          <w:shd w:val="clear" w:color="auto" w:fill="FFFFFF"/>
          <w:lang w:eastAsia="ru-RU"/>
        </w:rPr>
        <w:t>н</w:t>
      </w:r>
      <w:r w:rsidRPr="00EA0BE8">
        <w:rPr>
          <w:rFonts w:ascii="Times New Roman" w:eastAsia="Times New Roman" w:hAnsi="Times New Roman" w:cs="Times New Roman"/>
          <w:sz w:val="20"/>
          <w:szCs w:val="20"/>
          <w:shd w:val="clear" w:color="auto" w:fill="FFFFFF"/>
          <w:lang w:eastAsia="ru-RU"/>
        </w:rPr>
        <w:t>совое состояние.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Обеспеченность собственными средствами — характеризует наличие у организации собственных оборотных средств, необходимых для ее финансовой устойчивости — определяется по формуле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К0 = (Ш + 640,650-1): II,</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где I — итог раздела I баланса;</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III — итог раздела III баланса;</w:t>
      </w:r>
    </w:p>
    <w:p w:rsidR="006D0B46" w:rsidRPr="00EA0BE8" w:rsidRDefault="006D0B46" w:rsidP="006D0B46">
      <w:pPr>
        <w:pStyle w:val="a6"/>
        <w:ind w:firstLine="709"/>
        <w:jc w:val="both"/>
        <w:rPr>
          <w:rFonts w:ascii="Times New Roman" w:eastAsia="Times New Roman" w:hAnsi="Times New Roman" w:cs="Times New Roman"/>
          <w:sz w:val="20"/>
          <w:szCs w:val="20"/>
          <w:shd w:val="clear" w:color="auto" w:fill="FFFFFF"/>
          <w:lang w:eastAsia="ru-RU"/>
        </w:rPr>
      </w:pPr>
      <w:r w:rsidRPr="00EA0BE8">
        <w:rPr>
          <w:rFonts w:ascii="Times New Roman" w:eastAsia="Times New Roman" w:hAnsi="Times New Roman" w:cs="Times New Roman"/>
          <w:sz w:val="20"/>
          <w:szCs w:val="20"/>
          <w:shd w:val="clear" w:color="auto" w:fill="FFFFFF"/>
          <w:lang w:eastAsia="ru-RU"/>
        </w:rPr>
        <w:t>640 — строка баланса 640 «Доходы будущих периодов»</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650 — строка баланса 650 «Резервы предстоящих расходов и платежей»;</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II — итог раздела II баланса.</w:t>
      </w:r>
    </w:p>
    <w:p w:rsidR="006D0B46" w:rsidRPr="00EA0BE8" w:rsidRDefault="006D0B46" w:rsidP="006D0B46">
      <w:pPr>
        <w:pStyle w:val="a6"/>
        <w:ind w:firstLine="709"/>
        <w:jc w:val="both"/>
        <w:rPr>
          <w:rFonts w:ascii="Times New Roman" w:hAnsi="Times New Roman" w:cs="Times New Roman"/>
          <w:sz w:val="20"/>
          <w:szCs w:val="20"/>
          <w:shd w:val="clear" w:color="auto" w:fill="FFFFFF"/>
        </w:rPr>
      </w:pPr>
      <w:r w:rsidRPr="00EA0BE8">
        <w:rPr>
          <w:rFonts w:ascii="Times New Roman" w:eastAsia="Times New Roman" w:hAnsi="Times New Roman" w:cs="Times New Roman"/>
          <w:sz w:val="20"/>
          <w:szCs w:val="20"/>
          <w:shd w:val="clear" w:color="auto" w:fill="FFFFFF"/>
          <w:lang w:eastAsia="ru-RU"/>
        </w:rPr>
        <w:t>Нормативное требование: К0 &gt; 0,1 .</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lastRenderedPageBreak/>
        <w:t>Ликвидность (текущая) баланса — характеризуется степенью общего покрытия всеми оборотными средствами</w:t>
      </w:r>
      <w:r w:rsidR="00123A2C" w:rsidRPr="00EA0BE8">
        <w:rPr>
          <w:rFonts w:ascii="Times New Roman" w:eastAsia="Times New Roman" w:hAnsi="Times New Roman" w:cs="Times New Roman"/>
          <w:sz w:val="20"/>
          <w:szCs w:val="20"/>
          <w:shd w:val="clear" w:color="auto" w:fill="FFFFFF"/>
          <w:lang w:eastAsia="ru-RU"/>
        </w:rPr>
        <w:t xml:space="preserve"> организации сум</w:t>
      </w:r>
      <w:r w:rsidRPr="00EA0BE8">
        <w:rPr>
          <w:rFonts w:ascii="Times New Roman" w:eastAsia="Times New Roman" w:hAnsi="Times New Roman" w:cs="Times New Roman"/>
          <w:sz w:val="20"/>
          <w:szCs w:val="20"/>
          <w:shd w:val="clear" w:color="auto" w:fill="FFFFFF"/>
          <w:lang w:eastAsia="ru-RU"/>
        </w:rPr>
        <w:t>мы срочных обязательств — определяется по формуле</w:t>
      </w:r>
    </w:p>
    <w:p w:rsidR="00123A2C" w:rsidRPr="00EA0BE8" w:rsidRDefault="006D0B46" w:rsidP="00123A2C">
      <w:pPr>
        <w:pStyle w:val="a6"/>
        <w:ind w:firstLine="709"/>
        <w:jc w:val="both"/>
        <w:rPr>
          <w:rFonts w:ascii="Times New Roman" w:eastAsia="Times New Roman" w:hAnsi="Times New Roman" w:cs="Times New Roman"/>
          <w:sz w:val="20"/>
          <w:szCs w:val="20"/>
          <w:shd w:val="clear" w:color="auto" w:fill="FFFFFF"/>
          <w:lang w:eastAsia="ru-RU"/>
        </w:rPr>
      </w:pPr>
      <w:r w:rsidRPr="00EA0BE8">
        <w:rPr>
          <w:rFonts w:ascii="Times New Roman" w:eastAsia="Times New Roman" w:hAnsi="Times New Roman" w:cs="Times New Roman"/>
          <w:sz w:val="20"/>
          <w:szCs w:val="20"/>
          <w:shd w:val="clear" w:color="auto" w:fill="FFFFFF"/>
          <w:lang w:eastAsia="ru-RU"/>
        </w:rPr>
        <w:t>к II —стр. 220, 230</w:t>
      </w:r>
    </w:p>
    <w:p w:rsidR="006D0B46" w:rsidRPr="00EA0BE8" w:rsidRDefault="006D0B46" w:rsidP="00123A2C">
      <w:pPr>
        <w:pStyle w:val="a6"/>
        <w:ind w:firstLine="709"/>
        <w:jc w:val="both"/>
        <w:rPr>
          <w:rFonts w:ascii="Times New Roman" w:eastAsia="Times New Roman" w:hAnsi="Times New Roman" w:cs="Times New Roman"/>
          <w:sz w:val="20"/>
          <w:szCs w:val="20"/>
          <w:shd w:val="clear" w:color="auto" w:fill="FFFFFF"/>
          <w:lang w:eastAsia="ru-RU"/>
        </w:rPr>
      </w:pPr>
      <w:r w:rsidRPr="00EA0BE8">
        <w:rPr>
          <w:rFonts w:ascii="Times New Roman" w:eastAsia="Times New Roman" w:hAnsi="Times New Roman" w:cs="Times New Roman"/>
          <w:sz w:val="20"/>
          <w:szCs w:val="20"/>
          <w:shd w:val="clear" w:color="auto" w:fill="FFFFFF"/>
          <w:lang w:eastAsia="ru-RU"/>
        </w:rPr>
        <w:t>тл " 'стр. 610+620+ 630+ 660 '</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где стр. 220, 230, 610, 620, 630, 660 — соответствующие строки баланса.</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Нормативное требование: Ктл &gt; 2 .</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Интенсивность оборота авансируемого капитала — характеризует объем реализованной продукции, приходящейся на один рубль средств, вложенных в деятельность организации — определяется по формуле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стр. 010 ф. 2 х365</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и 0,5(ф. 1 стр. 300нп+ стр. 300к п)' N '</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где стр. 010 ф. 2 — «Отчет о прибылях и убытках»;</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N — количество дней в рассматриваемом периоде;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300нп, 300кп— строки актива баланса, соответствующие началу и концу исследуемого периода.</w:t>
      </w:r>
    </w:p>
    <w:p w:rsidR="00123A2C"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Нормативное требование: Ки &gt; 2,5.</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Менеджмент (эффективность управления организацией) — характеризуется соотношением велич</w:t>
      </w:r>
      <w:r w:rsidRPr="00EA0BE8">
        <w:rPr>
          <w:rFonts w:ascii="Times New Roman" w:eastAsia="Times New Roman" w:hAnsi="Times New Roman" w:cs="Times New Roman"/>
          <w:sz w:val="20"/>
          <w:szCs w:val="20"/>
          <w:shd w:val="clear" w:color="auto" w:fill="FFFFFF"/>
          <w:lang w:eastAsia="ru-RU"/>
        </w:rPr>
        <w:t>и</w:t>
      </w:r>
      <w:r w:rsidRPr="00EA0BE8">
        <w:rPr>
          <w:rFonts w:ascii="Times New Roman" w:eastAsia="Times New Roman" w:hAnsi="Times New Roman" w:cs="Times New Roman"/>
          <w:sz w:val="20"/>
          <w:szCs w:val="20"/>
          <w:shd w:val="clear" w:color="auto" w:fill="FFFFFF"/>
          <w:lang w:eastAsia="ru-RU"/>
        </w:rPr>
        <w:t>ны прибыли от реализации и величины чистой выручки от реализации — определяется по формуле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Км = ф. 2 стр. 050 : ф. 2 стр. 010.</w:t>
      </w:r>
    </w:p>
    <w:p w:rsidR="00123A2C"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Нормативное требование: Км &gt; (г— 1) : г, где г — учетная ставка ЦБ России.</w:t>
      </w:r>
    </w:p>
    <w:p w:rsidR="00123A2C"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Прибыльность рентабельность) собственного капитала — характеризует объем прибыли, приход</w:t>
      </w:r>
      <w:r w:rsidRPr="00EA0BE8">
        <w:rPr>
          <w:rFonts w:ascii="Times New Roman" w:eastAsia="Times New Roman" w:hAnsi="Times New Roman" w:cs="Times New Roman"/>
          <w:sz w:val="20"/>
          <w:szCs w:val="20"/>
          <w:shd w:val="clear" w:color="auto" w:fill="FFFFFF"/>
          <w:lang w:eastAsia="ru-RU"/>
        </w:rPr>
        <w:t>я</w:t>
      </w:r>
      <w:r w:rsidRPr="00EA0BE8">
        <w:rPr>
          <w:rFonts w:ascii="Times New Roman" w:eastAsia="Times New Roman" w:hAnsi="Times New Roman" w:cs="Times New Roman"/>
          <w:sz w:val="20"/>
          <w:szCs w:val="20"/>
          <w:shd w:val="clear" w:color="auto" w:fill="FFFFFF"/>
          <w:lang w:eastAsia="ru-RU"/>
        </w:rPr>
        <w:t>щийся на один рубль собственного капитала — определяется по формуле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стр. 140 ф. 2 ^_365</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пр - 0,5(ф. 1 стр. 490нп+ стр. 640нп+ стр. 650нп+ ~ + стр. 490кп + стр. 640к п + 650кп)</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Нормативное требование: Кпр &gt; 0,2.</w:t>
      </w:r>
    </w:p>
    <w:p w:rsidR="00123A2C"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На основе рассмотренных выше пяти показателей определяется рейтинговое число:</w:t>
      </w:r>
      <w:r w:rsidRPr="00EA0BE8">
        <w:rPr>
          <w:rFonts w:ascii="Times New Roman" w:eastAsia="Times New Roman" w:hAnsi="Times New Roman" w:cs="Times New Roman"/>
          <w:sz w:val="20"/>
          <w:szCs w:val="20"/>
          <w:lang w:eastAsia="ru-RU"/>
        </w:rPr>
        <w:br/>
      </w:r>
      <w:r w:rsidRPr="00EA0BE8">
        <w:rPr>
          <w:rFonts w:ascii="Times New Roman" w:eastAsia="Times New Roman" w:hAnsi="Times New Roman" w:cs="Times New Roman"/>
          <w:sz w:val="20"/>
          <w:szCs w:val="20"/>
          <w:shd w:val="clear" w:color="auto" w:fill="FFFFFF"/>
          <w:lang w:eastAsia="ru-RU"/>
        </w:rPr>
        <w:t>К= 2К0 + 0,1КЛ + 0,08КИ + 0,45КМ + Кп.</w:t>
      </w:r>
    </w:p>
    <w:p w:rsidR="009A1F9D" w:rsidRPr="00EA0BE8" w:rsidRDefault="006D0B46" w:rsidP="006D0B46">
      <w:pPr>
        <w:pStyle w:val="a6"/>
        <w:ind w:firstLine="709"/>
        <w:jc w:val="both"/>
        <w:rPr>
          <w:rFonts w:ascii="Times New Roman" w:hAnsi="Times New Roman" w:cs="Times New Roman"/>
          <w:spacing w:val="20"/>
          <w:sz w:val="20"/>
          <w:szCs w:val="20"/>
        </w:rPr>
      </w:pPr>
      <w:r w:rsidRPr="00EA0BE8">
        <w:rPr>
          <w:rFonts w:ascii="Times New Roman" w:eastAsia="Times New Roman" w:hAnsi="Times New Roman" w:cs="Times New Roman"/>
          <w:sz w:val="20"/>
          <w:szCs w:val="20"/>
          <w:shd w:val="clear" w:color="auto" w:fill="FFFFFF"/>
          <w:lang w:eastAsia="ru-RU"/>
        </w:rPr>
        <w:t>Нормативное значение рейтинговой оценки На основе сравнения показателей и рейтинговой оценки за ряд лет можно сделать вывод об эффективности (или неэффективности) бизнеса. Рост рейтинга свид</w:t>
      </w:r>
      <w:r w:rsidRPr="00EA0BE8">
        <w:rPr>
          <w:rFonts w:ascii="Times New Roman" w:eastAsia="Times New Roman" w:hAnsi="Times New Roman" w:cs="Times New Roman"/>
          <w:sz w:val="20"/>
          <w:szCs w:val="20"/>
          <w:shd w:val="clear" w:color="auto" w:fill="FFFFFF"/>
          <w:lang w:eastAsia="ru-RU"/>
        </w:rPr>
        <w:t>е</w:t>
      </w:r>
      <w:r w:rsidRPr="00EA0BE8">
        <w:rPr>
          <w:rFonts w:ascii="Times New Roman" w:eastAsia="Times New Roman" w:hAnsi="Times New Roman" w:cs="Times New Roman"/>
          <w:sz w:val="20"/>
          <w:szCs w:val="20"/>
          <w:shd w:val="clear" w:color="auto" w:fill="FFFFFF"/>
          <w:lang w:eastAsia="ru-RU"/>
        </w:rPr>
        <w:t>тельствует об улучшении финансового состояния организации.</w:t>
      </w:r>
    </w:p>
    <w:p w:rsidR="00980980" w:rsidRDefault="00980980" w:rsidP="00C557B2">
      <w:pPr>
        <w:pStyle w:val="a6"/>
        <w:ind w:firstLine="709"/>
        <w:jc w:val="both"/>
        <w:rPr>
          <w:rFonts w:ascii="Times New Roman" w:hAnsi="Times New Roman" w:cs="Times New Roman"/>
          <w:spacing w:val="20"/>
          <w:sz w:val="24"/>
          <w:szCs w:val="24"/>
        </w:rPr>
      </w:pPr>
    </w:p>
    <w:p w:rsidR="009A1F9D" w:rsidRPr="00980980" w:rsidRDefault="009A1F9D" w:rsidP="00980980">
      <w:pPr>
        <w:pStyle w:val="a6"/>
        <w:ind w:firstLine="709"/>
        <w:jc w:val="center"/>
        <w:rPr>
          <w:rFonts w:ascii="Times New Roman" w:hAnsi="Times New Roman" w:cs="Times New Roman"/>
          <w:b/>
          <w:i/>
          <w:caps/>
          <w:sz w:val="24"/>
          <w:szCs w:val="24"/>
          <w:u w:val="single"/>
        </w:rPr>
      </w:pPr>
      <w:r w:rsidRPr="00980980">
        <w:rPr>
          <w:rFonts w:ascii="Times New Roman" w:hAnsi="Times New Roman" w:cs="Times New Roman"/>
          <w:b/>
          <w:i/>
          <w:sz w:val="24"/>
          <w:szCs w:val="24"/>
          <w:u w:val="single"/>
        </w:rPr>
        <w:t>Вопросы по дисциплине «</w:t>
      </w:r>
      <w:r w:rsidRPr="00980980">
        <w:rPr>
          <w:rFonts w:ascii="Times New Roman" w:hAnsi="Times New Roman" w:cs="Times New Roman"/>
          <w:b/>
          <w:i/>
          <w:caps/>
          <w:sz w:val="24"/>
          <w:szCs w:val="24"/>
          <w:u w:val="single"/>
        </w:rPr>
        <w:t>комплексный Экономический анализ</w:t>
      </w:r>
    </w:p>
    <w:p w:rsidR="009A1F9D" w:rsidRPr="00980980" w:rsidRDefault="009A1F9D" w:rsidP="00980980">
      <w:pPr>
        <w:pStyle w:val="a6"/>
        <w:ind w:firstLine="709"/>
        <w:jc w:val="center"/>
        <w:rPr>
          <w:rFonts w:ascii="Times New Roman" w:hAnsi="Times New Roman" w:cs="Times New Roman"/>
          <w:b/>
          <w:i/>
          <w:caps/>
          <w:sz w:val="24"/>
          <w:szCs w:val="24"/>
          <w:u w:val="single"/>
        </w:rPr>
      </w:pPr>
      <w:r w:rsidRPr="00980980">
        <w:rPr>
          <w:rFonts w:ascii="Times New Roman" w:hAnsi="Times New Roman" w:cs="Times New Roman"/>
          <w:b/>
          <w:i/>
          <w:caps/>
          <w:sz w:val="24"/>
          <w:szCs w:val="24"/>
          <w:u w:val="single"/>
        </w:rPr>
        <w:t>хозяйственной деятельности»:</w:t>
      </w:r>
    </w:p>
    <w:p w:rsidR="009A1F9D" w:rsidRPr="00980980" w:rsidRDefault="009A1F9D" w:rsidP="00484C37">
      <w:pPr>
        <w:pStyle w:val="a6"/>
        <w:numPr>
          <w:ilvl w:val="0"/>
          <w:numId w:val="5"/>
        </w:numPr>
        <w:jc w:val="center"/>
        <w:rPr>
          <w:rFonts w:ascii="Times New Roman" w:hAnsi="Times New Roman" w:cs="Times New Roman"/>
          <w:b/>
          <w:sz w:val="24"/>
          <w:szCs w:val="24"/>
        </w:rPr>
      </w:pPr>
      <w:r w:rsidRPr="00980980">
        <w:rPr>
          <w:rFonts w:ascii="Times New Roman" w:hAnsi="Times New Roman" w:cs="Times New Roman"/>
          <w:b/>
          <w:sz w:val="24"/>
          <w:szCs w:val="24"/>
        </w:rPr>
        <w:t>Анализ объема производства и продаж.</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производства продукции может выражаться в натуральных, условно-натуральных, трудовых и стоимостных измерителях. Обобщающие показатели объема производства продукции получают с пом</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щью стоимостной оценки. Основными показателями объема производства служат товарная и валовая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дукция.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Валовая продукция - это стоимость всей произведенной продукции и выполненных работ, вкл. НЗП. Выражается в сопоставимых и действующих ценах.</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Товарная продукция отличается от валовой тем, что в нее не включают остатки НЗП и внутрихозя</w:t>
      </w:r>
      <w:r w:rsidRPr="00EA0BE8">
        <w:rPr>
          <w:rFonts w:ascii="Times New Roman" w:hAnsi="Times New Roman" w:cs="Times New Roman"/>
          <w:color w:val="000000"/>
          <w:sz w:val="20"/>
          <w:szCs w:val="20"/>
        </w:rPr>
        <w:t>й</w:t>
      </w:r>
      <w:r w:rsidRPr="00EA0BE8">
        <w:rPr>
          <w:rFonts w:ascii="Times New Roman" w:hAnsi="Times New Roman" w:cs="Times New Roman"/>
          <w:color w:val="000000"/>
          <w:sz w:val="20"/>
          <w:szCs w:val="20"/>
        </w:rPr>
        <w:t>ственный оборот.</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реализации продукции определяется или по отгрузке продукции покупателям, или по оплате (выручке). Может выражаться в сопоставимых, плановых и действующих ценах.</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Важное значение для оценки выполнения производственной программы имеют и натуральные пок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затели объемов производства и реализации продукции (штуки, метры, тонны и т.д.). Их используют при анализе объемов производства и реализации продукции по отд. видам и группам однородной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начинается с изучения динамики выпуска и реализации продукции, расчета базисных и це</w:t>
      </w:r>
      <w:r w:rsidRPr="00EA0BE8">
        <w:rPr>
          <w:rFonts w:ascii="Times New Roman" w:hAnsi="Times New Roman" w:cs="Times New Roman"/>
          <w:color w:val="000000"/>
          <w:sz w:val="20"/>
          <w:szCs w:val="20"/>
        </w:rPr>
        <w:t>п</w:t>
      </w:r>
      <w:r w:rsidRPr="00EA0BE8">
        <w:rPr>
          <w:rFonts w:ascii="Times New Roman" w:hAnsi="Times New Roman" w:cs="Times New Roman"/>
          <w:color w:val="000000"/>
          <w:sz w:val="20"/>
          <w:szCs w:val="20"/>
        </w:rPr>
        <w:t>ных темпов роста и прироста.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Среднегодовой темп роста (прироста) выпуска и реализации продукции можно рассчитать по сре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негеометрической или среднеарифметической взвешенной.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Оперативный анализ производства и отгрузки продукции осуществляется на основе расчета, в 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ром отражается плановые и факт. сведения о выпуске и отгрузке продукции по объему, ассортименту, кач</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ству за день, нараст. итогом с начала месяца, а также откл-е от плана.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В процессе анализа определения выполнения плана поставок за месяц и с нараст. итогом в целом по предприятию, в разрезе отд. потребителей и видов продукции выясняются причины недовыполнения плана и дается оценка деятельности по выполнению договорных обязательств.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Оценка выполнения плана по ассортименту продукции обычно производится с помощью одноиме</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ного коэффициента, который рассчитывается путем деления общего фактического выпуска продукции, 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чтенного в выполнение плана по ассортименту, на общий плановый выпуск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Ритмичность — равномерный выпуск, продукции в соотв.с графиком в объеме и ассортименте, пр</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дусмотр. планом.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Для оценки выполнения плана по ритмичности используются прямые и косвенные показатели.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Прямые показатели – коэф-т ритмичности, коэффициент вариации, коэффициент аритмичности, удельный вес пр-ва продукции за каждую декаду (сутки) к месячному выпуску, уд. вес произведенной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дукции за каждый месяц к квартальному выпуску, и т.д.</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Косвенные показатели ритмичности — наличие доплат за сверхурочные работы, оплата простоев по вине хозяйствующего субъекта, потери от брака, уплата штрафов за недопоставку и несвоевременную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грузку продукции, наличие сверхнормативных остатков НЗП и ГП на складах.</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Один из наиболее распространенных показателей – коэф-т ритмичности. Величина его определяется путем суммирования фактических удельных весов выпуска за каждый период, но не более планового их уровня.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Коэф-т вариации определяется как отнош. среднеквадратического отклонения от планового задания за сутки (декаду, месяц, квартал) к среднесуточному (среднедекадному, среднемесячному, среднеквартал</w:t>
      </w:r>
      <w:r w:rsidRPr="00EA0BE8">
        <w:rPr>
          <w:rFonts w:ascii="Times New Roman" w:hAnsi="Times New Roman" w:cs="Times New Roman"/>
          <w:color w:val="000000"/>
          <w:sz w:val="20"/>
          <w:szCs w:val="20"/>
        </w:rPr>
        <w:t>ь</w:t>
      </w:r>
      <w:r w:rsidRPr="00EA0BE8">
        <w:rPr>
          <w:rFonts w:ascii="Times New Roman" w:hAnsi="Times New Roman" w:cs="Times New Roman"/>
          <w:color w:val="000000"/>
          <w:sz w:val="20"/>
          <w:szCs w:val="20"/>
        </w:rPr>
        <w:t>ному) плановому выпуску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Для оценки ритмичности пр-ва на предприятии рассчитывается также показатель аритмичности как сумма положительных и отрицательных отклонений в выпуске продукции от плана за каждый день (неделю, декаду). Чем менее ритмично работает предприятие, тем выше показатель аритмичности.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Если известны причины недовыполнения (перевыполнения) плана выпуска продукции по декадам (суткам), можно рассчитать их влияние на показатель аритмичности. Для этого относит. изменение объема пр-ва продукции по данной причине необходимо отнести к общему показателю аритмичности и умножить на 100.</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Внутренние причины аритмичности - тяжелое финансовое состояние предприятия, низкий уровень организации, технологии и материально-технического обеспечения пр-ва, а также планирования и контроля, внешние — несвоевременная поставка сырья и материалов поставщиками, недостаток энергоресурсов не по вине предприятия и др.</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 процессе анализа необходимо подсчитать упущенные возможности предприятия по выпуску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дукции в связи с неритмичной работой. Это разность между факт. и возможным выпуском продукции, 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численном исходя из наибольшего среднесуточного (среднедекадного) объема производства.</w:t>
      </w:r>
    </w:p>
    <w:p w:rsidR="00045914" w:rsidRDefault="00045914" w:rsidP="00C557B2">
      <w:pPr>
        <w:pStyle w:val="a6"/>
        <w:ind w:firstLine="709"/>
        <w:jc w:val="both"/>
        <w:rPr>
          <w:rFonts w:ascii="Times New Roman" w:hAnsi="Times New Roman" w:cs="Times New Roman"/>
          <w:sz w:val="24"/>
          <w:szCs w:val="24"/>
        </w:rPr>
      </w:pPr>
    </w:p>
    <w:p w:rsidR="00980980" w:rsidRDefault="00980980" w:rsidP="00C557B2">
      <w:pPr>
        <w:pStyle w:val="a6"/>
        <w:ind w:firstLine="709"/>
        <w:jc w:val="both"/>
        <w:rPr>
          <w:rFonts w:ascii="Times New Roman" w:hAnsi="Times New Roman" w:cs="Times New Roman"/>
          <w:sz w:val="24"/>
          <w:szCs w:val="24"/>
        </w:rPr>
      </w:pPr>
    </w:p>
    <w:p w:rsidR="00980980" w:rsidRDefault="00980980" w:rsidP="00C557B2">
      <w:pPr>
        <w:pStyle w:val="a6"/>
        <w:ind w:firstLine="709"/>
        <w:jc w:val="both"/>
        <w:rPr>
          <w:rFonts w:ascii="Times New Roman" w:hAnsi="Times New Roman" w:cs="Times New Roman"/>
          <w:sz w:val="24"/>
          <w:szCs w:val="24"/>
        </w:rPr>
      </w:pPr>
    </w:p>
    <w:p w:rsidR="009A1F9D" w:rsidRPr="00980980" w:rsidRDefault="009A1F9D" w:rsidP="00484C37">
      <w:pPr>
        <w:pStyle w:val="a6"/>
        <w:numPr>
          <w:ilvl w:val="0"/>
          <w:numId w:val="5"/>
        </w:numPr>
        <w:jc w:val="center"/>
        <w:rPr>
          <w:rFonts w:ascii="Times New Roman" w:hAnsi="Times New Roman" w:cs="Times New Roman"/>
          <w:b/>
          <w:sz w:val="24"/>
          <w:szCs w:val="24"/>
        </w:rPr>
      </w:pPr>
      <w:r w:rsidRPr="00980980">
        <w:rPr>
          <w:rFonts w:ascii="Times New Roman" w:hAnsi="Times New Roman" w:cs="Times New Roman"/>
          <w:b/>
          <w:sz w:val="24"/>
          <w:szCs w:val="24"/>
        </w:rPr>
        <w:t>Анализ себестоимости продукции, работ, услуг и ее элементов.</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Анализ себестоимости продукции, работ и услуг имеет исключительно важное значение. Он позв</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ляет выявить тенденции изменения данного показателя, выполнения плана по его уровню, определить вли</w:t>
      </w:r>
      <w:r w:rsidRPr="00EA0BE8">
        <w:rPr>
          <w:rFonts w:ascii="Times New Roman" w:eastAsia="Times New Roman" w:hAnsi="Times New Roman" w:cs="Times New Roman"/>
          <w:color w:val="000000"/>
          <w:sz w:val="20"/>
          <w:szCs w:val="20"/>
          <w:lang w:eastAsia="ru-RU"/>
        </w:rPr>
        <w:t>я</w:t>
      </w:r>
      <w:r w:rsidRPr="00EA0BE8">
        <w:rPr>
          <w:rFonts w:ascii="Times New Roman" w:eastAsia="Times New Roman" w:hAnsi="Times New Roman" w:cs="Times New Roman"/>
          <w:color w:val="000000"/>
          <w:sz w:val="20"/>
          <w:szCs w:val="20"/>
          <w:lang w:eastAsia="ru-RU"/>
        </w:rPr>
        <w:t>ние факторов на его прирост и на этой основе дать оценку работы предприятия по использованию возмо</w:t>
      </w:r>
      <w:r w:rsidRPr="00EA0BE8">
        <w:rPr>
          <w:rFonts w:ascii="Times New Roman" w:eastAsia="Times New Roman" w:hAnsi="Times New Roman" w:cs="Times New Roman"/>
          <w:color w:val="000000"/>
          <w:sz w:val="20"/>
          <w:szCs w:val="20"/>
          <w:lang w:eastAsia="ru-RU"/>
        </w:rPr>
        <w:t>ж</w:t>
      </w:r>
      <w:r w:rsidRPr="00EA0BE8">
        <w:rPr>
          <w:rFonts w:ascii="Times New Roman" w:eastAsia="Times New Roman" w:hAnsi="Times New Roman" w:cs="Times New Roman"/>
          <w:color w:val="000000"/>
          <w:sz w:val="20"/>
          <w:szCs w:val="20"/>
          <w:lang w:eastAsia="ru-RU"/>
        </w:rPr>
        <w:t>ностей и установить резервы снижения себестоимости продукции.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В основе анализа производственных затрат лежит их классификация по тому или иному признаку или нескольким признакам одновременно.</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Классификация затрат на производство</w:t>
      </w:r>
    </w:p>
    <w:tbl>
      <w:tblPr>
        <w:tblW w:w="1093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5865"/>
        <w:gridCol w:w="5070"/>
      </w:tblGrid>
      <w:tr w:rsidR="00045914" w:rsidRPr="00EA0BE8" w:rsidTr="00045914">
        <w:tc>
          <w:tcPr>
            <w:tcW w:w="5760"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bCs/>
                <w:color w:val="000000"/>
                <w:sz w:val="20"/>
                <w:szCs w:val="20"/>
                <w:lang w:eastAsia="ru-RU"/>
              </w:rPr>
              <w:t>Признаки классификации</w:t>
            </w:r>
          </w:p>
        </w:tc>
        <w:tc>
          <w:tcPr>
            <w:tcW w:w="4980"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bCs/>
                <w:color w:val="000000"/>
                <w:sz w:val="20"/>
                <w:szCs w:val="20"/>
                <w:lang w:eastAsia="ru-RU"/>
              </w:rPr>
              <w:t>Подразделение затрат</w:t>
            </w:r>
          </w:p>
        </w:tc>
      </w:tr>
      <w:tr w:rsidR="00045914" w:rsidRPr="00EA0BE8" w:rsidTr="00045914">
        <w:tc>
          <w:tcPr>
            <w:tcW w:w="5760"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экономическим элементам</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статьям себестоимости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отношению к технологическому процессу</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составу</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lastRenderedPageBreak/>
              <w:t>По способу отнесения на себестоимость продукта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роли в процессе производства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целесообразности расходования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возможности охвата планом</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отношению к объёму производства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периодичности возникновения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отношению к готовому продукту</w:t>
            </w:r>
          </w:p>
        </w:tc>
        <w:tc>
          <w:tcPr>
            <w:tcW w:w="4980"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lastRenderedPageBreak/>
              <w:t>экономические элементы затрат</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статьи калькуляции себестоимости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основные, накладные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одноэлементные, комплексные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lastRenderedPageBreak/>
              <w:t>прямые, косвенные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производственные, внепроизводственные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производительные, непроизводительные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планируемые, непланируемые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переменные, постоянные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текущие, единовременные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затраты на незавершённое производство, затраты на готовый продукт</w:t>
            </w:r>
          </w:p>
        </w:tc>
      </w:tr>
    </w:tbl>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lastRenderedPageBreak/>
        <w:t>На основе элементов затрат составляются сметы затрат. Деление затрат по статьям себестоимости позволяет рассчитать затраты на единицу продукции или партию, составить калькуляцию.</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Затраты, сгруппированные по статьям себестоимости, отличаются от затрат по её элементам тем, что они отражают затраты, которые связаны с производством и реализацией товарной продукции за данный отчётный период. Затраты же по элементам показывают все произведённые предприятием расходы ресурсов за отчётный период, включая расходы на рост остатков незавершённого производства, затраты, отнесённые за счёт будущих периодов и т. п.</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Для предприятия, работающего в условиях рыночной экономики, часто имеют место экономические ситуации, связанные с колебаниями загрузки производственных мощностей, что влечёт за собой </w:t>
      </w:r>
      <w:r w:rsidRPr="00EA0BE8">
        <w:rPr>
          <w:rFonts w:ascii="Times New Roman" w:eastAsia="Times New Roman" w:hAnsi="Times New Roman" w:cs="Times New Roman"/>
          <w:iCs/>
          <w:color w:val="000000"/>
          <w:sz w:val="20"/>
          <w:szCs w:val="20"/>
          <w:lang w:eastAsia="ru-RU"/>
        </w:rPr>
        <w:t>изменение производства и продаж</w:t>
      </w:r>
      <w:r w:rsidRPr="00EA0BE8">
        <w:rPr>
          <w:rFonts w:ascii="Times New Roman" w:eastAsia="Times New Roman" w:hAnsi="Times New Roman" w:cs="Times New Roman"/>
          <w:color w:val="000000"/>
          <w:sz w:val="20"/>
          <w:szCs w:val="20"/>
          <w:lang w:eastAsia="ru-RU"/>
        </w:rPr>
        <w:t>, а это в свою очередь, существенно влияет на себестоимость продукции, а следов</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тельно, на финансовые результаты. С этим связанно деление затрат на постоянные и переменные.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Этому делению уделяется большое внимание в западной системе учёта, которая носит название “директ-костинг”.</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Основные положения данной теории: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Поведение затрат в зависимости от изменения объёма производства.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Относительность (условность) классификации затрат на постоянные и переменные.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Методы деления затрат на постоянные и переменные.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К постоянным затратам принято относить такие затраты, величина которых не меняется с измен</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нием степени загрузки производственных мощностей или объёма производства (амортизация, арендная пл</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та, определённые виды заработной платы руководителей организаций и пр.)</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Под переменными понимают затраты, величина которых изменяется с изменением степени загрузки производственных мощностей или объёмов производства (затраты на сырьё, основные материалы, зарабо</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ная плата основных производственных рабочих, затраты на техническую энергию и др.)</w:t>
      </w:r>
    </w:p>
    <w:p w:rsidR="005913EE" w:rsidRDefault="005913EE"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P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состояния и использования основных средств, материальных и трудовых ресурсов.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соответствии с ПБУ 6/01 к основным средствам относятся активы, которые используются в пр</w:t>
      </w:r>
      <w:r w:rsidRPr="00EA0BE8">
        <w:rPr>
          <w:rFonts w:ascii="Times New Roman" w:hAnsi="Times New Roman" w:cs="Times New Roman"/>
          <w:sz w:val="20"/>
          <w:szCs w:val="20"/>
        </w:rPr>
        <w:t>о</w:t>
      </w:r>
      <w:r w:rsidRPr="00EA0BE8">
        <w:rPr>
          <w:rFonts w:ascii="Times New Roman" w:hAnsi="Times New Roman" w:cs="Times New Roman"/>
          <w:sz w:val="20"/>
          <w:szCs w:val="20"/>
        </w:rPr>
        <w:t>изводстве продукции, при выполнении работ или оказании услуг либо для управленческих нужд организ</w:t>
      </w:r>
      <w:r w:rsidRPr="00EA0BE8">
        <w:rPr>
          <w:rFonts w:ascii="Times New Roman" w:hAnsi="Times New Roman" w:cs="Times New Roman"/>
          <w:sz w:val="20"/>
          <w:szCs w:val="20"/>
        </w:rPr>
        <w:t>а</w:t>
      </w:r>
      <w:r w:rsidRPr="00EA0BE8">
        <w:rPr>
          <w:rFonts w:ascii="Times New Roman" w:hAnsi="Times New Roman" w:cs="Times New Roman"/>
          <w:sz w:val="20"/>
          <w:szCs w:val="20"/>
        </w:rPr>
        <w:lastRenderedPageBreak/>
        <w:t>ции; служат в течении длительного времени (более 12 месяцев) или иметь стоимость, превышающую ст</w:t>
      </w:r>
      <w:r w:rsidRPr="00EA0BE8">
        <w:rPr>
          <w:rFonts w:ascii="Times New Roman" w:hAnsi="Times New Roman" w:cs="Times New Roman"/>
          <w:sz w:val="20"/>
          <w:szCs w:val="20"/>
        </w:rPr>
        <w:t>о</w:t>
      </w:r>
      <w:r w:rsidRPr="00EA0BE8">
        <w:rPr>
          <w:rFonts w:ascii="Times New Roman" w:hAnsi="Times New Roman" w:cs="Times New Roman"/>
          <w:sz w:val="20"/>
          <w:szCs w:val="20"/>
        </w:rPr>
        <w:t>кратный установленный законом минимальный размер оплаты труда за единицу приобретенных основных средств, независимо от срока их полезного использования; способны приносить доход в будущем.</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 основным средствам относятся: здания; сооружения; рабочие и силовые машины и оборудование; измерительные и регулирующие средства; инструмент; производственный и хозяйственный инвентарь и принадлежности; рабочий, продуктивный и племенной скот; многолетние насаждения и прочее, срок слу</w:t>
      </w:r>
      <w:r w:rsidRPr="00EA0BE8">
        <w:rPr>
          <w:rFonts w:ascii="Times New Roman" w:hAnsi="Times New Roman" w:cs="Times New Roman"/>
          <w:sz w:val="20"/>
          <w:szCs w:val="20"/>
        </w:rPr>
        <w:t>ж</w:t>
      </w:r>
      <w:r w:rsidRPr="00EA0BE8">
        <w:rPr>
          <w:rFonts w:ascii="Times New Roman" w:hAnsi="Times New Roman" w:cs="Times New Roman"/>
          <w:sz w:val="20"/>
          <w:szCs w:val="20"/>
        </w:rPr>
        <w:t>бы которых более одного года.</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Основные средства принимаются к учету по первоначальной стоимости, т.е. по сумме фактических затрат на их приобретение. Сооружение и изгоᴛᴏʙление за исключением налога на добавленную стоимость и иных возмещаемых налогов.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Задачами анализа основных средств является:</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анализ наличия, состава и структуры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анализ политики организации в отношении формирования и выбытия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3.  анализ амортизационной политики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4.  оценка степени изношенности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5.  анализ источников финансирования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Таким образом, руководству предприятия необходимо пересмотреть затратную политику в части эффективности использования материальных ресурсов, либо изменить или расширить ассортимент предл</w:t>
      </w:r>
      <w:r w:rsidRPr="00EA0BE8">
        <w:rPr>
          <w:rFonts w:ascii="Times New Roman" w:hAnsi="Times New Roman" w:cs="Times New Roman"/>
          <w:sz w:val="20"/>
          <w:szCs w:val="20"/>
        </w:rPr>
        <w:t>а</w:t>
      </w:r>
      <w:r w:rsidRPr="00EA0BE8">
        <w:rPr>
          <w:rFonts w:ascii="Times New Roman" w:hAnsi="Times New Roman" w:cs="Times New Roman"/>
          <w:sz w:val="20"/>
          <w:szCs w:val="20"/>
        </w:rPr>
        <w:t>гаемой продукции (работ, услуг) и цены на них.</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От обеспечения предприятия трудовыми ресурсами и эффективности их использования зависят объем и своевременность выполнения работ, степень использования оборудования, механизмов, объем пр</w:t>
      </w:r>
      <w:r w:rsidRPr="00EA0BE8">
        <w:rPr>
          <w:rFonts w:ascii="Times New Roman" w:hAnsi="Times New Roman" w:cs="Times New Roman"/>
          <w:sz w:val="20"/>
          <w:szCs w:val="20"/>
        </w:rPr>
        <w:t>о</w:t>
      </w:r>
      <w:r w:rsidRPr="00EA0BE8">
        <w:rPr>
          <w:rFonts w:ascii="Times New Roman" w:hAnsi="Times New Roman" w:cs="Times New Roman"/>
          <w:sz w:val="20"/>
          <w:szCs w:val="20"/>
        </w:rPr>
        <w:t>изводства продукции, ее себестоимость, прибыль и др.</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Задачи анализа:</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изучение обеспеченности предприятия персоналом по количественным и качественным параме</w:t>
      </w:r>
      <w:r w:rsidRPr="00EA0BE8">
        <w:rPr>
          <w:rFonts w:ascii="Times New Roman" w:hAnsi="Times New Roman" w:cs="Times New Roman"/>
          <w:sz w:val="20"/>
          <w:szCs w:val="20"/>
        </w:rPr>
        <w:t>т</w:t>
      </w:r>
      <w:r w:rsidRPr="00EA0BE8">
        <w:rPr>
          <w:rFonts w:ascii="Times New Roman" w:hAnsi="Times New Roman" w:cs="Times New Roman"/>
          <w:sz w:val="20"/>
          <w:szCs w:val="20"/>
        </w:rPr>
        <w:t>рам;</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оценка экстенсивности, интенсивности и эффективности использования персонала на предпр</w:t>
      </w:r>
      <w:r w:rsidRPr="00EA0BE8">
        <w:rPr>
          <w:rFonts w:ascii="Times New Roman" w:hAnsi="Times New Roman" w:cs="Times New Roman"/>
          <w:sz w:val="20"/>
          <w:szCs w:val="20"/>
        </w:rPr>
        <w:t>и</w:t>
      </w:r>
      <w:r w:rsidRPr="00EA0BE8">
        <w:rPr>
          <w:rFonts w:ascii="Times New Roman" w:hAnsi="Times New Roman" w:cs="Times New Roman"/>
          <w:sz w:val="20"/>
          <w:szCs w:val="20"/>
        </w:rPr>
        <w:t>ятии;</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3)  выявление резервов боле эффективного использования персонала предприятия и др.</w:t>
      </w:r>
    </w:p>
    <w:p w:rsidR="00123A2C" w:rsidRPr="00EA0BE8" w:rsidRDefault="00123A2C" w:rsidP="00071212">
      <w:pPr>
        <w:pStyle w:val="a6"/>
        <w:ind w:firstLine="709"/>
        <w:jc w:val="both"/>
        <w:rPr>
          <w:rFonts w:ascii="Times New Roman" w:hAnsi="Times New Roman" w:cs="Times New Roman"/>
          <w:sz w:val="20"/>
          <w:szCs w:val="20"/>
          <w:shd w:val="clear" w:color="auto" w:fill="FFFFFF"/>
        </w:rPr>
      </w:pPr>
      <w:r w:rsidRPr="00EA0BE8">
        <w:rPr>
          <w:rFonts w:ascii="Times New Roman" w:hAnsi="Times New Roman" w:cs="Times New Roman"/>
          <w:sz w:val="20"/>
          <w:szCs w:val="20"/>
          <w:shd w:val="clear" w:color="auto" w:fill="FFFFFF"/>
        </w:rPr>
        <w:t>Для характеристики эффективности использования материальных ресурсов применяется система обобщающих показателей.</w:t>
      </w:r>
    </w:p>
    <w:p w:rsidR="00123A2C" w:rsidRDefault="00123A2C" w:rsidP="00123A2C">
      <w:pPr>
        <w:pStyle w:val="a6"/>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48325" cy="3171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8119" t="63928" r="33169" b="11423"/>
                    <a:stretch>
                      <a:fillRect/>
                    </a:stretch>
                  </pic:blipFill>
                  <pic:spPr bwMode="auto">
                    <a:xfrm>
                      <a:off x="0" y="0"/>
                      <a:ext cx="5648325" cy="3171825"/>
                    </a:xfrm>
                    <a:prstGeom prst="rect">
                      <a:avLst/>
                    </a:prstGeom>
                    <a:noFill/>
                    <a:ln w="9525">
                      <a:noFill/>
                      <a:miter lim="800000"/>
                      <a:headEnd/>
                      <a:tailEnd/>
                    </a:ln>
                  </pic:spPr>
                </pic:pic>
              </a:graphicData>
            </a:graphic>
          </wp:inline>
        </w:drawing>
      </w: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маржинального дохода, порога рентабельности и запаса финанс</w:t>
      </w:r>
      <w:r w:rsidRPr="005913EE">
        <w:rPr>
          <w:rFonts w:ascii="Times New Roman" w:hAnsi="Times New Roman" w:cs="Times New Roman"/>
          <w:b/>
          <w:sz w:val="24"/>
          <w:szCs w:val="24"/>
        </w:rPr>
        <w:t>о</w:t>
      </w:r>
      <w:r w:rsidRPr="005913EE">
        <w:rPr>
          <w:rFonts w:ascii="Times New Roman" w:hAnsi="Times New Roman" w:cs="Times New Roman"/>
          <w:b/>
          <w:sz w:val="24"/>
          <w:szCs w:val="24"/>
        </w:rPr>
        <w:t>вой прочности.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Маржинальный доход</w:t>
      </w:r>
      <w:r w:rsidR="005913EE" w:rsidRPr="00EA0BE8">
        <w:rPr>
          <w:rFonts w:ascii="Times New Roman" w:hAnsi="Times New Roman" w:cs="Times New Roman"/>
          <w:iCs/>
          <w:color w:val="000000"/>
          <w:sz w:val="20"/>
          <w:szCs w:val="20"/>
          <w:u w:val="single"/>
        </w:rPr>
        <w:t xml:space="preserve"> </w:t>
      </w:r>
      <w:r w:rsidRPr="00EA0BE8">
        <w:rPr>
          <w:rFonts w:ascii="Times New Roman" w:hAnsi="Times New Roman" w:cs="Times New Roman"/>
          <w:color w:val="000000"/>
          <w:sz w:val="20"/>
          <w:szCs w:val="20"/>
        </w:rPr>
        <w:t>является одним из основных понятий. Он показывает величину дохода, 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рый приносит каждая дополнительно произведенная единица продукции. Маржинальный доход является промежуточным финансовым результатом, показывающим сумму постоянных затрат и прибыли в расчете на одну произведенную единицу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Организация имеет положительный финансовый результат, если валовый маржинальный доход больше совокупных постоянных затрат за тот же период.</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Маржинальный доход (МД) – это прибыль в сумме с постоянными затратами (А).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МД=П+А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Порог рентабельности</w:t>
      </w:r>
      <w:r w:rsidR="005913EE" w:rsidRPr="00EA0BE8">
        <w:rPr>
          <w:rFonts w:ascii="Times New Roman" w:hAnsi="Times New Roman" w:cs="Times New Roman"/>
          <w:iCs/>
          <w:color w:val="000000"/>
          <w:sz w:val="20"/>
          <w:szCs w:val="20"/>
          <w:u w:val="single"/>
        </w:rPr>
        <w:t xml:space="preserve"> </w:t>
      </w:r>
      <w:r w:rsidRPr="00EA0BE8">
        <w:rPr>
          <w:rFonts w:ascii="Times New Roman" w:hAnsi="Times New Roman" w:cs="Times New Roman"/>
          <w:color w:val="000000"/>
          <w:sz w:val="20"/>
          <w:szCs w:val="20"/>
        </w:rPr>
        <w:t>продукции представляет собой пороговое значение, при переходе через 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рое прибыль меняет свой знак на противоположный и соответствует ситуации, когда выручка-нетто равна себестоимости. Традиционное название порога рентабельности –</w:t>
      </w:r>
      <w:r w:rsidRPr="00EA0BE8">
        <w:rPr>
          <w:rFonts w:ascii="Times New Roman" w:hAnsi="Times New Roman" w:cs="Times New Roman"/>
          <w:iCs/>
          <w:color w:val="000000"/>
          <w:sz w:val="20"/>
          <w:szCs w:val="20"/>
        </w:rPr>
        <w:t>точка безубыточности</w:t>
      </w:r>
      <w:r w:rsidRPr="00EA0BE8">
        <w:rPr>
          <w:rFonts w:ascii="Times New Roman" w:hAnsi="Times New Roman" w:cs="Times New Roman"/>
          <w:color w:val="000000"/>
          <w:sz w:val="20"/>
          <w:szCs w:val="20"/>
        </w:rPr>
        <w:t>.</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Точка безубыточности</w:t>
      </w:r>
      <w:r w:rsidRPr="00EA0BE8">
        <w:rPr>
          <w:rFonts w:ascii="Times New Roman" w:hAnsi="Times New Roman" w:cs="Times New Roman"/>
          <w:color w:val="000000"/>
          <w:sz w:val="20"/>
          <w:szCs w:val="20"/>
        </w:rPr>
        <w:t>— это объем выпус</w:t>
      </w:r>
      <w:r w:rsidRPr="00EA0BE8">
        <w:rPr>
          <w:rFonts w:ascii="Times New Roman" w:hAnsi="Times New Roman" w:cs="Times New Roman"/>
          <w:color w:val="000000"/>
          <w:sz w:val="20"/>
          <w:szCs w:val="20"/>
        </w:rPr>
        <w:softHyphen/>
        <w:t>ка, при котором прибыль предприятия равна нулю, т.е. объем, при котором выручка равна суммарным затратам. Иногда ее называют так</w:t>
      </w:r>
      <w:r w:rsidRPr="00EA0BE8">
        <w:rPr>
          <w:rFonts w:ascii="Times New Roman" w:hAnsi="Times New Roman" w:cs="Times New Roman"/>
          <w:color w:val="000000"/>
          <w:sz w:val="20"/>
          <w:szCs w:val="20"/>
        </w:rPr>
        <w:softHyphen/>
        <w:t>же критическим объемом: ниже этого объема производство становится нерентабельным. Критический объем производства и реализ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ции продукции можно рассчитать и в стоимостном выра</w:t>
      </w:r>
      <w:r w:rsidRPr="00EA0BE8">
        <w:rPr>
          <w:rFonts w:ascii="Times New Roman" w:hAnsi="Times New Roman" w:cs="Times New Roman"/>
          <w:color w:val="000000"/>
          <w:sz w:val="20"/>
          <w:szCs w:val="20"/>
        </w:rPr>
        <w:softHyphen/>
        <w:t>жении. Экономический смысл этого показателя — выручка, при которой прибыль предприятия равна но: если фактическая выручка предприятия боль</w:t>
      </w:r>
      <w:r w:rsidRPr="00EA0BE8">
        <w:rPr>
          <w:rFonts w:ascii="Times New Roman" w:hAnsi="Times New Roman" w:cs="Times New Roman"/>
          <w:color w:val="000000"/>
          <w:sz w:val="20"/>
          <w:szCs w:val="20"/>
        </w:rPr>
        <w:softHyphen/>
        <w:t>ше кр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тического значения, оно получает прибыль, в противном случае возникает убыток.</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анализе финансового состояния организации необходимо знать запас ее финансовой прочности (зону безопасной работы организации).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Запас финансовой прочности предприятия выступает важнейшим показателем степени финансовой устойчивости. Наиболее распространенная формула исчисления запаса финансовой прочности (ЗФП) в</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глядит следующим образом: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ЗФП = Выручка - Порог рентабельности. (1)</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Или в процентном выражении: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Выручка - Порог рентабельности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ЗФП = -------------------------------------- x 100%. (2)</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Выручка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На практике возможны три ситуации, которые по-разному будут отражаться на величине прибыли и запасе финансовой прочности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реализации совпадает с объемом производства;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реализации меньше объема производства;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продаж больше объема производства.</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Сущность операционного рычага и оценка его эффекта.</w:t>
      </w:r>
    </w:p>
    <w:p w:rsidR="00D07E6B" w:rsidRPr="00EA0BE8" w:rsidRDefault="005913EE" w:rsidP="005913E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Операционный рычаг или производственный леверидж (leverage – рычаг) – это механизм управл</w:t>
      </w:r>
      <w:r w:rsidRPr="00EA0BE8">
        <w:rPr>
          <w:rFonts w:ascii="Times New Roman" w:hAnsi="Times New Roman" w:cs="Times New Roman"/>
          <w:sz w:val="20"/>
          <w:szCs w:val="20"/>
        </w:rPr>
        <w:t>е</w:t>
      </w:r>
      <w:r w:rsidRPr="00EA0BE8">
        <w:rPr>
          <w:rFonts w:ascii="Times New Roman" w:hAnsi="Times New Roman" w:cs="Times New Roman"/>
          <w:sz w:val="20"/>
          <w:szCs w:val="20"/>
        </w:rPr>
        <w:t>ния прибылью компании, основанный на улучшении соотношения постоянных и переменных затрат. С его помощью можно планировать изменение прибыли организации в зависимости от изменения объема реал</w:t>
      </w:r>
      <w:r w:rsidRPr="00EA0BE8">
        <w:rPr>
          <w:rFonts w:ascii="Times New Roman" w:hAnsi="Times New Roman" w:cs="Times New Roman"/>
          <w:sz w:val="20"/>
          <w:szCs w:val="20"/>
        </w:rPr>
        <w:t>и</w:t>
      </w:r>
      <w:r w:rsidRPr="00EA0BE8">
        <w:rPr>
          <w:rFonts w:ascii="Times New Roman" w:hAnsi="Times New Roman" w:cs="Times New Roman"/>
          <w:sz w:val="20"/>
          <w:szCs w:val="20"/>
        </w:rPr>
        <w:t>зации, а также определить точку безубыточной. Производственный (операционный) леверидж количестве</w:t>
      </w:r>
      <w:r w:rsidRPr="00EA0BE8">
        <w:rPr>
          <w:rFonts w:ascii="Times New Roman" w:hAnsi="Times New Roman" w:cs="Times New Roman"/>
          <w:sz w:val="20"/>
          <w:szCs w:val="20"/>
        </w:rPr>
        <w:t>н</w:t>
      </w:r>
      <w:r w:rsidRPr="00EA0BE8">
        <w:rPr>
          <w:rFonts w:ascii="Times New Roman" w:hAnsi="Times New Roman" w:cs="Times New Roman"/>
          <w:sz w:val="20"/>
          <w:szCs w:val="20"/>
        </w:rPr>
        <w:t>но характеризуется соотношением между постоянными и переменными расходами в общей их сумме и в</w:t>
      </w:r>
      <w:r w:rsidRPr="00EA0BE8">
        <w:rPr>
          <w:rFonts w:ascii="Times New Roman" w:hAnsi="Times New Roman" w:cs="Times New Roman"/>
          <w:sz w:val="20"/>
          <w:szCs w:val="20"/>
        </w:rPr>
        <w:t>е</w:t>
      </w:r>
      <w:r w:rsidRPr="00EA0BE8">
        <w:rPr>
          <w:rFonts w:ascii="Times New Roman" w:hAnsi="Times New Roman" w:cs="Times New Roman"/>
          <w:sz w:val="20"/>
          <w:szCs w:val="20"/>
        </w:rPr>
        <w:t>личиной показателя «Прибыль до вычета процентов и налогов». Зная производственный рычаг можно пр</w:t>
      </w:r>
      <w:r w:rsidRPr="00EA0BE8">
        <w:rPr>
          <w:rFonts w:ascii="Times New Roman" w:hAnsi="Times New Roman" w:cs="Times New Roman"/>
          <w:sz w:val="20"/>
          <w:szCs w:val="20"/>
        </w:rPr>
        <w:t>о</w:t>
      </w:r>
      <w:r w:rsidRPr="00EA0BE8">
        <w:rPr>
          <w:rFonts w:ascii="Times New Roman" w:hAnsi="Times New Roman" w:cs="Times New Roman"/>
          <w:sz w:val="20"/>
          <w:szCs w:val="20"/>
        </w:rPr>
        <w:t>гнозировать изменение прибыли при изменении выручки. Различают ценовой и натуральный ценовой рычаг. Ценовой операционный рычаг (Рц) вычисляется по формуле: Рц = В/П где, В – выручка от продаж; П – пр</w:t>
      </w:r>
      <w:r w:rsidRPr="00EA0BE8">
        <w:rPr>
          <w:rFonts w:ascii="Times New Roman" w:hAnsi="Times New Roman" w:cs="Times New Roman"/>
          <w:sz w:val="20"/>
          <w:szCs w:val="20"/>
        </w:rPr>
        <w:t>и</w:t>
      </w:r>
      <w:r w:rsidRPr="00EA0BE8">
        <w:rPr>
          <w:rFonts w:ascii="Times New Roman" w:hAnsi="Times New Roman" w:cs="Times New Roman"/>
          <w:sz w:val="20"/>
          <w:szCs w:val="20"/>
        </w:rPr>
        <w:t>быль от продаж. Учитывая, что В = П + Зпер + Зпост, формулу расчета ценового операционного рычага можно записать как: Рц = (П + Зпер + Зпост)/П = 1 + Зпер/П + Зпост/Пгде, Зпер – переменные затраты; Зпост – постоянные затраты. Натуральный операционный рычаг (Рн) вычисляется по формуле: Рн = (В-Зпер)/П = (П + Зпост)/П = 1 + Зпост/П. Увеличение производственного левериджа может свидетельствовать о наращ</w:t>
      </w:r>
      <w:r w:rsidRPr="00EA0BE8">
        <w:rPr>
          <w:rFonts w:ascii="Times New Roman" w:hAnsi="Times New Roman" w:cs="Times New Roman"/>
          <w:sz w:val="20"/>
          <w:szCs w:val="20"/>
        </w:rPr>
        <w:t>и</w:t>
      </w:r>
      <w:r w:rsidRPr="00EA0BE8">
        <w:rPr>
          <w:rFonts w:ascii="Times New Roman" w:hAnsi="Times New Roman" w:cs="Times New Roman"/>
          <w:sz w:val="20"/>
          <w:szCs w:val="20"/>
        </w:rPr>
        <w:t>вании производственной мощи предприятия, о техническом перевооружении, повышении производительн</w:t>
      </w:r>
      <w:r w:rsidRPr="00EA0BE8">
        <w:rPr>
          <w:rFonts w:ascii="Times New Roman" w:hAnsi="Times New Roman" w:cs="Times New Roman"/>
          <w:sz w:val="20"/>
          <w:szCs w:val="20"/>
        </w:rPr>
        <w:t>о</w:t>
      </w:r>
      <w:r w:rsidRPr="00EA0BE8">
        <w:rPr>
          <w:rFonts w:ascii="Times New Roman" w:hAnsi="Times New Roman" w:cs="Times New Roman"/>
          <w:sz w:val="20"/>
          <w:szCs w:val="20"/>
        </w:rPr>
        <w:t>сти труда. Прибыль предприятия, у которого уровень производственного левериджа выше, более чувств</w:t>
      </w:r>
      <w:r w:rsidRPr="00EA0BE8">
        <w:rPr>
          <w:rFonts w:ascii="Times New Roman" w:hAnsi="Times New Roman" w:cs="Times New Roman"/>
          <w:sz w:val="20"/>
          <w:szCs w:val="20"/>
        </w:rPr>
        <w:t>и</w:t>
      </w:r>
      <w:r w:rsidRPr="00EA0BE8">
        <w:rPr>
          <w:rFonts w:ascii="Times New Roman" w:hAnsi="Times New Roman" w:cs="Times New Roman"/>
          <w:sz w:val="20"/>
          <w:szCs w:val="20"/>
        </w:rPr>
        <w:t>тельна к изменениям выручки. При резком падении продаж такое предприятие может очень быстро «упасть» ниже уровня безубыточности. Иными словами, предприятие с более высоким уровнем производс</w:t>
      </w:r>
      <w:r w:rsidRPr="00EA0BE8">
        <w:rPr>
          <w:rFonts w:ascii="Times New Roman" w:hAnsi="Times New Roman" w:cs="Times New Roman"/>
          <w:sz w:val="20"/>
          <w:szCs w:val="20"/>
        </w:rPr>
        <w:t>т</w:t>
      </w:r>
      <w:r w:rsidRPr="00EA0BE8">
        <w:rPr>
          <w:rFonts w:ascii="Times New Roman" w:hAnsi="Times New Roman" w:cs="Times New Roman"/>
          <w:sz w:val="20"/>
          <w:szCs w:val="20"/>
        </w:rPr>
        <w:t>венного левериджа является более рискованным. Эффект операционного (производственного) рычага з</w:t>
      </w:r>
      <w:r w:rsidRPr="00EA0BE8">
        <w:rPr>
          <w:rFonts w:ascii="Times New Roman" w:hAnsi="Times New Roman" w:cs="Times New Roman"/>
          <w:sz w:val="20"/>
          <w:szCs w:val="20"/>
        </w:rPr>
        <w:t>а</w:t>
      </w:r>
      <w:r w:rsidRPr="00EA0BE8">
        <w:rPr>
          <w:rFonts w:ascii="Times New Roman" w:hAnsi="Times New Roman" w:cs="Times New Roman"/>
          <w:sz w:val="20"/>
          <w:szCs w:val="20"/>
        </w:rPr>
        <w:t>ключается в том, что любое изменение выручки от реализации всегда порождает более сильное изменение прибыли. Для расчета эффекта или силы воздействия рычага используется целый ряд показателей. При этом требуется разделение издержек на переменные и постоянные с помощью промежуточного результата. Ин</w:t>
      </w:r>
      <w:r w:rsidRPr="00EA0BE8">
        <w:rPr>
          <w:rFonts w:ascii="Times New Roman" w:hAnsi="Times New Roman" w:cs="Times New Roman"/>
          <w:sz w:val="20"/>
          <w:szCs w:val="20"/>
        </w:rPr>
        <w:t>ы</w:t>
      </w:r>
      <w:r w:rsidRPr="00EA0BE8">
        <w:rPr>
          <w:rFonts w:ascii="Times New Roman" w:hAnsi="Times New Roman" w:cs="Times New Roman"/>
          <w:sz w:val="20"/>
          <w:szCs w:val="20"/>
        </w:rPr>
        <w:t>ми словами эффект производственного рычага показывает степень чувствительности прибыли от реализ</w:t>
      </w:r>
      <w:r w:rsidRPr="00EA0BE8">
        <w:rPr>
          <w:rFonts w:ascii="Times New Roman" w:hAnsi="Times New Roman" w:cs="Times New Roman"/>
          <w:sz w:val="20"/>
          <w:szCs w:val="20"/>
        </w:rPr>
        <w:t>а</w:t>
      </w:r>
      <w:r w:rsidRPr="00EA0BE8">
        <w:rPr>
          <w:rFonts w:ascii="Times New Roman" w:hAnsi="Times New Roman" w:cs="Times New Roman"/>
          <w:sz w:val="20"/>
          <w:szCs w:val="20"/>
        </w:rPr>
        <w:t>ции к изменению выручки от реализации. Влияние увеличения объема производства и выручки от реализ</w:t>
      </w:r>
      <w:r w:rsidRPr="00EA0BE8">
        <w:rPr>
          <w:rFonts w:ascii="Times New Roman" w:hAnsi="Times New Roman" w:cs="Times New Roman"/>
          <w:sz w:val="20"/>
          <w:szCs w:val="20"/>
        </w:rPr>
        <w:t>а</w:t>
      </w:r>
      <w:r w:rsidRPr="00EA0BE8">
        <w:rPr>
          <w:rFonts w:ascii="Times New Roman" w:hAnsi="Times New Roman" w:cs="Times New Roman"/>
          <w:sz w:val="20"/>
          <w:szCs w:val="20"/>
        </w:rPr>
        <w:t>ции на прибыль компании определяется понятием операционного рычага, воздействие которого проявляется в том, что изменение выручки сопровождается более сильной динамикой изменения прибыли. Таким обр</w:t>
      </w:r>
      <w:r w:rsidRPr="00EA0BE8">
        <w:rPr>
          <w:rFonts w:ascii="Times New Roman" w:hAnsi="Times New Roman" w:cs="Times New Roman"/>
          <w:sz w:val="20"/>
          <w:szCs w:val="20"/>
        </w:rPr>
        <w:t>а</w:t>
      </w:r>
      <w:r w:rsidRPr="00EA0BE8">
        <w:rPr>
          <w:rFonts w:ascii="Times New Roman" w:hAnsi="Times New Roman" w:cs="Times New Roman"/>
          <w:sz w:val="20"/>
          <w:szCs w:val="20"/>
        </w:rPr>
        <w:t>зом, силу (эффект) производственного (операционного) рычага можно рассматривать как характеристику делового риска предприятия, возникающего в данной сфере бизнеса или в связи с его отраслевой прина</w:t>
      </w:r>
      <w:r w:rsidRPr="00EA0BE8">
        <w:rPr>
          <w:rFonts w:ascii="Times New Roman" w:hAnsi="Times New Roman" w:cs="Times New Roman"/>
          <w:sz w:val="20"/>
          <w:szCs w:val="20"/>
        </w:rPr>
        <w:t>д</w:t>
      </w:r>
      <w:r w:rsidRPr="00EA0BE8">
        <w:rPr>
          <w:rFonts w:ascii="Times New Roman" w:hAnsi="Times New Roman" w:cs="Times New Roman"/>
          <w:sz w:val="20"/>
          <w:szCs w:val="20"/>
        </w:rPr>
        <w:t>лежностью.</w:t>
      </w:r>
    </w:p>
    <w:p w:rsidR="00D07E6B" w:rsidRDefault="00D07E6B"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показателей рентабельности продаж и рентабельности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 это относительный показатель, определяющий уровень доходности бизнеса. Пок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затели рентабельности характеризуют эффективность работы предприятия в целом, доходность различных направлений деятельности. Они более полно, чем прибыль, идентифицируют окончательные результаты хозяйствования, потому что их величина показывает соотношение эффекта с наличными или потребленн</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ми ресурсами. Эти показатели используют для оценки деятельности предприятия и как инструмент в инв</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стиционной политике и ценообразовании.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Рентабельность продаж (оборота</w:t>
      </w:r>
      <w:r w:rsidRPr="00EA0BE8">
        <w:rPr>
          <w:rFonts w:ascii="Times New Roman" w:hAnsi="Times New Roman" w:cs="Times New Roman"/>
          <w:color w:val="000000"/>
          <w:sz w:val="20"/>
          <w:szCs w:val="20"/>
        </w:rPr>
        <w:t>) рассчитывается делением прибыли от реализации продукции, 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бот и услуг до выплаты процентов и налогов на сумму полученной выручки (). Характеризует эффекти</w:t>
      </w:r>
      <w:r w:rsidRPr="00EA0BE8">
        <w:rPr>
          <w:rFonts w:ascii="Times New Roman" w:hAnsi="Times New Roman" w:cs="Times New Roman"/>
          <w:color w:val="000000"/>
          <w:sz w:val="20"/>
          <w:szCs w:val="20"/>
        </w:rPr>
        <w:t>в</w:t>
      </w:r>
      <w:r w:rsidRPr="00EA0BE8">
        <w:rPr>
          <w:rFonts w:ascii="Times New Roman" w:hAnsi="Times New Roman" w:cs="Times New Roman"/>
          <w:color w:val="000000"/>
          <w:sz w:val="20"/>
          <w:szCs w:val="20"/>
        </w:rPr>
        <w:t>ность производственной и коммерческой деятельности: сколько прибыли имеет предприятие с рубля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даж. Этот показатель рассчитывется в целом по предприятию и отдельным видам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Коэффициент рентабельности продаж (ROS) - отношение чистой прибыли компании к ее оборот.</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Формула расчета: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Рентабельность продукции (коэффициент окупаемости затрат</w:t>
      </w:r>
      <w:r w:rsidRPr="00EA0BE8">
        <w:rPr>
          <w:rFonts w:ascii="Times New Roman" w:hAnsi="Times New Roman" w:cs="Times New Roman"/>
          <w:color w:val="000000"/>
          <w:sz w:val="20"/>
          <w:szCs w:val="20"/>
        </w:rPr>
        <w:t>) исчисляется путем отношения 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были от реализации () до выплаты процентов и налогов к сумме затрат по реализованной продукции ():</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Показывает, сколько предприятие имеет прибыли с каждого рубля, затраченного на производство и реализацию продукции. Может рассчитываться по отдельным видам продукции и в целом по предприятию.</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рентабельности капитала, оценка эффекта финансового рычага.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 это относительный показатель, определяющий уровень доходности бизнеса. Пок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затели рентабельности характеризуют эффективность работы предприятия в целом, доходность различных направлений деятельности. Они более полно, чем прибыль, идентифицируют окончательные результаты хозяйствования, потому что их величина показывает соотношение эффекта с наличными или потребленн</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ми ресурсами. Эти показатели используют для оценки деятельности предприятия и как инструмент в инв</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стиционной политике и ценообразовании.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Капитал – это средства, которыми располагает субъект хозяйствования для осуществления своей деятельности с целью получения 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Эффективность использования капитала характеризуется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iCs/>
          <w:color w:val="000000"/>
          <w:sz w:val="20"/>
          <w:szCs w:val="20"/>
          <w:u w:val="single"/>
        </w:rPr>
        <w:t>его доходностью (рентабельностью</w:t>
      </w:r>
      <w:r w:rsidRPr="00EA0BE8">
        <w:rPr>
          <w:rFonts w:ascii="Times New Roman" w:hAnsi="Times New Roman" w:cs="Times New Roman"/>
          <w:color w:val="000000"/>
          <w:sz w:val="20"/>
          <w:szCs w:val="20"/>
        </w:rPr>
        <w:t>) –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ношением суммы прибыли к среднегодовой сумме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Style w:val="a7"/>
          <w:rFonts w:ascii="Times New Roman" w:hAnsi="Times New Roman" w:cs="Times New Roman"/>
          <w:color w:val="000000"/>
          <w:sz w:val="20"/>
          <w:szCs w:val="20"/>
        </w:rPr>
        <w:t>Рентабельность совокупных активов</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color w:val="000000"/>
          <w:sz w:val="20"/>
          <w:szCs w:val="20"/>
        </w:rPr>
        <w:t>определяется по формуле: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активов = Чистая прибыль / (А н.г. + А к.г.) / 2</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Этот коэффициент показывает эффективность управления активами организации через отдачу ка</w:t>
      </w:r>
      <w:r w:rsidRPr="00EA0BE8">
        <w:rPr>
          <w:rFonts w:ascii="Times New Roman" w:hAnsi="Times New Roman" w:cs="Times New Roman"/>
          <w:color w:val="000000"/>
          <w:sz w:val="20"/>
          <w:szCs w:val="20"/>
        </w:rPr>
        <w:t>ж</w:t>
      </w:r>
      <w:r w:rsidRPr="00EA0BE8">
        <w:rPr>
          <w:rFonts w:ascii="Times New Roman" w:hAnsi="Times New Roman" w:cs="Times New Roman"/>
          <w:color w:val="000000"/>
          <w:sz w:val="20"/>
          <w:szCs w:val="20"/>
        </w:rPr>
        <w:t>дого рубля, вложенного в активы, и характеризует генерирование доходов данной компанией.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Рентабельность собственного капитала = Чистая прибыль / (СК н.г. + СК к.г.) / 2</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анализе</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рентабельности собственного капитала</w:t>
      </w:r>
      <w:r w:rsidRPr="00EA0BE8">
        <w:rPr>
          <w:rFonts w:ascii="Times New Roman" w:hAnsi="Times New Roman" w:cs="Times New Roman"/>
          <w:color w:val="000000"/>
          <w:sz w:val="20"/>
          <w:szCs w:val="20"/>
        </w:rPr>
        <w:t>важно выявить тенденции в количественном изменении составляющих собственного капитала: уставного капитала, резервного капитала, добавочного капитала, чистой прибыли и резервов. Необходимо также сравнить величину чистых активов и уставного капитала. Так, если чистые активы будут меньше уставного капитала, то организация должна уменьшить уставный капитал до фактической величины чистых активов; в случае, когда величина чистых активов меньше минимально установленной законодательством величины уставного капитала, организация подл</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жит ликвидации.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расчете рентабельности</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заемного капитала</w:t>
      </w:r>
      <w:r w:rsidRPr="00EA0BE8">
        <w:rPr>
          <w:rFonts w:ascii="Times New Roman" w:hAnsi="Times New Roman" w:cs="Times New Roman"/>
          <w:color w:val="000000"/>
          <w:sz w:val="20"/>
          <w:szCs w:val="20"/>
        </w:rPr>
        <w:t>следует учесть, что заемный капитал рассматривае</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ся с позиции заемщика, а не кредитодателя, поэтому рентабельность заемного капитала определяется по формуле: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заемного капитала = Чистая прибыль / (ЗК н.г. + ЗК к.г.) / 2</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Положительное изменение показателя рентабельности заемного капитала означает, что у предпр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ятия происходит рост затрат по обслуживанию заемных средств.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Эффект финансового рычага</w:t>
      </w:r>
      <w:r w:rsidRPr="00EA0BE8">
        <w:rPr>
          <w:rFonts w:ascii="Times New Roman" w:hAnsi="Times New Roman" w:cs="Times New Roman"/>
          <w:color w:val="000000"/>
          <w:sz w:val="20"/>
          <w:szCs w:val="20"/>
        </w:rPr>
        <w:t>- показывает, н сколько процентов увеличивается сумма собственного капитала за счет привлечения заемных средств в оборот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Финансовый рычаг (леверидж) – возникает в случае привлечения предприятием заемного капитала. Высокая доля последнего в общей сумме источников финансирования является свидетельством высокого уровня финансового риска. Финансовый леверидж может быть количественно оценен соотношением зае</w:t>
      </w:r>
      <w:r w:rsidRPr="00EA0BE8">
        <w:rPr>
          <w:rFonts w:ascii="Times New Roman" w:hAnsi="Times New Roman" w:cs="Times New Roman"/>
          <w:color w:val="000000"/>
          <w:sz w:val="20"/>
          <w:szCs w:val="20"/>
        </w:rPr>
        <w:t>м</w:t>
      </w:r>
      <w:r w:rsidRPr="00EA0BE8">
        <w:rPr>
          <w:rFonts w:ascii="Times New Roman" w:hAnsi="Times New Roman" w:cs="Times New Roman"/>
          <w:color w:val="000000"/>
          <w:sz w:val="20"/>
          <w:szCs w:val="20"/>
        </w:rPr>
        <w:t>ного и собственного капитала. Оптимальное значение показателя ≤ 1. Считается, что оптимально эффект финансового рычага должен составлять 0.3-0.5 уровня экономической рентабельности активов.</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показателей деловой активности организации.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Показатели деловой активности в той или иной степени характеризуют скорость превращения акт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вов в денежную форму. Анализ деловой активности заключается в исследовании уровней и динамики ра</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нообразных финансовых коэффициентов оборачиваемости, которые являются относительными показател</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ми финансовых результатов деятельности предприятия. Анализ деловой активности позволяет выявить, н</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lastRenderedPageBreak/>
        <w:t>сколько эффективно предприятие использует свои средства. Коэффициенты оборачиваемости имеют бол</w:t>
      </w:r>
      <w:r w:rsidRPr="00EA0BE8">
        <w:rPr>
          <w:rFonts w:ascii="Times New Roman" w:hAnsi="Times New Roman" w:cs="Times New Roman"/>
          <w:color w:val="000000"/>
          <w:sz w:val="20"/>
          <w:szCs w:val="20"/>
        </w:rPr>
        <w:t>ь</w:t>
      </w:r>
      <w:r w:rsidRPr="00EA0BE8">
        <w:rPr>
          <w:rFonts w:ascii="Times New Roman" w:hAnsi="Times New Roman" w:cs="Times New Roman"/>
          <w:color w:val="000000"/>
          <w:sz w:val="20"/>
          <w:szCs w:val="20"/>
        </w:rPr>
        <w:t>шое значение для оценки финансового состояния предприятия, поскольку скорость оборота капитала, то есть скорость превращения его в денежную форму, оказывает непосредственное влияние на платежеспосо</w:t>
      </w:r>
      <w:r w:rsidRPr="00EA0BE8">
        <w:rPr>
          <w:rFonts w:ascii="Times New Roman" w:hAnsi="Times New Roman" w:cs="Times New Roman"/>
          <w:color w:val="000000"/>
          <w:sz w:val="20"/>
          <w:szCs w:val="20"/>
        </w:rPr>
        <w:t>б</w:t>
      </w:r>
      <w:r w:rsidRPr="00EA0BE8">
        <w:rPr>
          <w:rFonts w:ascii="Times New Roman" w:hAnsi="Times New Roman" w:cs="Times New Roman"/>
          <w:color w:val="000000"/>
          <w:sz w:val="20"/>
          <w:szCs w:val="20"/>
        </w:rPr>
        <w:t>ность предприятия. Кроме того, увеличение скорости оборота капитала отражает при прочих равных усл</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виях повышение производственно-технического потенциала предприятия. Для этого рассчитываются 8 п</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казателей оборачиваемости и один комплексный показатель - "индекс деловой активности", дающие наиб</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лее обобщенное представление о хозяйственной активности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общей оборачиваемости активов</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показывает, сколько раз за период совершается по</w:t>
      </w:r>
      <w:r w:rsidRPr="00EA0BE8">
        <w:rPr>
          <w:rFonts w:ascii="Times New Roman" w:hAnsi="Times New Roman" w:cs="Times New Roman"/>
          <w:color w:val="000000"/>
          <w:sz w:val="20"/>
          <w:szCs w:val="20"/>
        </w:rPr>
        <w:t>л</w:t>
      </w:r>
      <w:r w:rsidRPr="00EA0BE8">
        <w:rPr>
          <w:rFonts w:ascii="Times New Roman" w:hAnsi="Times New Roman" w:cs="Times New Roman"/>
          <w:color w:val="000000"/>
          <w:sz w:val="20"/>
          <w:szCs w:val="20"/>
        </w:rPr>
        <w:t>ный цикл производства и обращения, приносящий соответствующий доход. Рассчитывается путем деления объема чистой выручки от реализации на среднюю за период величину стоимости активов.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Оборачиваемость основных средств</w:t>
      </w:r>
      <w:r w:rsidR="005913EE" w:rsidRPr="00EA0BE8">
        <w:rPr>
          <w:rFonts w:ascii="Times New Roman" w:hAnsi="Times New Roman" w:cs="Times New Roman"/>
          <w:bCs/>
          <w:color w:val="000000"/>
          <w:sz w:val="20"/>
          <w:szCs w:val="20"/>
        </w:rPr>
        <w:t xml:space="preserve"> </w:t>
      </w:r>
      <w:r w:rsidRPr="00EA0BE8">
        <w:rPr>
          <w:rFonts w:ascii="Times New Roman" w:hAnsi="Times New Roman" w:cs="Times New Roman"/>
          <w:color w:val="000000"/>
          <w:sz w:val="20"/>
          <w:szCs w:val="20"/>
        </w:rPr>
        <w:t>представляет собой фондоотдачу, т.е., характеризует эффекти</w:t>
      </w:r>
      <w:r w:rsidRPr="00EA0BE8">
        <w:rPr>
          <w:rFonts w:ascii="Times New Roman" w:hAnsi="Times New Roman" w:cs="Times New Roman"/>
          <w:color w:val="000000"/>
          <w:sz w:val="20"/>
          <w:szCs w:val="20"/>
        </w:rPr>
        <w:t>в</w:t>
      </w:r>
      <w:r w:rsidRPr="00EA0BE8">
        <w:rPr>
          <w:rFonts w:ascii="Times New Roman" w:hAnsi="Times New Roman" w:cs="Times New Roman"/>
          <w:color w:val="000000"/>
          <w:sz w:val="20"/>
          <w:szCs w:val="20"/>
        </w:rPr>
        <w:t>ность использования основных производственных средств (фондов) предприятия за период. Рассчитывается делением объема чистой выручки от реализации на среднюю за период величину основных средств по их остаточной стоимости. Повышение коэффициента фондоотдачи может быть достигнуто как за счет относ</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тельно невысокого удельного веса основных средств, так и за счет их высокого технического уровня. Раз</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меется, его величина значительно колеблется в зависимости от отрасли и ее капиталоемкости. Однако, о</w:t>
      </w:r>
      <w:r w:rsidRPr="00EA0BE8">
        <w:rPr>
          <w:rFonts w:ascii="Times New Roman" w:hAnsi="Times New Roman" w:cs="Times New Roman"/>
          <w:color w:val="000000"/>
          <w:sz w:val="20"/>
          <w:szCs w:val="20"/>
        </w:rPr>
        <w:t>б</w:t>
      </w:r>
      <w:r w:rsidRPr="00EA0BE8">
        <w:rPr>
          <w:rFonts w:ascii="Times New Roman" w:hAnsi="Times New Roman" w:cs="Times New Roman"/>
          <w:color w:val="000000"/>
          <w:sz w:val="20"/>
          <w:szCs w:val="20"/>
        </w:rPr>
        <w:t>щие закономерности здесь таковы, что чем выше коэффициент, тем ниже издержки отчетного периода. Ни</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кий коэффициент свидетельствует либо о недостаточном объеме реализации, либо о слишком высоком уровне вложений в эти виды активов.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Важным показателем для анализа является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коэффициент оборачиваемости материальных оборотных средств</w:t>
      </w:r>
      <w:r w:rsidRPr="00EA0BE8">
        <w:rPr>
          <w:rFonts w:ascii="Times New Roman" w:hAnsi="Times New Roman" w:cs="Times New Roman"/>
          <w:color w:val="000000"/>
          <w:sz w:val="20"/>
          <w:szCs w:val="20"/>
        </w:rPr>
        <w:t>, то есть скорость их реализации. В целом, чем выше значение этого коэффициента, тем меньше средств связано в этой наименее ликвидной статье, тем более ликвидную структуру имеет оборотный кап</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тал и тем устойчивее финансовое состояние предприятия. И, наоборот, затоваривание при прочих равных условиях отрицательно отражается на деловой активности предприятия. Расчет коэффициента производится по формуле, где в числителе - объем чистой выручки от реализации, а в знаменателе - средняя за период величина стоимости материально-производственных запасов и затрат.</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оборачиваемости оборотного капитала</w:t>
      </w:r>
      <w:r w:rsidR="005913EE" w:rsidRPr="00EA0BE8">
        <w:rPr>
          <w:rFonts w:ascii="Times New Roman" w:hAnsi="Times New Roman" w:cs="Times New Roman"/>
          <w:bCs/>
          <w:color w:val="000000"/>
          <w:sz w:val="20"/>
          <w:szCs w:val="20"/>
        </w:rPr>
        <w:t xml:space="preserve"> </w:t>
      </w:r>
      <w:r w:rsidRPr="00EA0BE8">
        <w:rPr>
          <w:rFonts w:ascii="Times New Roman" w:hAnsi="Times New Roman" w:cs="Times New Roman"/>
          <w:color w:val="000000"/>
          <w:sz w:val="20"/>
          <w:szCs w:val="20"/>
        </w:rPr>
        <w:t>показывает скорость оборота материальных и денежных ресурсов предприятия за период и рассчитывается как отношение объема чистой выручки от ре</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лизации к средней за период величине оборотного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Между оборотным капиталом и объемом реализации существует определенная зависимость. Сли</w:t>
      </w:r>
      <w:r w:rsidRPr="00EA0BE8">
        <w:rPr>
          <w:rFonts w:ascii="Times New Roman" w:hAnsi="Times New Roman" w:cs="Times New Roman"/>
          <w:color w:val="000000"/>
          <w:sz w:val="20"/>
          <w:szCs w:val="20"/>
        </w:rPr>
        <w:t>ш</w:t>
      </w:r>
      <w:r w:rsidRPr="00EA0BE8">
        <w:rPr>
          <w:rFonts w:ascii="Times New Roman" w:hAnsi="Times New Roman" w:cs="Times New Roman"/>
          <w:color w:val="000000"/>
          <w:sz w:val="20"/>
          <w:szCs w:val="20"/>
        </w:rPr>
        <w:t>ком малый объем оборотного капитала ограничивает сбыт, слишком большой - свидетельствует о недост</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точно эффективном использовании оборотных средств. Оптимальное соотношение оборотного капитала и объема реализации помогает найти</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коэффициент оборачиваемости оборотного капитала</w:t>
      </w:r>
      <w:r w:rsidRPr="00EA0BE8">
        <w:rPr>
          <w:rFonts w:ascii="Times New Roman" w:hAnsi="Times New Roman" w:cs="Times New Roman"/>
          <w:color w:val="000000"/>
          <w:sz w:val="20"/>
          <w:szCs w:val="20"/>
        </w:rPr>
        <w:t>. Для каждого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приятия он индивидуален и, если он определен, то необходимо его значение поддерживать на оптимальном уровне. Найти его достаточно просто - если предприятие при данном значении коэффициента постоянно прибегает к использованию заемного капитала, то значит, эта скорость оборачиваемости оборотного кап</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тала генерирует недостаточное количество денежных средств для покрытия издержек и расширения де</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тельности. И наоборот, если при постоянном объеме реализации или его увеличении предприятие получает достаточный доход, то считается, что достигнута эффективная скорость оборота оборотного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оборачиваемости собственного капитала</w:t>
      </w:r>
      <w:r w:rsidRPr="00EA0BE8">
        <w:rPr>
          <w:rFonts w:ascii="Times New Roman" w:hAnsi="Times New Roman" w:cs="Times New Roman"/>
          <w:color w:val="000000"/>
          <w:sz w:val="20"/>
          <w:szCs w:val="20"/>
        </w:rPr>
        <w:t>рассчитывается по формуле, где числитель - чистая выручка от реализации, знаменатель - средний за период объем собственного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Этот показатель характеризует различные аспекты деятельности: с коммерческой точки зрения он определяет либо излишки продаж, либо их недостаток; с финансовой - скорость оборота вложенного собс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венного капитала; с экономической - активность денежных средств, которыми рискуют собственники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приятия (акционеры, государство или иные собственники). Если коэффициент слишком высок, что означает значительное превышение уровня продаж над вложенным капиталом, то это влечет за собой увеличение кредитных ресурсов и возможность достижения того предела, когда кредиторы больше участвуют в деле, чем собственники. В этом случае отношение обязательств к собственному капиталу увеличивается, сниж</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ется безопасность кредиторов, и предприятие может иметь серьезные затруднения, связанные с уменьшен</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ем доходов. Напротив, низкий коэффициент означает бездействие части собственных средств. В этом случае коэффициент указывает на необходимость вложения собственных средств в другой, более соответствующий данным условиям источник дохода.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lastRenderedPageBreak/>
        <w:t>Оборачиваемость инвестированного капитала</w:t>
      </w:r>
      <w:r w:rsidRPr="00EA0BE8">
        <w:rPr>
          <w:rFonts w:ascii="Times New Roman" w:hAnsi="Times New Roman" w:cs="Times New Roman"/>
          <w:color w:val="000000"/>
          <w:sz w:val="20"/>
          <w:szCs w:val="20"/>
        </w:rPr>
        <w:t>- показывает скорость оборота долгосрочных и кра</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косрочных инвестиций предприятия, включая инвестиции в собственное развитие. В числителе - чистая в</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ручка от реализации, в знаменателе - средняя за период величина инвестированного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Скорость оборота перманентного капитала</w:t>
      </w:r>
      <w:r w:rsidRPr="00EA0BE8">
        <w:rPr>
          <w:rFonts w:ascii="Times New Roman" w:hAnsi="Times New Roman" w:cs="Times New Roman"/>
          <w:color w:val="000000"/>
          <w:sz w:val="20"/>
          <w:szCs w:val="20"/>
        </w:rPr>
        <w:t>определяет коэффициент, полученный делением объема чистой выручки от реализации на среднюю за период величину перманентного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Этот коэффициент показывает, насколько быстро оборачивается капитал, находящийся в долг</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срочном пользовании у предприятия. Суть значений этого коэффициента схожа с показателем оборачива</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мости собственного капитала с той лишь разностью, что при анализе этого коэффициента необходимо уч</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тывать влияние долгосрочных обязательств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Оборачиваемость функционирующего капитала</w:t>
      </w:r>
      <w:r w:rsidRPr="00EA0BE8">
        <w:rPr>
          <w:rFonts w:ascii="Times New Roman" w:hAnsi="Times New Roman" w:cs="Times New Roman"/>
          <w:color w:val="000000"/>
          <w:sz w:val="20"/>
          <w:szCs w:val="20"/>
        </w:rPr>
        <w:t>рассчитывается по формуле, где числитель - чистая выручка от реализации, в знаменателе - средняя за период величина функционирующего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Анализируя значения этого коэффициента, можно увидеть замедление или ускорение оборачива</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мости капитала, непосредственно участвующего в производственной деятельности. Получаемые значения этого коэффициента очищены, в сравнении с показателем общей оборачиваемости активов, от влияния и</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вестиций предприятия, которые не оказывают непосредственного воздействия на объем реализации, за 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ключением инвестиций в собственное развитие.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Индекс деловой активности</w:t>
      </w:r>
      <w:r w:rsidRPr="00EA0BE8">
        <w:rPr>
          <w:rFonts w:ascii="Times New Roman" w:hAnsi="Times New Roman" w:cs="Times New Roman"/>
          <w:color w:val="000000"/>
          <w:sz w:val="20"/>
          <w:szCs w:val="20"/>
        </w:rPr>
        <w:t>характеризует эффективность предпринимательства по основной де</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тельности предприятия за период в сфере управления оборотным капиталом. Рассчитывается посредством умножения значений за анализируемый период оборачиваемости оборотного капитала (без учета кратк</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срочных инвестиций) на рентабельность основной деятельности.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Значения этого коэффициента в динамике отражают рост или снижение деловой активности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приятия в предпринимательской (основной) деятельности.</w:t>
      </w:r>
    </w:p>
    <w:p w:rsidR="00045914" w:rsidRPr="00C557B2"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D07E6B"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и оценка показателей эффективности инвестиционной деятельн</w:t>
      </w:r>
      <w:r w:rsidRPr="005913EE">
        <w:rPr>
          <w:rFonts w:ascii="Times New Roman" w:hAnsi="Times New Roman" w:cs="Times New Roman"/>
          <w:b/>
          <w:sz w:val="24"/>
          <w:szCs w:val="24"/>
        </w:rPr>
        <w:t>о</w:t>
      </w:r>
      <w:r w:rsidRPr="005913EE">
        <w:rPr>
          <w:rFonts w:ascii="Times New Roman" w:hAnsi="Times New Roman" w:cs="Times New Roman"/>
          <w:b/>
          <w:sz w:val="24"/>
          <w:szCs w:val="24"/>
        </w:rPr>
        <w:t>сти организации.</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b/>
          <w:bCs/>
          <w:sz w:val="20"/>
          <w:szCs w:val="20"/>
          <w:lang w:eastAsia="ru-RU"/>
        </w:rPr>
        <w:t>Показатели эффективности инвестиций</w:t>
      </w:r>
      <w:r w:rsidRPr="00EA0BE8">
        <w:rPr>
          <w:rFonts w:ascii="Times New Roman" w:hAnsi="Times New Roman" w:cs="Times New Roman"/>
          <w:sz w:val="20"/>
          <w:szCs w:val="20"/>
          <w:lang w:eastAsia="ru-RU"/>
        </w:rPr>
        <w:t> могут быть получены путем сопоставления результата и затрат между собой различными способами.</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Показатель вида </w:t>
      </w:r>
      <w:r w:rsidRPr="00EA0BE8">
        <w:rPr>
          <w:rFonts w:ascii="Times New Roman" w:hAnsi="Times New Roman" w:cs="Times New Roman"/>
          <w:b/>
          <w:bCs/>
          <w:sz w:val="20"/>
          <w:szCs w:val="20"/>
          <w:lang w:eastAsia="ru-RU"/>
        </w:rPr>
        <w:t>Р/З </w:t>
      </w:r>
      <w:r w:rsidRPr="00EA0BE8">
        <w:rPr>
          <w:rFonts w:ascii="Times New Roman" w:hAnsi="Times New Roman" w:cs="Times New Roman"/>
          <w:b/>
          <w:bCs/>
          <w:sz w:val="20"/>
          <w:szCs w:val="20"/>
          <w:lang w:val="en-US" w:eastAsia="ru-RU"/>
        </w:rPr>
        <w:t>max</w:t>
      </w:r>
      <w:r w:rsidRPr="00EA0BE8">
        <w:rPr>
          <w:rFonts w:ascii="Times New Roman" w:hAnsi="Times New Roman" w:cs="Times New Roman"/>
          <w:sz w:val="20"/>
          <w:szCs w:val="20"/>
          <w:lang w:eastAsia="ru-RU"/>
        </w:rPr>
        <w:t> характеризует результат, полученный на единицу затрат. Например, рентабельность капитальных вложений, представляющая отношение прибыли к единовременным затратам.</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2. Отношение </w:t>
      </w:r>
      <w:r w:rsidRPr="00EA0BE8">
        <w:rPr>
          <w:rFonts w:ascii="Times New Roman" w:hAnsi="Times New Roman" w:cs="Times New Roman"/>
          <w:b/>
          <w:bCs/>
          <w:sz w:val="20"/>
          <w:szCs w:val="20"/>
          <w:lang w:eastAsia="ru-RU"/>
        </w:rPr>
        <w:t>3/Р </w:t>
      </w:r>
      <w:r w:rsidRPr="00EA0BE8">
        <w:rPr>
          <w:rFonts w:ascii="Times New Roman" w:hAnsi="Times New Roman" w:cs="Times New Roman"/>
          <w:b/>
          <w:bCs/>
          <w:sz w:val="20"/>
          <w:szCs w:val="20"/>
          <w:lang w:val="en-US" w:eastAsia="ru-RU"/>
        </w:rPr>
        <w:t>min</w:t>
      </w:r>
      <w:r w:rsidRPr="00EA0BE8">
        <w:rPr>
          <w:rFonts w:ascii="Times New Roman" w:hAnsi="Times New Roman" w:cs="Times New Roman"/>
          <w:sz w:val="20"/>
          <w:szCs w:val="20"/>
          <w:lang w:eastAsia="ru-RU"/>
        </w:rPr>
        <w:t> означает удельную величину затрат, приходящихся на единицу достигаемого результата. Примером такого вида показателя может служить срок окупаемости инвестиций, определяемый как отношение дополнительных единовременных затрат к приросту прибыли реконструируемого предпр</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ятия.</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3. Разность (</w:t>
      </w:r>
      <w:r w:rsidRPr="00EA0BE8">
        <w:rPr>
          <w:rFonts w:ascii="Times New Roman" w:hAnsi="Times New Roman" w:cs="Times New Roman"/>
          <w:b/>
          <w:bCs/>
          <w:sz w:val="20"/>
          <w:szCs w:val="20"/>
          <w:lang w:eastAsia="ru-RU"/>
        </w:rPr>
        <w:t>Р – 3) </w:t>
      </w:r>
      <w:r w:rsidRPr="00EA0BE8">
        <w:rPr>
          <w:rFonts w:ascii="Times New Roman" w:hAnsi="Times New Roman" w:cs="Times New Roman"/>
          <w:b/>
          <w:bCs/>
          <w:sz w:val="20"/>
          <w:szCs w:val="20"/>
          <w:lang w:val="en-US" w:eastAsia="ru-RU"/>
        </w:rPr>
        <w:t>max</w:t>
      </w:r>
      <w:r w:rsidRPr="00EA0BE8">
        <w:rPr>
          <w:rFonts w:ascii="Times New Roman" w:hAnsi="Times New Roman" w:cs="Times New Roman"/>
          <w:sz w:val="20"/>
          <w:szCs w:val="20"/>
          <w:lang w:eastAsia="ru-RU"/>
        </w:rPr>
        <w:t> характеризует величину превышения результатов над осуществленными з</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тратами. В таком виде выступает, например, показатель «интегральный эффект», отражающий превышение стоимостных оценок приведенных результатов над совокупностью приведенных затрат за расчетный пер</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од.</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4. Разность </w:t>
      </w:r>
      <w:r w:rsidRPr="00EA0BE8">
        <w:rPr>
          <w:rFonts w:ascii="Times New Roman" w:hAnsi="Times New Roman" w:cs="Times New Roman"/>
          <w:b/>
          <w:bCs/>
          <w:sz w:val="20"/>
          <w:szCs w:val="20"/>
          <w:lang w:eastAsia="ru-RU"/>
        </w:rPr>
        <w:t>(3 – Р) </w:t>
      </w:r>
      <w:r w:rsidRPr="00EA0BE8">
        <w:rPr>
          <w:rFonts w:ascii="Times New Roman" w:hAnsi="Times New Roman" w:cs="Times New Roman"/>
          <w:b/>
          <w:bCs/>
          <w:sz w:val="20"/>
          <w:szCs w:val="20"/>
          <w:lang w:val="en-US" w:eastAsia="ru-RU"/>
        </w:rPr>
        <w:t>min</w:t>
      </w:r>
      <w:r w:rsidRPr="00EA0BE8">
        <w:rPr>
          <w:rFonts w:ascii="Times New Roman" w:hAnsi="Times New Roman" w:cs="Times New Roman"/>
          <w:sz w:val="20"/>
          <w:szCs w:val="20"/>
          <w:lang w:eastAsia="ru-RU"/>
        </w:rPr>
        <w:t> показывает превышение затрат над получаемым при этом результатом. Су</w:t>
      </w:r>
      <w:r w:rsidRPr="00EA0BE8">
        <w:rPr>
          <w:rFonts w:ascii="Times New Roman" w:hAnsi="Times New Roman" w:cs="Times New Roman"/>
          <w:sz w:val="20"/>
          <w:szCs w:val="20"/>
          <w:lang w:eastAsia="ru-RU"/>
        </w:rPr>
        <w:t>м</w:t>
      </w:r>
      <w:r w:rsidRPr="00EA0BE8">
        <w:rPr>
          <w:rFonts w:ascii="Times New Roman" w:hAnsi="Times New Roman" w:cs="Times New Roman"/>
          <w:sz w:val="20"/>
          <w:szCs w:val="20"/>
          <w:lang w:eastAsia="ru-RU"/>
        </w:rPr>
        <w:t>ма приведенных капитальных и эксплуатационных расходов может быть отнесена к данному в</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ду показателей оценки экономической эффективности вариантов реализации инвестиций. Определение пр</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веденных затрат по сравниваемым вариантам может осуществляться с учетом уменьшения текущих изде</w:t>
      </w:r>
      <w:r w:rsidRPr="00EA0BE8">
        <w:rPr>
          <w:rFonts w:ascii="Times New Roman" w:hAnsi="Times New Roman" w:cs="Times New Roman"/>
          <w:sz w:val="20"/>
          <w:szCs w:val="20"/>
          <w:lang w:eastAsia="ru-RU"/>
        </w:rPr>
        <w:t>р</w:t>
      </w:r>
      <w:r w:rsidRPr="00EA0BE8">
        <w:rPr>
          <w:rFonts w:ascii="Times New Roman" w:hAnsi="Times New Roman" w:cs="Times New Roman"/>
          <w:sz w:val="20"/>
          <w:szCs w:val="20"/>
          <w:lang w:eastAsia="ru-RU"/>
        </w:rPr>
        <w:t>жек за счет увеличения единовременных вложений.</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5. Показатель </w:t>
      </w:r>
      <w:r w:rsidRPr="00EA0BE8">
        <w:rPr>
          <w:rFonts w:ascii="Times New Roman" w:hAnsi="Times New Roman" w:cs="Times New Roman"/>
          <w:b/>
          <w:bCs/>
          <w:sz w:val="20"/>
          <w:szCs w:val="20"/>
          <w:lang w:eastAsia="ru-RU"/>
        </w:rPr>
        <w:t>(Р – З)/З → </w:t>
      </w:r>
      <w:r w:rsidRPr="00EA0BE8">
        <w:rPr>
          <w:rFonts w:ascii="Times New Roman" w:hAnsi="Times New Roman" w:cs="Times New Roman"/>
          <w:b/>
          <w:bCs/>
          <w:sz w:val="20"/>
          <w:szCs w:val="20"/>
          <w:lang w:val="en-US" w:eastAsia="ru-RU"/>
        </w:rPr>
        <w:t>max</w:t>
      </w:r>
      <w:r w:rsidRPr="00EA0BE8">
        <w:rPr>
          <w:rFonts w:ascii="Times New Roman" w:hAnsi="Times New Roman" w:cs="Times New Roman"/>
          <w:sz w:val="20"/>
          <w:szCs w:val="20"/>
          <w:lang w:val="en-US" w:eastAsia="ru-RU"/>
        </w:rPr>
        <w:t> </w:t>
      </w:r>
      <w:r w:rsidRPr="00EA0BE8">
        <w:rPr>
          <w:rFonts w:ascii="Times New Roman" w:hAnsi="Times New Roman" w:cs="Times New Roman"/>
          <w:sz w:val="20"/>
          <w:szCs w:val="20"/>
          <w:lang w:eastAsia="ru-RU"/>
        </w:rPr>
        <w:t>характеризует относительную величину эффекта (эффект, получа</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мый с единицы затрат).</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6. Показатель </w:t>
      </w:r>
      <w:r w:rsidRPr="00EA0BE8">
        <w:rPr>
          <w:rFonts w:ascii="Times New Roman" w:hAnsi="Times New Roman" w:cs="Times New Roman"/>
          <w:b/>
          <w:bCs/>
          <w:sz w:val="20"/>
          <w:szCs w:val="20"/>
          <w:lang w:eastAsia="ru-RU"/>
        </w:rPr>
        <w:t>(Р – З)/Р →</w:t>
      </w:r>
      <w:r w:rsidRPr="00EA0BE8">
        <w:rPr>
          <w:rFonts w:ascii="Times New Roman" w:hAnsi="Times New Roman" w:cs="Times New Roman"/>
          <w:sz w:val="20"/>
          <w:szCs w:val="20"/>
          <w:lang w:eastAsia="ru-RU"/>
        </w:rPr>
        <w:t> </w:t>
      </w:r>
      <w:r w:rsidRPr="00EA0BE8">
        <w:rPr>
          <w:rFonts w:ascii="Times New Roman" w:hAnsi="Times New Roman" w:cs="Times New Roman"/>
          <w:b/>
          <w:bCs/>
          <w:sz w:val="20"/>
          <w:szCs w:val="20"/>
          <w:lang w:val="en-US" w:eastAsia="ru-RU"/>
        </w:rPr>
        <w:t>max</w:t>
      </w:r>
      <w:r w:rsidRPr="00EA0BE8">
        <w:rPr>
          <w:rFonts w:ascii="Times New Roman" w:hAnsi="Times New Roman" w:cs="Times New Roman"/>
          <w:sz w:val="20"/>
          <w:szCs w:val="20"/>
          <w:lang w:val="en-US" w:eastAsia="ru-RU"/>
        </w:rPr>
        <w:t> </w:t>
      </w:r>
      <w:r w:rsidRPr="00EA0BE8">
        <w:rPr>
          <w:rFonts w:ascii="Times New Roman" w:hAnsi="Times New Roman" w:cs="Times New Roman"/>
          <w:sz w:val="20"/>
          <w:szCs w:val="20"/>
          <w:lang w:eastAsia="ru-RU"/>
        </w:rPr>
        <w:t>отражает удельную величину эффекта, приходящегося на единицу получаемых результатов.</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Показатели экономической эффективности характеризуют эффективность инвестиционного проекта с точки зрения интересов всего народного хозяйства. Народно-хозяйственная эффективность отражает о</w:t>
      </w:r>
      <w:r w:rsidRPr="00EA0BE8">
        <w:rPr>
          <w:rFonts w:ascii="Times New Roman" w:hAnsi="Times New Roman" w:cs="Times New Roman"/>
          <w:sz w:val="20"/>
          <w:szCs w:val="20"/>
          <w:lang w:eastAsia="ru-RU"/>
        </w:rPr>
        <w:t>б</w:t>
      </w:r>
      <w:r w:rsidRPr="00EA0BE8">
        <w:rPr>
          <w:rFonts w:ascii="Times New Roman" w:hAnsi="Times New Roman" w:cs="Times New Roman"/>
          <w:sz w:val="20"/>
          <w:szCs w:val="20"/>
          <w:lang w:eastAsia="ru-RU"/>
        </w:rPr>
        <w:t>щий эффект в целом по стране, включающий эффект предприятия, реализующего проект, и бюджетный э</w:t>
      </w:r>
      <w:r w:rsidRPr="00EA0BE8">
        <w:rPr>
          <w:rFonts w:ascii="Times New Roman" w:hAnsi="Times New Roman" w:cs="Times New Roman"/>
          <w:sz w:val="20"/>
          <w:szCs w:val="20"/>
          <w:lang w:eastAsia="ru-RU"/>
        </w:rPr>
        <w:t>ф</w:t>
      </w:r>
      <w:r w:rsidRPr="00EA0BE8">
        <w:rPr>
          <w:rFonts w:ascii="Times New Roman" w:hAnsi="Times New Roman" w:cs="Times New Roman"/>
          <w:sz w:val="20"/>
          <w:szCs w:val="20"/>
          <w:lang w:eastAsia="ru-RU"/>
        </w:rPr>
        <w:t>фект.</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При определении показателей экономической эффективности на уровне народного хозяйства в с</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став результатов от реализации инвестиционного проекта в стоимостном выражении включаются следу</w:t>
      </w:r>
      <w:r w:rsidRPr="00EA0BE8">
        <w:rPr>
          <w:rFonts w:ascii="Times New Roman" w:hAnsi="Times New Roman" w:cs="Times New Roman"/>
          <w:sz w:val="20"/>
          <w:szCs w:val="20"/>
          <w:lang w:eastAsia="ru-RU"/>
        </w:rPr>
        <w:t>ю</w:t>
      </w:r>
      <w:r w:rsidRPr="00EA0BE8">
        <w:rPr>
          <w:rFonts w:ascii="Times New Roman" w:hAnsi="Times New Roman" w:cs="Times New Roman"/>
          <w:sz w:val="20"/>
          <w:szCs w:val="20"/>
          <w:lang w:eastAsia="ru-RU"/>
        </w:rPr>
        <w:t>щие показатели:</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конечные производственные результаты;</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2)    социальные и экономические результаты;</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3)    прямые финансовые результаты;</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4)    кредиты и займы иностранных государств, банков, фирм, поступления от импортных пошлин и т. п.</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pacing w:val="-2"/>
          <w:sz w:val="20"/>
          <w:szCs w:val="20"/>
          <w:lang w:eastAsia="ru-RU"/>
        </w:rPr>
        <w:t>Для оценки эффективности принятия реализуемого инвестиционного проекта определяется общес</w:t>
      </w:r>
      <w:r w:rsidRPr="00EA0BE8">
        <w:rPr>
          <w:rFonts w:ascii="Times New Roman" w:hAnsi="Times New Roman" w:cs="Times New Roman"/>
          <w:spacing w:val="-2"/>
          <w:sz w:val="20"/>
          <w:szCs w:val="20"/>
          <w:lang w:eastAsia="ru-RU"/>
        </w:rPr>
        <w:t>т</w:t>
      </w:r>
      <w:r w:rsidRPr="00EA0BE8">
        <w:rPr>
          <w:rFonts w:ascii="Times New Roman" w:hAnsi="Times New Roman" w:cs="Times New Roman"/>
          <w:spacing w:val="-2"/>
          <w:sz w:val="20"/>
          <w:szCs w:val="20"/>
          <w:lang w:eastAsia="ru-RU"/>
        </w:rPr>
        <w:t>венная значимость инвестиций. Наиболее часто применяемым для этих целей методом является метод эк</w:t>
      </w:r>
      <w:r w:rsidRPr="00EA0BE8">
        <w:rPr>
          <w:rFonts w:ascii="Times New Roman" w:hAnsi="Times New Roman" w:cs="Times New Roman"/>
          <w:spacing w:val="-2"/>
          <w:sz w:val="20"/>
          <w:szCs w:val="20"/>
          <w:lang w:eastAsia="ru-RU"/>
        </w:rPr>
        <w:t>с</w:t>
      </w:r>
      <w:r w:rsidRPr="00EA0BE8">
        <w:rPr>
          <w:rFonts w:ascii="Times New Roman" w:hAnsi="Times New Roman" w:cs="Times New Roman"/>
          <w:spacing w:val="-2"/>
          <w:sz w:val="20"/>
          <w:szCs w:val="20"/>
          <w:lang w:eastAsia="ru-RU"/>
        </w:rPr>
        <w:t>пертных оценок. Общественно значимыми при этом считаются крупномасштабные, народно-хозяйственные и глобальные инвестиционные проекты.</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lastRenderedPageBreak/>
        <w:t>Оценку инвестиционных проектов принято проводить в два этапа. На первом этапе рассчитываются показатели эффективности проекта в целом, на втором – проводится оценка эффективности инвестиций для каждого отдельного участника проекта.</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pacing w:val="-4"/>
          <w:sz w:val="20"/>
          <w:szCs w:val="20"/>
          <w:lang w:eastAsia="ru-RU"/>
        </w:rPr>
        <w:t>Целью проведения первого этапа оценки готового проекта является определение потенциальной привл</w:t>
      </w:r>
      <w:r w:rsidRPr="00EA0BE8">
        <w:rPr>
          <w:rFonts w:ascii="Times New Roman" w:hAnsi="Times New Roman" w:cs="Times New Roman"/>
          <w:spacing w:val="-4"/>
          <w:sz w:val="20"/>
          <w:szCs w:val="20"/>
          <w:lang w:eastAsia="ru-RU"/>
        </w:rPr>
        <w:t>е</w:t>
      </w:r>
      <w:r w:rsidRPr="00EA0BE8">
        <w:rPr>
          <w:rFonts w:ascii="Times New Roman" w:hAnsi="Times New Roman" w:cs="Times New Roman"/>
          <w:spacing w:val="-4"/>
          <w:sz w:val="20"/>
          <w:szCs w:val="20"/>
          <w:lang w:eastAsia="ru-RU"/>
        </w:rPr>
        <w:t>кательности данного проекта для всех возможных участников и поиска основных источников финансирования. Она включает в себя общественную и коммерческую эффективность.</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Коммерческая эффективность проекта определяется соотношением финансовых затрат и результ</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тов, обеспечивающих требуемую норму доходности будущего предприятия после реализации проекта. При этом в качестве эффекта выступает поток реальных денег. При осуществлении проекта выделяется три вида деятельности: инвестиционная, операционная и финансовая. В рамках каждого вида деятельности происх</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дит приток и отток денежных средств.</w:t>
      </w:r>
    </w:p>
    <w:p w:rsidR="00071212" w:rsidRPr="00EA0BE8" w:rsidRDefault="00071212"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Эффективность инвестиций для каждого участника проекта определяется с целью проверки реал</w:t>
      </w:r>
      <w:r w:rsidRPr="00EA0BE8">
        <w:rPr>
          <w:rFonts w:ascii="Times New Roman" w:hAnsi="Times New Roman" w:cs="Times New Roman"/>
          <w:sz w:val="20"/>
          <w:szCs w:val="20"/>
        </w:rPr>
        <w:t>и</w:t>
      </w:r>
      <w:r w:rsidRPr="00EA0BE8">
        <w:rPr>
          <w:rFonts w:ascii="Times New Roman" w:hAnsi="Times New Roman" w:cs="Times New Roman"/>
          <w:sz w:val="20"/>
          <w:szCs w:val="20"/>
        </w:rPr>
        <w:t>зуемости проекта и заинтересованности в нем всех участников инвестирования. Второй этап оценки эффе</w:t>
      </w:r>
      <w:r w:rsidRPr="00EA0BE8">
        <w:rPr>
          <w:rFonts w:ascii="Times New Roman" w:hAnsi="Times New Roman" w:cs="Times New Roman"/>
          <w:sz w:val="20"/>
          <w:szCs w:val="20"/>
        </w:rPr>
        <w:t>к</w:t>
      </w:r>
      <w:r w:rsidRPr="00EA0BE8">
        <w:rPr>
          <w:rFonts w:ascii="Times New Roman" w:hAnsi="Times New Roman" w:cs="Times New Roman"/>
          <w:sz w:val="20"/>
          <w:szCs w:val="20"/>
        </w:rPr>
        <w:t>тивности инвестиционных проектов включает в себя оценку эффективности участия в проекте предприятий, структур более высокого уровня, эффективности инвестирования в акции и бюджетной эффективности.</w:t>
      </w: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кредитоспособности организации.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Под кредитоспособностью хозяйствующего субъекта понимаются наличие у него предпосылок для получения кредита и способность возвратить его в срок. Кредитоспособность заемщика характеризуется его аккуратностью при расчетах по ранее полученным кредитам, его текущим финансовым состоянием и перспективами изменения, способностью при необходимости мобилизовать денежные средства из разли</w:t>
      </w:r>
      <w:r w:rsidRPr="00EA0BE8">
        <w:rPr>
          <w:rFonts w:ascii="Times New Roman" w:hAnsi="Times New Roman" w:cs="Times New Roman"/>
          <w:color w:val="000000"/>
          <w:sz w:val="20"/>
          <w:szCs w:val="20"/>
        </w:rPr>
        <w:t>ч</w:t>
      </w:r>
      <w:r w:rsidRPr="00EA0BE8">
        <w:rPr>
          <w:rFonts w:ascii="Times New Roman" w:hAnsi="Times New Roman" w:cs="Times New Roman"/>
          <w:color w:val="000000"/>
          <w:sz w:val="20"/>
          <w:szCs w:val="20"/>
        </w:rPr>
        <w:t>ных источников. Банк, прежде чем предоставить кредит, определяет степень риска, который он готов взять на себя, и размер кредита, который может быть предоставлен.</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анализе кредитоспособности используется целый ряд показателей. Наиболее важными из них являются, норма прибыли на вложенный капитал и ликвидность.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Норма прибыли на вложенный капитал определяется отношением суммы прибыли к общей сумме пассива по балансу:</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 — норма 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 — сумма прибыли за отчетный период (квартал, год), руб.,</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SК — общая сумма пассива, руб.</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Рост этого показателя характеризует тенденцию прибыльной деятельности заемщика, его доходн</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Ликвидность хозяйствующего субъекта — это способность его быстро погашать свою задолже</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ность. Она определяется соотношением величины задолженности и ликвидных средств, т.е. средств, 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рые могут быть использованы для погашения долгов (наличные деньги, депозиты, ценные бумаги, реал</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зуемые элементы оборотных средств и др.). По существу, ликвидность хозяйствующего субъекта означает ликвидность его баланса, которая выражается в степени покрытия обязательств хозяйствующего субъекта его активами, срок превращения которых в деньги соответствует сроку погашения обязательств. Ликви</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ность означает безусловную платежеспособность хозяйствующего субъекта и предполагает постоянное 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венство между активами и обязательствами как по общей сумме, так и по срокам наступления.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ликвидности баланса заключается в сравнении средств по активу, сгруппированных по ст</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В зависимости от степени ликвидности, т.е. скорости превращения в денежные средства, активы хозяйс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вующего субъекта разделяется на следующие группы: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1 — наиболее ликвидные активы. К ним относятся все денежные средства (наличные и на счетах) и краткосрочные финансовые вложения (ценные бумаги).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2 — быстро реализуемые активы. Они включают дебиторскую задолженность и прочие активы;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3 — медленно реализуемые активы. Сюда входят статьи раздела II актива «Запасы и затраты» за 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ключением «Расходы будущих периодов», а также статьи «Долгосрочные финансовые вложения», «Расчеты с учредителями» из раздела I.</w:t>
      </w:r>
    </w:p>
    <w:p w:rsidR="00045914" w:rsidRPr="00C557B2" w:rsidRDefault="00045914" w:rsidP="00C557B2">
      <w:pPr>
        <w:pStyle w:val="a6"/>
        <w:ind w:firstLine="709"/>
        <w:jc w:val="both"/>
        <w:rPr>
          <w:rFonts w:ascii="Times New Roman" w:hAnsi="Times New Roman" w:cs="Times New Roman"/>
          <w:sz w:val="24"/>
          <w:szCs w:val="24"/>
        </w:rPr>
      </w:pPr>
    </w:p>
    <w:p w:rsidR="009A1F9D" w:rsidRDefault="009A1F9D"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Pr="00C557B2" w:rsidRDefault="005913EE" w:rsidP="00C557B2">
      <w:pPr>
        <w:pStyle w:val="a6"/>
        <w:ind w:firstLine="709"/>
        <w:jc w:val="both"/>
        <w:rPr>
          <w:rFonts w:ascii="Times New Roman" w:hAnsi="Times New Roman" w:cs="Times New Roman"/>
          <w:sz w:val="24"/>
          <w:szCs w:val="24"/>
          <w:u w:val="single"/>
        </w:rPr>
      </w:pPr>
    </w:p>
    <w:p w:rsidR="009A1F9D" w:rsidRDefault="009A1F9D" w:rsidP="005913EE">
      <w:pPr>
        <w:pStyle w:val="a6"/>
        <w:ind w:firstLine="709"/>
        <w:jc w:val="center"/>
        <w:rPr>
          <w:rFonts w:ascii="Times New Roman" w:hAnsi="Times New Roman" w:cs="Times New Roman"/>
          <w:b/>
          <w:i/>
          <w:caps/>
          <w:sz w:val="24"/>
          <w:szCs w:val="24"/>
          <w:u w:val="single"/>
        </w:rPr>
      </w:pPr>
      <w:r w:rsidRPr="005913EE">
        <w:rPr>
          <w:rFonts w:ascii="Times New Roman" w:hAnsi="Times New Roman" w:cs="Times New Roman"/>
          <w:b/>
          <w:i/>
          <w:sz w:val="24"/>
          <w:szCs w:val="24"/>
          <w:u w:val="single"/>
        </w:rPr>
        <w:t>Вопросы по дисциплине «</w:t>
      </w:r>
      <w:r w:rsidRPr="005913EE">
        <w:rPr>
          <w:rFonts w:ascii="Times New Roman" w:hAnsi="Times New Roman" w:cs="Times New Roman"/>
          <w:b/>
          <w:i/>
          <w:caps/>
          <w:sz w:val="24"/>
          <w:szCs w:val="24"/>
          <w:u w:val="single"/>
        </w:rPr>
        <w:t>анализ финансовой отчетности»:</w:t>
      </w:r>
    </w:p>
    <w:p w:rsidR="009A1F9D" w:rsidRPr="005913EE" w:rsidRDefault="009A1F9D" w:rsidP="00484C37">
      <w:pPr>
        <w:pStyle w:val="a6"/>
        <w:numPr>
          <w:ilvl w:val="0"/>
          <w:numId w:val="6"/>
        </w:numPr>
        <w:jc w:val="both"/>
        <w:rPr>
          <w:rFonts w:ascii="Times New Roman" w:hAnsi="Times New Roman" w:cs="Times New Roman"/>
          <w:b/>
          <w:sz w:val="24"/>
          <w:szCs w:val="24"/>
        </w:rPr>
      </w:pPr>
      <w:r w:rsidRPr="005913EE">
        <w:rPr>
          <w:rFonts w:ascii="Times New Roman" w:hAnsi="Times New Roman" w:cs="Times New Roman"/>
          <w:b/>
          <w:sz w:val="24"/>
          <w:szCs w:val="24"/>
        </w:rPr>
        <w:t>Цели, содержание и методы анализа финансовой отчетности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Бухгалтерская отчетность – единая система показателей, отражающих состояние имущетсва орган</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зации и источников его формирования на отчетную дату, а также результаты финансово-хозяйственной де</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тельности организации за отчетный период. Цель бухгалтерской отчетности – обобщение учетных данных за определенное время и представление их в наглядной форме заинтересованным пользователям.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бухгалтерской отчетности предполагает установление и изучение взаимосвязей и взаимоз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висимостей между различными показателями финансово-хозяйственной деятельности организации, вкл</w:t>
      </w:r>
      <w:r w:rsidRPr="00EA0BE8">
        <w:rPr>
          <w:rFonts w:ascii="Times New Roman" w:hAnsi="Times New Roman" w:cs="Times New Roman"/>
          <w:color w:val="000000"/>
          <w:sz w:val="20"/>
          <w:szCs w:val="20"/>
        </w:rPr>
        <w:t>ю</w:t>
      </w:r>
      <w:r w:rsidRPr="00EA0BE8">
        <w:rPr>
          <w:rFonts w:ascii="Times New Roman" w:hAnsi="Times New Roman" w:cs="Times New Roman"/>
          <w:color w:val="000000"/>
          <w:sz w:val="20"/>
          <w:szCs w:val="20"/>
        </w:rPr>
        <w:t>ченными в отчетность.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Цель анализа</w:t>
      </w:r>
      <w:r w:rsidRPr="00EA0BE8">
        <w:rPr>
          <w:rFonts w:ascii="Times New Roman" w:hAnsi="Times New Roman" w:cs="Times New Roman"/>
          <w:color w:val="000000"/>
          <w:sz w:val="20"/>
          <w:szCs w:val="20"/>
        </w:rPr>
        <w:t>– всестороння оценка финансового состояния организации для обеспечения принятия эффективных решений. Поскольку финансовая отчетность содержит ограниченную информацию, анализ этой отчетности называют также экспресс-анализом финансового состояния.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Выделяют следующие этапы анализа финансовой отчетности: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подготовительный</w:t>
      </w:r>
      <w:r w:rsidRPr="00EA0BE8">
        <w:rPr>
          <w:rFonts w:ascii="Times New Roman" w:hAnsi="Times New Roman" w:cs="Times New Roman"/>
          <w:color w:val="000000"/>
          <w:sz w:val="20"/>
          <w:szCs w:val="20"/>
        </w:rPr>
        <w:t>– принятие решение о целесообразности анализа финансовой отчетности. На этой стадии проводится проверка бухгалтерской отчетности, определяется наличие всех необходимых форм и приложений, проверяется правильность занесения данных в отчетные формы;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проведение горизонтального и вертикального анализов</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color w:val="000000"/>
          <w:sz w:val="20"/>
          <w:szCs w:val="20"/>
        </w:rPr>
        <w:t>– цель заключается в выявлении состава, структуры и динамики ключевых показателей финотчетности;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lastRenderedPageBreak/>
        <w:t>коэффициентный анализ</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color w:val="000000"/>
          <w:sz w:val="20"/>
          <w:szCs w:val="20"/>
        </w:rPr>
        <w:t>– определяются аналитические коэффициенты, наилучшим образом хара</w:t>
      </w:r>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теризующие финансовое состояние исследуемого объекта.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Методы анализа финансовой отчетности: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Стандартные приемы (методы) анализа финансовой отчетности: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абсолютных показателей – путем сравнения показателей организации с показателями конк</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рентов: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горизонтальный – сравнение интересующих позиций отчетности с данными предыдущих периодов;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вертикальный – определение структуры итоговых финансовых показателей с выявлением влияния каждой позиции отчетности на результат в целом;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трендовый анализ – определение тенденции динамики показателя, очищенной от случайных вли</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ний;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коэффициентный анализ – анализ относительных показателей;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факторный анализ – анализ влияния отдельных факторов на результирующий показатель.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Экономико-математические методы: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элементарной математики – сложение, умножение, возведение в степень, обратные дейс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классические методы математического анализа – дифференциальное исчисление, интегральное 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числение;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математической статистики – методы изучения одномерных и многомерных статистических совокупностей;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эконометрические методы – производственные функции, метод «затрат-выпуск»;</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математического программирования – линейное программирование, блочное, нелинейное, динамическое программирование.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Традиционные методы экономической статистики: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 средних и относительных величин – применяется, если необходимо обобщить совокупность однородных объектов, которые обладают некоторым признаком, присущим исследуемым объектам в неод</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наковой мере (средняя арифметическая, средняя геометрическая, средняя весовая и пр.);</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 группировки – является методом классификации (разделения) множества изучаемых объектов на подмножества;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графический метод – имеют иллюстративное значение и позволяют сделать изучаемый материал более наглядным;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индексный метод – позволяет выявить влияние различных факторов на изучаемый результативный показатель;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обработки динамических рядов.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экономического многофакторного анализа: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индексный метод – позволяет дать количественную оценку роли отдельных факторов на результ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рующий показатель;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 цепных подстановок – заключается в замене отдельного отчетного показателя базисным, при этом все остальные остаются без изменения;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интегральный метод – позволяет распределить приращение между факторами с учетом их возмо</w:t>
      </w:r>
      <w:r w:rsidRPr="00EA0BE8">
        <w:rPr>
          <w:rFonts w:ascii="Times New Roman" w:hAnsi="Times New Roman" w:cs="Times New Roman"/>
          <w:color w:val="000000"/>
          <w:sz w:val="20"/>
          <w:szCs w:val="20"/>
        </w:rPr>
        <w:t>ж</w:t>
      </w:r>
      <w:r w:rsidRPr="00EA0BE8">
        <w:rPr>
          <w:rFonts w:ascii="Times New Roman" w:hAnsi="Times New Roman" w:cs="Times New Roman"/>
          <w:color w:val="000000"/>
          <w:sz w:val="20"/>
          <w:szCs w:val="20"/>
        </w:rPr>
        <w:t>ного взаимного влияния на конечный результат.</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pacing w:val="-4"/>
          <w:sz w:val="24"/>
          <w:szCs w:val="24"/>
        </w:rPr>
        <w:t>Анализ состава и структуры имущества организации и источников его фо</w:t>
      </w:r>
      <w:r w:rsidRPr="005913EE">
        <w:rPr>
          <w:rFonts w:ascii="Times New Roman" w:hAnsi="Times New Roman" w:cs="Times New Roman"/>
          <w:b/>
          <w:spacing w:val="-4"/>
          <w:sz w:val="24"/>
          <w:szCs w:val="24"/>
        </w:rPr>
        <w:t>р</w:t>
      </w:r>
      <w:r w:rsidRPr="005913EE">
        <w:rPr>
          <w:rFonts w:ascii="Times New Roman" w:hAnsi="Times New Roman" w:cs="Times New Roman"/>
          <w:b/>
          <w:spacing w:val="-4"/>
          <w:sz w:val="24"/>
          <w:szCs w:val="24"/>
        </w:rPr>
        <w:t>мирования</w:t>
      </w:r>
    </w:p>
    <w:p w:rsidR="00045914" w:rsidRPr="00EA0BE8" w:rsidRDefault="00045914" w:rsidP="005913EE">
      <w:pPr>
        <w:pStyle w:val="a6"/>
        <w:tabs>
          <w:tab w:val="left" w:pos="1830"/>
        </w:tabs>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 составу и функциональной роли (характеру использования) имущество организации подразд</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ляют на две группы: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внеоборотные активы (основной капитал)</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оборотные активы (оборотный капитал)</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активов организации по данным бухгалтерского баланса осуществляется методами горизо</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тального (динамического), вертикального (структурного) и трендового анализа.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Цель горизонтального и вертикального анализа финансовой отчетности состоит в том, чтобы н</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глядно представить изменения, произошедшие в основных статьях баланса, отчета о прибыли и отчета о денежных средствах и помочь менеджерам компании принять решение в отношении того, каким образом продолжать свою деятельность.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Горизонтальный анализ</w:t>
      </w:r>
      <w:r w:rsidR="005913EE" w:rsidRPr="00EA0BE8">
        <w:rPr>
          <w:rFonts w:ascii="Times New Roman" w:hAnsi="Times New Roman" w:cs="Times New Roman"/>
          <w:iCs/>
          <w:color w:val="000000"/>
          <w:sz w:val="20"/>
          <w:szCs w:val="20"/>
          <w:u w:val="single"/>
        </w:rPr>
        <w:t xml:space="preserve"> </w:t>
      </w:r>
      <w:r w:rsidRPr="00EA0BE8">
        <w:rPr>
          <w:rFonts w:ascii="Times New Roman" w:hAnsi="Times New Roman" w:cs="Times New Roman"/>
          <w:color w:val="000000"/>
          <w:sz w:val="20"/>
          <w:szCs w:val="20"/>
        </w:rPr>
        <w:t>актива (имущества) и пассива (источников средств) баланса. Этот анализ проводится с помощью абсолютного и относительного отклонения по каждой статье баланса (т.е. состава баланса). Технология анализа достаточно проста: последовательно во второй и третьей колонках помещают данные по основным статьям баланса на начало и конец года. Затем в четвертой колонке вычисляется абс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лютное отклонение значения каждой статьи баланса. В последней колонке определяется относительное и</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менение в процентах каждой статьи. Горизонтальный анализ заключается в сопоставлении финансовых да</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ных предприятия за два прошедших периода (года) в относительном и абсолютном виде с тем, чтобы сд</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лать лаконичные выводы.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iCs/>
          <w:color w:val="000000"/>
          <w:sz w:val="20"/>
          <w:szCs w:val="20"/>
        </w:rPr>
        <w:t>Вертикальный анализ</w:t>
      </w:r>
      <w:r w:rsidR="005913EE" w:rsidRPr="00EA0BE8">
        <w:rPr>
          <w:rFonts w:ascii="Times New Roman" w:hAnsi="Times New Roman" w:cs="Times New Roman"/>
          <w:bCs/>
          <w:iCs/>
          <w:color w:val="000000"/>
          <w:sz w:val="20"/>
          <w:szCs w:val="20"/>
        </w:rPr>
        <w:t xml:space="preserve"> </w:t>
      </w:r>
      <w:r w:rsidRPr="00EA0BE8">
        <w:rPr>
          <w:rFonts w:ascii="Times New Roman" w:hAnsi="Times New Roman" w:cs="Times New Roman"/>
          <w:color w:val="000000"/>
          <w:sz w:val="20"/>
          <w:szCs w:val="20"/>
        </w:rPr>
        <w:t>актива (имущества) и пассива (источников средств) баланса. Этот анализ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водится с помощью определения удельного веса каждой статьи актива и пассива баланса.</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Технология ве</w:t>
      </w:r>
      <w:r w:rsidRPr="00EA0BE8">
        <w:rPr>
          <w:rFonts w:ascii="Times New Roman" w:hAnsi="Times New Roman" w:cs="Times New Roman"/>
          <w:color w:val="000000"/>
          <w:sz w:val="20"/>
          <w:szCs w:val="20"/>
        </w:rPr>
        <w:t>р</w:t>
      </w:r>
      <w:r w:rsidRPr="00EA0BE8">
        <w:rPr>
          <w:rFonts w:ascii="Times New Roman" w:hAnsi="Times New Roman" w:cs="Times New Roman"/>
          <w:color w:val="000000"/>
          <w:sz w:val="20"/>
          <w:szCs w:val="20"/>
        </w:rPr>
        <w:t>тикального анализа состоит в том, что общую сумму активов предприятия (при анализе баланса) и выручку (при анализе отчета о прибыли) принимают за сто процентов, и каждую статью финансового отчета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ставляют в виде процентной доли от принятого базового значения. Вертикальный анализ</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позволяет сделать вывод о структуре баланса и отчета о прибыли в текущем состоянии, а также проанализировать динамику этой структуры.</w:t>
      </w:r>
    </w:p>
    <w:p w:rsidR="00045914" w:rsidRPr="00C557B2" w:rsidRDefault="00045914" w:rsidP="00C557B2">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ликвидности и финансовой устойчивости предприятия.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Ликвидность – способность ценностей превращаться в деньги. Умение компании в как можно меньшие сроки превращать в деньги свои активы, не поступаясь их ценой, характеризует </w:t>
      </w:r>
      <w:r w:rsidRPr="00EA0BE8">
        <w:rPr>
          <w:rFonts w:ascii="Times New Roman" w:eastAsia="Times New Roman" w:hAnsi="Times New Roman" w:cs="Times New Roman"/>
          <w:iCs/>
          <w:color w:val="000000"/>
          <w:sz w:val="20"/>
          <w:szCs w:val="20"/>
          <w:lang w:eastAsia="ru-RU"/>
        </w:rPr>
        <w:t>высокий уровень ее ликвидности</w:t>
      </w:r>
      <w:r w:rsidRPr="00EA0BE8">
        <w:rPr>
          <w:rFonts w:ascii="Times New Roman" w:eastAsia="Times New Roman" w:hAnsi="Times New Roman" w:cs="Times New Roman"/>
          <w:color w:val="000000"/>
          <w:sz w:val="20"/>
          <w:szCs w:val="20"/>
          <w:lang w:eastAsia="ru-RU"/>
        </w:rPr>
        <w:t>. Один из наиболее важных аспектов анализа финансового положения организации – оценка ее платежеспособности как в краткосрочной, так и долгосрочной перспективе.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Но ликвидность и платежеспособность не тождественные понятия. Так, рассчитываемые по данным бухгалтерского баланса показатели ликвидности могут свидетельствовать об их удовлетворительном уро</w:t>
      </w:r>
      <w:r w:rsidRPr="00EA0BE8">
        <w:rPr>
          <w:rFonts w:ascii="Times New Roman" w:eastAsia="Times New Roman" w:hAnsi="Times New Roman" w:cs="Times New Roman"/>
          <w:color w:val="000000"/>
          <w:sz w:val="20"/>
          <w:szCs w:val="20"/>
          <w:lang w:eastAsia="ru-RU"/>
        </w:rPr>
        <w:t>в</w:t>
      </w:r>
      <w:r w:rsidRPr="00EA0BE8">
        <w:rPr>
          <w:rFonts w:ascii="Times New Roman" w:eastAsia="Times New Roman" w:hAnsi="Times New Roman" w:cs="Times New Roman"/>
          <w:color w:val="000000"/>
          <w:sz w:val="20"/>
          <w:szCs w:val="20"/>
          <w:lang w:eastAsia="ru-RU"/>
        </w:rPr>
        <w:t>не, но по существу компания может иметь просроченные обязательства в связи с замедлением непосредс</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венного денежного обороты, если в составе оборотных активов имеются неликвидные материальные запасы, просроченная дебиторская задолженность.</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Анализ ликвидности баланса заключается в сравнении средств по активу, сгруппированных по ст</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пени убывающей ликвидности, с краткосрочными обязательствами по пассиву, ко</w:t>
      </w:r>
      <w:r w:rsidRPr="00EA0BE8">
        <w:rPr>
          <w:rFonts w:ascii="Times New Roman" w:eastAsia="Times New Roman" w:hAnsi="Times New Roman" w:cs="Times New Roman"/>
          <w:color w:val="000000"/>
          <w:sz w:val="20"/>
          <w:szCs w:val="20"/>
          <w:lang w:eastAsia="ru-RU"/>
        </w:rPr>
        <w:softHyphen/>
        <w:t>торые группируются по степени срочности их погашения.</w:t>
      </w:r>
    </w:p>
    <w:tbl>
      <w:tblPr>
        <w:tblW w:w="10920" w:type="dxa"/>
        <w:tblInd w:w="-120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382"/>
        <w:gridCol w:w="5538"/>
      </w:tblGrid>
      <w:tr w:rsidR="00045914" w:rsidRPr="00EA0BE8" w:rsidTr="005913EE">
        <w:tc>
          <w:tcPr>
            <w:tcW w:w="5382"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Активы по ликвидности:</w:t>
            </w:r>
          </w:p>
        </w:tc>
        <w:tc>
          <w:tcPr>
            <w:tcW w:w="5538"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Пассивы по срочности их оплаты:</w:t>
            </w:r>
          </w:p>
        </w:tc>
      </w:tr>
      <w:tr w:rsidR="00045914" w:rsidRPr="00EA0BE8" w:rsidTr="005913EE">
        <w:trPr>
          <w:trHeight w:val="120"/>
        </w:trPr>
        <w:tc>
          <w:tcPr>
            <w:tcW w:w="5382"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А1 – наиболее ликвидные (ден. ср-ва, крат. фин. вложения в ц.б.).</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А2 – быстрореализуемые (крат. деб.зад. (кроме зад. по взносам в УК), прочие активы).</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А3 - медленно реализуемые (запасы, зад. по взн</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сам в УК, дол. фин. влож.).</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А4 - трудно реализуемые (внеоборотные активы, дол. деб. зад.).</w:t>
            </w:r>
          </w:p>
        </w:tc>
        <w:tc>
          <w:tcPr>
            <w:tcW w:w="5538"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П1 – наиболее срочные пассивы (кред. зад., зад. п</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ред участниками по выплате доходов, прочие крат. обяз.).</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П2 – краткосрочные пассивы (крат. кредиты и за</w:t>
            </w:r>
            <w:r w:rsidRPr="00EA0BE8">
              <w:rPr>
                <w:rFonts w:ascii="Times New Roman" w:eastAsia="Times New Roman" w:hAnsi="Times New Roman" w:cs="Times New Roman"/>
                <w:color w:val="000000"/>
                <w:sz w:val="20"/>
                <w:szCs w:val="20"/>
                <w:lang w:eastAsia="ru-RU"/>
              </w:rPr>
              <w:t>й</w:t>
            </w:r>
            <w:r w:rsidRPr="00EA0BE8">
              <w:rPr>
                <w:rFonts w:ascii="Times New Roman" w:eastAsia="Times New Roman" w:hAnsi="Times New Roman" w:cs="Times New Roman"/>
                <w:color w:val="000000"/>
                <w:sz w:val="20"/>
                <w:szCs w:val="20"/>
                <w:lang w:eastAsia="ru-RU"/>
              </w:rPr>
              <w:t>мы).</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П3 – долгосрочные пассивы (дол. кредиты и займы).</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П4 – постоянные пассивы (капитал и резервы, дох</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ды будущих периодов, резервы предстоящих расходов, за вычетом собственных акций, выкупленных у собственных акционеров).</w:t>
            </w:r>
          </w:p>
        </w:tc>
      </w:tr>
    </w:tbl>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Баланс считается </w:t>
      </w:r>
      <w:r w:rsidRPr="00EA0BE8">
        <w:rPr>
          <w:rFonts w:ascii="Times New Roman" w:eastAsia="Times New Roman" w:hAnsi="Times New Roman" w:cs="Times New Roman"/>
          <w:bCs/>
          <w:color w:val="000000"/>
          <w:sz w:val="20"/>
          <w:szCs w:val="20"/>
          <w:lang w:eastAsia="ru-RU"/>
        </w:rPr>
        <w:t>абсолютно ликвидным</w:t>
      </w:r>
      <w:r w:rsidRPr="00EA0BE8">
        <w:rPr>
          <w:rFonts w:ascii="Times New Roman" w:eastAsia="Times New Roman" w:hAnsi="Times New Roman" w:cs="Times New Roman"/>
          <w:color w:val="000000"/>
          <w:sz w:val="20"/>
          <w:szCs w:val="20"/>
          <w:lang w:eastAsia="ru-RU"/>
        </w:rPr>
        <w:t>, если А</w:t>
      </w:r>
      <w:r w:rsidRPr="00EA0BE8">
        <w:rPr>
          <w:rFonts w:ascii="Times New Roman" w:eastAsia="Times New Roman" w:hAnsi="Times New Roman" w:cs="Times New Roman"/>
          <w:color w:val="000000"/>
          <w:sz w:val="20"/>
          <w:szCs w:val="20"/>
          <w:vertAlign w:val="subscript"/>
          <w:lang w:eastAsia="ru-RU"/>
        </w:rPr>
        <w:t>1</w:t>
      </w:r>
      <w:r w:rsidRPr="00EA0BE8">
        <w:rPr>
          <w:rFonts w:ascii="Times New Roman" w:eastAsia="Times New Roman" w:hAnsi="Times New Roman" w:cs="Times New Roman"/>
          <w:color w:val="000000"/>
          <w:sz w:val="20"/>
          <w:szCs w:val="20"/>
          <w:lang w:eastAsia="ru-RU"/>
        </w:rPr>
        <w:t>≥ П</w:t>
      </w:r>
      <w:r w:rsidRPr="00EA0BE8">
        <w:rPr>
          <w:rFonts w:ascii="Times New Roman" w:eastAsia="Times New Roman" w:hAnsi="Times New Roman" w:cs="Times New Roman"/>
          <w:color w:val="000000"/>
          <w:sz w:val="20"/>
          <w:szCs w:val="20"/>
          <w:vertAlign w:val="subscript"/>
          <w:lang w:eastAsia="ru-RU"/>
        </w:rPr>
        <w:t>1</w:t>
      </w:r>
      <w:r w:rsidRPr="00EA0BE8">
        <w:rPr>
          <w:rFonts w:ascii="Times New Roman" w:eastAsia="Times New Roman" w:hAnsi="Times New Roman" w:cs="Times New Roman"/>
          <w:color w:val="000000"/>
          <w:sz w:val="20"/>
          <w:szCs w:val="20"/>
          <w:lang w:eastAsia="ru-RU"/>
        </w:rPr>
        <w:t>, А</w:t>
      </w:r>
      <w:r w:rsidRPr="00EA0BE8">
        <w:rPr>
          <w:rFonts w:ascii="Times New Roman" w:eastAsia="Times New Roman" w:hAnsi="Times New Roman" w:cs="Times New Roman"/>
          <w:color w:val="000000"/>
          <w:sz w:val="20"/>
          <w:szCs w:val="20"/>
          <w:vertAlign w:val="subscript"/>
          <w:lang w:eastAsia="ru-RU"/>
        </w:rPr>
        <w:t>2</w:t>
      </w:r>
      <w:r w:rsidRPr="00EA0BE8">
        <w:rPr>
          <w:rFonts w:ascii="Times New Roman" w:eastAsia="Times New Roman" w:hAnsi="Times New Roman" w:cs="Times New Roman"/>
          <w:color w:val="000000"/>
          <w:sz w:val="20"/>
          <w:szCs w:val="20"/>
          <w:lang w:eastAsia="ru-RU"/>
        </w:rPr>
        <w:t>≥ П</w:t>
      </w:r>
      <w:r w:rsidRPr="00EA0BE8">
        <w:rPr>
          <w:rFonts w:ascii="Times New Roman" w:eastAsia="Times New Roman" w:hAnsi="Times New Roman" w:cs="Times New Roman"/>
          <w:color w:val="000000"/>
          <w:sz w:val="20"/>
          <w:szCs w:val="20"/>
          <w:vertAlign w:val="subscript"/>
          <w:lang w:eastAsia="ru-RU"/>
        </w:rPr>
        <w:t>2</w:t>
      </w:r>
      <w:r w:rsidRPr="00EA0BE8">
        <w:rPr>
          <w:rFonts w:ascii="Times New Roman" w:eastAsia="Times New Roman" w:hAnsi="Times New Roman" w:cs="Times New Roman"/>
          <w:color w:val="000000"/>
          <w:sz w:val="20"/>
          <w:szCs w:val="20"/>
          <w:lang w:eastAsia="ru-RU"/>
        </w:rPr>
        <w:t>, А</w:t>
      </w:r>
      <w:r w:rsidRPr="00EA0BE8">
        <w:rPr>
          <w:rFonts w:ascii="Times New Roman" w:eastAsia="Times New Roman" w:hAnsi="Times New Roman" w:cs="Times New Roman"/>
          <w:color w:val="000000"/>
          <w:sz w:val="20"/>
          <w:szCs w:val="20"/>
          <w:vertAlign w:val="subscript"/>
          <w:lang w:eastAsia="ru-RU"/>
        </w:rPr>
        <w:t>3</w:t>
      </w:r>
      <w:r w:rsidRPr="00EA0BE8">
        <w:rPr>
          <w:rFonts w:ascii="Times New Roman" w:eastAsia="Times New Roman" w:hAnsi="Times New Roman" w:cs="Times New Roman"/>
          <w:color w:val="000000"/>
          <w:sz w:val="20"/>
          <w:szCs w:val="20"/>
          <w:lang w:eastAsia="ru-RU"/>
        </w:rPr>
        <w:t>≥ П</w:t>
      </w:r>
      <w:r w:rsidRPr="00EA0BE8">
        <w:rPr>
          <w:rFonts w:ascii="Times New Roman" w:eastAsia="Times New Roman" w:hAnsi="Times New Roman" w:cs="Times New Roman"/>
          <w:color w:val="000000"/>
          <w:sz w:val="20"/>
          <w:szCs w:val="20"/>
          <w:vertAlign w:val="subscript"/>
          <w:lang w:eastAsia="ru-RU"/>
        </w:rPr>
        <w:t>3</w:t>
      </w:r>
      <w:r w:rsidRPr="00EA0BE8">
        <w:rPr>
          <w:rFonts w:ascii="Times New Roman" w:eastAsia="Times New Roman" w:hAnsi="Times New Roman" w:cs="Times New Roman"/>
          <w:color w:val="000000"/>
          <w:sz w:val="20"/>
          <w:szCs w:val="20"/>
          <w:lang w:eastAsia="ru-RU"/>
        </w:rPr>
        <w:t>, А</w:t>
      </w:r>
      <w:r w:rsidRPr="00EA0BE8">
        <w:rPr>
          <w:rFonts w:ascii="Times New Roman" w:eastAsia="Times New Roman" w:hAnsi="Times New Roman" w:cs="Times New Roman"/>
          <w:color w:val="000000"/>
          <w:sz w:val="20"/>
          <w:szCs w:val="20"/>
          <w:vertAlign w:val="subscript"/>
          <w:lang w:eastAsia="ru-RU"/>
        </w:rPr>
        <w:t>4</w:t>
      </w:r>
      <w:r w:rsidRPr="00EA0BE8">
        <w:rPr>
          <w:rFonts w:ascii="Times New Roman" w:eastAsia="Times New Roman" w:hAnsi="Times New Roman" w:cs="Times New Roman"/>
          <w:color w:val="000000"/>
          <w:sz w:val="20"/>
          <w:szCs w:val="20"/>
          <w:lang w:eastAsia="ru-RU"/>
        </w:rPr>
        <w:t>≤ П</w:t>
      </w:r>
      <w:r w:rsidRPr="00EA0BE8">
        <w:rPr>
          <w:rFonts w:ascii="Times New Roman" w:eastAsia="Times New Roman" w:hAnsi="Times New Roman" w:cs="Times New Roman"/>
          <w:color w:val="000000"/>
          <w:sz w:val="20"/>
          <w:szCs w:val="20"/>
          <w:vertAlign w:val="subscript"/>
          <w:lang w:eastAsia="ru-RU"/>
        </w:rPr>
        <w:t>4</w:t>
      </w:r>
      <w:r w:rsidRPr="00EA0BE8">
        <w:rPr>
          <w:rFonts w:ascii="Times New Roman" w:eastAsia="Times New Roman" w:hAnsi="Times New Roman" w:cs="Times New Roman"/>
          <w:color w:val="000000"/>
          <w:sz w:val="20"/>
          <w:szCs w:val="20"/>
          <w:lang w:eastAsia="ru-RU"/>
        </w:rPr>
        <w:t>.</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Наряду с абсолютными показателями для оценки ликвидности и платежеспособности предприятия рассчитывают относительные показатели: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абсолютной ликвидности</w:t>
      </w:r>
      <w:r w:rsidRPr="00EA0BE8">
        <w:rPr>
          <w:rFonts w:ascii="Times New Roman" w:eastAsia="Times New Roman" w:hAnsi="Times New Roman" w:cs="Times New Roman"/>
          <w:color w:val="000000"/>
          <w:sz w:val="20"/>
          <w:szCs w:val="20"/>
          <w:lang w:eastAsia="ru-RU"/>
        </w:rPr>
        <w:t>(норма денежных резер</w:t>
      </w:r>
      <w:r w:rsidRPr="00EA0BE8">
        <w:rPr>
          <w:rFonts w:ascii="Times New Roman" w:eastAsia="Times New Roman" w:hAnsi="Times New Roman" w:cs="Times New Roman"/>
          <w:color w:val="000000"/>
          <w:sz w:val="20"/>
          <w:szCs w:val="20"/>
          <w:lang w:eastAsia="ru-RU"/>
        </w:rPr>
        <w:softHyphen/>
        <w:t>вов) - определяется отношением д</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нежных средств и краткосрочных финансовых вложений ко всей сумме краткосрочных долгов пред</w:t>
      </w:r>
      <w:r w:rsidRPr="00EA0BE8">
        <w:rPr>
          <w:rFonts w:ascii="Times New Roman" w:eastAsia="Times New Roman" w:hAnsi="Times New Roman" w:cs="Times New Roman"/>
          <w:color w:val="000000"/>
          <w:sz w:val="20"/>
          <w:szCs w:val="20"/>
          <w:lang w:eastAsia="ru-RU"/>
        </w:rPr>
        <w:softHyphen/>
        <w:t>приятия. Он показывает, какая часть краткосрочных обязательств может быть погашена за счет имеющейся денежной наличности. Чем выше его величина, тем больше гарантия погашения долгов.</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быстрой ликвидности -</w:t>
      </w:r>
      <w:r w:rsidRPr="00EA0BE8">
        <w:rPr>
          <w:rFonts w:ascii="Times New Roman" w:eastAsia="Times New Roman" w:hAnsi="Times New Roman" w:cs="Times New Roman"/>
          <w:color w:val="000000"/>
          <w:sz w:val="20"/>
          <w:szCs w:val="20"/>
          <w:lang w:eastAsia="ru-RU"/>
        </w:rPr>
        <w:t>отношение со</w:t>
      </w:r>
      <w:r w:rsidRPr="00EA0BE8">
        <w:rPr>
          <w:rFonts w:ascii="Times New Roman" w:eastAsia="Times New Roman" w:hAnsi="Times New Roman" w:cs="Times New Roman"/>
          <w:color w:val="000000"/>
          <w:sz w:val="20"/>
          <w:szCs w:val="20"/>
          <w:lang w:eastAsia="ru-RU"/>
        </w:rPr>
        <w:softHyphen/>
        <w:t>вокупности денежных средств, краткосрочных финансовых вло</w:t>
      </w:r>
      <w:r w:rsidRPr="00EA0BE8">
        <w:rPr>
          <w:rFonts w:ascii="Times New Roman" w:eastAsia="Times New Roman" w:hAnsi="Times New Roman" w:cs="Times New Roman"/>
          <w:color w:val="000000"/>
          <w:sz w:val="20"/>
          <w:szCs w:val="20"/>
          <w:lang w:eastAsia="ru-RU"/>
        </w:rPr>
        <w:softHyphen/>
        <w:t>жений и краткосрочной дебиторской задолженности, платежи по которой ожидаются в т</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чение 12 месяцев после отчетной даты, к сумме краткосрочных финансовых обязательств. Удовлетворяет обычно соотношение 0,7—1.</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коэффициент текущей ликвидности - отношение всей суммы оборотных активов, включая запасы, к общей сумме краткосрочных обязательств; превышение оборотных активов над краткосрочными финан</w:t>
      </w:r>
      <w:r w:rsidRPr="00EA0BE8">
        <w:rPr>
          <w:rFonts w:ascii="Times New Roman" w:eastAsia="Times New Roman" w:hAnsi="Times New Roman" w:cs="Times New Roman"/>
          <w:color w:val="000000"/>
          <w:sz w:val="20"/>
          <w:szCs w:val="20"/>
          <w:lang w:eastAsia="ru-RU"/>
        </w:rPr>
        <w:softHyphen/>
        <w:t>совыми обязательствами обеспечивает резервный запас для ком</w:t>
      </w:r>
      <w:r w:rsidRPr="00EA0BE8">
        <w:rPr>
          <w:rFonts w:ascii="Times New Roman" w:eastAsia="Times New Roman" w:hAnsi="Times New Roman" w:cs="Times New Roman"/>
          <w:color w:val="000000"/>
          <w:sz w:val="20"/>
          <w:szCs w:val="20"/>
          <w:lang w:eastAsia="ru-RU"/>
        </w:rPr>
        <w:softHyphen/>
        <w:t>пенсации убытков, которые может понести предприятие при раз</w:t>
      </w:r>
      <w:r w:rsidRPr="00EA0BE8">
        <w:rPr>
          <w:rFonts w:ascii="Times New Roman" w:eastAsia="Times New Roman" w:hAnsi="Times New Roman" w:cs="Times New Roman"/>
          <w:color w:val="000000"/>
          <w:sz w:val="20"/>
          <w:szCs w:val="20"/>
          <w:lang w:eastAsia="ru-RU"/>
        </w:rPr>
        <w:softHyphen/>
        <w:t>мещении и ликвидации всех оборотных активов, кроме налично</w:t>
      </w:r>
      <w:r w:rsidRPr="00EA0BE8">
        <w:rPr>
          <w:rFonts w:ascii="Times New Roman" w:eastAsia="Times New Roman" w:hAnsi="Times New Roman" w:cs="Times New Roman"/>
          <w:color w:val="000000"/>
          <w:sz w:val="20"/>
          <w:szCs w:val="20"/>
          <w:lang w:eastAsia="ru-RU"/>
        </w:rPr>
        <w:softHyphen/>
        <w:t>сти. Чем больше этот запас, тем больше уверенность кредиторов в том, что долги будут погашены. Удовлетворяет обычно коэ</w:t>
      </w:r>
      <w:r w:rsidRPr="00EA0BE8">
        <w:rPr>
          <w:rFonts w:ascii="Times New Roman" w:eastAsia="Times New Roman" w:hAnsi="Times New Roman" w:cs="Times New Roman"/>
          <w:color w:val="000000"/>
          <w:sz w:val="20"/>
          <w:szCs w:val="20"/>
          <w:lang w:eastAsia="ru-RU"/>
        </w:rPr>
        <w:t>ф</w:t>
      </w:r>
      <w:r w:rsidRPr="00EA0BE8">
        <w:rPr>
          <w:rFonts w:ascii="Times New Roman" w:eastAsia="Times New Roman" w:hAnsi="Times New Roman" w:cs="Times New Roman"/>
          <w:color w:val="000000"/>
          <w:sz w:val="20"/>
          <w:szCs w:val="20"/>
          <w:lang w:eastAsia="ru-RU"/>
        </w:rPr>
        <w:t>фициент &gt; 2.</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bCs/>
          <w:color w:val="000000"/>
          <w:sz w:val="20"/>
          <w:szCs w:val="20"/>
          <w:lang w:eastAsia="ru-RU"/>
        </w:rPr>
        <w:t>Финансовое состояние предприятий (ФСП), его устойчивость</w:t>
      </w:r>
      <w:r w:rsidRPr="00EA0BE8">
        <w:rPr>
          <w:rFonts w:ascii="Times New Roman" w:eastAsia="Times New Roman" w:hAnsi="Times New Roman" w:cs="Times New Roman"/>
          <w:color w:val="000000"/>
          <w:sz w:val="20"/>
          <w:szCs w:val="20"/>
          <w:lang w:eastAsia="ru-RU"/>
        </w:rPr>
        <w:t>во многом зависят от оптимальности структуры источников капи</w:t>
      </w:r>
      <w:r w:rsidRPr="00EA0BE8">
        <w:rPr>
          <w:rFonts w:ascii="Times New Roman" w:eastAsia="Times New Roman" w:hAnsi="Times New Roman" w:cs="Times New Roman"/>
          <w:color w:val="000000"/>
          <w:sz w:val="20"/>
          <w:szCs w:val="20"/>
          <w:lang w:eastAsia="ru-RU"/>
        </w:rPr>
        <w:softHyphen/>
        <w:t>тала (соотношения собственных и заемных средств) и от оптималь</w:t>
      </w:r>
      <w:r w:rsidRPr="00EA0BE8">
        <w:rPr>
          <w:rFonts w:ascii="Times New Roman" w:eastAsia="Times New Roman" w:hAnsi="Times New Roman" w:cs="Times New Roman"/>
          <w:color w:val="000000"/>
          <w:sz w:val="20"/>
          <w:szCs w:val="20"/>
          <w:lang w:eastAsia="ru-RU"/>
        </w:rPr>
        <w:softHyphen/>
        <w:t>ности стру</w:t>
      </w:r>
      <w:r w:rsidRPr="00EA0BE8">
        <w:rPr>
          <w:rFonts w:ascii="Times New Roman" w:eastAsia="Times New Roman" w:hAnsi="Times New Roman" w:cs="Times New Roman"/>
          <w:color w:val="000000"/>
          <w:sz w:val="20"/>
          <w:szCs w:val="20"/>
          <w:lang w:eastAsia="ru-RU"/>
        </w:rPr>
        <w:t>к</w:t>
      </w:r>
      <w:r w:rsidRPr="00EA0BE8">
        <w:rPr>
          <w:rFonts w:ascii="Times New Roman" w:eastAsia="Times New Roman" w:hAnsi="Times New Roman" w:cs="Times New Roman"/>
          <w:color w:val="000000"/>
          <w:sz w:val="20"/>
          <w:szCs w:val="20"/>
          <w:lang w:eastAsia="ru-RU"/>
        </w:rPr>
        <w:t>туры активов предприятия, в первую очередь — от со</w:t>
      </w:r>
      <w:r w:rsidRPr="00EA0BE8">
        <w:rPr>
          <w:rFonts w:ascii="Times New Roman" w:eastAsia="Times New Roman" w:hAnsi="Times New Roman" w:cs="Times New Roman"/>
          <w:color w:val="000000"/>
          <w:sz w:val="20"/>
          <w:szCs w:val="20"/>
          <w:lang w:eastAsia="ru-RU"/>
        </w:rPr>
        <w:softHyphen/>
        <w:t>отношения основных и оборотных средств, а также от уравнове</w:t>
      </w:r>
      <w:r w:rsidRPr="00EA0BE8">
        <w:rPr>
          <w:rFonts w:ascii="Times New Roman" w:eastAsia="Times New Roman" w:hAnsi="Times New Roman" w:cs="Times New Roman"/>
          <w:color w:val="000000"/>
          <w:sz w:val="20"/>
          <w:szCs w:val="20"/>
          <w:lang w:eastAsia="ru-RU"/>
        </w:rPr>
        <w:softHyphen/>
        <w:t>шенности отдельных видов активов и пассивов предприятия.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Поэтому вначале необходимо </w:t>
      </w:r>
      <w:r w:rsidRPr="00EA0BE8">
        <w:rPr>
          <w:rFonts w:ascii="Times New Roman" w:eastAsia="Times New Roman" w:hAnsi="Times New Roman" w:cs="Times New Roman"/>
          <w:iCs/>
          <w:color w:val="000000"/>
          <w:sz w:val="20"/>
          <w:szCs w:val="20"/>
          <w:lang w:eastAsia="ru-RU"/>
        </w:rPr>
        <w:t>проанализировать структуру ис</w:t>
      </w:r>
      <w:r w:rsidRPr="00EA0BE8">
        <w:rPr>
          <w:rFonts w:ascii="Times New Roman" w:eastAsia="Times New Roman" w:hAnsi="Times New Roman" w:cs="Times New Roman"/>
          <w:iCs/>
          <w:color w:val="000000"/>
          <w:sz w:val="20"/>
          <w:szCs w:val="20"/>
          <w:lang w:eastAsia="ru-RU"/>
        </w:rPr>
        <w:softHyphen/>
        <w:t>точников капитала предприятия и оценить степень финансовой ус</w:t>
      </w:r>
      <w:r w:rsidRPr="00EA0BE8">
        <w:rPr>
          <w:rFonts w:ascii="Times New Roman" w:eastAsia="Times New Roman" w:hAnsi="Times New Roman" w:cs="Times New Roman"/>
          <w:iCs/>
          <w:color w:val="000000"/>
          <w:sz w:val="20"/>
          <w:szCs w:val="20"/>
          <w:lang w:eastAsia="ru-RU"/>
        </w:rPr>
        <w:softHyphen/>
        <w:t>тойчивости и финансового риска. </w:t>
      </w:r>
      <w:r w:rsidRPr="00EA0BE8">
        <w:rPr>
          <w:rFonts w:ascii="Times New Roman" w:eastAsia="Times New Roman" w:hAnsi="Times New Roman" w:cs="Times New Roman"/>
          <w:color w:val="000000"/>
          <w:sz w:val="20"/>
          <w:szCs w:val="20"/>
          <w:lang w:eastAsia="ru-RU"/>
        </w:rPr>
        <w:t>С этой целью рассчитывают следующие показатели: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финансовой автономии </w:t>
      </w:r>
      <w:r w:rsidRPr="00EA0BE8">
        <w:rPr>
          <w:rFonts w:ascii="Times New Roman" w:eastAsia="Times New Roman" w:hAnsi="Times New Roman" w:cs="Times New Roman"/>
          <w:color w:val="000000"/>
          <w:sz w:val="20"/>
          <w:szCs w:val="20"/>
          <w:lang w:eastAsia="ru-RU"/>
        </w:rPr>
        <w:t>(или независимости) — удельный вес собственного капитала в общей валюте баланса;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lastRenderedPageBreak/>
        <w:t>коэффициент финансовой зависимости </w:t>
      </w:r>
      <w:r w:rsidRPr="00EA0BE8">
        <w:rPr>
          <w:rFonts w:ascii="Times New Roman" w:eastAsia="Times New Roman" w:hAnsi="Times New Roman" w:cs="Times New Roman"/>
          <w:color w:val="000000"/>
          <w:sz w:val="20"/>
          <w:szCs w:val="20"/>
          <w:lang w:eastAsia="ru-RU"/>
        </w:rPr>
        <w:t>— доля заемного капитала в общей валюте баланса;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текущей задолженности </w:t>
      </w:r>
      <w:r w:rsidRPr="00EA0BE8">
        <w:rPr>
          <w:rFonts w:ascii="Times New Roman" w:eastAsia="Times New Roman" w:hAnsi="Times New Roman" w:cs="Times New Roman"/>
          <w:color w:val="000000"/>
          <w:sz w:val="20"/>
          <w:szCs w:val="20"/>
          <w:lang w:eastAsia="ru-RU"/>
        </w:rPr>
        <w:t>— отношение краткосроч</w:t>
      </w:r>
      <w:r w:rsidRPr="00EA0BE8">
        <w:rPr>
          <w:rFonts w:ascii="Times New Roman" w:eastAsia="Times New Roman" w:hAnsi="Times New Roman" w:cs="Times New Roman"/>
          <w:color w:val="000000"/>
          <w:sz w:val="20"/>
          <w:szCs w:val="20"/>
          <w:lang w:eastAsia="ru-RU"/>
        </w:rPr>
        <w:softHyphen/>
        <w:t>ных финансовых обязательств к общей валюте баланса;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долгосрочной финансовой независимости </w:t>
      </w:r>
      <w:r w:rsidRPr="00EA0BE8">
        <w:rPr>
          <w:rFonts w:ascii="Times New Roman" w:eastAsia="Times New Roman" w:hAnsi="Times New Roman" w:cs="Times New Roman"/>
          <w:color w:val="000000"/>
          <w:sz w:val="20"/>
          <w:szCs w:val="20"/>
          <w:lang w:eastAsia="ru-RU"/>
        </w:rPr>
        <w:t>(коэф</w:t>
      </w:r>
      <w:r w:rsidRPr="00EA0BE8">
        <w:rPr>
          <w:rFonts w:ascii="Times New Roman" w:eastAsia="Times New Roman" w:hAnsi="Times New Roman" w:cs="Times New Roman"/>
          <w:color w:val="000000"/>
          <w:sz w:val="20"/>
          <w:szCs w:val="20"/>
          <w:lang w:eastAsia="ru-RU"/>
        </w:rPr>
        <w:softHyphen/>
        <w:t>фициент устойчивого финансиров</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ния) — отношение соб</w:t>
      </w:r>
      <w:r w:rsidRPr="00EA0BE8">
        <w:rPr>
          <w:rFonts w:ascii="Times New Roman" w:eastAsia="Times New Roman" w:hAnsi="Times New Roman" w:cs="Times New Roman"/>
          <w:color w:val="000000"/>
          <w:sz w:val="20"/>
          <w:szCs w:val="20"/>
          <w:lang w:eastAsia="ru-RU"/>
        </w:rPr>
        <w:softHyphen/>
        <w:t>ственного и долгосрочного заемного капитала к общей валюте</w:t>
      </w:r>
      <w:r w:rsidRPr="00EA0BE8">
        <w:rPr>
          <w:rFonts w:ascii="Times New Roman" w:eastAsia="Times New Roman" w:hAnsi="Times New Roman" w:cs="Times New Roman"/>
          <w:color w:val="000000"/>
          <w:sz w:val="20"/>
          <w:szCs w:val="20"/>
          <w:lang w:eastAsia="ru-RU"/>
        </w:rPr>
        <w:br/>
        <w:t>баланса;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покрытия долгов собственным капиталом </w:t>
      </w:r>
      <w:r w:rsidRPr="00EA0BE8">
        <w:rPr>
          <w:rFonts w:ascii="Times New Roman" w:eastAsia="Times New Roman" w:hAnsi="Times New Roman" w:cs="Times New Roman"/>
          <w:color w:val="000000"/>
          <w:sz w:val="20"/>
          <w:szCs w:val="20"/>
          <w:lang w:eastAsia="ru-RU"/>
        </w:rPr>
        <w:t>(коэф</w:t>
      </w:r>
      <w:r w:rsidRPr="00EA0BE8">
        <w:rPr>
          <w:rFonts w:ascii="Times New Roman" w:eastAsia="Times New Roman" w:hAnsi="Times New Roman" w:cs="Times New Roman"/>
          <w:color w:val="000000"/>
          <w:sz w:val="20"/>
          <w:szCs w:val="20"/>
          <w:lang w:eastAsia="ru-RU"/>
        </w:rPr>
        <w:softHyphen/>
        <w:t>фициент платежеспособности) — о</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ношение собственного капитала к заемному;</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финансового левериджа, или коэффициент финан</w:t>
      </w:r>
      <w:r w:rsidRPr="00EA0BE8">
        <w:rPr>
          <w:rFonts w:ascii="Times New Roman" w:eastAsia="Times New Roman" w:hAnsi="Times New Roman" w:cs="Times New Roman"/>
          <w:iCs/>
          <w:color w:val="000000"/>
          <w:sz w:val="20"/>
          <w:szCs w:val="20"/>
          <w:lang w:eastAsia="ru-RU"/>
        </w:rPr>
        <w:softHyphen/>
        <w:t>сового риска, </w:t>
      </w:r>
      <w:r w:rsidRPr="00EA0BE8">
        <w:rPr>
          <w:rFonts w:ascii="Times New Roman" w:eastAsia="Times New Roman" w:hAnsi="Times New Roman" w:cs="Times New Roman"/>
          <w:color w:val="000000"/>
          <w:sz w:val="20"/>
          <w:szCs w:val="20"/>
          <w:lang w:eastAsia="ru-RU"/>
        </w:rPr>
        <w:t>— отношение заемн</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го капитала к собственному.</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Чем выше уровень первого, четвертого и пятого показателей и чем ниже уровень второго, третьего и шестого показателей, тем устойчивее ФСП.</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Можно выделить </w:t>
      </w:r>
      <w:r w:rsidRPr="00EA0BE8">
        <w:rPr>
          <w:rFonts w:ascii="Times New Roman" w:eastAsia="Times New Roman" w:hAnsi="Times New Roman" w:cs="Times New Roman"/>
          <w:bCs/>
          <w:color w:val="000000"/>
          <w:sz w:val="20"/>
          <w:szCs w:val="20"/>
          <w:lang w:eastAsia="ru-RU"/>
        </w:rPr>
        <w:t xml:space="preserve">3 типа </w:t>
      </w:r>
      <w:r w:rsidRPr="00EA0BE8">
        <w:rPr>
          <w:rFonts w:ascii="Times New Roman" w:eastAsia="Times New Roman" w:hAnsi="Times New Roman" w:cs="Times New Roman"/>
          <w:color w:val="000000"/>
          <w:sz w:val="20"/>
          <w:szCs w:val="20"/>
          <w:lang w:eastAsia="ru-RU"/>
        </w:rPr>
        <w:t>финансовых положений:</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1. Абсолютная и нормальная устойчивость – хар-ся высоким уровнем рентабельности пр-ия и о</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сутствием нарушений фин-ой дисциплины.</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2. Неустойчивое фин. сост. – хар-ся нарушениями в фин. дисциплине, перебоями в поступлении ден. ср-в, снижением доходности в деят-сти пр-ия.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3. Кризисное фин. пол. – дополняется наличием регулярных неплатежей (просроченных ссуд ба</w:t>
      </w:r>
      <w:r w:rsidRPr="00EA0BE8">
        <w:rPr>
          <w:rFonts w:ascii="Times New Roman" w:eastAsia="Times New Roman" w:hAnsi="Times New Roman" w:cs="Times New Roman"/>
          <w:color w:val="000000"/>
          <w:sz w:val="20"/>
          <w:szCs w:val="20"/>
          <w:lang w:eastAsia="ru-RU"/>
        </w:rPr>
        <w:t>н</w:t>
      </w:r>
      <w:r w:rsidRPr="00EA0BE8">
        <w:rPr>
          <w:rFonts w:ascii="Times New Roman" w:eastAsia="Times New Roman" w:hAnsi="Times New Roman" w:cs="Times New Roman"/>
          <w:color w:val="000000"/>
          <w:sz w:val="20"/>
          <w:szCs w:val="20"/>
          <w:lang w:eastAsia="ru-RU"/>
        </w:rPr>
        <w:t>кам, просроченной задолженности поставщикам).</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В ходе анализа фин. уст-сти пр-ия необходимо: определить степень устойчивости пр-ия на начало и конец отчётного года, оценить изменение фин. уст-сти, определить причины изменений. Для анализа фин. уст-сти применяют Ф№5 «Приложение к балансу».</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z w:val="24"/>
          <w:szCs w:val="24"/>
        </w:rPr>
        <w:t>Анализ формирования и использования прибыли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Основной целью деятельности коммерческой организации (предприятия) является получение 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Для оценки уровня и динамичности показателей прибыли используются данные бухгалтерской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чётности предприятия Ф-2 «Отчёт о прибылях и убытках».</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Прибыль (убыток) предприятия формируется в результате получения доходов и осуществления ра</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ходов.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Прибыль</w:t>
      </w:r>
      <w:r w:rsidRPr="00EA0BE8">
        <w:rPr>
          <w:rFonts w:ascii="Times New Roman" w:hAnsi="Times New Roman" w:cs="Times New Roman"/>
          <w:color w:val="000000"/>
          <w:sz w:val="20"/>
          <w:szCs w:val="20"/>
        </w:rPr>
        <w:t>– это конечный фин. результат деят-ти пред-ия, характеризующий эффективность его 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боты. За счёт прибыли погашаются долговые обязательства перед банком и инвесторами.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Сумма прибыли зависит от факторов: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1. Увеличения объёма реализации пр-ции;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2. Снижения Сб пр-ции;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3. Повышения цен:</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за счёт повышения кач-ва;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поиск более выгодных рынков сбыта;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реализация пр-ции в более оптимальные сроки.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Основной целью деятельности коммерческой организации (предприятия) является получение 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Прибыль (убыток) предприятия формируется в результате получения доходов и осуществления ра</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ходов.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Чистая прибыль предприятия</w:t>
      </w:r>
      <w:r w:rsidRPr="00EA0BE8">
        <w:rPr>
          <w:rFonts w:ascii="Times New Roman" w:hAnsi="Times New Roman" w:cs="Times New Roman"/>
          <w:color w:val="000000"/>
          <w:sz w:val="20"/>
          <w:szCs w:val="20"/>
        </w:rPr>
        <w:t>характеризует конечный результат деятельности предприятия. Кол</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чественно она представляет собой разность между общей суммой брутто-прибыли и суммой внесенных в бюджет налогов из прибыли, экономических санкций и других обязательных платежей предприятия, покр</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ваемых за счет 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Ее величина зависит от факторов: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изменения обшей суммы брутто-прибыли;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определяющих удельный вес ЧП в общей сумме прибыли – доли налога, эконом. санкций и др.</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Чтобы определить изменение суммы ЧП за счет факторов первой группы, необходимо изменение брутто-прибыли за счет каждого фактора умножить на плановый (базовый) удельный вес ЧП в сумме общей брутто-прибыли: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∆ЧП= ∆БПxi*Удчп0</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Прирост ЧП за счет второй группы факторов рассчит-ся умножением прироста удельного веса i-го фактора (налогов, санкций, отчислений) в общей сумме брутто-прибыли на фактическую ее величину в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четном периоде: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∆ЧП= БП1*(-∆Удxi)</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Чистая прибыль</w:t>
      </w:r>
      <w:r w:rsidRPr="00EA0BE8">
        <w:rPr>
          <w:rFonts w:ascii="Times New Roman" w:hAnsi="Times New Roman" w:cs="Times New Roman"/>
          <w:color w:val="000000"/>
          <w:sz w:val="20"/>
          <w:szCs w:val="20"/>
        </w:rPr>
        <w:t>используется в соответствии с уставом предпри</w:t>
      </w:r>
      <w:r w:rsidRPr="00EA0BE8">
        <w:rPr>
          <w:rFonts w:ascii="Times New Roman" w:hAnsi="Times New Roman" w:cs="Times New Roman"/>
          <w:color w:val="000000"/>
          <w:sz w:val="20"/>
          <w:szCs w:val="20"/>
        </w:rPr>
        <w:softHyphen/>
        <w:t>ятия. За счет нее осуществляется инвестирование производственного развития, выплачиваются дивиденды акционерам предприя</w:t>
      </w:r>
      <w:r w:rsidRPr="00EA0BE8">
        <w:rPr>
          <w:rFonts w:ascii="Times New Roman" w:hAnsi="Times New Roman" w:cs="Times New Roman"/>
          <w:color w:val="000000"/>
          <w:sz w:val="20"/>
          <w:szCs w:val="20"/>
        </w:rPr>
        <w:softHyphen/>
        <w:t>тия, созд</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ются фонды накопления, потребления, резервный, страховые фонды и др. При распределении ЧП необх</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димо добиваться оптимизации пропорций между ее капитализируемой и потребляемой частями с целью обеспечения: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необходимого объема инвестиций для производственного развития;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необходимой нормы доходности на инвестированный капитал собственникам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финансовых результатов: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Р прод.= Прибыль от продаж * 100% / Сб.ком.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Р пр-ва.= Прибыль до н/о* 100% / Ссг + С об</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 прод, пр-ва – рентабельность продукции, производства (норма Р = 30%).</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Ссг – среднегодовая стоимость ОПФ.</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Сб.ком. - коммерческая себестоимоть.</w:t>
      </w:r>
    </w:p>
    <w:p w:rsidR="00045914"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Соб - остаток оборотных средств.</w:t>
      </w: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Pr="00EA0BE8" w:rsidRDefault="00EA0BE8" w:rsidP="00C557B2">
      <w:pPr>
        <w:pStyle w:val="a6"/>
        <w:ind w:firstLine="709"/>
        <w:jc w:val="both"/>
        <w:rPr>
          <w:rFonts w:ascii="Times New Roman" w:hAnsi="Times New Roman" w:cs="Times New Roman"/>
          <w:color w:val="000000"/>
          <w:sz w:val="20"/>
          <w:szCs w:val="20"/>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движения капитала организации.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Анализ движения капитала организации - в</w:t>
      </w:r>
      <w:r w:rsidRPr="00EA0BE8">
        <w:rPr>
          <w:rFonts w:ascii="Times New Roman" w:hAnsi="Times New Roman" w:cs="Times New Roman"/>
          <w:color w:val="000000"/>
          <w:sz w:val="20"/>
          <w:szCs w:val="20"/>
        </w:rPr>
        <w:t>едущий метод анализа эффективности использования капитала организации, применяемый различными группами пользователей: менеджерами, аналитиками, акционерами, инвесторами, кредиторами и др.</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 коэффициентам оценки движения капитала (активов) предприятия относят коэффициенты пост</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пления, выбытия и использования, рассчитываемые по всему совокупному капиталу и по его составляющим.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поступления всего капитала</w:t>
      </w:r>
      <w:r w:rsidRPr="00EA0BE8">
        <w:rPr>
          <w:rFonts w:ascii="Times New Roman" w:hAnsi="Times New Roman" w:cs="Times New Roman"/>
          <w:color w:val="000000"/>
          <w:sz w:val="20"/>
          <w:szCs w:val="20"/>
        </w:rPr>
        <w:t>(А) показывает, какую часть средств от имеющихся на конец отчетного периода составляют новые источники финансирования: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K</w:t>
      </w:r>
      <w:r w:rsidRPr="00EA0BE8">
        <w:rPr>
          <w:rFonts w:ascii="Times New Roman" w:hAnsi="Times New Roman" w:cs="Times New Roman"/>
          <w:color w:val="000000"/>
          <w:sz w:val="20"/>
          <w:szCs w:val="20"/>
          <w:vertAlign w:val="subscript"/>
        </w:rPr>
        <w:t>поступления всего капитала (</w:t>
      </w:r>
      <w:r w:rsidRPr="00EA0BE8">
        <w:rPr>
          <w:rStyle w:val="apple-converted-space"/>
          <w:rFonts w:ascii="Times New Roman" w:hAnsi="Times New Roman" w:cs="Times New Roman"/>
          <w:color w:val="000000"/>
          <w:sz w:val="20"/>
          <w:szCs w:val="20"/>
          <w:vertAlign w:val="subscript"/>
        </w:rPr>
        <w:t> </w:t>
      </w:r>
      <w:r w:rsidRPr="00EA0BE8">
        <w:rPr>
          <w:rFonts w:ascii="Times New Roman" w:hAnsi="Times New Roman" w:cs="Times New Roman"/>
          <w:color w:val="000000"/>
          <w:sz w:val="20"/>
          <w:szCs w:val="20"/>
          <w:vertAlign w:val="subscript"/>
        </w:rPr>
        <w:t>A)</w:t>
      </w:r>
      <w:r w:rsidRPr="00EA0BE8">
        <w:rPr>
          <w:rFonts w:ascii="Times New Roman" w:hAnsi="Times New Roman" w:cs="Times New Roman"/>
          <w:color w:val="000000"/>
          <w:sz w:val="20"/>
          <w:szCs w:val="20"/>
        </w:rPr>
        <w:t>= Поступивший капитал (Aпост) / Стоимость капитала на конец периода (A</w:t>
      </w:r>
      <w:r w:rsidRPr="00EA0BE8">
        <w:rPr>
          <w:rFonts w:ascii="Times New Roman" w:hAnsi="Times New Roman" w:cs="Times New Roman"/>
          <w:color w:val="000000"/>
          <w:sz w:val="20"/>
          <w:szCs w:val="20"/>
          <w:vertAlign w:val="subscript"/>
        </w:rPr>
        <w:t>кг</w:t>
      </w:r>
      <w:r w:rsidRPr="00EA0BE8">
        <w:rPr>
          <w:rFonts w:ascii="Times New Roman" w:hAnsi="Times New Roman" w:cs="Times New Roman"/>
          <w:color w:val="000000"/>
          <w:sz w:val="20"/>
          <w:szCs w:val="20"/>
        </w:rPr>
        <w:t>)</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поступления собственного капитала</w:t>
      </w:r>
      <w:r w:rsidRPr="00EA0BE8">
        <w:rPr>
          <w:rFonts w:ascii="Times New Roman" w:hAnsi="Times New Roman" w:cs="Times New Roman"/>
          <w:color w:val="000000"/>
          <w:sz w:val="20"/>
          <w:szCs w:val="20"/>
        </w:rPr>
        <w:t>(СК) показывает, какую часть собственного кап</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тала от имеющегося на конец отчетного периода составляют вновь поступившие в его счет средства: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K</w:t>
      </w:r>
      <w:r w:rsidRPr="00EA0BE8">
        <w:rPr>
          <w:rFonts w:ascii="Times New Roman" w:hAnsi="Times New Roman" w:cs="Times New Roman"/>
          <w:color w:val="000000"/>
          <w:sz w:val="20"/>
          <w:szCs w:val="20"/>
          <w:vertAlign w:val="subscript"/>
        </w:rPr>
        <w:t>поступления СК</w:t>
      </w:r>
      <w:r w:rsidRPr="00EA0BE8">
        <w:rPr>
          <w:rStyle w:val="apple-converted-space"/>
          <w:rFonts w:ascii="Times New Roman" w:hAnsi="Times New Roman" w:cs="Times New Roman"/>
          <w:color w:val="000000"/>
          <w:sz w:val="20"/>
          <w:szCs w:val="20"/>
          <w:vertAlign w:val="subscript"/>
        </w:rPr>
        <w:t> </w:t>
      </w:r>
      <w:r w:rsidRPr="00EA0BE8">
        <w:rPr>
          <w:rFonts w:ascii="Times New Roman" w:hAnsi="Times New Roman" w:cs="Times New Roman"/>
          <w:color w:val="000000"/>
          <w:sz w:val="20"/>
          <w:szCs w:val="20"/>
        </w:rPr>
        <w:t>= Поступивший СК / СК на конец периода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поступления заемного капитала</w:t>
      </w:r>
      <w:r w:rsidRPr="00EA0BE8">
        <w:rPr>
          <w:rFonts w:ascii="Times New Roman" w:hAnsi="Times New Roman" w:cs="Times New Roman"/>
          <w:color w:val="000000"/>
          <w:sz w:val="20"/>
          <w:szCs w:val="20"/>
        </w:rPr>
        <w:t>(ЗК) показывает, какую часть заемного капитала от имеющегося на конец отчетного периода составляют вновь поступившие долгосрочные и краткосрочные заемные средства: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K</w:t>
      </w:r>
      <w:r w:rsidRPr="00EA0BE8">
        <w:rPr>
          <w:rFonts w:ascii="Times New Roman" w:hAnsi="Times New Roman" w:cs="Times New Roman"/>
          <w:color w:val="000000"/>
          <w:sz w:val="20"/>
          <w:szCs w:val="20"/>
          <w:vertAlign w:val="subscript"/>
        </w:rPr>
        <w:t>поступления ЗК</w:t>
      </w:r>
      <w:r w:rsidRPr="00EA0BE8">
        <w:rPr>
          <w:rFonts w:ascii="Times New Roman" w:hAnsi="Times New Roman" w:cs="Times New Roman"/>
          <w:color w:val="000000"/>
          <w:sz w:val="20"/>
          <w:szCs w:val="20"/>
        </w:rPr>
        <w:t>= Поступившие заемные средства (ЗК</w:t>
      </w:r>
      <w:r w:rsidRPr="00EA0BE8">
        <w:rPr>
          <w:rFonts w:ascii="Times New Roman" w:hAnsi="Times New Roman" w:cs="Times New Roman"/>
          <w:color w:val="000000"/>
          <w:sz w:val="20"/>
          <w:szCs w:val="20"/>
          <w:vertAlign w:val="subscript"/>
        </w:rPr>
        <w:t>пост</w:t>
      </w:r>
      <w:r w:rsidRPr="00EA0BE8">
        <w:rPr>
          <w:rFonts w:ascii="Times New Roman" w:hAnsi="Times New Roman" w:cs="Times New Roman"/>
          <w:color w:val="000000"/>
          <w:sz w:val="20"/>
          <w:szCs w:val="20"/>
        </w:rPr>
        <w:t>) / ЗК на конец периода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использования собственного капитала</w:t>
      </w:r>
      <w:r w:rsidRPr="00EA0BE8">
        <w:rPr>
          <w:rFonts w:ascii="Times New Roman" w:hAnsi="Times New Roman" w:cs="Times New Roman"/>
          <w:color w:val="000000"/>
          <w:sz w:val="20"/>
          <w:szCs w:val="20"/>
        </w:rPr>
        <w:t>показывает, какая часть собственного капитала, с которым предприятие начало деятельность в отчетном периоде, была использована в процессе деятельн</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сти хозяйствующего субъекта: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K</w:t>
      </w:r>
      <w:r w:rsidRPr="00EA0BE8">
        <w:rPr>
          <w:rFonts w:ascii="Times New Roman" w:hAnsi="Times New Roman" w:cs="Times New Roman"/>
          <w:color w:val="000000"/>
          <w:sz w:val="20"/>
          <w:szCs w:val="20"/>
          <w:vertAlign w:val="subscript"/>
        </w:rPr>
        <w:t>использования СК</w:t>
      </w:r>
      <w:r w:rsidRPr="00EA0BE8">
        <w:rPr>
          <w:rFonts w:ascii="Times New Roman" w:hAnsi="Times New Roman" w:cs="Times New Roman"/>
          <w:color w:val="000000"/>
          <w:sz w:val="20"/>
          <w:szCs w:val="20"/>
        </w:rPr>
        <w:t>= Использованная часть СК / СК на начало периода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выбытия заемного капитала</w:t>
      </w:r>
      <w:r w:rsidRPr="00EA0BE8">
        <w:rPr>
          <w:rFonts w:ascii="Times New Roman" w:hAnsi="Times New Roman" w:cs="Times New Roman"/>
          <w:color w:val="000000"/>
          <w:sz w:val="20"/>
          <w:szCs w:val="20"/>
        </w:rPr>
        <w:t>показывает, какая его часть выбыла в течение отчетного периода посредством возвращения кредитов и займов и погашения кредиторской задолженности: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K</w:t>
      </w:r>
      <w:r w:rsidRPr="00EA0BE8">
        <w:rPr>
          <w:rFonts w:ascii="Times New Roman" w:hAnsi="Times New Roman" w:cs="Times New Roman"/>
          <w:color w:val="000000"/>
          <w:sz w:val="20"/>
          <w:szCs w:val="20"/>
          <w:vertAlign w:val="subscript"/>
        </w:rPr>
        <w:t>выбытия ЗК</w:t>
      </w:r>
      <w:r w:rsidRPr="00EA0BE8">
        <w:rPr>
          <w:rFonts w:ascii="Times New Roman" w:hAnsi="Times New Roman" w:cs="Times New Roman"/>
          <w:color w:val="000000"/>
          <w:sz w:val="20"/>
          <w:szCs w:val="20"/>
        </w:rPr>
        <w:t>= Выбывшие заемные средства / ЗК на начало периода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Источниками информации служат: форма №3 «Отчёт о движении капитала», форма №5 «Прилож</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ние к балансу», а также данные первичного и аналитического учёта.</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активов организации, оценка их оптимальной структуры и обор</w:t>
      </w:r>
      <w:r w:rsidRPr="005913EE">
        <w:rPr>
          <w:rFonts w:ascii="Times New Roman" w:hAnsi="Times New Roman" w:cs="Times New Roman"/>
          <w:b/>
          <w:sz w:val="24"/>
          <w:szCs w:val="24"/>
        </w:rPr>
        <w:t>а</w:t>
      </w:r>
      <w:r w:rsidRPr="005913EE">
        <w:rPr>
          <w:rFonts w:ascii="Times New Roman" w:hAnsi="Times New Roman" w:cs="Times New Roman"/>
          <w:b/>
          <w:sz w:val="24"/>
          <w:szCs w:val="24"/>
        </w:rPr>
        <w:t>чиваемости.</w:t>
      </w:r>
    </w:p>
    <w:p w:rsidR="00045914" w:rsidRPr="00EA0BE8" w:rsidRDefault="00071212" w:rsidP="00E6398E">
      <w:pPr>
        <w:pStyle w:val="a6"/>
        <w:ind w:firstLine="709"/>
        <w:jc w:val="both"/>
        <w:rPr>
          <w:rFonts w:ascii="Times New Roman" w:hAnsi="Times New Roman" w:cs="Times New Roman"/>
          <w:sz w:val="20"/>
          <w:szCs w:val="20"/>
          <w:shd w:val="clear" w:color="auto" w:fill="8DBFC9"/>
        </w:rPr>
      </w:pPr>
      <w:r w:rsidRPr="00EA0BE8">
        <w:rPr>
          <w:rFonts w:ascii="Times New Roman" w:hAnsi="Times New Roman" w:cs="Times New Roman"/>
          <w:sz w:val="20"/>
          <w:szCs w:val="20"/>
        </w:rPr>
        <w:t>Актив баланса содержит сведения о размещении капитала, имеющегося в распоряжении предпр</w:t>
      </w:r>
      <w:r w:rsidRPr="00EA0BE8">
        <w:rPr>
          <w:rFonts w:ascii="Times New Roman" w:hAnsi="Times New Roman" w:cs="Times New Roman"/>
          <w:sz w:val="20"/>
          <w:szCs w:val="20"/>
        </w:rPr>
        <w:t>и</w:t>
      </w:r>
      <w:r w:rsidRPr="00EA0BE8">
        <w:rPr>
          <w:rFonts w:ascii="Times New Roman" w:hAnsi="Times New Roman" w:cs="Times New Roman"/>
          <w:sz w:val="20"/>
          <w:szCs w:val="20"/>
        </w:rPr>
        <w:t>ятия, т.е. о вложении его в конкретное имущество и материальные ценности, о расходах предприятия на производство и реализацию продукции и об остатках денежной наличности.</w:t>
      </w:r>
    </w:p>
    <w:p w:rsidR="00071212" w:rsidRPr="00EA0BE8" w:rsidRDefault="00071212" w:rsidP="00E6398E">
      <w:pPr>
        <w:pStyle w:val="a6"/>
        <w:ind w:firstLine="709"/>
        <w:jc w:val="both"/>
        <w:rPr>
          <w:rFonts w:ascii="Times New Roman" w:hAnsi="Times New Roman" w:cs="Times New Roman"/>
          <w:sz w:val="20"/>
          <w:szCs w:val="20"/>
          <w:shd w:val="clear" w:color="auto" w:fill="8DBFC9"/>
        </w:rPr>
      </w:pPr>
      <w:r w:rsidRPr="00EA0BE8">
        <w:rPr>
          <w:rFonts w:ascii="Times New Roman" w:hAnsi="Times New Roman" w:cs="Times New Roman"/>
          <w:sz w:val="20"/>
          <w:szCs w:val="20"/>
        </w:rPr>
        <w:t>Источниками формирования внеоборотных и оборотных активов являются собственный и заемный капитал. Состав и структура активов зависят от величины и структуры капитала. Следовательно, анализ а</w:t>
      </w:r>
      <w:r w:rsidRPr="00EA0BE8">
        <w:rPr>
          <w:rFonts w:ascii="Times New Roman" w:hAnsi="Times New Roman" w:cs="Times New Roman"/>
          <w:sz w:val="20"/>
          <w:szCs w:val="20"/>
        </w:rPr>
        <w:t>к</w:t>
      </w:r>
      <w:r w:rsidRPr="00EA0BE8">
        <w:rPr>
          <w:rFonts w:ascii="Times New Roman" w:hAnsi="Times New Roman" w:cs="Times New Roman"/>
          <w:sz w:val="20"/>
          <w:szCs w:val="20"/>
        </w:rPr>
        <w:t>тивов организации непосредственно связан с анализом: источников их формирования и ликвидности, т.е. способности оперативно высвобождать из хозяйственного оборота денежные средства, необходимые для нормальной хозяйственно-финансовой деятельности, и возможности выполнять</w:t>
      </w:r>
      <w:r w:rsidRPr="00EA0BE8">
        <w:rPr>
          <w:rFonts w:ascii="Times New Roman" w:hAnsi="Times New Roman" w:cs="Times New Roman"/>
          <w:sz w:val="20"/>
          <w:szCs w:val="20"/>
          <w:shd w:val="clear" w:color="auto" w:fill="8DBFC9"/>
        </w:rPr>
        <w:t xml:space="preserve"> </w:t>
      </w:r>
      <w:r w:rsidRPr="00EA0BE8">
        <w:rPr>
          <w:rFonts w:ascii="Times New Roman" w:hAnsi="Times New Roman" w:cs="Times New Roman"/>
          <w:sz w:val="20"/>
          <w:szCs w:val="20"/>
        </w:rPr>
        <w:t>своевременно свои текущие и долгосрочные обязательства.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lastRenderedPageBreak/>
        <w:t>При анализе структуры и динамики активов хозяйственные средства (имущество, активы) можно подразделить: в зависимости от сферы деятельности; скорости совершаемого ими оборота; на нефинансовые и финансовые и т.д.</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зависимости от сферы деятельности они делятся на: средства в сфере производства (средства тр</w:t>
      </w:r>
      <w:r w:rsidRPr="00EA0BE8">
        <w:rPr>
          <w:rFonts w:ascii="Times New Roman" w:hAnsi="Times New Roman" w:cs="Times New Roman"/>
          <w:sz w:val="20"/>
          <w:szCs w:val="20"/>
        </w:rPr>
        <w:t>у</w:t>
      </w:r>
      <w:r w:rsidRPr="00EA0BE8">
        <w:rPr>
          <w:rFonts w:ascii="Times New Roman" w:hAnsi="Times New Roman" w:cs="Times New Roman"/>
          <w:sz w:val="20"/>
          <w:szCs w:val="20"/>
        </w:rPr>
        <w:t>да, нематериальные активы, долгосрочные инвестиции, предметы труда); средства сферы обращения (гот</w:t>
      </w:r>
      <w:r w:rsidRPr="00EA0BE8">
        <w:rPr>
          <w:rFonts w:ascii="Times New Roman" w:hAnsi="Times New Roman" w:cs="Times New Roman"/>
          <w:sz w:val="20"/>
          <w:szCs w:val="20"/>
        </w:rPr>
        <w:t>о</w:t>
      </w:r>
      <w:r w:rsidRPr="00EA0BE8">
        <w:rPr>
          <w:rFonts w:ascii="Times New Roman" w:hAnsi="Times New Roman" w:cs="Times New Roman"/>
          <w:sz w:val="20"/>
          <w:szCs w:val="20"/>
        </w:rPr>
        <w:t>вая продукция, товары, денежные средства, средства в расчетах, средства, обслуживающие обращение), средства непроизводственной сферы.</w:t>
      </w:r>
    </w:p>
    <w:p w:rsidR="00E6398E" w:rsidRPr="00EA0BE8" w:rsidRDefault="00E6398E" w:rsidP="00E6398E">
      <w:pPr>
        <w:pStyle w:val="a6"/>
        <w:ind w:firstLine="709"/>
        <w:jc w:val="center"/>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Структура активов и пассивов</w:t>
      </w:r>
    </w:p>
    <w:tbl>
      <w:tblPr>
        <w:tblW w:w="4450" w:type="pct"/>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48"/>
        <w:gridCol w:w="4231"/>
      </w:tblGrid>
      <w:tr w:rsidR="00E6398E" w:rsidRPr="00EA0BE8" w:rsidTr="00E6398E">
        <w:tc>
          <w:tcPr>
            <w:tcW w:w="2450" w:type="pc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E6398E" w:rsidRPr="00EA0BE8" w:rsidRDefault="00E6398E" w:rsidP="00E6398E">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Актив</w:t>
            </w:r>
          </w:p>
        </w:tc>
        <w:tc>
          <w:tcPr>
            <w:tcW w:w="2500" w:type="pc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E6398E" w:rsidRPr="00EA0BE8" w:rsidRDefault="00E6398E" w:rsidP="00E6398E">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Пассив</w:t>
            </w:r>
          </w:p>
        </w:tc>
      </w:tr>
      <w:tr w:rsidR="00E6398E" w:rsidRPr="00EA0BE8" w:rsidTr="00E6398E">
        <w:tc>
          <w:tcPr>
            <w:tcW w:w="2450" w:type="pc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 Денежные средства</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2. Вложения в краткосрочные ценные бумаги и денежные средства</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3. Авансы выданные</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4. Расходы будущих периодов</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5. Средства в расчетах (дебиторская задолженность), платежи по которым ожид</w:t>
            </w:r>
            <w:r w:rsidRPr="00EA0BE8">
              <w:rPr>
                <w:rFonts w:ascii="Times New Roman" w:eastAsia="Times New Roman" w:hAnsi="Times New Roman" w:cs="Times New Roman"/>
                <w:sz w:val="20"/>
                <w:szCs w:val="20"/>
                <w:lang w:eastAsia="ru-RU"/>
              </w:rPr>
              <w:t>а</w:t>
            </w:r>
            <w:r w:rsidRPr="00EA0BE8">
              <w:rPr>
                <w:rFonts w:ascii="Times New Roman" w:eastAsia="Times New Roman" w:hAnsi="Times New Roman" w:cs="Times New Roman"/>
                <w:sz w:val="20"/>
                <w:szCs w:val="20"/>
                <w:lang w:eastAsia="ru-RU"/>
              </w:rPr>
              <w:t>ются в течение 12 месяцев</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6. Средства в расчетах (дебиторская задолженность), платежи по которым ожид</w:t>
            </w:r>
            <w:r w:rsidRPr="00EA0BE8">
              <w:rPr>
                <w:rFonts w:ascii="Times New Roman" w:eastAsia="Times New Roman" w:hAnsi="Times New Roman" w:cs="Times New Roman"/>
                <w:sz w:val="20"/>
                <w:szCs w:val="20"/>
                <w:lang w:eastAsia="ru-RU"/>
              </w:rPr>
              <w:t>а</w:t>
            </w:r>
            <w:r w:rsidRPr="00EA0BE8">
              <w:rPr>
                <w:rFonts w:ascii="Times New Roman" w:eastAsia="Times New Roman" w:hAnsi="Times New Roman" w:cs="Times New Roman"/>
                <w:sz w:val="20"/>
                <w:szCs w:val="20"/>
                <w:lang w:eastAsia="ru-RU"/>
              </w:rPr>
              <w:t>ются более чем через 12 месяцев после отче</w:t>
            </w:r>
            <w:r w:rsidRPr="00EA0BE8">
              <w:rPr>
                <w:rFonts w:ascii="Times New Roman" w:eastAsia="Times New Roman" w:hAnsi="Times New Roman" w:cs="Times New Roman"/>
                <w:sz w:val="20"/>
                <w:szCs w:val="20"/>
                <w:lang w:eastAsia="ru-RU"/>
              </w:rPr>
              <w:t>т</w:t>
            </w:r>
            <w:r w:rsidRPr="00EA0BE8">
              <w:rPr>
                <w:rFonts w:ascii="Times New Roman" w:eastAsia="Times New Roman" w:hAnsi="Times New Roman" w:cs="Times New Roman"/>
                <w:sz w:val="20"/>
                <w:szCs w:val="20"/>
                <w:lang w:eastAsia="ru-RU"/>
              </w:rPr>
              <w:t>ной даты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7. Товары и готовая продукция</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8. Производственные запасы и затраты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9. Прочие текущие активы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10. Основные средства, нематериал</w:t>
            </w:r>
            <w:r w:rsidRPr="00EA0BE8">
              <w:rPr>
                <w:rFonts w:ascii="Times New Roman" w:eastAsia="Times New Roman" w:hAnsi="Times New Roman" w:cs="Times New Roman"/>
                <w:sz w:val="20"/>
                <w:szCs w:val="20"/>
                <w:lang w:eastAsia="ru-RU"/>
              </w:rPr>
              <w:t>ь</w:t>
            </w:r>
            <w:r w:rsidRPr="00EA0BE8">
              <w:rPr>
                <w:rFonts w:ascii="Times New Roman" w:eastAsia="Times New Roman" w:hAnsi="Times New Roman" w:cs="Times New Roman"/>
                <w:sz w:val="20"/>
                <w:szCs w:val="20"/>
                <w:lang w:eastAsia="ru-RU"/>
              </w:rPr>
              <w:t>ные активы, долгосрочные инвестиции</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11. Прочие внеоборотные активы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 </w:t>
            </w:r>
          </w:p>
        </w:tc>
        <w:tc>
          <w:tcPr>
            <w:tcW w:w="2500" w:type="pc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 Задолженность по заработной плате и исполнительным листам</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2. Платежи бюджету и внебюджетным фондам</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3. Авансы полученные</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4. Доходы будущих периодов</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5. Кредиторская задолженность, подл</w:t>
            </w:r>
            <w:r w:rsidRPr="00EA0BE8">
              <w:rPr>
                <w:rFonts w:ascii="Times New Roman" w:eastAsia="Times New Roman" w:hAnsi="Times New Roman" w:cs="Times New Roman"/>
                <w:sz w:val="20"/>
                <w:szCs w:val="20"/>
                <w:lang w:eastAsia="ru-RU"/>
              </w:rPr>
              <w:t>е</w:t>
            </w:r>
            <w:r w:rsidRPr="00EA0BE8">
              <w:rPr>
                <w:rFonts w:ascii="Times New Roman" w:eastAsia="Times New Roman" w:hAnsi="Times New Roman" w:cs="Times New Roman"/>
                <w:sz w:val="20"/>
                <w:szCs w:val="20"/>
                <w:lang w:eastAsia="ru-RU"/>
              </w:rPr>
              <w:t>жащая погашению в течение 12 месяцев</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6. Кредиторская задолженность, подл</w:t>
            </w:r>
            <w:r w:rsidRPr="00EA0BE8">
              <w:rPr>
                <w:rFonts w:ascii="Times New Roman" w:eastAsia="Times New Roman" w:hAnsi="Times New Roman" w:cs="Times New Roman"/>
                <w:sz w:val="20"/>
                <w:szCs w:val="20"/>
                <w:lang w:eastAsia="ru-RU"/>
              </w:rPr>
              <w:t>е</w:t>
            </w:r>
            <w:r w:rsidRPr="00EA0BE8">
              <w:rPr>
                <w:rFonts w:ascii="Times New Roman" w:eastAsia="Times New Roman" w:hAnsi="Times New Roman" w:cs="Times New Roman"/>
                <w:sz w:val="20"/>
                <w:szCs w:val="20"/>
                <w:lang w:eastAsia="ru-RU"/>
              </w:rPr>
              <w:t>жащая погашению более чем через 12 месяцев после отчетной даты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7. Обязательства: перед поставщиками, по кредитам и займам</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8. Обязательства: перед поставщиками, по кредитам и займам</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9. Прочие краткосрочные пассивы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10. Собственный капитал и долгосро</w:t>
            </w:r>
            <w:r w:rsidRPr="00EA0BE8">
              <w:rPr>
                <w:rFonts w:ascii="Times New Roman" w:eastAsia="Times New Roman" w:hAnsi="Times New Roman" w:cs="Times New Roman"/>
                <w:sz w:val="20"/>
                <w:szCs w:val="20"/>
                <w:lang w:eastAsia="ru-RU"/>
              </w:rPr>
              <w:t>ч</w:t>
            </w:r>
            <w:r w:rsidRPr="00EA0BE8">
              <w:rPr>
                <w:rFonts w:ascii="Times New Roman" w:eastAsia="Times New Roman" w:hAnsi="Times New Roman" w:cs="Times New Roman"/>
                <w:sz w:val="20"/>
                <w:szCs w:val="20"/>
                <w:lang w:eastAsia="ru-RU"/>
              </w:rPr>
              <w:t>ные обязательства</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11. Собственный капитал и долгосро</w:t>
            </w:r>
            <w:r w:rsidRPr="00EA0BE8">
              <w:rPr>
                <w:rFonts w:ascii="Times New Roman" w:eastAsia="Times New Roman" w:hAnsi="Times New Roman" w:cs="Times New Roman"/>
                <w:sz w:val="20"/>
                <w:szCs w:val="20"/>
                <w:lang w:eastAsia="ru-RU"/>
              </w:rPr>
              <w:t>ч</w:t>
            </w:r>
            <w:r w:rsidRPr="00EA0BE8">
              <w:rPr>
                <w:rFonts w:ascii="Times New Roman" w:eastAsia="Times New Roman" w:hAnsi="Times New Roman" w:cs="Times New Roman"/>
                <w:sz w:val="20"/>
                <w:szCs w:val="20"/>
                <w:lang w:eastAsia="ru-RU"/>
              </w:rPr>
              <w:t>ные обязательства</w:t>
            </w:r>
          </w:p>
        </w:tc>
      </w:tr>
    </w:tbl>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eastAsia="Times New Roman" w:hAnsi="Times New Roman" w:cs="Times New Roman"/>
          <w:sz w:val="20"/>
          <w:szCs w:val="20"/>
          <w:lang w:eastAsia="ru-RU"/>
        </w:rPr>
        <w:t> </w:t>
      </w:r>
      <w:r w:rsidRPr="00EA0BE8">
        <w:rPr>
          <w:rFonts w:ascii="Times New Roman" w:hAnsi="Times New Roman" w:cs="Times New Roman"/>
          <w:sz w:val="20"/>
          <w:szCs w:val="20"/>
        </w:rPr>
        <w:t>Эффективность использования основных средств в торговле характеризуется системой показат</w:t>
      </w:r>
      <w:r w:rsidRPr="00EA0BE8">
        <w:rPr>
          <w:rFonts w:ascii="Times New Roman" w:hAnsi="Times New Roman" w:cs="Times New Roman"/>
          <w:sz w:val="20"/>
          <w:szCs w:val="20"/>
        </w:rPr>
        <w:t>е</w:t>
      </w:r>
      <w:r w:rsidRPr="00EA0BE8">
        <w:rPr>
          <w:rFonts w:ascii="Times New Roman" w:hAnsi="Times New Roman" w:cs="Times New Roman"/>
          <w:sz w:val="20"/>
          <w:szCs w:val="20"/>
        </w:rPr>
        <w:t>лей, основными из которых являются: фондоотдача по оптовому и розничному товарообороту; соотношение общей и торговой площади; розничный товарооборот на единицу торговой площади (рабочее место); отпуск товаров со склада на единицу складской площади; товарооборот на единицу складской площади (или скла</w:t>
      </w:r>
      <w:r w:rsidRPr="00EA0BE8">
        <w:rPr>
          <w:rFonts w:ascii="Times New Roman" w:hAnsi="Times New Roman" w:cs="Times New Roman"/>
          <w:sz w:val="20"/>
          <w:szCs w:val="20"/>
        </w:rPr>
        <w:t>д</w:t>
      </w:r>
      <w:r w:rsidRPr="00EA0BE8">
        <w:rPr>
          <w:rFonts w:ascii="Times New Roman" w:hAnsi="Times New Roman" w:cs="Times New Roman"/>
          <w:sz w:val="20"/>
          <w:szCs w:val="20"/>
        </w:rPr>
        <w:t>ской емкости) и др.</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Показатель фондоотдачи находится делением розничного или оптового товарооборота на среднюю стоимость используемых основных средств. Таким путем определяется, сколько на каждый рубль основных средств приходится рублей товарооборота (продано товаров).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Фо = товарооборот (объем продаж) / средняя первоначальная (восстановительная) стоимость осно</w:t>
      </w:r>
      <w:r w:rsidRPr="00EA0BE8">
        <w:rPr>
          <w:rFonts w:ascii="Times New Roman" w:hAnsi="Times New Roman" w:cs="Times New Roman"/>
          <w:sz w:val="20"/>
          <w:szCs w:val="20"/>
        </w:rPr>
        <w:t>в</w:t>
      </w:r>
      <w:r w:rsidRPr="00EA0BE8">
        <w:rPr>
          <w:rFonts w:ascii="Times New Roman" w:hAnsi="Times New Roman" w:cs="Times New Roman"/>
          <w:sz w:val="20"/>
          <w:szCs w:val="20"/>
        </w:rPr>
        <w:t>ных средств.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Важным показателем эффективности использования основных средств является обратный показ</w:t>
      </w:r>
      <w:r w:rsidRPr="00EA0BE8">
        <w:rPr>
          <w:rFonts w:ascii="Times New Roman" w:hAnsi="Times New Roman" w:cs="Times New Roman"/>
          <w:sz w:val="20"/>
          <w:szCs w:val="20"/>
        </w:rPr>
        <w:t>а</w:t>
      </w:r>
      <w:r w:rsidRPr="00EA0BE8">
        <w:rPr>
          <w:rFonts w:ascii="Times New Roman" w:hAnsi="Times New Roman" w:cs="Times New Roman"/>
          <w:sz w:val="20"/>
          <w:szCs w:val="20"/>
        </w:rPr>
        <w:t>тель фондоотдачи - фондоемкость (Фе), который определяется отношением средней стоимости основных средств (ОСпер) к объему товарооборота (Nр).</w:t>
      </w:r>
    </w:p>
    <w:p w:rsidR="00071212" w:rsidRPr="00EA0BE8" w:rsidRDefault="00071212" w:rsidP="00C557B2">
      <w:pPr>
        <w:pStyle w:val="a6"/>
        <w:ind w:firstLine="709"/>
        <w:jc w:val="both"/>
        <w:rPr>
          <w:rFonts w:ascii="Times New Roman" w:hAnsi="Times New Roman" w:cs="Times New Roman"/>
          <w:sz w:val="20"/>
          <w:szCs w:val="20"/>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9A1F9D" w:rsidRPr="002113A2" w:rsidRDefault="009A1F9D" w:rsidP="00484C37">
      <w:pPr>
        <w:pStyle w:val="a6"/>
        <w:numPr>
          <w:ilvl w:val="0"/>
          <w:numId w:val="6"/>
        </w:numPr>
        <w:jc w:val="center"/>
        <w:rPr>
          <w:rFonts w:ascii="Times New Roman" w:hAnsi="Times New Roman" w:cs="Times New Roman"/>
          <w:b/>
          <w:sz w:val="24"/>
          <w:szCs w:val="24"/>
        </w:rPr>
      </w:pPr>
      <w:r w:rsidRPr="002113A2">
        <w:rPr>
          <w:rFonts w:ascii="Times New Roman" w:hAnsi="Times New Roman" w:cs="Times New Roman"/>
          <w:b/>
          <w:sz w:val="24"/>
          <w:szCs w:val="24"/>
        </w:rPr>
        <w:lastRenderedPageBreak/>
        <w:t>Анализ и оценка финансового состояния неплатежеспособного предпр</w:t>
      </w:r>
      <w:r w:rsidRPr="002113A2">
        <w:rPr>
          <w:rFonts w:ascii="Times New Roman" w:hAnsi="Times New Roman" w:cs="Times New Roman"/>
          <w:b/>
          <w:sz w:val="24"/>
          <w:szCs w:val="24"/>
        </w:rPr>
        <w:t>и</w:t>
      </w:r>
      <w:r w:rsidRPr="002113A2">
        <w:rPr>
          <w:rFonts w:ascii="Times New Roman" w:hAnsi="Times New Roman" w:cs="Times New Roman"/>
          <w:b/>
          <w:sz w:val="24"/>
          <w:szCs w:val="24"/>
        </w:rPr>
        <w:t>ятия (модели банкротств).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оценке финансового состояния предприятия важное значение имеет анализз перспективной платёжеспособности на ближайшее время (день, месяц) на основе сопоставлению объёмов платёжных ср-в и предстоящих обязательств. Предприятие считается платёжеспособным, если его обязательства на предсто</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щий период перекрываются платёжными ср-ми. При выявлении причин неплатёжеспособности необходимо разработать мероприятия по их устранению. К причинам неплатёжеспособности относятся: невыполнение плана по пр-ву и реализации продукции, повышение её себестоимости, невыполнение плана по прибыли, что может привести к недостатку собственных ср-в. В качестве возможных корректирующих мер в такой ситуации для эффективного выхода из кризисного состояния и ликвидации нежелательных последствий, могут быть:</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Снижение дебиторской задолженности и продолжительности ее оборота.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Снижения просроченной задолженности в составе дебиторской задолженности.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Балансирование дебиторской и кредиторской задолженности.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Оптимизация запасов.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Избавление от непрофильных и неиспользуемых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Использование долгосрочных источников капитала для финансирования капитальных вложений.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Известны два основных подхода к предсказанию банкротства.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Первый – количественный – базируется на финансовых данных и включает оперирование некот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рыми коэффициентами, приобретающими все большую известность:</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Z</w:t>
      </w:r>
      <w:r w:rsidRPr="00EA0BE8">
        <w:rPr>
          <w:rFonts w:ascii="Times New Roman" w:hAnsi="Times New Roman" w:cs="Times New Roman"/>
          <w:color w:val="000000"/>
          <w:sz w:val="20"/>
          <w:szCs w:val="20"/>
        </w:rPr>
        <w:t>-коэффициентом Альтмана (США), коэффициентом Таффлера, (Великобритания), коэффициентом Бивера, моделью</w:t>
      </w:r>
      <w:r w:rsidRPr="00EA0BE8">
        <w:rPr>
          <w:rFonts w:ascii="Times New Roman" w:hAnsi="Times New Roman" w:cs="Times New Roman"/>
          <w:bCs/>
          <w:color w:val="000000"/>
          <w:sz w:val="20"/>
          <w:szCs w:val="20"/>
        </w:rPr>
        <w:t>R</w:t>
      </w:r>
      <w:r w:rsidRPr="00EA0BE8">
        <w:rPr>
          <w:rFonts w:ascii="Times New Roman" w:hAnsi="Times New Roman" w:cs="Times New Roman"/>
          <w:color w:val="000000"/>
          <w:sz w:val="20"/>
          <w:szCs w:val="20"/>
        </w:rPr>
        <w:t>-счета (Россия, авторы модели Р.С. Сайфуллин и ГГ. Кадыков) и другими, а также используется при оценке таких показателей в</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роятности банкротства, как цена предприятия, коэффициент восстановления платежеспособности, коэфф</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циент финансирования труднореализуемых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Второй – качественный – исходит из данных по обанкротившимся компаниям и сравнивает их с 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ответствующими данными исследуемой компании (</w:t>
      </w:r>
      <w:r w:rsidRPr="00EA0BE8">
        <w:rPr>
          <w:rFonts w:ascii="Times New Roman" w:hAnsi="Times New Roman" w:cs="Times New Roman"/>
          <w:bCs/>
          <w:color w:val="000000"/>
          <w:sz w:val="20"/>
          <w:szCs w:val="20"/>
        </w:rPr>
        <w:t>А</w:t>
      </w:r>
      <w:r w:rsidRPr="00EA0BE8">
        <w:rPr>
          <w:rFonts w:ascii="Times New Roman" w:hAnsi="Times New Roman" w:cs="Times New Roman"/>
          <w:color w:val="000000"/>
          <w:sz w:val="20"/>
          <w:szCs w:val="20"/>
        </w:rPr>
        <w:t>-счет Аргенти, метод Скоуна).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 интегральной бальной оценки, используемый для обобщающей оценки финансовой устойч</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вости предприятия, несет в себе черты как количественного, так и качественного подхода.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Особый интерес вызывают зарубежные методики, которые учитывают различные факторы, влия</w:t>
      </w:r>
      <w:r w:rsidRPr="00EA0BE8">
        <w:rPr>
          <w:rFonts w:ascii="Times New Roman" w:hAnsi="Times New Roman" w:cs="Times New Roman"/>
          <w:color w:val="000000"/>
          <w:sz w:val="20"/>
          <w:szCs w:val="20"/>
        </w:rPr>
        <w:t>ю</w:t>
      </w:r>
      <w:r w:rsidRPr="00EA0BE8">
        <w:rPr>
          <w:rFonts w:ascii="Times New Roman" w:hAnsi="Times New Roman" w:cs="Times New Roman"/>
          <w:color w:val="000000"/>
          <w:sz w:val="20"/>
          <w:szCs w:val="20"/>
        </w:rPr>
        <w:t>щие на платежеспособность и финансовую устойчивость предприятия. Однако эти модели не подходят для диагностики банкротства российских предприятий, поскольку весовые коэффициенты-константы в этих моделях рассчитаны из финансовых условий, сложившихся в США.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Модель Альтмана</w:t>
      </w:r>
      <w:r w:rsidRPr="00EA0BE8">
        <w:rPr>
          <w:rFonts w:ascii="Times New Roman" w:hAnsi="Times New Roman" w:cs="Times New Roman"/>
          <w:color w:val="000000"/>
          <w:sz w:val="20"/>
          <w:szCs w:val="20"/>
        </w:rPr>
        <w:t>была построена на выборке из 66 компаний - 33 успешных и 33 банкротов. Н</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чальная версия модели включала 22 коэффициента. Модель предсказывает точно в 95% случаев. Общий вид модели: Z = 1.2A + 1.4B + 3.3C + 0.6D + .999E, где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A = оборотный капитал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B = нераспределенные прибыли прошлых лет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C = прибыль до уплаты процентов и налогов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D = рыночная капитализация акций / полная балансовая стоимость долговых обязательств;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E = объем реализации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Z &lt; 2.675 наступление неплатежеспособности неизбежно.</w:t>
      </w:r>
    </w:p>
    <w:p w:rsidR="00D07E6B" w:rsidRPr="00EA0BE8" w:rsidRDefault="00D07E6B" w:rsidP="002113A2">
      <w:pPr>
        <w:pStyle w:val="a6"/>
        <w:ind w:firstLine="709"/>
        <w:jc w:val="both"/>
        <w:rPr>
          <w:rFonts w:ascii="Times New Roman" w:hAnsi="Times New Roman" w:cs="Times New Roman"/>
          <w:bCs/>
          <w:color w:val="000000"/>
          <w:sz w:val="20"/>
          <w:szCs w:val="20"/>
        </w:rPr>
      </w:pPr>
      <w:r w:rsidRPr="00EA0BE8">
        <w:rPr>
          <w:rFonts w:ascii="Times New Roman" w:hAnsi="Times New Roman" w:cs="Times New Roman"/>
          <w:bCs/>
          <w:color w:val="000000"/>
          <w:sz w:val="20"/>
          <w:szCs w:val="20"/>
        </w:rPr>
        <w:t>Модель Фулмера</w:t>
      </w:r>
      <w:r w:rsidR="002113A2" w:rsidRPr="00EA0BE8">
        <w:rPr>
          <w:rFonts w:ascii="Times New Roman" w:hAnsi="Times New Roman" w:cs="Times New Roman"/>
          <w:bCs/>
          <w:color w:val="000000"/>
          <w:sz w:val="20"/>
          <w:szCs w:val="20"/>
        </w:rPr>
        <w:t xml:space="preserve"> </w:t>
      </w:r>
      <w:r w:rsidRPr="00EA0BE8">
        <w:rPr>
          <w:rFonts w:ascii="Times New Roman" w:hAnsi="Times New Roman" w:cs="Times New Roman"/>
          <w:color w:val="000000"/>
          <w:sz w:val="20"/>
          <w:szCs w:val="20"/>
        </w:rPr>
        <w:t>была построена на выборке из 60 компаний - 30 успешных и 30 банкротов. Сре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ний раз</w:t>
      </w:r>
      <w:r w:rsidR="002113A2" w:rsidRPr="00EA0BE8">
        <w:rPr>
          <w:rFonts w:ascii="Times New Roman" w:hAnsi="Times New Roman" w:cs="Times New Roman"/>
          <w:color w:val="000000"/>
          <w:sz w:val="20"/>
          <w:szCs w:val="20"/>
        </w:rPr>
        <w:t>мер совокупных акти</w:t>
      </w:r>
      <w:r w:rsidRPr="00EA0BE8">
        <w:rPr>
          <w:rFonts w:ascii="Times New Roman" w:hAnsi="Times New Roman" w:cs="Times New Roman"/>
          <w:color w:val="000000"/>
          <w:sz w:val="20"/>
          <w:szCs w:val="20"/>
        </w:rPr>
        <w:t>вов фирм в выборке Фулмера -- 455 тысяч долларов. Начальная версия модели включала 40 коэффициентов. Модель предсказывает точно в 98% случаев на год вперед и в 81% случаев на два года вперед. Общий вид модели:</w:t>
      </w:r>
      <w:r w:rsidR="002113A2"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rPr>
        <w:t>H= 5.528V</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+ 0.212V</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+ 0.073V</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+ 1.270V</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- 0.120V</w:t>
      </w:r>
      <w:r w:rsidRPr="00EA0BE8">
        <w:rPr>
          <w:rFonts w:ascii="Times New Roman" w:hAnsi="Times New Roman" w:cs="Times New Roman"/>
          <w:color w:val="000000"/>
          <w:sz w:val="20"/>
          <w:szCs w:val="20"/>
          <w:vertAlign w:val="subscript"/>
        </w:rPr>
        <w:t>5</w:t>
      </w:r>
      <w:r w:rsidRPr="00EA0BE8">
        <w:rPr>
          <w:rFonts w:ascii="Times New Roman" w:hAnsi="Times New Roman" w:cs="Times New Roman"/>
          <w:color w:val="000000"/>
          <w:sz w:val="20"/>
          <w:szCs w:val="20"/>
        </w:rPr>
        <w:t>+ 2.335V</w:t>
      </w:r>
      <w:r w:rsidRPr="00EA0BE8">
        <w:rPr>
          <w:rFonts w:ascii="Times New Roman" w:hAnsi="Times New Roman" w:cs="Times New Roman"/>
          <w:color w:val="000000"/>
          <w:sz w:val="20"/>
          <w:szCs w:val="20"/>
          <w:vertAlign w:val="subscript"/>
        </w:rPr>
        <w:t>6</w:t>
      </w:r>
      <w:r w:rsidRPr="00EA0BE8">
        <w:rPr>
          <w:rFonts w:ascii="Times New Roman" w:hAnsi="Times New Roman" w:cs="Times New Roman"/>
          <w:color w:val="000000"/>
          <w:sz w:val="20"/>
          <w:szCs w:val="20"/>
        </w:rPr>
        <w:t>+ 0.575V</w:t>
      </w:r>
      <w:r w:rsidRPr="00EA0BE8">
        <w:rPr>
          <w:rFonts w:ascii="Times New Roman" w:hAnsi="Times New Roman" w:cs="Times New Roman"/>
          <w:color w:val="000000"/>
          <w:sz w:val="20"/>
          <w:szCs w:val="20"/>
          <w:vertAlign w:val="subscript"/>
        </w:rPr>
        <w:t>7</w:t>
      </w:r>
      <w:r w:rsidRPr="00EA0BE8">
        <w:rPr>
          <w:rFonts w:ascii="Times New Roman" w:hAnsi="Times New Roman" w:cs="Times New Roman"/>
          <w:color w:val="000000"/>
          <w:sz w:val="20"/>
          <w:szCs w:val="20"/>
        </w:rPr>
        <w:t>+ 1.083V</w:t>
      </w:r>
      <w:r w:rsidRPr="00EA0BE8">
        <w:rPr>
          <w:rFonts w:ascii="Times New Roman" w:hAnsi="Times New Roman" w:cs="Times New Roman"/>
          <w:color w:val="000000"/>
          <w:sz w:val="20"/>
          <w:szCs w:val="20"/>
          <w:vertAlign w:val="subscript"/>
        </w:rPr>
        <w:t>8</w:t>
      </w:r>
      <w:r w:rsidRPr="00EA0BE8">
        <w:rPr>
          <w:rFonts w:ascii="Times New Roman" w:hAnsi="Times New Roman" w:cs="Times New Roman"/>
          <w:color w:val="000000"/>
          <w:sz w:val="20"/>
          <w:szCs w:val="20"/>
        </w:rPr>
        <w:t>+ 0.894V</w:t>
      </w:r>
      <w:r w:rsidRPr="00EA0BE8">
        <w:rPr>
          <w:rFonts w:ascii="Times New Roman" w:hAnsi="Times New Roman" w:cs="Times New Roman"/>
          <w:color w:val="000000"/>
          <w:sz w:val="20"/>
          <w:szCs w:val="20"/>
          <w:vertAlign w:val="subscript"/>
        </w:rPr>
        <w:t>9</w:t>
      </w:r>
      <w:r w:rsidRPr="00EA0BE8">
        <w:rPr>
          <w:rFonts w:ascii="Times New Roman" w:hAnsi="Times New Roman" w:cs="Times New Roman"/>
          <w:color w:val="000000"/>
          <w:sz w:val="20"/>
          <w:szCs w:val="20"/>
        </w:rPr>
        <w:t>- 6.075, где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нераспределенные прибыли прошлых лет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объем реализации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прибыль до уплаты налогов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 денежный поток / полная задолженность;</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5</w:t>
      </w:r>
      <w:r w:rsidRPr="00EA0BE8">
        <w:rPr>
          <w:rFonts w:ascii="Times New Roman" w:hAnsi="Times New Roman" w:cs="Times New Roman"/>
          <w:color w:val="000000"/>
          <w:sz w:val="20"/>
          <w:szCs w:val="20"/>
        </w:rPr>
        <w:t>= долг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6</w:t>
      </w:r>
      <w:r w:rsidRPr="00EA0BE8">
        <w:rPr>
          <w:rFonts w:ascii="Times New Roman" w:hAnsi="Times New Roman" w:cs="Times New Roman"/>
          <w:color w:val="000000"/>
          <w:sz w:val="20"/>
          <w:szCs w:val="20"/>
        </w:rPr>
        <w:t>= текущие пассивы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V</w:t>
      </w:r>
      <w:r w:rsidRPr="00EA0BE8">
        <w:rPr>
          <w:rFonts w:ascii="Times New Roman" w:hAnsi="Times New Roman" w:cs="Times New Roman"/>
          <w:color w:val="000000"/>
          <w:sz w:val="20"/>
          <w:szCs w:val="20"/>
          <w:vertAlign w:val="subscript"/>
        </w:rPr>
        <w:t>8</w:t>
      </w:r>
      <w:r w:rsidRPr="00EA0BE8">
        <w:rPr>
          <w:rFonts w:ascii="Times New Roman" w:hAnsi="Times New Roman" w:cs="Times New Roman"/>
          <w:color w:val="000000"/>
          <w:sz w:val="20"/>
          <w:szCs w:val="20"/>
        </w:rPr>
        <w:t>= log (материальные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8</w:t>
      </w:r>
      <w:r w:rsidRPr="00EA0BE8">
        <w:rPr>
          <w:rFonts w:ascii="Times New Roman" w:hAnsi="Times New Roman" w:cs="Times New Roman"/>
          <w:color w:val="000000"/>
          <w:sz w:val="20"/>
          <w:szCs w:val="20"/>
        </w:rPr>
        <w:t>= оборотный капитал / полная задолженность;</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9</w:t>
      </w:r>
      <w:r w:rsidRPr="00EA0BE8">
        <w:rPr>
          <w:rFonts w:ascii="Times New Roman" w:hAnsi="Times New Roman" w:cs="Times New Roman"/>
          <w:color w:val="000000"/>
          <w:sz w:val="20"/>
          <w:szCs w:val="20"/>
        </w:rPr>
        <w:t>= log прибыль до уплаты процентов и налогов / выплаченные проценты.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Наступление платежеспособности неизбежно при H &lt; 0.</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Модель Таффлера -</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в целом по содержательности и набору факторов-признаков модель Таффлера ближе к российским реалиям, чем модель Лиса.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 0,53Х</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+ 0,13Х</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+ 0,18Х</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+ 0,16Х</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где Х</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прибыль от реализации / краткосрочные обязательства;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оборотные активы / сумма обязательств;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краткосрочные обязательства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 выручка от реализации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Расчет показателей, вошедших в модель, представлен в табл. 3. Показатели рассчитываются на о</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новании «Бухгалтерского баланса» (форма № 1) и «Отчета о прибылях и убытках» (форма № 2).</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Интерпретация результатов: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&gt; 0,3 — малая вероятность банкротства;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&lt; 0,2 — высокая вероятность банкротства.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Модель Лиса -</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в этой модели факторы-признаки учитывают такие результаты деятельности, как л</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квидность, рентабельность и финансовая независимость организации.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 0,063Х</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+ 0,092Х</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+ 0,057Х</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+ 0,001Х</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где Х</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оборотный капитал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прибыль от реализации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нераспределенная прибыль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 собственный капитал / заемный капитал.</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Расчет показателей, вошедших в модель, представлен в табл. 4. Показатели рассчитываются на о</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новании «Бухгалтерского баланса» (форма № 1) и «Отчета о прибылях и убытках» (форма № 2).</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Интерпретация результатов: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&lt; 0,037 — вероятность банкротства высокая;</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&gt; 0,037 — вероятность банкротства малая.</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Наиболее адекватно оценивают экономическое состояние отечественных предприятий модели, ра</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работа</w:t>
      </w:r>
      <w:r w:rsidRPr="00EA0BE8">
        <w:rPr>
          <w:rFonts w:ascii="Times New Roman" w:hAnsi="Times New Roman" w:cs="Times New Roman"/>
          <w:color w:val="000000"/>
          <w:sz w:val="20"/>
          <w:szCs w:val="20"/>
        </w:rPr>
        <w:softHyphen/>
        <w:t>нные, учеными Иркутской государственной эконо</w:t>
      </w:r>
      <w:r w:rsidRPr="00EA0BE8">
        <w:rPr>
          <w:rFonts w:ascii="Times New Roman" w:hAnsi="Times New Roman" w:cs="Times New Roman"/>
          <w:color w:val="000000"/>
          <w:sz w:val="20"/>
          <w:szCs w:val="20"/>
        </w:rPr>
        <w:softHyphen/>
        <w:t>мической академии (Р.С. Сайфуллиным и ГГ. 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дыковым, А.А. Зайцевой), учеными Казанского госу</w:t>
      </w:r>
      <w:r w:rsidRPr="00EA0BE8">
        <w:rPr>
          <w:rFonts w:ascii="Times New Roman" w:hAnsi="Times New Roman" w:cs="Times New Roman"/>
          <w:color w:val="000000"/>
          <w:sz w:val="20"/>
          <w:szCs w:val="20"/>
        </w:rPr>
        <w:softHyphen/>
        <w:t>дарственного технологического университета, Г.В С</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вицкой и др. Альтернативные подходы к исследованию проблемы прогнозирования банкротства, разраб</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танные российскими экономистами Любушиным Н.П. и Безбородовой Т.И, Карапетяном А.Л. и Мудраком А.В., Е.В. Горюновым, Д.А. Ендовицким и М.В. Щербаковым и др., несмотря на ряд достоинств каждой, также не могут в полной мере решить задачи адекватного диагностического анализа с учетом специфики отраслей.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 российской практике неплатежеспособность предприятия определяется Методическими полож</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ниями по оценке финансового состояния предприятий и неудовлетворительной структуры баланса (Расп</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ряжением Финансового Управления по делам о несостоятельности (банкротстве) от 12 августа 1994 г. N 31-Р). Структура баланса предприятия признается неудовлетворительной, а предприятие - неплатежеспосо</w:t>
      </w:r>
      <w:r w:rsidRPr="00EA0BE8">
        <w:rPr>
          <w:rFonts w:ascii="Times New Roman" w:hAnsi="Times New Roman" w:cs="Times New Roman"/>
          <w:color w:val="000000"/>
          <w:sz w:val="20"/>
          <w:szCs w:val="20"/>
        </w:rPr>
        <w:t>б</w:t>
      </w:r>
      <w:r w:rsidRPr="00EA0BE8">
        <w:rPr>
          <w:rFonts w:ascii="Times New Roman" w:hAnsi="Times New Roman" w:cs="Times New Roman"/>
          <w:color w:val="000000"/>
          <w:sz w:val="20"/>
          <w:szCs w:val="20"/>
        </w:rPr>
        <w:t>ным, если выполняется одно из следующих условий: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1. Коэффициент текущей ликвидности на конец отчетного периода имеет значение менее 2.</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Ктл</w:t>
      </w:r>
      <w:r w:rsidRPr="00EA0BE8">
        <w:rPr>
          <w:rFonts w:ascii="Times New Roman" w:hAnsi="Times New Roman" w:cs="Times New Roman"/>
          <w:color w:val="000000"/>
          <w:sz w:val="20"/>
          <w:szCs w:val="20"/>
        </w:rPr>
        <w:t>= текущие (оборотные) активы / текущие обязательствам.</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2. Коэффициент обеспеченности собственными средствами менее 0,1.</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Style w:val="a7"/>
          <w:rFonts w:ascii="Times New Roman" w:hAnsi="Times New Roman" w:cs="Times New Roman"/>
          <w:color w:val="000000"/>
          <w:sz w:val="20"/>
          <w:szCs w:val="20"/>
        </w:rPr>
        <w:t>Косс =</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Итог по разделу III Капитал и резервы + Доходы будущих периодов + Резервы предстоящих расходов - Итог по разделу I Внеоборотные активы) / Итог по разделу II Оборотные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неудовлетворительной структуре баланса (Ктл &lt; 2, Косс &lt; 0,1) для проверки реальной возмо</w:t>
      </w:r>
      <w:r w:rsidRPr="00EA0BE8">
        <w:rPr>
          <w:rFonts w:ascii="Times New Roman" w:hAnsi="Times New Roman" w:cs="Times New Roman"/>
          <w:color w:val="000000"/>
          <w:sz w:val="20"/>
          <w:szCs w:val="20"/>
        </w:rPr>
        <w:t>ж</w:t>
      </w:r>
      <w:r w:rsidRPr="00EA0BE8">
        <w:rPr>
          <w:rFonts w:ascii="Times New Roman" w:hAnsi="Times New Roman" w:cs="Times New Roman"/>
          <w:color w:val="000000"/>
          <w:sz w:val="20"/>
          <w:szCs w:val="20"/>
        </w:rPr>
        <w:t>ности у предприятия восстановить свою платежеспособность рассчитывается коэффициент восстановления платежеспособности сроком на 6 месяцев.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удовлетворительной структуре баланса (Ктл &gt; 2, Косс &gt; 0,1) для проверки финансовой усто</w:t>
      </w:r>
      <w:r w:rsidRPr="00EA0BE8">
        <w:rPr>
          <w:rFonts w:ascii="Times New Roman" w:hAnsi="Times New Roman" w:cs="Times New Roman"/>
          <w:color w:val="000000"/>
          <w:sz w:val="20"/>
          <w:szCs w:val="20"/>
        </w:rPr>
        <w:t>й</w:t>
      </w:r>
      <w:r w:rsidRPr="00EA0BE8">
        <w:rPr>
          <w:rFonts w:ascii="Times New Roman" w:hAnsi="Times New Roman" w:cs="Times New Roman"/>
          <w:color w:val="000000"/>
          <w:sz w:val="20"/>
          <w:szCs w:val="20"/>
        </w:rPr>
        <w:t>чивости рассматривается коэффициент утраты платежеспособности.</w:t>
      </w:r>
    </w:p>
    <w:p w:rsidR="00D07E6B" w:rsidRDefault="00D07E6B"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Pr="00C557B2" w:rsidRDefault="002113A2" w:rsidP="00C557B2">
      <w:pPr>
        <w:pStyle w:val="a6"/>
        <w:ind w:firstLine="709"/>
        <w:jc w:val="both"/>
        <w:rPr>
          <w:rFonts w:ascii="Times New Roman" w:hAnsi="Times New Roman" w:cs="Times New Roman"/>
          <w:sz w:val="24"/>
          <w:szCs w:val="24"/>
        </w:rPr>
      </w:pPr>
    </w:p>
    <w:p w:rsidR="002113A2" w:rsidRPr="002113A2" w:rsidRDefault="009A1F9D" w:rsidP="00484C37">
      <w:pPr>
        <w:pStyle w:val="a6"/>
        <w:numPr>
          <w:ilvl w:val="0"/>
          <w:numId w:val="6"/>
        </w:numPr>
        <w:jc w:val="center"/>
        <w:rPr>
          <w:rFonts w:ascii="Arial" w:hAnsi="Arial" w:cs="Arial"/>
          <w:color w:val="000000"/>
          <w:sz w:val="20"/>
          <w:szCs w:val="20"/>
        </w:rPr>
      </w:pPr>
      <w:r w:rsidRPr="002113A2">
        <w:rPr>
          <w:rFonts w:ascii="Times New Roman" w:hAnsi="Times New Roman" w:cs="Times New Roman"/>
          <w:b/>
          <w:sz w:val="24"/>
          <w:szCs w:val="24"/>
        </w:rPr>
        <w:t>Анализ влияния учетной политики на  финансовые результаты деятельн</w:t>
      </w:r>
      <w:r w:rsidRPr="002113A2">
        <w:rPr>
          <w:rFonts w:ascii="Times New Roman" w:hAnsi="Times New Roman" w:cs="Times New Roman"/>
          <w:b/>
          <w:sz w:val="24"/>
          <w:szCs w:val="24"/>
        </w:rPr>
        <w:t>о</w:t>
      </w:r>
      <w:r w:rsidRPr="002113A2">
        <w:rPr>
          <w:rFonts w:ascii="Times New Roman" w:hAnsi="Times New Roman" w:cs="Times New Roman"/>
          <w:b/>
          <w:sz w:val="24"/>
          <w:szCs w:val="24"/>
        </w:rPr>
        <w:t>сти предприятия.</w:t>
      </w:r>
    </w:p>
    <w:p w:rsidR="002113A2" w:rsidRPr="00EA0BE8" w:rsidRDefault="002113A2" w:rsidP="002113A2">
      <w:pPr>
        <w:pStyle w:val="a6"/>
        <w:ind w:firstLine="709"/>
        <w:rPr>
          <w:rFonts w:ascii="Times New Roman" w:hAnsi="Times New Roman" w:cs="Times New Roman"/>
          <w:sz w:val="20"/>
          <w:szCs w:val="20"/>
        </w:rPr>
      </w:pPr>
      <w:r w:rsidRPr="00EA0BE8">
        <w:rPr>
          <w:rFonts w:ascii="Times New Roman" w:hAnsi="Times New Roman" w:cs="Times New Roman"/>
          <w:b/>
          <w:bCs/>
          <w:sz w:val="20"/>
          <w:szCs w:val="20"/>
        </w:rPr>
        <w:t>Учетная политика организации</w:t>
      </w:r>
      <w:r w:rsidRPr="00EA0BE8">
        <w:rPr>
          <w:rFonts w:ascii="Times New Roman" w:hAnsi="Times New Roman" w:cs="Times New Roman"/>
          <w:sz w:val="20"/>
          <w:szCs w:val="20"/>
        </w:rPr>
        <w:t>— принятая совокупность способов ведения бухгалтерского учета: первичного наблюдения, стоимостного измерения, текущей группировки и итогового обобщения фактов хозяйственной деятельности.</w:t>
      </w:r>
    </w:p>
    <w:p w:rsidR="002113A2" w:rsidRPr="00EA0BE8" w:rsidRDefault="002113A2" w:rsidP="002113A2">
      <w:pPr>
        <w:pStyle w:val="a6"/>
        <w:ind w:firstLine="709"/>
        <w:rPr>
          <w:rFonts w:ascii="Times New Roman" w:hAnsi="Times New Roman" w:cs="Times New Roman"/>
          <w:sz w:val="20"/>
          <w:szCs w:val="20"/>
        </w:rPr>
      </w:pPr>
      <w:r w:rsidRPr="00EA0BE8">
        <w:rPr>
          <w:rFonts w:ascii="Times New Roman" w:hAnsi="Times New Roman" w:cs="Times New Roman"/>
          <w:sz w:val="20"/>
          <w:szCs w:val="20"/>
        </w:rPr>
        <w:t>четная политика оказывает существенное влияние на финансовый результат организации. Поскол</w:t>
      </w:r>
      <w:r w:rsidRPr="00EA0BE8">
        <w:rPr>
          <w:rFonts w:ascii="Times New Roman" w:hAnsi="Times New Roman" w:cs="Times New Roman"/>
          <w:sz w:val="20"/>
          <w:szCs w:val="20"/>
        </w:rPr>
        <w:t>ь</w:t>
      </w:r>
      <w:r w:rsidRPr="00EA0BE8">
        <w:rPr>
          <w:rFonts w:ascii="Times New Roman" w:hAnsi="Times New Roman" w:cs="Times New Roman"/>
          <w:sz w:val="20"/>
          <w:szCs w:val="20"/>
        </w:rPr>
        <w:t>ку</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sz w:val="20"/>
          <w:szCs w:val="20"/>
        </w:rPr>
        <w:t>прибыль</w:t>
      </w:r>
      <w:r w:rsidRPr="00EA0BE8">
        <w:rPr>
          <w:rFonts w:ascii="Times New Roman" w:hAnsi="Times New Roman" w:cs="Times New Roman"/>
          <w:sz w:val="20"/>
          <w:szCs w:val="20"/>
        </w:rPr>
        <w:t>— это разница между доходами и расходами, то выбор метода их признания может увеличивать либо уменьшать конечный финансовый результат.</w:t>
      </w:r>
    </w:p>
    <w:p w:rsidR="002113A2" w:rsidRPr="00EA0BE8" w:rsidRDefault="002113A2" w:rsidP="002113A2">
      <w:pPr>
        <w:pStyle w:val="a6"/>
        <w:ind w:firstLine="709"/>
        <w:rPr>
          <w:rFonts w:ascii="Times New Roman" w:hAnsi="Times New Roman" w:cs="Times New Roman"/>
          <w:sz w:val="20"/>
          <w:szCs w:val="20"/>
        </w:rPr>
      </w:pPr>
      <w:r w:rsidRPr="00EA0BE8">
        <w:rPr>
          <w:rFonts w:ascii="Times New Roman" w:hAnsi="Times New Roman" w:cs="Times New Roman"/>
          <w:sz w:val="20"/>
          <w:szCs w:val="20"/>
        </w:rPr>
        <w:t>В отношении доходов влияние оказывает факт признания дохода и выбор метода признания дохода (метод начисления или кассовый метод).</w:t>
      </w:r>
    </w:p>
    <w:p w:rsidR="002113A2" w:rsidRPr="00EA0BE8" w:rsidRDefault="002113A2" w:rsidP="002113A2">
      <w:pPr>
        <w:pStyle w:val="a6"/>
        <w:ind w:firstLine="709"/>
        <w:rPr>
          <w:rFonts w:ascii="Times New Roman" w:hAnsi="Times New Roman" w:cs="Times New Roman"/>
          <w:sz w:val="20"/>
          <w:szCs w:val="20"/>
        </w:rPr>
      </w:pPr>
      <w:r w:rsidRPr="00EA0BE8">
        <w:rPr>
          <w:rFonts w:ascii="Times New Roman" w:hAnsi="Times New Roman" w:cs="Times New Roman"/>
          <w:sz w:val="20"/>
          <w:szCs w:val="20"/>
        </w:rPr>
        <w:t>В части расходов влияние учетной политики на финансовый результат существенно выше. В этой части учетная политика состоит из нескольких элементов: способа начисления амортизации, способа оценки запасов материальных ресурсов, способа оценки незавершенного производства, способа оценки остатков готовой продукции, способа оценки процентов и др. — см. табл.  1.</w:t>
      </w:r>
    </w:p>
    <w:tbl>
      <w:tblPr>
        <w:tblW w:w="987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513"/>
        <w:gridCol w:w="3694"/>
        <w:gridCol w:w="3663"/>
      </w:tblGrid>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Элемент учетной политики</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Допустимые варианты</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Воздействие на финансовое положение</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Порядок признания в</w:t>
            </w:r>
            <w:r w:rsidRPr="00EA0BE8">
              <w:rPr>
                <w:rFonts w:ascii="Times New Roman" w:hAnsi="Times New Roman" w:cs="Times New Roman"/>
                <w:sz w:val="20"/>
                <w:szCs w:val="20"/>
                <w:lang w:eastAsia="ru-RU"/>
              </w:rPr>
              <w:t>ы</w:t>
            </w:r>
            <w:r w:rsidRPr="00EA0BE8">
              <w:rPr>
                <w:rFonts w:ascii="Times New Roman" w:hAnsi="Times New Roman" w:cs="Times New Roman"/>
                <w:sz w:val="20"/>
                <w:szCs w:val="20"/>
                <w:lang w:eastAsia="ru-RU"/>
              </w:rPr>
              <w:t>ручки от реализации пр</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дукции (работ, услуг)</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Кассовый метод</w:t>
            </w:r>
            <w:r w:rsidRPr="00EA0BE8">
              <w:rPr>
                <w:rFonts w:ascii="Times New Roman" w:hAnsi="Times New Roman" w:cs="Times New Roman"/>
                <w:sz w:val="20"/>
                <w:szCs w:val="20"/>
                <w:lang w:eastAsia="ru-RU"/>
              </w:rPr>
              <w:br/>
              <w:t>2. Метод начисления</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Первый метод обеспечивает большую финансовую устойчивость, однако ведет к недостоверности определения прибыли, т.к. расходы начисляются и учитываются в том периоде, когда они возникают, а выручка учитывается на момент оплаты и зачастую в другом отчетном периоде</w:t>
            </w:r>
            <w:r w:rsidRPr="00EA0BE8">
              <w:rPr>
                <w:rFonts w:ascii="Times New Roman" w:hAnsi="Times New Roman" w:cs="Times New Roman"/>
                <w:sz w:val="20"/>
                <w:szCs w:val="20"/>
                <w:lang w:eastAsia="ru-RU"/>
              </w:rPr>
              <w:br/>
              <w:t>При втором методе у организации возн</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кает задолженность по НДС, налогу на прибыль, которая не обеспечена реал</w:t>
            </w:r>
            <w:r w:rsidRPr="00EA0BE8">
              <w:rPr>
                <w:rFonts w:ascii="Times New Roman" w:hAnsi="Times New Roman" w:cs="Times New Roman"/>
                <w:sz w:val="20"/>
                <w:szCs w:val="20"/>
                <w:lang w:eastAsia="ru-RU"/>
              </w:rPr>
              <w:t>ь</w:t>
            </w:r>
            <w:r w:rsidRPr="00EA0BE8">
              <w:rPr>
                <w:rFonts w:ascii="Times New Roman" w:hAnsi="Times New Roman" w:cs="Times New Roman"/>
                <w:sz w:val="20"/>
                <w:szCs w:val="20"/>
                <w:lang w:eastAsia="ru-RU"/>
              </w:rPr>
              <w:t>ными деньгами. Это может привести к финансовым затруднениям</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2. Вариант учета затрат на производство</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Деление затрат отчетного периода на прямые и косвенные с включением п</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следних в фактическую себестоимость и определением полной фактической себ</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стоимости</w:t>
            </w:r>
            <w:r w:rsidRPr="00EA0BE8">
              <w:rPr>
                <w:rFonts w:ascii="Times New Roman" w:hAnsi="Times New Roman" w:cs="Times New Roman"/>
                <w:sz w:val="20"/>
                <w:szCs w:val="20"/>
                <w:lang w:eastAsia="ru-RU"/>
              </w:rPr>
              <w:br/>
              <w:t>2. Деление затрат на переменные и пост</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lastRenderedPageBreak/>
              <w:t>янные и определением неполной себ</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стоимости</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lastRenderedPageBreak/>
              <w:t>Принципиальное различие вариантов с</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стоит в том, что второй предполагает че</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кое деление затрат на переменные и п</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стоянные. Наличие информации о п</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 xml:space="preserve">следних позволяет эффективно управлять производственным риском организации, а </w:t>
            </w:r>
            <w:r w:rsidRPr="00EA0BE8">
              <w:rPr>
                <w:rFonts w:ascii="Times New Roman" w:hAnsi="Times New Roman" w:cs="Times New Roman"/>
                <w:sz w:val="20"/>
                <w:szCs w:val="20"/>
                <w:lang w:eastAsia="ru-RU"/>
              </w:rPr>
              <w:lastRenderedPageBreak/>
              <w:t>следовательно, и доходностью</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lastRenderedPageBreak/>
              <w:t>3. Способ (база) распредел</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ния косвенных затрат между объектами калькулирования</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Прямые материальные затраты</w:t>
            </w:r>
            <w:r w:rsidRPr="00EA0BE8">
              <w:rPr>
                <w:rFonts w:ascii="Times New Roman" w:hAnsi="Times New Roman" w:cs="Times New Roman"/>
                <w:sz w:val="20"/>
                <w:szCs w:val="20"/>
                <w:lang w:eastAsia="ru-RU"/>
              </w:rPr>
              <w:br/>
              <w:t>2. Заработная плата основных производс</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венных рабочих</w:t>
            </w:r>
          </w:p>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3. Сумма прямых затрат и т.д.</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Способ распределения оказывает сущес</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венное влияние на точность исчисления себестоимости и рентабельности отдел</w:t>
            </w:r>
            <w:r w:rsidRPr="00EA0BE8">
              <w:rPr>
                <w:rFonts w:ascii="Times New Roman" w:hAnsi="Times New Roman" w:cs="Times New Roman"/>
                <w:sz w:val="20"/>
                <w:szCs w:val="20"/>
                <w:lang w:eastAsia="ru-RU"/>
              </w:rPr>
              <w:t>ь</w:t>
            </w:r>
            <w:r w:rsidRPr="00EA0BE8">
              <w:rPr>
                <w:rFonts w:ascii="Times New Roman" w:hAnsi="Times New Roman" w:cs="Times New Roman"/>
                <w:sz w:val="20"/>
                <w:szCs w:val="20"/>
                <w:lang w:eastAsia="ru-RU"/>
              </w:rPr>
              <w:t>ных видов продукции</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4. Порядок начисления амортизационных отчисл</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ний по объектам основных средств в бухгалтерском учете</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Линейный способ</w:t>
            </w:r>
            <w:r w:rsidRPr="00EA0BE8">
              <w:rPr>
                <w:rFonts w:ascii="Times New Roman" w:hAnsi="Times New Roman" w:cs="Times New Roman"/>
                <w:sz w:val="20"/>
                <w:szCs w:val="20"/>
                <w:lang w:eastAsia="ru-RU"/>
              </w:rPr>
              <w:br/>
              <w:t>2. Способ уменьшаемого остатка</w:t>
            </w:r>
            <w:r w:rsidRPr="00EA0BE8">
              <w:rPr>
                <w:rFonts w:ascii="Times New Roman" w:hAnsi="Times New Roman" w:cs="Times New Roman"/>
                <w:sz w:val="20"/>
                <w:szCs w:val="20"/>
                <w:lang w:eastAsia="ru-RU"/>
              </w:rPr>
              <w:br/>
              <w:t>3. Способ списания стоимости по сумме чисел лет срока полезного использования</w:t>
            </w:r>
            <w:r w:rsidRPr="00EA0BE8">
              <w:rPr>
                <w:rFonts w:ascii="Times New Roman" w:hAnsi="Times New Roman" w:cs="Times New Roman"/>
                <w:sz w:val="20"/>
                <w:szCs w:val="20"/>
                <w:lang w:eastAsia="ru-RU"/>
              </w:rPr>
              <w:br/>
              <w:t>4. Способ списания стоимости пропо</w:t>
            </w:r>
            <w:r w:rsidRPr="00EA0BE8">
              <w:rPr>
                <w:rFonts w:ascii="Times New Roman" w:hAnsi="Times New Roman" w:cs="Times New Roman"/>
                <w:sz w:val="20"/>
                <w:szCs w:val="20"/>
                <w:lang w:eastAsia="ru-RU"/>
              </w:rPr>
              <w:t>р</w:t>
            </w:r>
            <w:r w:rsidRPr="00EA0BE8">
              <w:rPr>
                <w:rFonts w:ascii="Times New Roman" w:hAnsi="Times New Roman" w:cs="Times New Roman"/>
                <w:sz w:val="20"/>
                <w:szCs w:val="20"/>
                <w:lang w:eastAsia="ru-RU"/>
              </w:rPr>
              <w:t>ционально объему продукции (работ, у</w:t>
            </w:r>
            <w:r w:rsidRPr="00EA0BE8">
              <w:rPr>
                <w:rFonts w:ascii="Times New Roman" w:hAnsi="Times New Roman" w:cs="Times New Roman"/>
                <w:sz w:val="20"/>
                <w:szCs w:val="20"/>
                <w:lang w:eastAsia="ru-RU"/>
              </w:rPr>
              <w:t>с</w:t>
            </w:r>
            <w:r w:rsidRPr="00EA0BE8">
              <w:rPr>
                <w:rFonts w:ascii="Times New Roman" w:hAnsi="Times New Roman" w:cs="Times New Roman"/>
                <w:sz w:val="20"/>
                <w:szCs w:val="20"/>
                <w:lang w:eastAsia="ru-RU"/>
              </w:rPr>
              <w:t>луг)</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Применение ускоренных методов аморт</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зации уменьшает прибыль до налогоо</w:t>
            </w:r>
            <w:r w:rsidRPr="00EA0BE8">
              <w:rPr>
                <w:rFonts w:ascii="Times New Roman" w:hAnsi="Times New Roman" w:cs="Times New Roman"/>
                <w:sz w:val="20"/>
                <w:szCs w:val="20"/>
                <w:lang w:eastAsia="ru-RU"/>
              </w:rPr>
              <w:t>б</w:t>
            </w:r>
            <w:r w:rsidRPr="00EA0BE8">
              <w:rPr>
                <w:rFonts w:ascii="Times New Roman" w:hAnsi="Times New Roman" w:cs="Times New Roman"/>
                <w:sz w:val="20"/>
                <w:szCs w:val="20"/>
                <w:lang w:eastAsia="ru-RU"/>
              </w:rPr>
              <w:t>ложения и соответственно сумму налога на прибыль</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5. Оценка незавершенного производства</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Оценка по нормативной (плановой) производственной себестоимости</w:t>
            </w:r>
            <w:r w:rsidRPr="00EA0BE8">
              <w:rPr>
                <w:rFonts w:ascii="Times New Roman" w:hAnsi="Times New Roman" w:cs="Times New Roman"/>
                <w:sz w:val="20"/>
                <w:szCs w:val="20"/>
                <w:lang w:eastAsia="ru-RU"/>
              </w:rPr>
              <w:br/>
              <w:t>2. Оценка по прямым статьям затрат</w:t>
            </w:r>
            <w:r w:rsidRPr="00EA0BE8">
              <w:rPr>
                <w:rFonts w:ascii="Times New Roman" w:hAnsi="Times New Roman" w:cs="Times New Roman"/>
                <w:sz w:val="20"/>
                <w:szCs w:val="20"/>
                <w:lang w:eastAsia="ru-RU"/>
              </w:rPr>
              <w:br/>
              <w:t>3. Оценка по стоимости сырья, матери</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лов, полуфабрикатов</w:t>
            </w:r>
            <w:r w:rsidRPr="00EA0BE8">
              <w:rPr>
                <w:rFonts w:ascii="Times New Roman" w:hAnsi="Times New Roman" w:cs="Times New Roman"/>
                <w:sz w:val="20"/>
                <w:szCs w:val="20"/>
                <w:lang w:eastAsia="ru-RU"/>
              </w:rPr>
              <w:br/>
              <w:t>4. Оценка по фактической производстве</w:t>
            </w:r>
            <w:r w:rsidRPr="00EA0BE8">
              <w:rPr>
                <w:rFonts w:ascii="Times New Roman" w:hAnsi="Times New Roman" w:cs="Times New Roman"/>
                <w:sz w:val="20"/>
                <w:szCs w:val="20"/>
                <w:lang w:eastAsia="ru-RU"/>
              </w:rPr>
              <w:t>н</w:t>
            </w:r>
            <w:r w:rsidRPr="00EA0BE8">
              <w:rPr>
                <w:rFonts w:ascii="Times New Roman" w:hAnsi="Times New Roman" w:cs="Times New Roman"/>
                <w:sz w:val="20"/>
                <w:szCs w:val="20"/>
                <w:lang w:eastAsia="ru-RU"/>
              </w:rPr>
              <w:t>ной себестоимости</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Чем выше стоимость незавершенного производства, тем ниже стоимость гот</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вой продукции и выше прибыль и, след</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вательно, налог на прибыль и, наоборот</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6. Перечень резервов пре</w:t>
            </w:r>
            <w:r w:rsidRPr="00EA0BE8">
              <w:rPr>
                <w:rFonts w:ascii="Times New Roman" w:hAnsi="Times New Roman" w:cs="Times New Roman"/>
                <w:sz w:val="20"/>
                <w:szCs w:val="20"/>
                <w:lang w:eastAsia="ru-RU"/>
              </w:rPr>
              <w:t>д</w:t>
            </w:r>
            <w:r w:rsidRPr="00EA0BE8">
              <w:rPr>
                <w:rFonts w:ascii="Times New Roman" w:hAnsi="Times New Roman" w:cs="Times New Roman"/>
                <w:sz w:val="20"/>
                <w:szCs w:val="20"/>
                <w:lang w:eastAsia="ru-RU"/>
              </w:rPr>
              <w:t>стоящих расходов</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Создавать резервы с приведением их перечня</w:t>
            </w:r>
            <w:r w:rsidRPr="00EA0BE8">
              <w:rPr>
                <w:rFonts w:ascii="Times New Roman" w:hAnsi="Times New Roman" w:cs="Times New Roman"/>
                <w:sz w:val="20"/>
                <w:szCs w:val="20"/>
                <w:lang w:eastAsia="ru-RU"/>
              </w:rPr>
              <w:br/>
              <w:t>2. Не создавать резервы</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Образование резервов способствует ра</w:t>
            </w:r>
            <w:r w:rsidRPr="00EA0BE8">
              <w:rPr>
                <w:rFonts w:ascii="Times New Roman" w:hAnsi="Times New Roman" w:cs="Times New Roman"/>
                <w:sz w:val="20"/>
                <w:szCs w:val="20"/>
                <w:lang w:eastAsia="ru-RU"/>
              </w:rPr>
              <w:t>в</w:t>
            </w:r>
            <w:r w:rsidRPr="00EA0BE8">
              <w:rPr>
                <w:rFonts w:ascii="Times New Roman" w:hAnsi="Times New Roman" w:cs="Times New Roman"/>
                <w:sz w:val="20"/>
                <w:szCs w:val="20"/>
                <w:lang w:eastAsia="ru-RU"/>
              </w:rPr>
              <w:t>номерности отнесения соответствующих затрат на себестоимость продукции, что существенно влияет на прибыль орган</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зации</w:t>
            </w:r>
          </w:p>
        </w:tc>
      </w:tr>
      <w:tr w:rsidR="00EA0BE8"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EA0BE8" w:rsidRDefault="00EA0BE8" w:rsidP="002113A2">
            <w:pPr>
              <w:pStyle w:val="a6"/>
              <w:rPr>
                <w:rFonts w:ascii="Times New Roman" w:hAnsi="Times New Roman" w:cs="Times New Roman"/>
                <w:sz w:val="20"/>
                <w:szCs w:val="20"/>
                <w:lang w:eastAsia="ru-RU"/>
              </w:rPr>
            </w:pPr>
          </w:p>
          <w:p w:rsidR="00EA0BE8" w:rsidRPr="00EA0BE8" w:rsidRDefault="00EA0BE8" w:rsidP="002113A2">
            <w:pPr>
              <w:pStyle w:val="a6"/>
              <w:rPr>
                <w:rFonts w:ascii="Times New Roman" w:hAnsi="Times New Roman" w:cs="Times New Roman"/>
                <w:sz w:val="20"/>
                <w:szCs w:val="20"/>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c>
          <w:tcPr>
            <w:tcW w:w="363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r>
      <w:tr w:rsidR="00EA0BE8"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c>
          <w:tcPr>
            <w:tcW w:w="363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r>
    </w:tbl>
    <w:p w:rsidR="009A1F9D" w:rsidRPr="002113A2" w:rsidRDefault="009A1F9D" w:rsidP="00484C37">
      <w:pPr>
        <w:pStyle w:val="a6"/>
        <w:numPr>
          <w:ilvl w:val="0"/>
          <w:numId w:val="6"/>
        </w:numPr>
        <w:jc w:val="center"/>
        <w:rPr>
          <w:rFonts w:ascii="Times New Roman" w:hAnsi="Times New Roman" w:cs="Times New Roman"/>
          <w:b/>
          <w:sz w:val="24"/>
          <w:szCs w:val="24"/>
        </w:rPr>
      </w:pPr>
      <w:r w:rsidRPr="002113A2">
        <w:rPr>
          <w:rFonts w:ascii="Times New Roman" w:hAnsi="Times New Roman" w:cs="Times New Roman"/>
          <w:b/>
          <w:sz w:val="24"/>
          <w:szCs w:val="24"/>
        </w:rPr>
        <w:t>Анализ отчета о движении денежных средств и формирования денежных потоков организации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Денежные средства в условиях рынка являются одним из наиболее ограниченных ресурсов, поэтому успех хозяйственной деятельности предприятия во многом определяется способностью менеджмента их рационально распределять и использовать. Они необходимы предприятию для выплаты заработной платы, покупки сырья, материалов, основных средств, уплаты налогов, обслуживания долга, выплаты дивидендов и т.д.</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Для эффективного управления денежным потоком необходимо знать:</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его величину за тот или иной период времени;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его структуру (основные элементы);</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виды деятельности, формирующие соответствующие элементы потока и механизмы их формир</w:t>
      </w:r>
      <w:r w:rsidRPr="00EA0BE8">
        <w:rPr>
          <w:rFonts w:ascii="Times New Roman" w:hAnsi="Times New Roman" w:cs="Times New Roman"/>
          <w:sz w:val="20"/>
          <w:szCs w:val="20"/>
        </w:rPr>
        <w:t>о</w:t>
      </w:r>
      <w:r w:rsidRPr="00EA0BE8">
        <w:rPr>
          <w:rFonts w:ascii="Times New Roman" w:hAnsi="Times New Roman" w:cs="Times New Roman"/>
          <w:sz w:val="20"/>
          <w:szCs w:val="20"/>
        </w:rPr>
        <w:t>вания.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этой связи важнейшим инструментом управления денежным потоком фирмы является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i/>
          <w:iCs/>
          <w:sz w:val="20"/>
          <w:szCs w:val="20"/>
        </w:rPr>
        <w:t>отчет о движении денежных средств</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(cash flow statement). В силу уже рассмотренных причин этот отчет остро н</w:t>
      </w:r>
      <w:r w:rsidRPr="00EA0BE8">
        <w:rPr>
          <w:rFonts w:ascii="Times New Roman" w:hAnsi="Times New Roman" w:cs="Times New Roman"/>
          <w:sz w:val="20"/>
          <w:szCs w:val="20"/>
        </w:rPr>
        <w:t>е</w:t>
      </w:r>
      <w:r w:rsidRPr="00EA0BE8">
        <w:rPr>
          <w:rFonts w:ascii="Times New Roman" w:hAnsi="Times New Roman" w:cs="Times New Roman"/>
          <w:sz w:val="20"/>
          <w:szCs w:val="20"/>
        </w:rPr>
        <w:t>обходим как менеджерам, так и внешним пользователям – кредиторам, акционерам, инвесторам и т.д., кот</w:t>
      </w:r>
      <w:r w:rsidRPr="00EA0BE8">
        <w:rPr>
          <w:rFonts w:ascii="Times New Roman" w:hAnsi="Times New Roman" w:cs="Times New Roman"/>
          <w:sz w:val="20"/>
          <w:szCs w:val="20"/>
        </w:rPr>
        <w:t>о</w:t>
      </w:r>
      <w:r w:rsidRPr="00EA0BE8">
        <w:rPr>
          <w:rFonts w:ascii="Times New Roman" w:hAnsi="Times New Roman" w:cs="Times New Roman"/>
          <w:sz w:val="20"/>
          <w:szCs w:val="20"/>
        </w:rPr>
        <w:t>рые по результатам его построения и анализа могут увидеть реальные доходы и расходы, а также получить ответы на следующие вопросы:</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 каком объеме и из каких источников получены денежные средства и каковы основные напра</w:t>
      </w:r>
      <w:r w:rsidRPr="00EA0BE8">
        <w:rPr>
          <w:rFonts w:ascii="Times New Roman" w:hAnsi="Times New Roman" w:cs="Times New Roman"/>
          <w:sz w:val="20"/>
          <w:szCs w:val="20"/>
        </w:rPr>
        <w:t>в</w:t>
      </w:r>
      <w:r w:rsidRPr="00EA0BE8">
        <w:rPr>
          <w:rFonts w:ascii="Times New Roman" w:hAnsi="Times New Roman" w:cs="Times New Roman"/>
          <w:sz w:val="20"/>
          <w:szCs w:val="20"/>
        </w:rPr>
        <w:t>ления их использования?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Способно ли предприятие в результате своей основной Деятельности обеспечить превышение п</w:t>
      </w:r>
      <w:r w:rsidRPr="00EA0BE8">
        <w:rPr>
          <w:rFonts w:ascii="Times New Roman" w:hAnsi="Times New Roman" w:cs="Times New Roman"/>
          <w:sz w:val="20"/>
          <w:szCs w:val="20"/>
        </w:rPr>
        <w:t>о</w:t>
      </w:r>
      <w:r w:rsidRPr="00EA0BE8">
        <w:rPr>
          <w:rFonts w:ascii="Times New Roman" w:hAnsi="Times New Roman" w:cs="Times New Roman"/>
          <w:sz w:val="20"/>
          <w:szCs w:val="20"/>
        </w:rPr>
        <w:t>ступлений денежных средств над выплатами?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В состоянии ли предприятие выполнять и обслуживать свои обязательства?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Достаточно ли денежных средств для ведения основной Деятельности?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В какой степени предприятие может обеспечить инвестиционные потребности за счет внутренних источников денежных средств?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lastRenderedPageBreak/>
        <w:t>– Чем объясняется разность между величиной полученной прибыли и объемом денежных средств и др.</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Существуют два основных метода построения детализированных отчетов о денежных потоках – прямой и косвенный. При этом согласно МСФО потоки денежных средств детализируются в разрезе трех ключевых видов деятельности: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операционная (основная);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инвестиционная;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финансовая.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Разделение всей деятельности предприятия на три указанные составляющие очень важно для ро</w:t>
      </w:r>
      <w:r w:rsidRPr="00EA0BE8">
        <w:rPr>
          <w:rFonts w:ascii="Times New Roman" w:hAnsi="Times New Roman" w:cs="Times New Roman"/>
          <w:sz w:val="20"/>
          <w:szCs w:val="20"/>
        </w:rPr>
        <w:t>с</w:t>
      </w:r>
      <w:r w:rsidRPr="00EA0BE8">
        <w:rPr>
          <w:rFonts w:ascii="Times New Roman" w:hAnsi="Times New Roman" w:cs="Times New Roman"/>
          <w:sz w:val="20"/>
          <w:szCs w:val="20"/>
        </w:rPr>
        <w:t>сийской практики, поскольку положительный совокупный поток может быть получен за счет компенсации отрицательного денежного потока от основной деятельности притоком средств от продажи активов (инв</w:t>
      </w:r>
      <w:r w:rsidRPr="00EA0BE8">
        <w:rPr>
          <w:rFonts w:ascii="Times New Roman" w:hAnsi="Times New Roman" w:cs="Times New Roman"/>
          <w:sz w:val="20"/>
          <w:szCs w:val="20"/>
        </w:rPr>
        <w:t>е</w:t>
      </w:r>
      <w:r w:rsidRPr="00EA0BE8">
        <w:rPr>
          <w:rFonts w:ascii="Times New Roman" w:hAnsi="Times New Roman" w:cs="Times New Roman"/>
          <w:sz w:val="20"/>
          <w:szCs w:val="20"/>
        </w:rPr>
        <w:t>стиционная деятельность) или привлечением кредитов банка (финансовая деятельность). В этом случае в</w:t>
      </w:r>
      <w:r w:rsidRPr="00EA0BE8">
        <w:rPr>
          <w:rFonts w:ascii="Times New Roman" w:hAnsi="Times New Roman" w:cs="Times New Roman"/>
          <w:sz w:val="20"/>
          <w:szCs w:val="20"/>
        </w:rPr>
        <w:t>е</w:t>
      </w:r>
      <w:r w:rsidRPr="00EA0BE8">
        <w:rPr>
          <w:rFonts w:ascii="Times New Roman" w:hAnsi="Times New Roman" w:cs="Times New Roman"/>
          <w:sz w:val="20"/>
          <w:szCs w:val="20"/>
        </w:rPr>
        <w:t>личина совокупного потока “маскирует” убыточность предприятия.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Рассмотрим основные элементы каждого из выделенных потоков более детально.</w:t>
      </w:r>
    </w:p>
    <w:p w:rsidR="00E6398E" w:rsidRPr="00EA0BE8" w:rsidRDefault="00E6398E" w:rsidP="00E6398E">
      <w:pPr>
        <w:pStyle w:val="a6"/>
        <w:ind w:firstLine="709"/>
        <w:jc w:val="both"/>
        <w:rPr>
          <w:rFonts w:ascii="Times New Roman" w:hAnsi="Times New Roman" w:cs="Times New Roman"/>
          <w:i/>
          <w:iCs/>
          <w:sz w:val="20"/>
          <w:szCs w:val="20"/>
        </w:rPr>
      </w:pPr>
      <w:r w:rsidRPr="00EA0BE8">
        <w:rPr>
          <w:rFonts w:ascii="Times New Roman" w:hAnsi="Times New Roman" w:cs="Times New Roman"/>
          <w:i/>
          <w:iCs/>
          <w:sz w:val="20"/>
          <w:szCs w:val="20"/>
        </w:rPr>
        <w:t> Денежный поток от операционной (основной) деятельности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Движение денежных средств от основной деятельности</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i/>
          <w:iCs/>
          <w:sz w:val="20"/>
          <w:szCs w:val="20"/>
        </w:rPr>
        <w:t>(cash flow from operations – CFFO)</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связано с процессами производства и реализации продукции. В общем случае можно выделить следующие базовые элементы данного потока: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поступление денежных средств от реализации продуктов и услуг (т.е. от клиентов), а также пол</w:t>
      </w:r>
      <w:r w:rsidRPr="00EA0BE8">
        <w:rPr>
          <w:rFonts w:ascii="Times New Roman" w:hAnsi="Times New Roman" w:cs="Times New Roman"/>
          <w:sz w:val="20"/>
          <w:szCs w:val="20"/>
        </w:rPr>
        <w:t>у</w:t>
      </w:r>
      <w:r w:rsidRPr="00EA0BE8">
        <w:rPr>
          <w:rFonts w:ascii="Times New Roman" w:hAnsi="Times New Roman" w:cs="Times New Roman"/>
          <w:sz w:val="20"/>
          <w:szCs w:val="20"/>
        </w:rPr>
        <w:t>ченные авансы от покупателей;</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выплаты поставщикам за сырье, материалы, услуги и т.п.;</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прямые и накладные расходы, а также текущие процентные платежи;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выплаты в бюджет и налоговые платежи.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Алгоритм формирования денежного потока от операционной деятельности косвенным методом включает реализацию следующих этапов.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По данным отчетности определяется чистая прибыль предприятия.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К чистой прибыли добавляются суммы статей затрат, не вызывающих в реальности движение д</w:t>
      </w:r>
      <w:r w:rsidRPr="00EA0BE8">
        <w:rPr>
          <w:rFonts w:ascii="Times New Roman" w:hAnsi="Times New Roman" w:cs="Times New Roman"/>
          <w:sz w:val="20"/>
          <w:szCs w:val="20"/>
        </w:rPr>
        <w:t>е</w:t>
      </w:r>
      <w:r w:rsidRPr="00EA0BE8">
        <w:rPr>
          <w:rFonts w:ascii="Times New Roman" w:hAnsi="Times New Roman" w:cs="Times New Roman"/>
          <w:sz w:val="20"/>
          <w:szCs w:val="20"/>
        </w:rPr>
        <w:t>нежных средств (например, амортизация).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3. Вычитаются (прибавляются) любые увеличения (уменьшения), произошедшие в статьях текущих активов, за исключением статьи “Денежные средства”.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4. Прибавляются (вычитаются) любые увеличения (уменьшения), произошедшие в статьях кратк</w:t>
      </w:r>
      <w:r w:rsidRPr="00EA0BE8">
        <w:rPr>
          <w:rFonts w:ascii="Times New Roman" w:hAnsi="Times New Roman" w:cs="Times New Roman"/>
          <w:sz w:val="20"/>
          <w:szCs w:val="20"/>
        </w:rPr>
        <w:t>о</w:t>
      </w:r>
      <w:r w:rsidRPr="00EA0BE8">
        <w:rPr>
          <w:rFonts w:ascii="Times New Roman" w:hAnsi="Times New Roman" w:cs="Times New Roman"/>
          <w:sz w:val="20"/>
          <w:szCs w:val="20"/>
        </w:rPr>
        <w:t>срочных обязательств, не требующих процентных выплат.</w:t>
      </w:r>
    </w:p>
    <w:p w:rsidR="00D07E6B" w:rsidRPr="00C557B2" w:rsidRDefault="00D07E6B" w:rsidP="00C557B2">
      <w:pPr>
        <w:pStyle w:val="a6"/>
        <w:ind w:firstLine="709"/>
        <w:jc w:val="both"/>
        <w:rPr>
          <w:rFonts w:ascii="Times New Roman" w:hAnsi="Times New Roman" w:cs="Times New Roman"/>
          <w:sz w:val="24"/>
          <w:szCs w:val="24"/>
        </w:rPr>
      </w:pPr>
    </w:p>
    <w:p w:rsidR="009A1F9D" w:rsidRDefault="009A1F9D"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9A1F9D" w:rsidRPr="002113A2" w:rsidRDefault="009A1F9D" w:rsidP="002113A2">
      <w:pPr>
        <w:pStyle w:val="a6"/>
        <w:ind w:firstLine="709"/>
        <w:jc w:val="center"/>
        <w:rPr>
          <w:rFonts w:ascii="Times New Roman" w:hAnsi="Times New Roman" w:cs="Times New Roman"/>
          <w:b/>
          <w:i/>
          <w:sz w:val="24"/>
          <w:szCs w:val="24"/>
          <w:u w:val="single"/>
        </w:rPr>
      </w:pPr>
      <w:r w:rsidRPr="002113A2">
        <w:rPr>
          <w:rFonts w:ascii="Times New Roman" w:hAnsi="Times New Roman" w:cs="Times New Roman"/>
          <w:b/>
          <w:i/>
          <w:sz w:val="24"/>
          <w:szCs w:val="24"/>
          <w:u w:val="single"/>
        </w:rPr>
        <w:t>РАЗДЕЛ 5. Организация   аудита бухгалтерских счетов  и отчетности</w:t>
      </w:r>
    </w:p>
    <w:p w:rsidR="009A1F9D" w:rsidRPr="002113A2" w:rsidRDefault="009A1F9D" w:rsidP="002113A2">
      <w:pPr>
        <w:pStyle w:val="a6"/>
        <w:ind w:firstLine="709"/>
        <w:jc w:val="center"/>
        <w:rPr>
          <w:rFonts w:ascii="Times New Roman" w:hAnsi="Times New Roman" w:cs="Times New Roman"/>
          <w:b/>
          <w:i/>
          <w:sz w:val="24"/>
          <w:szCs w:val="24"/>
          <w:u w:val="single"/>
        </w:rPr>
      </w:pPr>
      <w:r w:rsidRPr="002113A2">
        <w:rPr>
          <w:rFonts w:ascii="Times New Roman" w:hAnsi="Times New Roman" w:cs="Times New Roman"/>
          <w:b/>
          <w:i/>
          <w:sz w:val="24"/>
          <w:szCs w:val="24"/>
          <w:u w:val="single"/>
        </w:rPr>
        <w:t xml:space="preserve">Вопросы по дисциплине  «ОСНОВЫ </w:t>
      </w:r>
      <w:r w:rsidRPr="002113A2">
        <w:rPr>
          <w:rFonts w:ascii="Times New Roman" w:hAnsi="Times New Roman" w:cs="Times New Roman"/>
          <w:b/>
          <w:i/>
          <w:caps/>
          <w:sz w:val="24"/>
          <w:szCs w:val="24"/>
          <w:u w:val="single"/>
        </w:rPr>
        <w:t>Аудита</w:t>
      </w:r>
      <w:r w:rsidRPr="002113A2">
        <w:rPr>
          <w:rFonts w:ascii="Times New Roman" w:hAnsi="Times New Roman" w:cs="Times New Roman"/>
          <w:b/>
          <w:i/>
          <w:sz w:val="24"/>
          <w:szCs w:val="24"/>
          <w:u w:val="single"/>
        </w:rPr>
        <w:t>»:</w:t>
      </w: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1.Роль аудита в развитии функции контроля в условиях рыночной экономики.</w:t>
      </w:r>
    </w:p>
    <w:p w:rsidR="002113A2" w:rsidRPr="00EA0BE8" w:rsidRDefault="002113A2" w:rsidP="002113A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Контроль – важная функция управления.Это объективное явление в экономической жизни общес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ва, а в сфере управления финансовыми средствами – неотъемлемая часть системы регулирования финанс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выми отношениями.В зависимости от субъекта и характера деятельности финансовый контроль разделяется на государственный, ведомственный и вневедомственный; в зависимости от объекта - на внутренний и внешний; в зависимости от организации осуществления - на ревизионный (ревизия) и аудиторский (аудит). При осуществлении контрольной деятельности используются специальные приемы документального и фа</w:t>
      </w:r>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тического контроля, экспертные оценки, методы анализа и другой инструментарий.</w:t>
      </w:r>
      <w:r w:rsidRPr="00EA0BE8">
        <w:rPr>
          <w:rFonts w:ascii="Times New Roman" w:hAnsi="Times New Roman" w:cs="Times New Roman"/>
          <w:color w:val="000000"/>
          <w:sz w:val="20"/>
          <w:szCs w:val="20"/>
        </w:rPr>
        <w:br/>
        <w:t>Аудит - форма финансового контроля. Аудит не подменяет государственного контроля достоверности ф</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нансовой (бухгалтерской) отчетности, осуществляемого в соответствии с законодательством РФ уполном</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ченными органами государственной власти. Цель аудита - выражение мнения о достоверности финансовой (бухгалтерской) отчетности организации и соответствии порядка ведения бухгалтерского учета законод</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тельству РФ.Аудиторская проверка по общему правилу проводится на основе гражданско-правового дог</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lastRenderedPageBreak/>
        <w:t>вора, заключаемого между аудитором и клиентом (аудируемым лицом) и регулируется гражданским зак</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нодательством, если иное не предусмотрено законодательством об аудите, носит возмездный характер. Др</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гие формы финансового контроля осуществляются уполномоченными на то органами на основании прина</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лежащих им властных полномочий и не носят коммерческого характера. Пользователи аудиторского закл</w:t>
      </w:r>
      <w:r w:rsidRPr="00EA0BE8">
        <w:rPr>
          <w:rFonts w:ascii="Times New Roman" w:hAnsi="Times New Roman" w:cs="Times New Roman"/>
          <w:color w:val="000000"/>
          <w:sz w:val="20"/>
          <w:szCs w:val="20"/>
        </w:rPr>
        <w:t>ю</w:t>
      </w:r>
      <w:r w:rsidRPr="00EA0BE8">
        <w:rPr>
          <w:rFonts w:ascii="Times New Roman" w:hAnsi="Times New Roman" w:cs="Times New Roman"/>
          <w:color w:val="000000"/>
          <w:sz w:val="20"/>
          <w:szCs w:val="20"/>
        </w:rPr>
        <w:t>чения - широкий круг лиц: это не только граждане и юридические лица, но и должностные лица государс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венных органов. Деятельность органов государственного контроля не является предпринимательской, она осуществляется в публичном интересе.</w:t>
      </w:r>
      <w:r w:rsidRPr="00EA0BE8">
        <w:rPr>
          <w:rFonts w:ascii="Times New Roman" w:hAnsi="Times New Roman" w:cs="Times New Roman"/>
          <w:color w:val="000000"/>
          <w:sz w:val="20"/>
          <w:szCs w:val="20"/>
        </w:rPr>
        <w:br/>
        <w:t>Одним из принципов аудита является его независимость, которая выражается в отсутствии у аудитора при формировании его мнения какой-либо заинтересованности в делах проверяемого лица, а также в отсутствии зависимости от третьих лиц. Действующее законодательство устанавливает ряд мер, обеспечивающих нез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висимость аудиторской проверки. Так, аудиторская организация самостоятельна в выборе методов и проц</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дур при проведении проверки.</w:t>
      </w: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Pr="002113A2" w:rsidRDefault="002113A2" w:rsidP="002113A2">
      <w:pPr>
        <w:pStyle w:val="a6"/>
        <w:ind w:firstLine="709"/>
        <w:jc w:val="both"/>
        <w:rPr>
          <w:rFonts w:ascii="Times New Roman" w:hAnsi="Times New Roman" w:cs="Times New Roman"/>
          <w:b/>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2.Задачи, направления аудиторских проверок, состав пользователей матери</w:t>
      </w:r>
      <w:r w:rsidRPr="002113A2">
        <w:rPr>
          <w:rFonts w:ascii="Times New Roman" w:hAnsi="Times New Roman" w:cs="Times New Roman"/>
          <w:b/>
          <w:snapToGrid w:val="0"/>
          <w:sz w:val="24"/>
          <w:szCs w:val="24"/>
        </w:rPr>
        <w:t>а</w:t>
      </w:r>
      <w:r w:rsidRPr="002113A2">
        <w:rPr>
          <w:rFonts w:ascii="Times New Roman" w:hAnsi="Times New Roman" w:cs="Times New Roman"/>
          <w:b/>
          <w:snapToGrid w:val="0"/>
          <w:sz w:val="24"/>
          <w:szCs w:val="24"/>
        </w:rPr>
        <w:t>лов аудиторских заключений, их направленности и содержания.</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Основной задачей всех аудиторских служб является проверка законности финансово-хозяйственных- операций, состояния бухгалтерского учета, достоверности отчетности и, прежде всего, б</w:t>
      </w:r>
      <w:r w:rsidRPr="00EA0BE8">
        <w:rPr>
          <w:rFonts w:ascii="Times New Roman" w:hAnsi="Times New Roman" w:cs="Times New Roman"/>
          <w:sz w:val="20"/>
          <w:szCs w:val="20"/>
        </w:rPr>
        <w:t>а</w:t>
      </w:r>
      <w:r w:rsidRPr="00EA0BE8">
        <w:rPr>
          <w:rFonts w:ascii="Times New Roman" w:hAnsi="Times New Roman" w:cs="Times New Roman"/>
          <w:sz w:val="20"/>
          <w:szCs w:val="20"/>
        </w:rPr>
        <w:t>ланса и отчета о финансовых результатах.</w:t>
      </w:r>
      <w:r w:rsidRPr="00EA0BE8">
        <w:rPr>
          <w:rStyle w:val="apple-converted-space"/>
          <w:rFonts w:ascii="Times New Roman" w:hAnsi="Times New Roman" w:cs="Times New Roman"/>
          <w:color w:val="000000"/>
          <w:sz w:val="20"/>
          <w:szCs w:val="20"/>
        </w:rPr>
        <w:t> </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lastRenderedPageBreak/>
        <w:t>Аудиторская деятельность, 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w:t>
      </w:r>
      <w:r w:rsidRPr="00EA0BE8">
        <w:rPr>
          <w:rFonts w:ascii="Times New Roman" w:hAnsi="Times New Roman" w:cs="Times New Roman"/>
          <w:sz w:val="20"/>
          <w:szCs w:val="20"/>
        </w:rPr>
        <w:t>и</w:t>
      </w:r>
      <w:r w:rsidRPr="00EA0BE8">
        <w:rPr>
          <w:rFonts w:ascii="Times New Roman" w:hAnsi="Times New Roman" w:cs="Times New Roman"/>
          <w:sz w:val="20"/>
          <w:szCs w:val="20"/>
        </w:rPr>
        <w:t>нимателей (далее - аудируемые лица).</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отечественной теории и практике аудита признается следующая система его классификации. Внешний аудит проводится на договорной основе аудиторскими фирмами или индивидуальными аудитор</w:t>
      </w:r>
      <w:r w:rsidRPr="00EA0BE8">
        <w:rPr>
          <w:rFonts w:ascii="Times New Roman" w:hAnsi="Times New Roman" w:cs="Times New Roman"/>
          <w:sz w:val="20"/>
          <w:szCs w:val="20"/>
        </w:rPr>
        <w:t>а</w:t>
      </w:r>
      <w:r w:rsidRPr="00EA0BE8">
        <w:rPr>
          <w:rFonts w:ascii="Times New Roman" w:hAnsi="Times New Roman" w:cs="Times New Roman"/>
          <w:sz w:val="20"/>
          <w:szCs w:val="20"/>
        </w:rPr>
        <w:t>ми с целью объективной оценки достоверности бухгалтерского учета и финансовой отчетности хозяйс</w:t>
      </w:r>
      <w:r w:rsidRPr="00EA0BE8">
        <w:rPr>
          <w:rFonts w:ascii="Times New Roman" w:hAnsi="Times New Roman" w:cs="Times New Roman"/>
          <w:sz w:val="20"/>
          <w:szCs w:val="20"/>
        </w:rPr>
        <w:t>т</w:t>
      </w:r>
      <w:r w:rsidRPr="00EA0BE8">
        <w:rPr>
          <w:rFonts w:ascii="Times New Roman" w:hAnsi="Times New Roman" w:cs="Times New Roman"/>
          <w:sz w:val="20"/>
          <w:szCs w:val="20"/>
        </w:rPr>
        <w:t>вующего субъекта. Внутренний аудит представляет собой независимую деятельность в организации по пр</w:t>
      </w:r>
      <w:r w:rsidRPr="00EA0BE8">
        <w:rPr>
          <w:rFonts w:ascii="Times New Roman" w:hAnsi="Times New Roman" w:cs="Times New Roman"/>
          <w:sz w:val="20"/>
          <w:szCs w:val="20"/>
        </w:rPr>
        <w:t>о</w:t>
      </w:r>
      <w:r w:rsidRPr="00EA0BE8">
        <w:rPr>
          <w:rFonts w:ascii="Times New Roman" w:hAnsi="Times New Roman" w:cs="Times New Roman"/>
          <w:sz w:val="20"/>
          <w:szCs w:val="20"/>
        </w:rPr>
        <w:t>верке и оценке ее работы в интересах руководителей. Цель внутреннего аудита - помочь сотрудникам орг</w:t>
      </w:r>
      <w:r w:rsidRPr="00EA0BE8">
        <w:rPr>
          <w:rFonts w:ascii="Times New Roman" w:hAnsi="Times New Roman" w:cs="Times New Roman"/>
          <w:sz w:val="20"/>
          <w:szCs w:val="20"/>
        </w:rPr>
        <w:t>а</w:t>
      </w:r>
      <w:r w:rsidRPr="00EA0BE8">
        <w:rPr>
          <w:rFonts w:ascii="Times New Roman" w:hAnsi="Times New Roman" w:cs="Times New Roman"/>
          <w:sz w:val="20"/>
          <w:szCs w:val="20"/>
        </w:rPr>
        <w:t>низации эффективно выполнять свои функции. Внутренний аудит проводят аудиторы, работающие неп</w:t>
      </w:r>
      <w:r w:rsidRPr="00EA0BE8">
        <w:rPr>
          <w:rFonts w:ascii="Times New Roman" w:hAnsi="Times New Roman" w:cs="Times New Roman"/>
          <w:sz w:val="20"/>
          <w:szCs w:val="20"/>
        </w:rPr>
        <w:t>о</w:t>
      </w:r>
      <w:r w:rsidRPr="00EA0BE8">
        <w:rPr>
          <w:rFonts w:ascii="Times New Roman" w:hAnsi="Times New Roman" w:cs="Times New Roman"/>
          <w:sz w:val="20"/>
          <w:szCs w:val="20"/>
        </w:rPr>
        <w:t>средственно в данной организации. В небольших организациях может и не быть штатных аудиторов, в этом случае проведение внутреннего аудита можно поручить ревизионной комиссии или аудиторской фирме на договорных началах.</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Инициативный аудит - это аудит, который проводится по решению руководства предприятия или его учредителей. Основная цель инициативного аудита - выявить недостатки в ведении бухгалтерского уч</w:t>
      </w:r>
      <w:r w:rsidRPr="00EA0BE8">
        <w:rPr>
          <w:rFonts w:ascii="Times New Roman" w:hAnsi="Times New Roman" w:cs="Times New Roman"/>
          <w:sz w:val="20"/>
          <w:szCs w:val="20"/>
        </w:rPr>
        <w:t>е</w:t>
      </w:r>
      <w:r w:rsidRPr="00EA0BE8">
        <w:rPr>
          <w:rFonts w:ascii="Times New Roman" w:hAnsi="Times New Roman" w:cs="Times New Roman"/>
          <w:sz w:val="20"/>
          <w:szCs w:val="20"/>
        </w:rPr>
        <w:t>та, составлении отчетности, налогообложении, провести анализ финансового состояния хозяйствующего объекта и помочь ему в организации учета и отчетности.</w:t>
      </w:r>
      <w:r w:rsidRPr="00EA0BE8">
        <w:rPr>
          <w:rFonts w:ascii="Times New Roman" w:hAnsi="Times New Roman" w:cs="Times New Roman"/>
          <w:sz w:val="20"/>
          <w:szCs w:val="20"/>
        </w:rPr>
        <w:br/>
        <w:t>Обязательный аудит - это аудит, проведение которого обусловлено прямым указанием в федеральных зак</w:t>
      </w:r>
      <w:r w:rsidRPr="00EA0BE8">
        <w:rPr>
          <w:rFonts w:ascii="Times New Roman" w:hAnsi="Times New Roman" w:cs="Times New Roman"/>
          <w:sz w:val="20"/>
          <w:szCs w:val="20"/>
        </w:rPr>
        <w:t>о</w:t>
      </w:r>
      <w:r w:rsidRPr="00EA0BE8">
        <w:rPr>
          <w:rFonts w:ascii="Times New Roman" w:hAnsi="Times New Roman" w:cs="Times New Roman"/>
          <w:sz w:val="20"/>
          <w:szCs w:val="20"/>
        </w:rPr>
        <w:t>нах.</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проверка – мероприятие, заключающееся в сборе, оценке, анализе информации, к</w:t>
      </w:r>
      <w:r w:rsidRPr="00EA0BE8">
        <w:rPr>
          <w:rFonts w:ascii="Times New Roman" w:hAnsi="Times New Roman" w:cs="Times New Roman"/>
          <w:sz w:val="20"/>
          <w:szCs w:val="20"/>
        </w:rPr>
        <w:t>а</w:t>
      </w:r>
      <w:r w:rsidRPr="00EA0BE8">
        <w:rPr>
          <w:rFonts w:ascii="Times New Roman" w:hAnsi="Times New Roman" w:cs="Times New Roman"/>
          <w:sz w:val="20"/>
          <w:szCs w:val="20"/>
        </w:rPr>
        <w:t>сающейся финансового положения аудируемого лица. Аудиторская проверка проводится в соответствии с федеральными правилами (стандартами) аудиторской деятельности и имеет своим результатом выражение в установленной форме мнения о достоверности финансовой (бухгалтерской отчетности) и соответствии п</w:t>
      </w:r>
      <w:r w:rsidRPr="00EA0BE8">
        <w:rPr>
          <w:rFonts w:ascii="Times New Roman" w:hAnsi="Times New Roman" w:cs="Times New Roman"/>
          <w:sz w:val="20"/>
          <w:szCs w:val="20"/>
        </w:rPr>
        <w:t>о</w:t>
      </w:r>
      <w:r w:rsidRPr="00EA0BE8">
        <w:rPr>
          <w:rFonts w:ascii="Times New Roman" w:hAnsi="Times New Roman" w:cs="Times New Roman"/>
          <w:sz w:val="20"/>
          <w:szCs w:val="20"/>
        </w:rPr>
        <w:t>рядка ведения бухгалтерского учета законодательству Российской Федерации. Основными критериями де</w:t>
      </w:r>
      <w:r w:rsidRPr="00EA0BE8">
        <w:rPr>
          <w:rFonts w:ascii="Times New Roman" w:hAnsi="Times New Roman" w:cs="Times New Roman"/>
          <w:sz w:val="20"/>
          <w:szCs w:val="20"/>
        </w:rPr>
        <w:t>я</w:t>
      </w:r>
      <w:r w:rsidRPr="00EA0BE8">
        <w:rPr>
          <w:rFonts w:ascii="Times New Roman" w:hAnsi="Times New Roman" w:cs="Times New Roman"/>
          <w:sz w:val="20"/>
          <w:szCs w:val="20"/>
        </w:rPr>
        <w:t>тельности экономических субъектов, по которым их бухгалтерская (финансовая) отчетность подлежит об</w:t>
      </w:r>
      <w:r w:rsidRPr="00EA0BE8">
        <w:rPr>
          <w:rFonts w:ascii="Times New Roman" w:hAnsi="Times New Roman" w:cs="Times New Roman"/>
          <w:sz w:val="20"/>
          <w:szCs w:val="20"/>
        </w:rPr>
        <w:t>я</w:t>
      </w:r>
      <w:r w:rsidRPr="00EA0BE8">
        <w:rPr>
          <w:rFonts w:ascii="Times New Roman" w:hAnsi="Times New Roman" w:cs="Times New Roman"/>
          <w:sz w:val="20"/>
          <w:szCs w:val="20"/>
        </w:rPr>
        <w:t>зательной ежегодной аудиторской проверке, являются: открытые акционерные общества, независимо от числа их участников (акционеров) и размера уставного капитала; банки и другие кредитные учреждения; страховые организации и общества взаимного страхования; товарные и фондовые биржи; инвестиционные фонды; внебюджетные фонды, источниками образования средств которых являются обязательные отчисл</w:t>
      </w:r>
      <w:r w:rsidRPr="00EA0BE8">
        <w:rPr>
          <w:rFonts w:ascii="Times New Roman" w:hAnsi="Times New Roman" w:cs="Times New Roman"/>
          <w:sz w:val="20"/>
          <w:szCs w:val="20"/>
        </w:rPr>
        <w:t>е</w:t>
      </w:r>
      <w:r w:rsidRPr="00EA0BE8">
        <w:rPr>
          <w:rFonts w:ascii="Times New Roman" w:hAnsi="Times New Roman" w:cs="Times New Roman"/>
          <w:sz w:val="20"/>
          <w:szCs w:val="20"/>
        </w:rPr>
        <w:t>ния юридических и физических лиц; благотворительные и иные (неинвестиционные) фонды, источниками образования средств которых являются добровольные отчисления юридических и физических лиц; орган</w:t>
      </w:r>
      <w:r w:rsidRPr="00EA0BE8">
        <w:rPr>
          <w:rFonts w:ascii="Times New Roman" w:hAnsi="Times New Roman" w:cs="Times New Roman"/>
          <w:sz w:val="20"/>
          <w:szCs w:val="20"/>
        </w:rPr>
        <w:t>и</w:t>
      </w:r>
      <w:r w:rsidRPr="00EA0BE8">
        <w:rPr>
          <w:rFonts w:ascii="Times New Roman" w:hAnsi="Times New Roman" w:cs="Times New Roman"/>
          <w:sz w:val="20"/>
          <w:szCs w:val="20"/>
        </w:rPr>
        <w:t>зации, у которых годовой объем выручки от реализации составляет более 500 000 МРОТ или сумма активов баланса на конец года - более 200 000 МРОТ (кроме государственных и муниципальных унитарных пре</w:t>
      </w:r>
      <w:r w:rsidRPr="00EA0BE8">
        <w:rPr>
          <w:rFonts w:ascii="Times New Roman" w:hAnsi="Times New Roman" w:cs="Times New Roman"/>
          <w:sz w:val="20"/>
          <w:szCs w:val="20"/>
        </w:rPr>
        <w:t>д</w:t>
      </w:r>
      <w:r w:rsidRPr="00EA0BE8">
        <w:rPr>
          <w:rFonts w:ascii="Times New Roman" w:hAnsi="Times New Roman" w:cs="Times New Roman"/>
          <w:sz w:val="20"/>
          <w:szCs w:val="20"/>
        </w:rPr>
        <w:t>приятий); унитарные предприятия с годовым объемом выручки более 500 000 МРОТ или суммой активов баланса на конец года более 200 000 МРОТ (для муниципальных унитарных предприятий законом субъекта Российской Федерации финансовые показатели могут быть понижены). Основными этапами аудиторской проверки являются: планирование; получение аудиторских доказательств; документирование; подготовка выводов; формирование и выражение мнения о достоверности финансовой (бухгалтерской) отчетности. Как правило, продолжительность проверки ограничена сроком, указанным в договоре с экономическим субъе</w:t>
      </w:r>
      <w:r w:rsidRPr="00EA0BE8">
        <w:rPr>
          <w:rFonts w:ascii="Times New Roman" w:hAnsi="Times New Roman" w:cs="Times New Roman"/>
          <w:sz w:val="20"/>
          <w:szCs w:val="20"/>
        </w:rPr>
        <w:t>к</w:t>
      </w:r>
      <w:r w:rsidRPr="00EA0BE8">
        <w:rPr>
          <w:rFonts w:ascii="Times New Roman" w:hAnsi="Times New Roman" w:cs="Times New Roman"/>
          <w:sz w:val="20"/>
          <w:szCs w:val="20"/>
        </w:rPr>
        <w:t>том. Ограниченность срока проверки требует определения её стратегии применительно к конкретному суб</w:t>
      </w:r>
      <w:r w:rsidRPr="00EA0BE8">
        <w:rPr>
          <w:rFonts w:ascii="Times New Roman" w:hAnsi="Times New Roman" w:cs="Times New Roman"/>
          <w:sz w:val="20"/>
          <w:szCs w:val="20"/>
        </w:rPr>
        <w:t>ъ</w:t>
      </w:r>
      <w:r w:rsidRPr="00EA0BE8">
        <w:rPr>
          <w:rFonts w:ascii="Times New Roman" w:hAnsi="Times New Roman" w:cs="Times New Roman"/>
          <w:sz w:val="20"/>
          <w:szCs w:val="20"/>
        </w:rPr>
        <w:t>екту. Стратегия основывается на выборе наиболее рациональных путей достижения целей проверки и зав</w:t>
      </w:r>
      <w:r w:rsidRPr="00EA0BE8">
        <w:rPr>
          <w:rFonts w:ascii="Times New Roman" w:hAnsi="Times New Roman" w:cs="Times New Roman"/>
          <w:sz w:val="20"/>
          <w:szCs w:val="20"/>
        </w:rPr>
        <w:t>и</w:t>
      </w:r>
      <w:r w:rsidRPr="00EA0BE8">
        <w:rPr>
          <w:rFonts w:ascii="Times New Roman" w:hAnsi="Times New Roman" w:cs="Times New Roman"/>
          <w:sz w:val="20"/>
          <w:szCs w:val="20"/>
        </w:rPr>
        <w:t>сит от профессионального уровня непосредственных исполнителей, длительности предшествующего с</w:t>
      </w:r>
      <w:r w:rsidRPr="00EA0BE8">
        <w:rPr>
          <w:rFonts w:ascii="Times New Roman" w:hAnsi="Times New Roman" w:cs="Times New Roman"/>
          <w:sz w:val="20"/>
          <w:szCs w:val="20"/>
        </w:rPr>
        <w:t>о</w:t>
      </w:r>
      <w:r w:rsidRPr="00EA0BE8">
        <w:rPr>
          <w:rFonts w:ascii="Times New Roman" w:hAnsi="Times New Roman" w:cs="Times New Roman"/>
          <w:sz w:val="20"/>
          <w:szCs w:val="20"/>
        </w:rPr>
        <w:t>трудничества субъекта и объекта аудиторской деятельности и иных обстоятельств. И так, целью аудито</w:t>
      </w:r>
      <w:r w:rsidRPr="00EA0BE8">
        <w:rPr>
          <w:rFonts w:ascii="Times New Roman" w:hAnsi="Times New Roman" w:cs="Times New Roman"/>
          <w:sz w:val="20"/>
          <w:szCs w:val="20"/>
        </w:rPr>
        <w:t>р</w:t>
      </w:r>
      <w:r w:rsidRPr="00EA0BE8">
        <w:rPr>
          <w:rFonts w:ascii="Times New Roman" w:hAnsi="Times New Roman" w:cs="Times New Roman"/>
          <w:sz w:val="20"/>
          <w:szCs w:val="20"/>
        </w:rPr>
        <w:t>ских проверок является выражение мнения о достоверности финансовой (бухгалтерской) отчетности ауд</w:t>
      </w:r>
      <w:r w:rsidRPr="00EA0BE8">
        <w:rPr>
          <w:rFonts w:ascii="Times New Roman" w:hAnsi="Times New Roman" w:cs="Times New Roman"/>
          <w:sz w:val="20"/>
          <w:szCs w:val="20"/>
        </w:rPr>
        <w:t>и</w:t>
      </w:r>
      <w:r w:rsidRPr="00EA0BE8">
        <w:rPr>
          <w:rFonts w:ascii="Times New Roman" w:hAnsi="Times New Roman" w:cs="Times New Roman"/>
          <w:sz w:val="20"/>
          <w:szCs w:val="20"/>
        </w:rPr>
        <w:t>руемых лиц и соответствии порядка ведения бухгалтерского учета законодательству Российской Федерации. Для достижения основной цели и предоставления заключения аудитор должен составить мнение по сл</w:t>
      </w:r>
      <w:r w:rsidRPr="00EA0BE8">
        <w:rPr>
          <w:rFonts w:ascii="Times New Roman" w:hAnsi="Times New Roman" w:cs="Times New Roman"/>
          <w:sz w:val="20"/>
          <w:szCs w:val="20"/>
        </w:rPr>
        <w:t>е</w:t>
      </w:r>
      <w:r w:rsidRPr="00EA0BE8">
        <w:rPr>
          <w:rFonts w:ascii="Times New Roman" w:hAnsi="Times New Roman" w:cs="Times New Roman"/>
          <w:sz w:val="20"/>
          <w:szCs w:val="20"/>
        </w:rPr>
        <w:t>дующим вопросам: общая приемлемость отчетности (соответствует ли отчетность в целом всем требован</w:t>
      </w:r>
      <w:r w:rsidRPr="00EA0BE8">
        <w:rPr>
          <w:rFonts w:ascii="Times New Roman" w:hAnsi="Times New Roman" w:cs="Times New Roman"/>
          <w:sz w:val="20"/>
          <w:szCs w:val="20"/>
        </w:rPr>
        <w:t>и</w:t>
      </w:r>
      <w:r w:rsidRPr="00EA0BE8">
        <w:rPr>
          <w:rFonts w:ascii="Times New Roman" w:hAnsi="Times New Roman" w:cs="Times New Roman"/>
          <w:sz w:val="20"/>
          <w:szCs w:val="20"/>
        </w:rPr>
        <w:t>ям, предъявляемым к ней, и не содержит ли противоречивой информации); обоснованность (существуют ли основания для включения в отчетность указанных там сумм); законченность (включены ли в отчетность все надлежащие суммы, в частности, все ли активы и пассивы принадлежат компании); оценка (все ли катег</w:t>
      </w:r>
      <w:r w:rsidRPr="00EA0BE8">
        <w:rPr>
          <w:rFonts w:ascii="Times New Roman" w:hAnsi="Times New Roman" w:cs="Times New Roman"/>
          <w:sz w:val="20"/>
          <w:szCs w:val="20"/>
        </w:rPr>
        <w:t>о</w:t>
      </w:r>
      <w:r w:rsidRPr="00EA0BE8">
        <w:rPr>
          <w:rFonts w:ascii="Times New Roman" w:hAnsi="Times New Roman" w:cs="Times New Roman"/>
          <w:sz w:val="20"/>
          <w:szCs w:val="20"/>
        </w:rPr>
        <w:t>рии правильно оценены и безошибочно подсчитаны); классификация (есть ли основания относить сумму на тот счет, на который она записана); разделение (отнесены ли операции, проводимые незадолго до даты с</w:t>
      </w:r>
      <w:r w:rsidRPr="00EA0BE8">
        <w:rPr>
          <w:rFonts w:ascii="Times New Roman" w:hAnsi="Times New Roman" w:cs="Times New Roman"/>
          <w:sz w:val="20"/>
          <w:szCs w:val="20"/>
        </w:rPr>
        <w:t>о</w:t>
      </w:r>
      <w:r w:rsidRPr="00EA0BE8">
        <w:rPr>
          <w:rFonts w:ascii="Times New Roman" w:hAnsi="Times New Roman" w:cs="Times New Roman"/>
          <w:sz w:val="20"/>
          <w:szCs w:val="20"/>
        </w:rPr>
        <w:t>ставления баланса или непосредственно после нее, к тому периоду, в котором были проведены); аккура</w:t>
      </w:r>
      <w:r w:rsidRPr="00EA0BE8">
        <w:rPr>
          <w:rFonts w:ascii="Times New Roman" w:hAnsi="Times New Roman" w:cs="Times New Roman"/>
          <w:sz w:val="20"/>
          <w:szCs w:val="20"/>
        </w:rPr>
        <w:t>т</w:t>
      </w:r>
      <w:r w:rsidRPr="00EA0BE8">
        <w:rPr>
          <w:rFonts w:ascii="Times New Roman" w:hAnsi="Times New Roman" w:cs="Times New Roman"/>
          <w:sz w:val="20"/>
          <w:szCs w:val="20"/>
        </w:rPr>
        <w:t>ность (соответствуют ли суммы отдельных операций данным, приведенным в книгах и журналах аналитич</w:t>
      </w:r>
      <w:r w:rsidRPr="00EA0BE8">
        <w:rPr>
          <w:rFonts w:ascii="Times New Roman" w:hAnsi="Times New Roman" w:cs="Times New Roman"/>
          <w:sz w:val="20"/>
          <w:szCs w:val="20"/>
        </w:rPr>
        <w:t>е</w:t>
      </w:r>
      <w:r w:rsidRPr="00EA0BE8">
        <w:rPr>
          <w:rFonts w:ascii="Times New Roman" w:hAnsi="Times New Roman" w:cs="Times New Roman"/>
          <w:sz w:val="20"/>
          <w:szCs w:val="20"/>
        </w:rPr>
        <w:lastRenderedPageBreak/>
        <w:t>ского учета, правильно ли они просуммированы, соответствуют ли итоговые суммы данным, приведенным в Главной книге); раскрытие (все ли категории занесены в финансовую отчетность и правильно отражены в отчетах и приложениях к ним). Любая аудиторская проверка обязательно сопровождается документиров</w:t>
      </w:r>
      <w:r w:rsidRPr="00EA0BE8">
        <w:rPr>
          <w:rFonts w:ascii="Times New Roman" w:hAnsi="Times New Roman" w:cs="Times New Roman"/>
          <w:sz w:val="20"/>
          <w:szCs w:val="20"/>
        </w:rPr>
        <w:t>а</w:t>
      </w:r>
      <w:r w:rsidRPr="00EA0BE8">
        <w:rPr>
          <w:rFonts w:ascii="Times New Roman" w:hAnsi="Times New Roman" w:cs="Times New Roman"/>
          <w:sz w:val="20"/>
          <w:szCs w:val="20"/>
        </w:rPr>
        <w:t>нием, т. е. фиксированием получаемой информации в ходе аудита. В конце аудиторской проверки составл</w:t>
      </w:r>
      <w:r w:rsidRPr="00EA0BE8">
        <w:rPr>
          <w:rFonts w:ascii="Times New Roman" w:hAnsi="Times New Roman" w:cs="Times New Roman"/>
          <w:sz w:val="20"/>
          <w:szCs w:val="20"/>
        </w:rPr>
        <w:t>я</w:t>
      </w:r>
      <w:r w:rsidRPr="00EA0BE8">
        <w:rPr>
          <w:rFonts w:ascii="Times New Roman" w:hAnsi="Times New Roman" w:cs="Times New Roman"/>
          <w:sz w:val="20"/>
          <w:szCs w:val="20"/>
        </w:rPr>
        <w:t>ется аудиторское заключение, которое и представляет наибольший интерес для его потенциальных польз</w:t>
      </w:r>
      <w:r w:rsidRPr="00EA0BE8">
        <w:rPr>
          <w:rFonts w:ascii="Times New Roman" w:hAnsi="Times New Roman" w:cs="Times New Roman"/>
          <w:sz w:val="20"/>
          <w:szCs w:val="20"/>
        </w:rPr>
        <w:t>о</w:t>
      </w:r>
      <w:r w:rsidRPr="00EA0BE8">
        <w:rPr>
          <w:rFonts w:ascii="Times New Roman" w:hAnsi="Times New Roman" w:cs="Times New Roman"/>
          <w:sz w:val="20"/>
          <w:szCs w:val="20"/>
        </w:rPr>
        <w:t>вателей. Кроме того, большой объем во всем документообороте занимает аналитическая часть аудита. Н</w:t>
      </w:r>
      <w:r w:rsidRPr="00EA0BE8">
        <w:rPr>
          <w:rFonts w:ascii="Times New Roman" w:hAnsi="Times New Roman" w:cs="Times New Roman"/>
          <w:sz w:val="20"/>
          <w:szCs w:val="20"/>
        </w:rPr>
        <w:t>е</w:t>
      </w:r>
      <w:r w:rsidRPr="00EA0BE8">
        <w:rPr>
          <w:rFonts w:ascii="Times New Roman" w:hAnsi="Times New Roman" w:cs="Times New Roman"/>
          <w:sz w:val="20"/>
          <w:szCs w:val="20"/>
        </w:rPr>
        <w:t>смотря на то что аудиторская деятельность не является абсолютно закрытой, тем не менее существуют о</w:t>
      </w:r>
      <w:r w:rsidRPr="00EA0BE8">
        <w:rPr>
          <w:rFonts w:ascii="Times New Roman" w:hAnsi="Times New Roman" w:cs="Times New Roman"/>
          <w:sz w:val="20"/>
          <w:szCs w:val="20"/>
        </w:rPr>
        <w:t>п</w:t>
      </w:r>
      <w:r w:rsidRPr="00EA0BE8">
        <w:rPr>
          <w:rFonts w:ascii="Times New Roman" w:hAnsi="Times New Roman" w:cs="Times New Roman"/>
          <w:sz w:val="20"/>
          <w:szCs w:val="20"/>
        </w:rPr>
        <w:t>ределенные ограничения в пользовании материалов аудиторских заключений и другой финансовой док</w:t>
      </w:r>
      <w:r w:rsidRPr="00EA0BE8">
        <w:rPr>
          <w:rFonts w:ascii="Times New Roman" w:hAnsi="Times New Roman" w:cs="Times New Roman"/>
          <w:sz w:val="20"/>
          <w:szCs w:val="20"/>
        </w:rPr>
        <w:t>у</w:t>
      </w:r>
      <w:r w:rsidRPr="00EA0BE8">
        <w:rPr>
          <w:rFonts w:ascii="Times New Roman" w:hAnsi="Times New Roman" w:cs="Times New Roman"/>
          <w:sz w:val="20"/>
          <w:szCs w:val="20"/>
        </w:rPr>
        <w:t>ментацией, накопленной аудиторской организацией в ходе своей работы. Необходимо учитывать следу</w:t>
      </w:r>
      <w:r w:rsidRPr="00EA0BE8">
        <w:rPr>
          <w:rFonts w:ascii="Times New Roman" w:hAnsi="Times New Roman" w:cs="Times New Roman"/>
          <w:sz w:val="20"/>
          <w:szCs w:val="20"/>
        </w:rPr>
        <w:t>ю</w:t>
      </w:r>
      <w:r w:rsidRPr="00EA0BE8">
        <w:rPr>
          <w:rFonts w:ascii="Times New Roman" w:hAnsi="Times New Roman" w:cs="Times New Roman"/>
          <w:sz w:val="20"/>
          <w:szCs w:val="20"/>
        </w:rPr>
        <w:t>щие факты: 1) аудиторская организация вправе по своему усмотрению совершать в отношении принадл</w:t>
      </w:r>
      <w:r w:rsidRPr="00EA0BE8">
        <w:rPr>
          <w:rFonts w:ascii="Times New Roman" w:hAnsi="Times New Roman" w:cs="Times New Roman"/>
          <w:sz w:val="20"/>
          <w:szCs w:val="20"/>
        </w:rPr>
        <w:t>е</w:t>
      </w:r>
      <w:r w:rsidRPr="00EA0BE8">
        <w:rPr>
          <w:rFonts w:ascii="Times New Roman" w:hAnsi="Times New Roman" w:cs="Times New Roman"/>
          <w:sz w:val="20"/>
          <w:szCs w:val="20"/>
        </w:rPr>
        <w:t>жащей ей рабочей документации любые действия, не противоречащие закону; 2) аудиторская организация не обязана предоставлять рабочую документацию экономическому субъекту, в отношении которого пров</w:t>
      </w:r>
      <w:r w:rsidRPr="00EA0BE8">
        <w:rPr>
          <w:rFonts w:ascii="Times New Roman" w:hAnsi="Times New Roman" w:cs="Times New Roman"/>
          <w:sz w:val="20"/>
          <w:szCs w:val="20"/>
        </w:rPr>
        <w:t>о</w:t>
      </w:r>
      <w:r w:rsidRPr="00EA0BE8">
        <w:rPr>
          <w:rFonts w:ascii="Times New Roman" w:hAnsi="Times New Roman" w:cs="Times New Roman"/>
          <w:sz w:val="20"/>
          <w:szCs w:val="20"/>
        </w:rPr>
        <w:t>дился аудит; 3)аудиторская организация не имеет права и не обязана предоставлять рабочую документацию другим лицам, включая налоговые и иные государственные органы, кроме случаев, прямо предусмотренных законодательством РФ.</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Пользователями материалов аудиторских заключений, в частности по итогам проведения налогового аудита, могут быть следующие государственные органы: 1) Министерство РФ по налогам и сборам и его подразделение в РФ; 2) Государственный таможенный комитет РФ и его подразделения; 3) государственные органы исполнительной власти и исполнительные органы местного самоуправления; 4) министерство финансов РФ, министерства финансов субъектов РФ; 5) органы государственных внебюджетных фондов.</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Пользователями материалов аудиторских заключений могут быть непосредственно и сами проверяемые экономические субъекты. Кроме того, результатами аудиторских проверок пользуются инвесторы и кредиторы, в поисках потенциальных клиентов или в целях собственной осведомленности перед работой с конкретной фирмой. Результаты работ аудиторских фирм и аудиторов используют в своей работе менеджеры различных уровней управления, финансовые аналитики при составлении отчетов, различных информационных справочников, экономисты различных отраслей народного хозяйства.</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Аудиторские фирмы и индивидуальные аудиторы представляют свою финансовую отчетность Уполномоченному федеральному органу государственного регулирования аудиторской деятельности в РФ.</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Таким образом, круг пользователей материалов аудиторских заключений довольно широк, он не ограничивается бухгалтерскими службами и контрольными органами. Это объясняется полезностью сведений, содержащихся в аудиторских заключениях, их значимостью в работе многих государственных и финансовых структур. Этим во многом и объясняется огромная роль всей аудиторской деятельности и ее результатов во всей системе финансово-экономических отношений.</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Пользователи материалов аудиторских заключений должны использовать информацию, соблюдая законодательство РФ.</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Аудиторское заключение составляется в соответствии с требованиями, сформулированными в правиле (стандарте) аудиторской деятельности «Порядок составления аудиторского заключения о бухгалтерской отчетности».</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 результатам проведенного аудита бухгалтерской отчетности предприятия аудиторская компания должна выразить мнение о достоверности этой отчетности :</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Немодифицое мнение - мнение, выраженное аудитором в случае, когда он приходит к выводу о том, что бух отч-ть отражает достоверно во всех сущ-ных отношениях фин положение ауд-мого лица и рез-ты его фин деят-ти в соот с законод-вом· ,</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Модифиц-ое</w:t>
      </w:r>
      <w:r w:rsidRPr="00EA0BE8">
        <w:rPr>
          <w:rStyle w:val="apple-converted-space"/>
          <w:rFonts w:ascii="Times New Roman" w:hAnsi="Times New Roman" w:cs="Times New Roman"/>
          <w:i/>
          <w:iCs/>
          <w:color w:val="000000"/>
          <w:sz w:val="20"/>
          <w:szCs w:val="20"/>
          <w:u w:val="single"/>
        </w:rPr>
        <w:t> </w:t>
      </w:r>
      <w:r w:rsidRPr="00EA0BE8">
        <w:rPr>
          <w:rFonts w:ascii="Times New Roman" w:hAnsi="Times New Roman" w:cs="Times New Roman"/>
          <w:b/>
          <w:bCs/>
          <w:i/>
          <w:iCs/>
          <w:sz w:val="20"/>
          <w:szCs w:val="20"/>
          <w:u w:val="single"/>
        </w:rPr>
        <w:t>мнение</w:t>
      </w:r>
      <w:r w:rsidRPr="00EA0BE8">
        <w:rPr>
          <w:rFonts w:ascii="Times New Roman" w:hAnsi="Times New Roman" w:cs="Times New Roman"/>
          <w:sz w:val="20"/>
          <w:szCs w:val="20"/>
        </w:rPr>
        <w:t>– это выраженное ауд-кой орг-цией, индивид аудитором мнение с оговоркой, отриц мнение или отказ от выр-ния мнения</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Условно положительное заключение (бухгалтерская отчетность за исключением определенных обстоятельств во всех существенных аспектах отражает активы и пассивы предприятия на отчетную дату и финансовые результаты деятельности за отчетный период).</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Отрицательное заключение (бухгалтерская отчетность во всех существенных аспектах не отражает активы и пассивы предприятия на отчетную дату и финансовые результаты деятельности за отчетный период).</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Заключение с отказом выражения своего мнения о достоверности отчетности (в результате определенных обстоятельств аудиторская компания не может выразить и не выражает мнение о бухгалтерской отчетности предприятия).</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Аудиторское заключение должно быть составлено на русском языке, содержать стоимостные показатели, выраженные в рублях, быть подписано руководителем аудиторской организации и аудиторами, принимавшими участие в аудите. К нему должна быть приложена бухгалтерская отчетность, в отношении которой проводится аудит. Исправления в аудиторском заключении не допускаются.</w:t>
      </w: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3.Отличие аудита от других форм экономического контроля: ревизии, финансового контроля, судебно-бухгалтерской экспертизы.</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Основным методом финансового контроля является ревизия, позволяющая глубоко и полно обследовать финансово-хозяйственную деятельность организаций, и в зависимости от полноты охвата подконтрольного объекта бывает сплошной, охватывающей деятельность предприятия за определенный период, выборочной, когда проверяются отдельные стороны финансово-хозяйственной деятельности, документальной, в ходе которой проверяются денежные документы, и фактической, заключающейся в сверке документов с наличием денег, материальных ценностей. Аудиторская проверка имеет много общего с ревизией; при проведении аудита применяются специальные приемы документального и фактического ревизионного контроля, методики ревизии отдельных объектов учета, и, наоборот - при проведении ревизионной проверки составления финансовых (бухгалтерских) отчетов с определенными оговорками могут быть использованы нормы и стандарты аудита. В отличие от аудита ревизия проводится с целью выявления недостатков, их устранения, наказания виновных, направлена на сохранность активов, пресечение и профилактику злоупотреблений. Практическими же задачами аудита являются оказание помощи в улучшении финансового положения клиентов, привлечение пассивов (инвесторов, кредиторов), консультирование клиентов.</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Таким образом, можно говорить, что аудит как форма финансового контроля относится к независимой проверке финансовой отчетности организации, осуществляемой специальным субъектом (аудитором), в соответствии с законодательством об аудите на коммерческой основе. При аудиторской проверке применяются специфические формы и методы планирования, проведения, документального оформления, общие требования к которым установлены правилами (стандартами) аудиторской деятельности.</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Государственный финансовый контроль за хозяйственной и финансовой деятельностью экономических субъектов осуществляется в соответствии с законодательством Российской Федерации уполномоченными органами государственной власти. К таким органам относятся Счетная палата, Федеральная налоговая служба, Федеральная служба страхового надзора, Федеральная служба финансово-бюджетного надзора, Федеральная служба по финансовому мониторингу, Федеральное казначейство, Федеральная таможенная служба, а также Банк России и иные органы и их территориальные подразделения. Счетная палата, федеральные службы, находящиеся в ведении Минфина России, Банк России защищают, прежде всего, интересы Российской Федерации, ее субъектов, органов местного самоуправления.</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Отличие аудита от судебно-бухгалтерской экспертизы заключается в том, что аудит- независимая проверка, а судебно-бухгалтерская экспертиза осуществляется по решению судебных органов. Особая специфичность судебно-бухгалтерской экспертизы заключается в её процессуально- правовой форме, обеспечивающей получение источника доказательств в применении экспертных знаний. Аудит существует независимо от наличия или отсутствия уголовного или гражданского дела.</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b/>
          <w:bCs/>
          <w:sz w:val="20"/>
          <w:szCs w:val="20"/>
          <w:lang w:eastAsia="ru-RU"/>
        </w:rPr>
        <w:t>Аудит отличается от таких видов контроля</w:t>
      </w:r>
      <w:r w:rsidRPr="00EA0BE8">
        <w:rPr>
          <w:rFonts w:ascii="Times New Roman" w:hAnsi="Times New Roman" w:cs="Times New Roman"/>
          <w:sz w:val="20"/>
          <w:szCs w:val="20"/>
          <w:lang w:eastAsia="ru-RU"/>
        </w:rPr>
        <w:t>, как ревизия и судебно-бухгалтерская экспертиза по своей сущности, подходу к проверке документации, взаимоотношениям между проверяющим и клиентом, выводам, сделанным по рез-там проверки, и т.д. Понятие аудита шире понятий ревизия и контроль. Аудит обеспечивает не только проверку достоверности фин. показ-лей, но и разработку рекомендаций по оптимизации хоз. деят-ти с целью рационализации расходов и увеличения прибыли (своеобразная экспертиза бизнеса). Помимо проверок аудит включает в себя сопутствующие аудиту услуги.</w:t>
      </w:r>
    </w:p>
    <w:p w:rsidR="005E0F82" w:rsidRPr="005E0F82" w:rsidRDefault="005E0F82" w:rsidP="005E0F82">
      <w:pPr>
        <w:pStyle w:val="a6"/>
        <w:jc w:val="both"/>
        <w:rPr>
          <w:rFonts w:ascii="Times New Roman" w:hAnsi="Times New Roman" w:cs="Times New Roman"/>
          <w:lang w:eastAsia="ru-RU"/>
        </w:rPr>
      </w:pPr>
      <w:r>
        <w:rPr>
          <w:rFonts w:ascii="Times New Roman" w:hAnsi="Times New Roman" w:cs="Times New Roman"/>
          <w:noProof/>
          <w:lang w:eastAsia="ru-RU"/>
        </w:rPr>
        <w:drawing>
          <wp:inline distT="0" distB="0" distL="0" distR="0">
            <wp:extent cx="6124575" cy="412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4912" t="10541" r="28149" b="12536"/>
                    <a:stretch>
                      <a:fillRect/>
                    </a:stretch>
                  </pic:blipFill>
                  <pic:spPr bwMode="auto">
                    <a:xfrm>
                      <a:off x="0" y="0"/>
                      <a:ext cx="6124575" cy="4124325"/>
                    </a:xfrm>
                    <a:prstGeom prst="rect">
                      <a:avLst/>
                    </a:prstGeom>
                    <a:noFill/>
                    <a:ln w="9525">
                      <a:noFill/>
                      <a:miter lim="800000"/>
                      <a:headEnd/>
                      <a:tailEnd/>
                    </a:ln>
                  </pic:spPr>
                </pic:pic>
              </a:graphicData>
            </a:graphic>
          </wp:inline>
        </w:drawing>
      </w:r>
    </w:p>
    <w:p w:rsidR="002113A2" w:rsidRPr="002113A2" w:rsidRDefault="002113A2" w:rsidP="002113A2">
      <w:pPr>
        <w:pStyle w:val="a6"/>
        <w:ind w:firstLine="709"/>
        <w:rPr>
          <w:rFonts w:ascii="Times New Roman" w:hAnsi="Times New Roman" w:cs="Times New Roman"/>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D07E6B" w:rsidRPr="002113A2"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4.Организация аудита и методы нормативного регулирования аудиторской деятельности.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Аудит</w:t>
      </w:r>
      <w:r w:rsidRPr="00EA0BE8">
        <w:rPr>
          <w:rFonts w:ascii="Times New Roman" w:hAnsi="Times New Roman" w:cs="Times New Roman"/>
          <w:color w:val="000000"/>
          <w:sz w:val="20"/>
          <w:szCs w:val="20"/>
        </w:rPr>
        <w:t>- это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Обязательный аудит проводится если: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ОАО;</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-аудируемое лицо страх компания, кредитная организация, товарная или фондовая биржа, инвестиционный фонд, гос внебюдж фонд;</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если за 1 год объем выручки от реализации своей продукции в 500 тыс раз превышает установленный законодательством РФ минимальный размер оплаты труда, или сумма активов баланса на конец отчетного года в 200 тыс раз превышает установленный законодательством РФ,</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если данный вид аудита предусмотрен фед законом в отношении этих организаций, например (ФЗ от 29 окт 1998г. № 164-ФЗ «О лизинге»).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Инициативный аудит проводится по инициативе самого эконом субъекта.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Планирование аудита</w:t>
      </w:r>
      <w:r w:rsidRPr="00EA0BE8">
        <w:rPr>
          <w:rFonts w:ascii="Times New Roman" w:hAnsi="Times New Roman" w:cs="Times New Roman"/>
          <w:color w:val="000000"/>
          <w:sz w:val="20"/>
          <w:szCs w:val="20"/>
        </w:rPr>
        <w:t>предполагает разработку общей стратегии и детального подхода к ожидаемому характеру, срокам проведения и объему аудиторских процедур. Правило (стандарт) № 3 «Планирование аудита» устанавливает единые требования к планированию аудита.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Планирование позволяет эффективно распределить работу между членами группы специалистов, участвующих в аудиторской проверке, координировать такую работу.</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Методы аудиторской проверки</w:t>
      </w:r>
      <w:r w:rsidRPr="00EA0BE8">
        <w:rPr>
          <w:rFonts w:ascii="Times New Roman" w:hAnsi="Times New Roman" w:cs="Times New Roman"/>
          <w:color w:val="000000"/>
          <w:sz w:val="20"/>
          <w:szCs w:val="20"/>
        </w:rPr>
        <w:t>:</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фактической проверки- осмотр, обследование, инвентаризация, контрольный запуск сырья и материалов в производство, лабораторный анализ качества сырья , материалов и гот продукции, экспертная оценка, опрос, проверка объемов выполненных работ.</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формальной проверки можно разделить на 2 группы: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формальной проверки документов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проверка соблюдения правил составления, оформления , полноты и правильности оформления документов;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сопоставление учетных и отчетных показателей с установленными нормами;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проверка соответствия отраженных в документах операций, установленным правилам, сетный контроль.</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2. Методы проверки реальности отраженных в документах обстоятельств: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сопоставление документов, отражающих операции, с данными документов, которые явились основанием для этих операций;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проверка записей в регистрах бухг учета;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сканирование;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встречная проверка;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взаимная проверка;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контрольное сличение,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восстановление натурально-стоимостного учета.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Оценка, оформление и представление результатов.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Внутренняя проверка качества аудита включает детальное изучение сотрудником аудиторской организации, руководящим рядовыми исполнителями, всех рабочих документов, подготовленных ими. Проверка включает детальное изучение всех проведенных процедур, произведенных расчетов, сделанных выводов и заключений.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Цель проверки состоит в установлении того, что все пункты общего плана и программы выполнены, а по итогам проведения аудиторских процедур рядовые исполнители сделали правильные выводы.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 ходе аудиторской проверки все действия аудиторов направлены на достижение главной цели- формирования объективного мнения о достоверности бухгалтерской отчетности экон субъекта. Это мнение и составляет</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аудиторское заключение.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Аудиторское заключение- это офиц документ, предназначенный для пользователей финансовой (бухгалтерской) отчетности аудируемых лиц, составленный в соответствии с фед правилами (стандартами) аудиторской деятельности и содержащий выраженное в установленной форме мнение аудиторской организации или индивидуального аудитора о достоверности фин (бухг) отчетности и соответствии порядка ведения его бух учета законодательству РФ.</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Ауд заключение должно быть составлено на русском языке, в валюте РФ, исправления не допускаются.</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Ауд закл должно состоять из 3 частей:</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вводной, аналитической и итоговой</w:t>
      </w:r>
      <w:r w:rsidRPr="00EA0BE8">
        <w:rPr>
          <w:rFonts w:ascii="Times New Roman" w:hAnsi="Times New Roman" w:cs="Times New Roman"/>
          <w:color w:val="000000"/>
          <w:sz w:val="20"/>
          <w:szCs w:val="20"/>
        </w:rPr>
        <w:t>.</w:t>
      </w:r>
    </w:p>
    <w:p w:rsidR="00D07E6B" w:rsidRDefault="00D07E6B" w:rsidP="00C557B2">
      <w:pPr>
        <w:pStyle w:val="a6"/>
        <w:ind w:firstLine="709"/>
        <w:jc w:val="both"/>
        <w:rPr>
          <w:rFonts w:ascii="Times New Roman" w:hAnsi="Times New Roman" w:cs="Times New Roman"/>
          <w:snapToGrid w:val="0"/>
          <w:sz w:val="24"/>
          <w:szCs w:val="24"/>
        </w:rPr>
      </w:pPr>
    </w:p>
    <w:p w:rsidR="005E0F82" w:rsidRDefault="005E0F82" w:rsidP="00C557B2">
      <w:pPr>
        <w:pStyle w:val="a6"/>
        <w:ind w:firstLine="709"/>
        <w:jc w:val="both"/>
        <w:rPr>
          <w:rFonts w:ascii="Times New Roman" w:hAnsi="Times New Roman" w:cs="Times New Roman"/>
          <w:snapToGrid w:val="0"/>
          <w:sz w:val="24"/>
          <w:szCs w:val="24"/>
        </w:rPr>
      </w:pPr>
    </w:p>
    <w:p w:rsidR="005E0F82" w:rsidRDefault="005E0F82" w:rsidP="00C557B2">
      <w:pPr>
        <w:pStyle w:val="a6"/>
        <w:ind w:firstLine="709"/>
        <w:jc w:val="both"/>
        <w:rPr>
          <w:rFonts w:ascii="Times New Roman" w:hAnsi="Times New Roman" w:cs="Times New Roman"/>
          <w:snapToGrid w:val="0"/>
          <w:sz w:val="24"/>
          <w:szCs w:val="24"/>
        </w:rPr>
      </w:pPr>
    </w:p>
    <w:p w:rsidR="005E0F82" w:rsidRDefault="005E0F82" w:rsidP="00C557B2">
      <w:pPr>
        <w:pStyle w:val="a6"/>
        <w:ind w:firstLine="709"/>
        <w:jc w:val="both"/>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5.Виды аудиторских проверок и аудиторских услуг.</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проверка представляет собой совокупность мероприятий, заключающихся в сборе, оценке и анализе аудиторских доказательств, касающихся финансового положения экономического субъекта, подлежащего аудиту, и имеющих своим результатом выраженное мнение аудитора о правильности ведения бухгалтерского учета и достоверности бухгалтерской отчетности этого экономического субъекта.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Аудиторские проверки можно классифицировать по различным основаниям. В зависимости от профиля аудиторской проверки и соответствующего ему типа квалификационного аттестата выделяют банковский аудит; аудит страховщиков; аудит бирж, внебюджетных фондов и инвестиционных институтов и общий аудит (аудит иных экономических субъектов).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 может быть внешним или внутренним. Под термином "внешний аудит" понимают собственно аудит, осуществляемый аудитором (аудиторской организацией). Внутренний аудит - это организованная на экономическом субъекте в интересах его собственников и регламентированная его локальными актами система контроля над соблюдением установленного порядка ведения бухгалтерского учета и надежностью функционирования системы внутреннего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проверка может быть обязательной и инициативной. Инициативный аудит проводится в любое время и в тех объемах, которые будут установлены самостоятельным решением органа управления экономического субъекта, являющегося юридическим лицом, либо решением физического лица, занимающегося предпринимательской деятельностью.</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Обязательный аудит - ежегодная обязательная аудиторская проверка ведения бухгалтерского учета и финансовой (бухгалтерской) отчетности организации или индивидуального предпринимателя. Обязательный аудит осуществляется, если хозяйствующий субъект удовлетворяет хотя бы одному из следующих критериев: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организационно-правовая форма. По данному критерию подлежат ежегодной аудиторской проверке открытые акционерные общества, независимо от числа акционеров, вида деятельности, размера уставного капитала.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вид деятельности. По данному критерию подлежат обязательному аудиту банки и другие кредитные организации; страховые организации и общества взаимного страхования; товарные и фондовые биржи; инвестиционные институты; государственные внебюджетные фонды, источником образования средств которых являются предусмотренные законодательством обязательные отчисления, производимые физическими и юридическими лицами; фонды, источниками образования средств которых являются добровольные отчисления физических и юридических лиц.</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финансовые показатели деятельности. Хозяйствующие субъекты подлежат обязательному аудиту при наличии хотя бы одного из следующих финансовых показателей их деятельности: объем выручки от реализации продукции (работ, услуг) за год превышает в 500 тысяч установленный законодательством минимальный размер оплаты труда или сумма активов баланса превышает на конец отчетного года в 200 тысяч раз установленный минимальный размер оплаты труда;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форма собственности. По данному критерию обязательному аудиту подлежат государственные и муниципальные унитарные предприятия, основанные на праве хозяйственного ведения, если финансовые показатели их деятельности соответствуют изложенным в пункте "3". Для муниципальных предприятий эти показатели могут быть понижены законом субъекта РФ;</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Обязательный аудит в отношении организаций или индивидуальных предпринимателей проводится и в иных случаях, если он предусмотрен федеральным законом.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Обязательный аудит может проводиться только аудиторскими организациями. При его проведении в организациях, в уставных капиталах которых доля государственной собственности составляет не менее 25 процентов, заключение договора о проведении аудита должно осуществляться только по итогам проведения открытого конкурса. Аудиторская проверка в отношении лиц, в документации которых имеются сведения, составляющие государственную тайну, должна проводиться организациями, в уставном капитале которых отсутствует доля, принадлежащая иностранным лицам, и которые имеют полученный в установленном порядке доступ к сведениям, составляющим государственную тайну.</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Сопутствующие аудиту услуги: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обзорная проверка</w:t>
      </w:r>
      <w:r w:rsidRPr="00EA0BE8">
        <w:rPr>
          <w:rFonts w:ascii="Times New Roman" w:hAnsi="Times New Roman" w:cs="Times New Roman"/>
          <w:sz w:val="20"/>
          <w:szCs w:val="20"/>
        </w:rPr>
        <w:t>– сокращенная проверка на основе нетрудоемких процедур. При обзорной проверке выражается ограниченный уровень уверенности (негативная уверенность).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Целью обзорной проверки финансовой (бухгалтерской) отчетности является предоставление аудитору возможности определить на основе процедур, которые предоставляют не все доказательства, требующиеся для аудита, не привлекло ли внимание аудитора что-либо, что заставило бы его предположить, что финансовая (бухгалтерская) отчетность не была составлена во всех существенных отношениях в соответствии с установленными требованиями к ее составлению. Обзорная проверка финансовой или другой информации, составленной в соответствии с надлежащими критериями, проводится для тех же целей. Обзорная проверка включает в себя в основном запросы и аналитические процедуры, направленные на общую проверку надежности предпосылок составления финансовой (бухгалтерской) отчетности, за которые отвечает сторона, составляющая отчетность, и предназначенные для использования предполагаемыми пользователями.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компиляция</w:t>
      </w:r>
      <w:r w:rsidRPr="00EA0BE8">
        <w:rPr>
          <w:rFonts w:ascii="Times New Roman" w:hAnsi="Times New Roman" w:cs="Times New Roman"/>
          <w:sz w:val="20"/>
          <w:szCs w:val="20"/>
        </w:rPr>
        <w:t>– деятельность по подготовке отчетности клиенту.</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Для целей настоящего федерального правила (стандарта) аудиторской деятельности и иных федеральных правил (стандартов) аудиторской деятельности используются следующие понятия: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 компиляция финансовой информации - сбор, классификация и обобщение финансовой информации, а также возможная ее трансформация;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б) трансформация финансовой информации - преобразование форм финансовой (бухгалтерской) отчетности, подготовленных в соответствии с требованиями законодательства Российской Федерации, в иные формы финансовой (бухгалтерской)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Целью компиляции финансовой информации для аудитора является использование экспертных знаний в области бухгалтерского учета, а не экспертных знаний в области аудита, для сбора, классификации и обобщения финансовой информации. Обычно это предполагает приведение подробных сведений в удобную для понимания и управления форму без проверки предпосылок составления финансовой (бухгалтерской) отчетности, лежащих в основе этой информации. Выполняемые процедуры не предназначены для выражения мнения и не позволяют аудитору выразить мнение о достоверности финансовой информации. Однако пользователи компилированной финансовой информации получают некоторые преимущества от привлечения аудитора, поскольку услуги предоставляются с профессиональной компетентностью и добросовестностью.</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согласованные процедуры</w:t>
      </w:r>
      <w:r w:rsidRPr="00EA0BE8">
        <w:rPr>
          <w:rFonts w:ascii="Times New Roman" w:hAnsi="Times New Roman" w:cs="Times New Roman"/>
          <w:sz w:val="20"/>
          <w:szCs w:val="20"/>
        </w:rPr>
        <w:t>– выполняются расчеты, их проверка в интересах известного 3-го лица.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Цель выполнения согласованных процедур в отношении финансовой информации заключается в проведении аудитором процедур аудиторского характера, которые были согласованы между аудитором, лицом, заключившим договор оказания сопутствующих аудиту услуг, и третьим лицом, а также в предоставлении отчета о фактах, отмеченных при выполнении согласованных процедур в отношении финансовой информации. Уверенность не выражается.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Сопутствующие аудиту услуги всегда предполагают 3-сторонние отношения.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Кроме аудита и сопутствующих аудиту услуг аудиторские фирмы и индивид. Аудиторы могут оказывать прочие услуги, предполагающие 2-сторонние отношения: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налоговое консультирование, постановку, восстановление и ведение налогового учета, составление налоговых расчетов и деклараций;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3) анализ финансово-хозяйственной деятельности организаций и индивидуальных предпринимателей, экономическое и финансовое консультирование;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4) управленческое консультирование, в том числе связанное с реорганизацией организаций или их приватизацией;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6) автоматизацию бухгалтерского учета и внедрение информационных технологий;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7) оценочную деятельность;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8) разработку и анализ инвестиционных проектов, составление бизнес-планов;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10) обучение в областях, связанных с аудиторской деятельностью.</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Несовместимые</w:t>
      </w:r>
      <w:r w:rsidRPr="00EA0BE8">
        <w:rPr>
          <w:rFonts w:ascii="Times New Roman" w:hAnsi="Times New Roman" w:cs="Times New Roman"/>
          <w:sz w:val="20"/>
          <w:szCs w:val="20"/>
        </w:rPr>
        <w:t>аудиторские услуги с проведением аудиторской проверки у одного и того же клиента: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ведение бух.учета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восстановление бух.учета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подготовка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Все остальные услуги являются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sz w:val="20"/>
          <w:szCs w:val="20"/>
        </w:rPr>
        <w:t>совместимыми.</w:t>
      </w: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6.Роль международных и национальных стандартов в развитии и совершенствовании аудиторской деятельности.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Правила (стандарты) аудиторской деятельности регулируют профессиональную деятельность аудита, устанавливают критерии, принципы, процедуры, которые должны соблюдаться всеми аудиторами при осуществлении аудиторских проверок.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Основная цель аудиторских стандартов заключается в том, чтобы обеспечить всех аудиторов и пользователей аудиторских услуг единым пониманием основных принципов и приемов проверки, порядка оформления результатов аудита, оценки качества работы аудиторов и требований к уровню их квалификации.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 основе аудиторских стандартов формируются учебные программы для профессиональной подготовки аудиторов. Стандарты унифицируют все аспекты аудиторской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Значение стандартов: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Обеспечивается приемлемое качество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Помогают аудитору вести переговоры с клиентом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Помогают пользователям понимать процесс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Повышают общественный имидж профессии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Являются основанием для доказательства в суде качества проведения аудита и определения меры ответственности аудитора.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Требования к аудиторским стандартам: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должны быть сформулированы кратко, ясно, недвусмысленно</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Должны быть практически осуществимы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Должны определять направление, порядок и цель того или иного вида деятельности аудитора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Не должны содержать детализированных конструкций в целях предоставления аудитору возможности использования профессионального подхода к проверке.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настоящее время стандарты классифицируют следующим образом: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Международные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Национальные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Внутренние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Кроме того, вся система стандартов состоит из 3 основных групп: Общие, Рабочие, Стандарты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Разработка международных стандартов преследует цели: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Способствовать развитию профессии аудиторов в странах, в которых уровень профессионализма аудиторов ниже общемирового</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Унифицировать по мере возможности отношение к аудиту в международном масштабе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Использование стандартов в разных странах различно. Стандарты по возможности их практического применения делятся на: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которые в той или иной стране могут быть приняты сразу полностью</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которые могут быть приняты с незначительными изменениями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которые нуждаются не только в уточнении, но и в создании собственных экономических, политических и других условий для их применения.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Общие стандарты определяют требования к аудиту в целом: Принципы, Цели, Задачи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 также могут определять требования к уровню квалификации аудитора.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Рабочие стандарты определяют требования к процессу проведения проверки, начиная от переговоров с клиентом и до составления аудиторских отчетов.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отчетности предусматривают правила составления отчета по результатам аудиторской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Российские национальные стандарты подразделяются на: ФСА, Внутренние стандарты объединений, Внутрифирменные стандарты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Внутрифирменные стандарты – это документы, которые детализируют единые требования к порядку осуществления аудита, определенному ФСА. К внутренним стандартам могут относиться принятые и утвержденные в установленном порядке: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Внутренние инструкции, положения, методические разработки, различные пособия и другие документы, которые раскрывают подход конкретной аудиторской организации к проведению проверки.</w:t>
      </w:r>
    </w:p>
    <w:p w:rsidR="005E0F82"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регламентирующие порядок планирования аудита, документирования, осуществления внутреннего контроля качества аудита, подготовки отчетов аудиторов.</w:t>
      </w: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Pr="00EA0BE8" w:rsidRDefault="00EA0BE8" w:rsidP="005E0F82">
      <w:pPr>
        <w:pStyle w:val="a6"/>
        <w:ind w:firstLine="709"/>
        <w:jc w:val="both"/>
        <w:rPr>
          <w:rFonts w:ascii="Times New Roman" w:hAnsi="Times New Roman" w:cs="Times New Roman"/>
          <w:sz w:val="20"/>
          <w:szCs w:val="20"/>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7.Сущность и   методы обеспечения качества аудиторских проверок.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Система контроля качества аудиторских услуг складывается из внешнего и внутреннего контроля.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sz w:val="20"/>
          <w:szCs w:val="20"/>
        </w:rPr>
        <w:t xml:space="preserve">Внешний контроль </w:t>
      </w:r>
      <w:r w:rsidRPr="00EA0BE8">
        <w:rPr>
          <w:rFonts w:ascii="Times New Roman" w:hAnsi="Times New Roman" w:cs="Times New Roman"/>
          <w:sz w:val="20"/>
          <w:szCs w:val="20"/>
        </w:rPr>
        <w:t xml:space="preserve">качества осуществляют </w:t>
      </w:r>
      <w:r w:rsidRPr="00EA0BE8">
        <w:rPr>
          <w:rFonts w:ascii="Times New Roman" w:hAnsi="Times New Roman" w:cs="Times New Roman"/>
          <w:b/>
          <w:bCs/>
          <w:i/>
          <w:iCs/>
          <w:sz w:val="20"/>
          <w:szCs w:val="20"/>
        </w:rPr>
        <w:t xml:space="preserve">саморегулируемые организации </w:t>
      </w:r>
      <w:r w:rsidRPr="00EA0BE8">
        <w:rPr>
          <w:rFonts w:ascii="Times New Roman" w:hAnsi="Times New Roman" w:cs="Times New Roman"/>
          <w:sz w:val="20"/>
          <w:szCs w:val="20"/>
        </w:rPr>
        <w:t>аудиторов в отношении своих членов.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 xml:space="preserve">Предметом внешнего контроля </w:t>
      </w:r>
      <w:r w:rsidRPr="00EA0BE8">
        <w:rPr>
          <w:rFonts w:ascii="Times New Roman" w:hAnsi="Times New Roman" w:cs="Times New Roman"/>
          <w:sz w:val="20"/>
          <w:szCs w:val="20"/>
        </w:rPr>
        <w:t>качества работы является соблюдение ФЗ 307, стандартов аудиторской деятельности, правил независимости аудиторов и аудиторских организаций, кодекса профессиональной этики аудиторов.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Внешний контроль качества работы аудиторских организаций, проводящих обязательный аудит бухгалтерской (финансовой) отчетности организаций осуществляют саморегулируемые организации аудиторов в отношении своих членов, а также уполномоченный федеральный орган.</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Плановая внешняя проверка качества работы аудитора, за исключением аудиторских организаций, проводящих обязательный аудит БФО организаций, осуществляется не реже 1 раза в 5 лет, но не чаще 1 раза в год.</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Плановые внешние проверки качества работы каждой аудиторской организации, проводящей обязательный аудит ФО организаций, осуществляются: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саморегулируемой организацией аудиторов, членом которой является такая аудиторская организация, не реже 1 раза в 3 года, но не чаще 1 раза в год начиная с календарного года, следующего за годом внесения сведений об аудиторской организации в реестр аудиторов и аудиторских организаций;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уполномоченным федеральным органом не чаще 1 раза в 2 года начиная с календарного года, следующего за годом внесения сведений об аудиторской организации в реестр аудиторов и аудиторских организаций.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Важное место в системе контроля качества работы аудитора должен занять внутрифирменный контроль, основной целью которого является контроль за соблюдением обязательных требований стандартов и технологии аудиторских проверок.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 xml:space="preserve">Внутренний контроль </w:t>
      </w:r>
      <w:r w:rsidRPr="00EA0BE8">
        <w:rPr>
          <w:rFonts w:ascii="Times New Roman" w:hAnsi="Times New Roman" w:cs="Times New Roman"/>
          <w:sz w:val="20"/>
          <w:szCs w:val="20"/>
        </w:rPr>
        <w:t xml:space="preserve">осуществляют аудиторские фирмы. Для этого каждая аудиторская фирма и индивид. аудитор обязаны разработать </w:t>
      </w:r>
      <w:r w:rsidRPr="00EA0BE8">
        <w:rPr>
          <w:rFonts w:ascii="Times New Roman" w:hAnsi="Times New Roman" w:cs="Times New Roman"/>
          <w:sz w:val="20"/>
          <w:szCs w:val="20"/>
          <w:u w:val="single"/>
        </w:rPr>
        <w:t xml:space="preserve">внутренний стандарт контроля качества. </w:t>
      </w:r>
      <w:r w:rsidRPr="00EA0BE8">
        <w:rPr>
          <w:rFonts w:ascii="Times New Roman" w:hAnsi="Times New Roman" w:cs="Times New Roman"/>
          <w:sz w:val="20"/>
          <w:szCs w:val="20"/>
        </w:rPr>
        <w:t>В этом док-те формулируют цели политики контроля качества и устанавливает конкретные процедуры, позволяющие реализовать эти цели.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Цель политики «соблюдение профессиональных требований» (независимость, конфиденциальность, порядочность):</w:t>
      </w:r>
    </w:p>
    <w:p w:rsidR="005E0F82" w:rsidRPr="00EA0BE8" w:rsidRDefault="005E0F82" w:rsidP="00EA0BE8">
      <w:pPr>
        <w:pStyle w:val="a6"/>
        <w:tabs>
          <w:tab w:val="left" w:pos="6420"/>
        </w:tabs>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Конкретные процедуры:</w:t>
      </w:r>
      <w:r w:rsidR="00EA0BE8" w:rsidRPr="00EA0BE8">
        <w:rPr>
          <w:rFonts w:ascii="Times New Roman" w:hAnsi="Times New Roman" w:cs="Times New Roman"/>
          <w:sz w:val="20"/>
          <w:szCs w:val="20"/>
          <w:u w:val="single"/>
        </w:rPr>
        <w:tab/>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ежегодно персонал аудит. фирмы дает письм. Подтвердж., что не осуществлялось инвестиции и операции, запрещенных пол-кой фирмы (не покупали акции тех компаний, где осуществляют аудит);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регулярно доводить до персонала список клиентов, чтобы они могли отслеживать свою независимость;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периодически проводить анализ отношений с клиентами, чтобы выявлять ситуации видимости зависимости.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Цель политики «обеспечить компетентность персонала»: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Конкретные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разработка положения по найму в сложных ситуациях: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б) родственников нынешних работников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ранее работавших в этой фирме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г) работавших у клиента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разработка требований и порядка переподготовки;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разработка положения о повышениях.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Цель политики «поручение»: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Работа д.б. поручена сотрудникам, имеющим необходимую подготовку и опыт.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Конкретные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составление графиков работы для оптимальной расстановки кадров;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сочетание преемственности и ротации кадров;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планирование кадровых потребностей фирмы.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Цель политики «консультирование»: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Конкретные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-определение областей аудита, требующих консультаций (новые норм. акты, отраслевая специфика);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-назначить специалистов и определить их полномочия по консультированию</w:t>
      </w: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8.Профессиональная этика аудитора.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деятельность - это профессиональная деятельность, которая имеет свой этический кодекс, поскольку лица, занимающиеся этой деятельностью, заинтересованы в взаимодоверии и высокому качеству предоставляемых услуг независимо от д поведения некоторых представителей этой професс</w:t>
      </w:r>
      <w:r w:rsidR="006E544C" w:rsidRPr="00EA0BE8">
        <w:rPr>
          <w:rFonts w:ascii="Times New Roman" w:hAnsi="Times New Roman" w:cs="Times New Roman"/>
          <w:sz w:val="20"/>
          <w:szCs w:val="20"/>
        </w:rPr>
        <w:t>ии</w:t>
      </w:r>
      <w:r w:rsidRPr="00EA0BE8">
        <w:rPr>
          <w:rFonts w:ascii="Times New Roman" w:hAnsi="Times New Roman" w:cs="Times New Roman"/>
          <w:sz w:val="20"/>
          <w:szCs w:val="20"/>
        </w:rPr>
        <w:t>.</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 целью обеспечения высокого профессионального уровня аудиторских услуг аудитору следует придерживаться следующих основных требований:</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вероятность - пользователи информации должны быть уверены в ее подлинности;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профессионализм - предполагает высокий уровень профессиональной подготовки аудиторов;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качество услуг - аудиторские услуги должны быть предоставлены в строгом соответствии с действующими нормативно-правовыми активами;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доверие - уверенность пользователей аудиторской информации в соблюдении аудитором профессиональной этики на протяжении всей Можно выделить следующие основные принципы профессиональной этики: Независимость - аудитор должен быть профессионально независимым от субъекта предпринимательской деятельности, проверяется (не иметь прямых родственных отношениях ков и имущественных интересов до субъекта проверки.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Объективность - аудитор должен быть справедливым, компетентным, тщательно предоставлять аудиторские услуги, соответствовать уровню профессиональных знаний, который бы не вызывал сомнения у клиента относительно профессионализма надо аних ему после.</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Компетентность - аудиторам необходимо осуществлять аудиторскую проверку с профессиональным мастерством и привлекать к аудиту специалистов, имеющих определенную профессиональ</w:t>
      </w:r>
      <w:r w:rsidR="006E544C" w:rsidRPr="00EA0BE8">
        <w:rPr>
          <w:rFonts w:ascii="Times New Roman" w:hAnsi="Times New Roman" w:cs="Times New Roman"/>
          <w:sz w:val="20"/>
          <w:szCs w:val="20"/>
        </w:rPr>
        <w:t>ную подготовку.</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Мастерство - умелое определения и применения законодательных и нормативно-правовых актов для законности осуществления оценки хозяйственных операций, их документирования, отражения в учете и отчетности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Конфиденциальность - аудитор не имеет права без согласия клиента разглашать или раскрывать информацию, полученную им в ходе предоставления профессиональных услуг, а также использовать ее в своих целях</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Честность - аудитор должен быть честным и объективным на всех этапах работы и высказывать объективное мнение об объекте исследования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Профессиональное поведение - аудитор должен создавать и поддерживать хорошую репутацию профессии, воздерживаясь от любых действий, которые могут дискредитировать ее</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Профессиональные нормы и технические стандарты - аудиторы обязаны с должным прилежанием и вниманием выполнять инструкции и указания клиента или работодателя (внутренний аудитор), соблюдая требования честности и объективности, независимости и действующего законодательства.</w:t>
      </w: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9.Планирование и программа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Регулируется ФПСАД №3 «Планирование аудита».</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sz w:val="20"/>
          <w:szCs w:val="20"/>
        </w:rPr>
        <w:t>ФПСАД №3 устанавливает единые требования по планированию аудита фин (бухг) отчетности, применяется в первую очередь к проверкам, которые аудитор проводит не первый год в отношении данного аудируемого лица. Для проведения аудиторской проверки в течение первого года аудитору требуется расширить процесс планирования, включив в него вопросы помимо тех, которые указаны в настоящем правиле (стандарте).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Планирование — один из важнейших этапов аудита, так как без разработки общей стратегии и детального подхода невозможен качественный аудит. Результаты планирования аудиторской проверки достоверности финансовой (бухгалтерской) отчетности оформляются двумя документами: план и программа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Стадии процесса планирования:</w:t>
      </w:r>
      <w:r w:rsidRPr="00EA0BE8">
        <w:rPr>
          <w:rFonts w:ascii="Times New Roman" w:hAnsi="Times New Roman" w:cs="Times New Roman"/>
          <w:sz w:val="20"/>
          <w:szCs w:val="20"/>
        </w:rPr>
        <w:t>1 предварительное планирование. 2 подготовка и составление общего плана аудита. 3 подготовка и составление программы аудит.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Планирование проверки финансовой (бухгалтерской) отчетности включает: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планирование проверки по существу — составление комплекса вопросов, включая перечень статей баланса, по которым проводится проверка;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планирование состава группы аудиторов для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составление календарного графика проверки, т. е. когда и с какими затратами времени будут проводиться отдельные аудиторские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 аудита должен содержать информацию об основных организационных вопросах: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планируемые трудозатраты;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уровень (уровни) существенности;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оценку аудиторского риска;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сроки проведения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состав аудиторской группы;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перечень сегментов аудита с указанием сроков их проведения и исполнения.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Программа аудита содержит подробную информацию об аудиторских процедурах, необходимых для практической реализации общего плана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виды процедур, которые будут использоваться при проверке;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способы применения процедур;</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способы документирования.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Разработка общего плана и программы аудита происходит после предварительного сбора информации о предприятии, а именно об особенностях его хозяйственных процессов, специфике деятельности.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Процесс планирования можно разделить на 2 этапа: предварительное планирование,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подготовку и составление общего плана и программы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Направления аудитором предприятию письма-обязательства о согласии на проведение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то же время планирование проверки финансовой (бухгалтерской) отчетности является непрерывным процессом. Аудитор в процессе аудита обязан внести в план проверки необходимые изменения, если: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предприятие предоставило неточные сведения о положении дел, что привело к изменению основных позиций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обнаружены существенные ошибки, и необходимо провести дополнительные проверочные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произошло изменение сроков проведения проверки финансовой (</w:t>
      </w:r>
      <w:r w:rsidRPr="00EA0BE8">
        <w:rPr>
          <w:rFonts w:ascii="Times New Roman" w:hAnsi="Times New Roman" w:cs="Times New Roman"/>
          <w:b/>
          <w:bCs/>
          <w:sz w:val="20"/>
          <w:szCs w:val="20"/>
        </w:rPr>
        <w:t>бухгалтерской</w:t>
      </w:r>
      <w:r w:rsidRPr="00EA0BE8">
        <w:rPr>
          <w:rFonts w:ascii="Times New Roman" w:hAnsi="Times New Roman" w:cs="Times New Roman"/>
          <w:sz w:val="20"/>
          <w:szCs w:val="20"/>
        </w:rPr>
        <w:t>) отчетности по вине предприятия.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 итогам предварительного планирования аудиторская организация окончательно решает вопрос о возможности проведения аудита и заключения договора, определяет количественный и качественный состав группы специалистов для проведения аудита, а также стоимость аудиторских услуг.</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При разработке общего плана и программы аудита определяется и стратегия аудиторской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Общий план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Общий план аудита должен быть достаточно подробным для того, чтобы служить руководством при разработке программы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Достоверность данных, отраженных в форме № 1 и форме № 2, проверяется в ходе анализа соответствующих объектов аудита (аудит основных средств, нематериальных активов, материально производственных запасов, резервов и пр.). Однако финансовая (бухгалтерская) отчетность является самостоятельным сегментом аудита, поскольку существующие нормативные акты предъявляют ряд требований именно к ней. Исходя из анализа указанных требований, можно выделить следующие задачи проверки отчетности, что и должно найти отражение в плане и программе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включение в финансовую (бухгалтерскую) отчетность показателей деятельности всех обособленных подразделений;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соответствие данных финансовой (бухгалтерской) отчетности данным учетных регистров и инвентаризации;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полнота раскрытия в отчетности всех существенных показателей деятельности предприятия за проверяемый период;</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полнота раскрытия информации о данных финансовой (бухгалтерской) отчетности, приведенной в пояснительной записке;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соблюдение взаимоувязки форм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правильность оценки статей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достоверность показателей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формирование сводной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Вся предоставленная для проверки информация (баланс, отчет о прибылях и убытках и пр.) подразделяется на отдельные участки, которые классифицируются по степени риска и размерам границ существенности. После выбора отдельных аудиторских процедур определяется объем позиций отчетности, предназначенных для проведения выборочной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Объем выборки зависит: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от степени риска, связанного с проведением проверки по данной позиции финансовой (бухгалтерской)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уровня существенности;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степени точности ожидаемых результатов;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оценки надежности системы внутреннего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процессе аудита могут возникнуть основания для пересмотра отдельных положений общего плана. На изменение общего плана могут повлиять: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уточненная характеристика системы внутреннего контроля и оценка ее надежности. Необходимость дополнительных проверок отдельных элементов возникает, если оценка надежности системы внутреннего контроля клиента окажется ниже предварительной;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результаты проверочных процедур позиций отчетности с высокой степенью риска, если количество ошибок намного превышает планируемый объем;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прочие неизвестные в момент начала проверки выводы и факты.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Все изменения плана проведения проверки финансовой (бухгалтерской) отчетности необходимо отразить в рабочей документации. Вносимые в план изменения, а также их причины аудитор должен подробно документировать.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Документы, составленные во время разработки плана проведения проверки финансовой (</w:t>
      </w:r>
      <w:r w:rsidRPr="00EA0BE8">
        <w:rPr>
          <w:rFonts w:ascii="Times New Roman" w:hAnsi="Times New Roman" w:cs="Times New Roman"/>
          <w:i/>
          <w:iCs/>
          <w:sz w:val="20"/>
          <w:szCs w:val="20"/>
        </w:rPr>
        <w:t>бухгалтерской</w:t>
      </w:r>
      <w:r w:rsidRPr="00EA0BE8">
        <w:rPr>
          <w:rFonts w:ascii="Times New Roman" w:hAnsi="Times New Roman" w:cs="Times New Roman"/>
          <w:sz w:val="20"/>
          <w:szCs w:val="20"/>
        </w:rPr>
        <w:t>) отчетности, являются неотъемлемой частью рабочей документации.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Разработка и составление программы аудита является завершающей стадией планирования. Общий план и программа аудита должны быть оформлены в порядке, установленном внутрифирменными стандартами аудиторской организации, и соответствовать требованиям, предъявляемым федеральными правилами (стандартами) аудиторской деятельности.</w:t>
      </w: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 xml:space="preserve">10.Понятие существенности и риска в процессе аудиторской проверки, методы </w:t>
      </w:r>
    </w:p>
    <w:p w:rsidR="009A1F9D" w:rsidRDefault="005E0F82" w:rsidP="002113A2">
      <w:pPr>
        <w:pStyle w:val="a6"/>
        <w:ind w:firstLine="709"/>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009A1F9D" w:rsidRPr="002113A2">
        <w:rPr>
          <w:rFonts w:ascii="Times New Roman" w:hAnsi="Times New Roman" w:cs="Times New Roman"/>
          <w:b/>
          <w:snapToGrid w:val="0"/>
          <w:sz w:val="24"/>
          <w:szCs w:val="24"/>
        </w:rPr>
        <w:t>минимизации и обеспечения приемлемой величины аудиторского риска.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Существенными в аудите считаются обстоятельства, значительно влияющие на достоверность финансовой отчетности .Как количественная характеристика таких обстоятельств выступает уровень существенности, то есть предельное значение искажений бухгалтерской отчетности, начиная с которого нельзя принимать на ее основе правильные решение.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Методы расчета уровня существенности</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бухгалтерский.</w:t>
      </w:r>
      <w:r w:rsidRPr="00EA0BE8">
        <w:rPr>
          <w:rFonts w:ascii="Times New Roman" w:hAnsi="Times New Roman" w:cs="Times New Roman"/>
          <w:sz w:val="20"/>
          <w:szCs w:val="20"/>
        </w:rPr>
        <w:t>Сущ-сть уст-ся как относительная вел-на, например, искажение любой цифры более чем на 10% или 8% всегда существенно. Искажение &lt;, чем на 5% (3%) всегда несущественно. Искажение в диапазоне от 5 до 10% (3 – 8%) может быть признано существенным по профессиональному суждению аудитора в зависимости от характера искажения (проценты устанавливает аудиторская фирма сама).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определение уровни существенности в зависимости от вида деятельности.</w:t>
      </w:r>
      <w:r w:rsidRPr="00EA0BE8">
        <w:rPr>
          <w:rFonts w:ascii="Times New Roman" w:hAnsi="Times New Roman" w:cs="Times New Roman"/>
          <w:sz w:val="20"/>
          <w:szCs w:val="20"/>
        </w:rPr>
        <w:t>Используется аудиторской фирмой, у которой много клиентов. Она делит их на группы по видам деятельности, для каждой группы устанавливает базовый показатель, кот. выразительнее всего характеризует данный бизнес и устанавливает относительные величины на основе анализа опыта проведенных проверок.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опр-е опр-ного показ-ля уровня существенности независимо от вида деят-ти.</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sz w:val="20"/>
          <w:szCs w:val="20"/>
        </w:rPr>
        <w:t>Аудиторская фирма разрабатывает методику, используемую для всех клиентов фирмы, но базовых показ-лей будет неск-ко (3–6). Состав этих показ-лей будет зависеть от состава клиентов.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после расчета уровня существенности для отчетности в целом аудитор устанавливает показатели существенности на уровне отдельных статей отчетности. Для этого также может быть использованы заранее разработанные аудитором стандарты. Обычно в этих стандартах рассматривается влияние на уровень существенности 2-х факторов.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фактор : удельный вес данной статьи в валюте баланса. Например, если стоимость ОС составляет 50% от валюты баланса, то и уровень существенности для проверки этой статьи будет составлять половину от общего уровня существенности.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фактор : ликвидность статьи. Чем выше ликвидность, тем ниже уровень существенности.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Степень уточнения, изменения цифр не регламентирована стандартом, ее выбирает аудитор основываясь на своем профессиональном суждении.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 рассматривает сущность не только с количественной, но и с качественной стороны. Количественный аспект существенности – это искажение цифр, а качественный аспект – это несоблюдение требований нормативных актов. В ходе аудита фиксируется каждый выявленный аудитором случай несоблюдения требований нормативных актов. И аудитор по каждой ситуации делает вывод о существенности или несущественности этого обстоятельства, вывод он делает смотря на профессиональное суждение, вывод фиксируется в рабочих документах.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 обязательно оценивает</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i/>
          <w:iCs/>
          <w:sz w:val="20"/>
          <w:szCs w:val="20"/>
        </w:rPr>
        <w:t>эффект суммарной ошибки.</w:t>
      </w:r>
      <w:r w:rsidRPr="00EA0BE8">
        <w:rPr>
          <w:rFonts w:ascii="Times New Roman" w:hAnsi="Times New Roman" w:cs="Times New Roman"/>
          <w:sz w:val="20"/>
          <w:szCs w:val="20"/>
        </w:rPr>
        <w:t>Для этого он суммирует выявленные несущественные искажения отдельно в большую и меньшую сторону.</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Между уровнем существенности и аудиторским риском существует обратная зависимость: чем выше уровень существенности , тем ниже аудиторский риск и наоборот.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Аудиторский риск</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sz w:val="20"/>
          <w:szCs w:val="20"/>
        </w:rPr>
        <w:t>— объективно существующая вероятность не выявления возможных существенных неточностей и отклонений в бухгалтерской отчетности от реальных данных, возникающая в ходе</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sz w:val="20"/>
          <w:szCs w:val="20"/>
          <w:u w:val="single"/>
        </w:rPr>
        <w:t>аудиторской проверки</w:t>
      </w:r>
      <w:r w:rsidRPr="00EA0BE8">
        <w:rPr>
          <w:rFonts w:ascii="Times New Roman" w:hAnsi="Times New Roman" w:cs="Times New Roman"/>
          <w:sz w:val="20"/>
          <w:szCs w:val="20"/>
          <w:u w:val="single"/>
          <w:vertAlign w:val="superscript"/>
        </w:rPr>
        <w:t>[1][2]</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Аудиторский риск помогает субъективно определить вероятность признания того, что по итогам аудиторской проверки бухгалтерская отчетность может: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либо может содержать невыявленные существенные искажения после подтверждения ее достоверности;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либо содержит существенные искажения, когда на самом деле таких искажений нет</w:t>
      </w:r>
      <w:r w:rsidRPr="00EA0BE8">
        <w:rPr>
          <w:rFonts w:ascii="Times New Roman" w:hAnsi="Times New Roman" w:cs="Times New Roman"/>
          <w:sz w:val="20"/>
          <w:szCs w:val="20"/>
          <w:u w:val="single"/>
          <w:vertAlign w:val="superscript"/>
        </w:rPr>
        <w:t>[3]</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Аудитору следует использовать своё профессиональное суждение для оценки аудиторского риска и соответственно разрабатывать аудиторские процедуры, необходимые для снижения риска до приемлемо низкого уровня. Аудиторский риск базируется на оценке риска неэффективности системы учета клиента, риска неэффективности системы внутреннего контроля клиента, риска не выявления ошибок клиента</w:t>
      </w:r>
      <w:r w:rsidRPr="00EA0BE8">
        <w:rPr>
          <w:rFonts w:ascii="Times New Roman" w:hAnsi="Times New Roman" w:cs="Times New Roman"/>
          <w:sz w:val="20"/>
          <w:szCs w:val="20"/>
          <w:u w:val="single"/>
          <w:vertAlign w:val="superscript"/>
        </w:rPr>
        <w:t>[2]</w:t>
      </w:r>
      <w:r w:rsidRPr="00EA0BE8">
        <w:rPr>
          <w:rFonts w:ascii="Times New Roman" w:hAnsi="Times New Roman" w:cs="Times New Roman"/>
          <w:sz w:val="20"/>
          <w:szCs w:val="20"/>
        </w:rPr>
        <w:t>. Аудиторский риск является предметом страхования</w:t>
      </w:r>
      <w:r w:rsidRPr="00EA0BE8">
        <w:rPr>
          <w:rFonts w:ascii="Times New Roman" w:hAnsi="Times New Roman" w:cs="Times New Roman"/>
          <w:sz w:val="20"/>
          <w:szCs w:val="20"/>
          <w:u w:val="single"/>
          <w:vertAlign w:val="superscript"/>
        </w:rPr>
        <w:t>[3]</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Существуют два основных метода оценки аудиторского риска: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оценочный,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количественный.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Оценочный (интуитивный) метод, применяется исходя из опыта и знания клиента, аудиторский риск определяют на основании отчетности или отдельных групп операций как высокий, вероятный и маловероятный. Такая оценка используются в планировании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Количественный метод предполагает количественный расчет многочисленных моделей аудиторского риска. Распространённая модель аудиторского риска:</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sz w:val="20"/>
          <w:szCs w:val="20"/>
        </w:rPr>
        <w:t>Ар = Вр * Кр * Пр</w:t>
      </w:r>
      <w:r w:rsidRPr="00EA0BE8">
        <w:rPr>
          <w:rFonts w:ascii="Times New Roman" w:hAnsi="Times New Roman" w:cs="Times New Roman"/>
          <w:sz w:val="20"/>
          <w:szCs w:val="20"/>
        </w:rPr>
        <w:t>, где :</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Ар — аудиторский риск;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Вр — неотъемлемый риск;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Кр — контрольный риск (риск средств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 — риск необнаружения (процедурный риск)</w:t>
      </w:r>
      <w:r w:rsidRPr="00EA0BE8">
        <w:rPr>
          <w:rFonts w:ascii="Times New Roman" w:hAnsi="Times New Roman" w:cs="Times New Roman"/>
          <w:sz w:val="20"/>
          <w:szCs w:val="20"/>
          <w:u w:val="single"/>
          <w:vertAlign w:val="superscript"/>
        </w:rPr>
        <w:t>[2]</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Неотъемлемый риск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Неотъемлемый риск — подверженность остатка средств на счетах б/у или группы однотипных операций искажениям, кот могут быть существенными.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Для проведения оценки неотъемлемого риска аудитор полагается на свое профес суждение для того, чтобы учесть след факторы: 1.</w:t>
      </w:r>
      <w:r w:rsidRPr="00EA0BE8">
        <w:rPr>
          <w:rFonts w:ascii="Times New Roman" w:hAnsi="Times New Roman" w:cs="Times New Roman"/>
          <w:i/>
          <w:iCs/>
          <w:sz w:val="20"/>
          <w:szCs w:val="20"/>
        </w:rPr>
        <w:t>на уровне фин (бухг) отч:</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1. опыт и знания руков; 2.необычное давление на руководство; 3. характер деятти ауд лица; 4. факторы, влияющие на отрасль, к кот относится ауд лицо; 2</w:t>
      </w:r>
      <w:r w:rsidRPr="00EA0BE8">
        <w:rPr>
          <w:rFonts w:ascii="Times New Roman" w:hAnsi="Times New Roman" w:cs="Times New Roman"/>
          <w:i/>
          <w:iCs/>
          <w:sz w:val="20"/>
          <w:szCs w:val="20"/>
        </w:rPr>
        <w:t>. на уровне остатков по счетам б/у и группы однотипных операций; 3.системы б/у и внутреннего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Контрольный риск</w:t>
      </w:r>
      <w:r w:rsidRPr="00EA0BE8">
        <w:rPr>
          <w:rFonts w:ascii="Times New Roman" w:hAnsi="Times New Roman" w:cs="Times New Roman"/>
          <w:sz w:val="20"/>
          <w:szCs w:val="20"/>
        </w:rPr>
        <w:t>- - риск того, что искажение, кот может иметь место в отн остатка средств по счетам б/у или группы однотипных операций и быть существ, не будет своевременно предотвращено или обнаружено и исправлено с помощью систем бухгалтерского учета и внутреннего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Риск не обнаружения</w:t>
      </w:r>
      <w:r w:rsidRPr="00EA0BE8">
        <w:rPr>
          <w:rFonts w:ascii="Times New Roman" w:hAnsi="Times New Roman" w:cs="Times New Roman"/>
          <w:sz w:val="20"/>
          <w:szCs w:val="20"/>
        </w:rPr>
        <w:t>— риск того, что ауд процедуры по существу не позволяют обнаружить искажение остатков средств по счетам б/у или групп операций, кот может быть существенным по отдельности или в совокупн с искажениями остатков средств по другим счетам б/у или группы операций..</w:t>
      </w: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5E0F82" w:rsidRP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11.Система организации внутреннего контроля и ее влияние на величину аудиторского риска.</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Система внутреннего контроля – совокупность организационной структуры, методик и процедур, принятых руководством экономического субъекта в качестве средств для упорядоченного и эффективного ведения хоз.деятельности, которая в том числе вкл. организационные внутри данного экономического субъекта и его силами надзор и проверку:</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 соблюдения требований законодательства;</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б) точности и полноты документации бух. учета;</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 своевременности подготовки достоверной бух. отчетности;</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 предотвращения ошибок и искажений;</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 исполнения приказов и распоряжений.</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Описание системы внутреннего контроля проводится для того, чтобы аудитор мог принять обоснованное решение о ее надежности, а следовательно, возможности опираться на нее при проведении проверки. Надежность системы контроля заключается в ее способности эффективно предупредить и выявить ошибки в учете, как случайные, так и вытекающие из злонамеренных действий конкретных лиц. Если система контроля, по мнению аудитора, надежна, то он может проверку счетов и операций по одному из участков учета заменить полностью или частично проверкой функционирования системы контроля. Если он выявит, что система контроля надежна и функционирует без существенных сбоев, то он вправе предположить, что соответствующие бух. данные, поддержанные такой системой, также не содержат существенных ошибок. Если же система контроля неэффективна, то аудитору придется увеличить число тестов и размеры его выборок, чтобы элиминировать риски недостаточности системы внутреннего контроля.</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Рассматривая систему контроля, аудитор изучает прежде всего отношение администрации предприятия к внутреннему контролю, т.е. особенности мышления руководителей предприятия, стиль их руководства, отношение к точности финансовой отчетности. Аудитор не должен также игнорировать деловое окружение предприятия, среду, в которой оно работает. На данной стадии изучения аудитор использует данные, уже накопленные им при оценке рисков, вытекающих из договора с клиентом. Во время планирования необходимо подробно проанализировать все стороны функционирования системы контроля. Для систематизации полученных сведений аудитор подготавливает краткий отчет, в котором будут описаны сфера и принципы деятельности предприятия; обязанности руководства по созданию надежной системы учета и контроля; способность руководства контролировать деятельность предприятия.</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Вся система внутреннего контроля, включая финансовый контроль, служит решению следующих задач, стоящих перед исполнительным органом управления фирмы: обеспечить последовательность и эффективную деятельность фирмы, придерживаться основной стратегии фирмы, обеспечивать сохранность активов, способствовать современному и полному отражению операций в учете.</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Для аудитора результативность внутреннего контроля выражается в регулярности, полноте и обоснованности учетных записей, служащих источником информации для аудитора, однако из-за ограничений его эффективности аудитор не может полагаться на внутренний контроль как на единый источник информации.</w:t>
      </w:r>
      <w:r w:rsidRPr="00EA0BE8">
        <w:rPr>
          <w:rFonts w:ascii="Times New Roman" w:hAnsi="Times New Roman" w:cs="Times New Roman"/>
          <w:color w:val="000000"/>
          <w:sz w:val="20"/>
          <w:szCs w:val="20"/>
        </w:rPr>
        <w:br/>
        <w:t>Аудитор должен убедиться, что ведутся учетные записи, и дать оценку внутреннему контролю, провести проверку соответствия данных.</w:t>
      </w:r>
    </w:p>
    <w:p w:rsidR="005E0F82" w:rsidRPr="00EA0BE8" w:rsidRDefault="005E0F82" w:rsidP="005E0F82">
      <w:pPr>
        <w:pStyle w:val="a6"/>
        <w:ind w:firstLine="709"/>
        <w:jc w:val="both"/>
        <w:rPr>
          <w:rFonts w:ascii="Times New Roman" w:hAnsi="Times New Roman" w:cs="Times New Roman"/>
          <w:snapToGrid w:val="0"/>
          <w:sz w:val="20"/>
          <w:szCs w:val="20"/>
        </w:rPr>
      </w:pPr>
      <w:r w:rsidRPr="00EA0BE8">
        <w:rPr>
          <w:rFonts w:ascii="Times New Roman" w:hAnsi="Times New Roman" w:cs="Times New Roman"/>
          <w:color w:val="000000"/>
          <w:sz w:val="20"/>
          <w:szCs w:val="20"/>
        </w:rPr>
        <w:t>Контроль ведения учетных записей обычно идет параллельно с проверкой отражения операций в системе учета, может включать «сквозные проверки».</w:t>
      </w: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12.Аудиторская выборка.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Аудиторская выборка (выборочная проверка)"</w:t>
      </w:r>
      <w:r w:rsidRPr="00EA0BE8">
        <w:rPr>
          <w:rFonts w:ascii="Times New Roman" w:hAnsi="Times New Roman" w:cs="Times New Roman"/>
          <w:sz w:val="20"/>
          <w:szCs w:val="20"/>
        </w:rPr>
        <w:t>- применение аудиторских процедур менее чем ко всем элементам одной статьи отчетности или группы однотипных операций. Аудиторская выборка дает возможность аудитору получить и оценить аудиторские доказательства в отношении некоторых характеристик элементов, отобранных для того, чтобы сформировать выводы, касающиеся генеральной совокупности, из которой произведена выборка;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Этапы выборочной ауд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Конкретизация направлений проверки. Ауд анализирует конкретные цели кот должны быть достигнуты и то сочетание ауд процедур что в наибольшей мере будет способствовать достижению этих целей.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Определение критериев отклонений</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Ауд анализирует какие условия представляют собой ошибку исходя из целей теста. Критерии ошибок: количественные отклонения по сумме, качественные отклонения. Помимо определения критериев наличия ошибок при проведении количественного выборочного исследования важно решить как рассматривать положительные и отриц</w:t>
      </w:r>
      <w:r w:rsidR="00484C37" w:rsidRPr="00EA0BE8">
        <w:rPr>
          <w:rFonts w:ascii="Times New Roman" w:hAnsi="Times New Roman" w:cs="Times New Roman"/>
          <w:sz w:val="20"/>
          <w:szCs w:val="20"/>
        </w:rPr>
        <w:t>.</w:t>
      </w:r>
      <w:r w:rsidRPr="00EA0BE8">
        <w:rPr>
          <w:rFonts w:ascii="Times New Roman" w:hAnsi="Times New Roman" w:cs="Times New Roman"/>
          <w:sz w:val="20"/>
          <w:szCs w:val="20"/>
        </w:rPr>
        <w:t xml:space="preserve"> суммовые отклонне</w:t>
      </w:r>
      <w:r w:rsidR="00484C37" w:rsidRPr="00EA0BE8">
        <w:rPr>
          <w:rFonts w:ascii="Times New Roman" w:hAnsi="Times New Roman" w:cs="Times New Roman"/>
          <w:sz w:val="20"/>
          <w:szCs w:val="20"/>
        </w:rPr>
        <w:t>н</w:t>
      </w:r>
      <w:r w:rsidRPr="00EA0BE8">
        <w:rPr>
          <w:rFonts w:ascii="Times New Roman" w:hAnsi="Times New Roman" w:cs="Times New Roman"/>
          <w:sz w:val="20"/>
          <w:szCs w:val="20"/>
        </w:rPr>
        <w:t>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определение генеральной совокупности</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i/>
          <w:iCs/>
          <w:sz w:val="20"/>
          <w:szCs w:val="20"/>
        </w:rPr>
        <w:t>Ген совок –</w:t>
      </w:r>
      <w:r w:rsidRPr="00EA0BE8">
        <w:rPr>
          <w:rFonts w:ascii="Times New Roman" w:hAnsi="Times New Roman" w:cs="Times New Roman"/>
          <w:sz w:val="20"/>
          <w:szCs w:val="20"/>
        </w:rPr>
        <w:t>это полный набор элементов из которых ауд отбирает совокупность в отношении кот он хочет сделать выводы.</w:t>
      </w:r>
      <w:r w:rsidR="00484C37" w:rsidRPr="00EA0BE8">
        <w:rPr>
          <w:rFonts w:ascii="Times New Roman" w:hAnsi="Times New Roman" w:cs="Times New Roman"/>
          <w:sz w:val="20"/>
          <w:szCs w:val="20"/>
        </w:rPr>
        <w:t xml:space="preserve"> </w:t>
      </w:r>
      <w:r w:rsidRPr="00EA0BE8">
        <w:rPr>
          <w:rFonts w:ascii="Times New Roman" w:hAnsi="Times New Roman" w:cs="Times New Roman"/>
          <w:i/>
          <w:iCs/>
          <w:sz w:val="20"/>
          <w:szCs w:val="20"/>
        </w:rPr>
        <w:t>Допустимая ошибка</w:t>
      </w:r>
      <w:r w:rsidRPr="00EA0BE8">
        <w:rPr>
          <w:rFonts w:ascii="Times New Roman" w:hAnsi="Times New Roman" w:cs="Times New Roman"/>
          <w:sz w:val="20"/>
          <w:szCs w:val="20"/>
        </w:rPr>
        <w:t>- максим-ое искожение в денежном выраж баланса или класса операуий наличии кот не ведет к существенному искожению финн отч.</w:t>
      </w:r>
      <w:r w:rsidRPr="00EA0BE8">
        <w:rPr>
          <w:rFonts w:ascii="Times New Roman" w:hAnsi="Times New Roman" w:cs="Times New Roman"/>
          <w:i/>
          <w:iCs/>
          <w:sz w:val="20"/>
          <w:szCs w:val="20"/>
        </w:rPr>
        <w:t>ошибка -</w:t>
      </w:r>
      <w:r w:rsidRPr="00EA0BE8">
        <w:rPr>
          <w:rFonts w:ascii="Times New Roman" w:hAnsi="Times New Roman" w:cs="Times New Roman"/>
          <w:sz w:val="20"/>
          <w:szCs w:val="20"/>
        </w:rPr>
        <w:t>отклонение от нормального функционирования средства внутреннего контроля (при выполнении тестов средств внутр контр) искажение в учете или отч (при выполн ауд процедур проверке по существу).</w:t>
      </w:r>
      <w:r w:rsidRPr="00EA0BE8">
        <w:rPr>
          <w:rFonts w:ascii="Times New Roman" w:hAnsi="Times New Roman" w:cs="Times New Roman"/>
          <w:i/>
          <w:iCs/>
          <w:sz w:val="20"/>
          <w:szCs w:val="20"/>
        </w:rPr>
        <w:t>Общая ошибка</w:t>
      </w:r>
      <w:r w:rsidRPr="00EA0BE8">
        <w:rPr>
          <w:rFonts w:ascii="Times New Roman" w:hAnsi="Times New Roman" w:cs="Times New Roman"/>
          <w:sz w:val="20"/>
          <w:szCs w:val="20"/>
        </w:rPr>
        <w:t>- степень отклонения от нормального функционирования средств внутр контроля,суммарное искожение в учете или отч.</w:t>
      </w:r>
      <w:r w:rsidRPr="00EA0BE8">
        <w:rPr>
          <w:rFonts w:ascii="Times New Roman" w:hAnsi="Times New Roman" w:cs="Times New Roman"/>
          <w:i/>
          <w:iCs/>
          <w:sz w:val="20"/>
          <w:szCs w:val="20"/>
        </w:rPr>
        <w:t>аномальная ошибка</w:t>
      </w:r>
      <w:r w:rsidRPr="00EA0BE8">
        <w:rPr>
          <w:rFonts w:ascii="Times New Roman" w:hAnsi="Times New Roman" w:cs="Times New Roman"/>
          <w:sz w:val="20"/>
          <w:szCs w:val="20"/>
        </w:rPr>
        <w:t>-ошибка в следствии единичного случая кот не может произойти повторно и то не явл репрезентативной(наглядность).</w:t>
      </w:r>
      <w:r w:rsidRPr="00EA0BE8">
        <w:rPr>
          <w:rFonts w:ascii="Times New Roman" w:hAnsi="Times New Roman" w:cs="Times New Roman"/>
          <w:i/>
          <w:iCs/>
          <w:sz w:val="20"/>
          <w:szCs w:val="20"/>
        </w:rPr>
        <w:t>Стратификация</w:t>
      </w:r>
      <w:r w:rsidRPr="00EA0BE8">
        <w:rPr>
          <w:rFonts w:ascii="Times New Roman" w:hAnsi="Times New Roman" w:cs="Times New Roman"/>
          <w:sz w:val="20"/>
          <w:szCs w:val="20"/>
        </w:rPr>
        <w:t>- процесс деления ген-ой совокупности на страты каждой из кот представляет собой группу элемента выборки со сходными характеристиками.</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Выборка отбора</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может применяться статистический подход к выборочной проверке -применение любого подхода к выборке. Представительость выборки в ауд – это свойство ауд выборки дать возможность ауд сделать на ее основе праельные выводы о всей проверяемой совокупности. Предст-ая выборка - это выборка элементы кот обладают характеристиками типичными для проверяемой совокупности. Случайный отбор – для отбора элементов ген совокупности могут использоваться генератор случайных чисел.</w:t>
      </w:r>
      <w:r w:rsidR="00484C37" w:rsidRPr="00EA0BE8">
        <w:rPr>
          <w:rFonts w:ascii="Times New Roman" w:hAnsi="Times New Roman" w:cs="Times New Roman"/>
          <w:sz w:val="20"/>
          <w:szCs w:val="20"/>
        </w:rPr>
        <w:t xml:space="preserve"> </w:t>
      </w:r>
      <w:r w:rsidRPr="00EA0BE8">
        <w:rPr>
          <w:rFonts w:ascii="Times New Roman" w:hAnsi="Times New Roman" w:cs="Times New Roman"/>
          <w:sz w:val="20"/>
          <w:szCs w:val="20"/>
        </w:rPr>
        <w:t>Систематический отбор – элементы отобранной совокупности внутри генеральной совок не должны быть структурированы Подход к выборке кот не соответствует ни одной из приведенных характеристик считается и нестатистический метод. При использовании нестатистической выборки ауд для отбора статей опирается на профессиональное суждение. К нестатистическим методам выборки можно отнести бессистемный – сущность метода заключ</w:t>
      </w:r>
      <w:r w:rsidR="00484C37" w:rsidRPr="00EA0BE8">
        <w:rPr>
          <w:rFonts w:ascii="Times New Roman" w:hAnsi="Times New Roman" w:cs="Times New Roman"/>
          <w:sz w:val="20"/>
          <w:szCs w:val="20"/>
        </w:rPr>
        <w:t>ения</w:t>
      </w:r>
      <w:r w:rsidRPr="00EA0BE8">
        <w:rPr>
          <w:rFonts w:ascii="Times New Roman" w:hAnsi="Times New Roman" w:cs="Times New Roman"/>
          <w:sz w:val="20"/>
          <w:szCs w:val="20"/>
        </w:rPr>
        <w:t xml:space="preserve"> в том что при исследовании совокупности ауд формирует выборку вне зависимо</w:t>
      </w:r>
      <w:r w:rsidR="00484C37" w:rsidRPr="00EA0BE8">
        <w:rPr>
          <w:rFonts w:ascii="Times New Roman" w:hAnsi="Times New Roman" w:cs="Times New Roman"/>
          <w:sz w:val="20"/>
          <w:szCs w:val="20"/>
        </w:rPr>
        <w:t>сти от ее объема и характери</w:t>
      </w:r>
      <w:r w:rsidRPr="00EA0BE8">
        <w:rPr>
          <w:rFonts w:ascii="Times New Roman" w:hAnsi="Times New Roman" w:cs="Times New Roman"/>
          <w:sz w:val="20"/>
          <w:szCs w:val="20"/>
        </w:rPr>
        <w:t>с</w:t>
      </w:r>
      <w:r w:rsidR="00484C37" w:rsidRPr="00EA0BE8">
        <w:rPr>
          <w:rFonts w:ascii="Times New Roman" w:hAnsi="Times New Roman" w:cs="Times New Roman"/>
          <w:sz w:val="20"/>
          <w:szCs w:val="20"/>
        </w:rPr>
        <w:t>т</w:t>
      </w:r>
      <w:r w:rsidRPr="00EA0BE8">
        <w:rPr>
          <w:rFonts w:ascii="Times New Roman" w:hAnsi="Times New Roman" w:cs="Times New Roman"/>
          <w:sz w:val="20"/>
          <w:szCs w:val="20"/>
        </w:rPr>
        <w:t>ик и блочный отбор – (пример кассовые докум) это отбор последовательности нескольких элементов и оценочные методы выборки.</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определение объема выборки</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Определение объема выборки явл одной из серьезности проблем выборочного аудита:</w:t>
      </w:r>
      <w:r w:rsidR="00484C37" w:rsidRPr="00EA0BE8">
        <w:rPr>
          <w:rFonts w:ascii="Times New Roman" w:hAnsi="Times New Roman" w:cs="Times New Roman"/>
          <w:sz w:val="20"/>
          <w:szCs w:val="20"/>
        </w:rPr>
        <w:t xml:space="preserve"> </w:t>
      </w:r>
      <w:r w:rsidRPr="00EA0BE8">
        <w:rPr>
          <w:rFonts w:ascii="Times New Roman" w:hAnsi="Times New Roman" w:cs="Times New Roman"/>
          <w:sz w:val="20"/>
          <w:szCs w:val="20"/>
        </w:rPr>
        <w:t>чтобы вычеслить кол-во элементов отбор кот обеспечил бы репрезентивность выборки необходимо иметь представление о содержащихся в генеральной совокупности ошибках. Однако до исследования ауд может лишь предполагать их наличие или отсутствие и размер</w:t>
      </w:r>
      <w:r w:rsidRPr="00EA0BE8">
        <w:rPr>
          <w:rFonts w:ascii="Times New Roman" w:hAnsi="Times New Roman" w:cs="Times New Roman"/>
          <w:sz w:val="20"/>
          <w:szCs w:val="20"/>
          <w:u w:val="single"/>
        </w:rPr>
        <w:t>.</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Получение выборки и выявление отклонений</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на этом этапе к отобранным элементам применяются ауд процедуры . ауд должен проводить ауд процедуры надлежащие для конкретной цели теста по каждому отобранному элементу</w:t>
      </w:r>
      <w:r w:rsidRPr="00EA0BE8">
        <w:rPr>
          <w:rFonts w:ascii="Times New Roman" w:hAnsi="Times New Roman" w:cs="Times New Roman"/>
          <w:sz w:val="20"/>
          <w:szCs w:val="20"/>
          <w:u w:val="single"/>
        </w:rPr>
        <w:t>.</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Анализ обнаруженных отклонений</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прежде чем сделать окончательный вывод по выборочной проверке распространив найденные отклонения на всю совокупность ауд должен рассмотреть и определить характер отдельно каждого из обнаруженных отклонений. Для целей анализа отклонений как правило ошибки класифицуруют на репрезентативные и аномальные. Под репрезентативной понимается ошибка характерная для данной проверяемой совокупности. Аномальная ошибка – допущенная вследствие единичного случая кот не может произойти повторно.</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Оценка результатов и выводы по выборочной проверке</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Экстраполяция ошибки - действие ауд орга-ции заключающееся в распространении выводов полученных по результатам выборочной проверки на всю проверяемую совокупность.</w:t>
      </w:r>
    </w:p>
    <w:p w:rsidR="005E0F82" w:rsidRDefault="005E0F82"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13.Аудиторские доказательства и  документы: порядок подготовки аудиторского заключения.</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Регулируются ФПСАД № 5 «Аудиторские доказательства</w:t>
      </w:r>
      <w:r w:rsidRPr="00EA0BE8">
        <w:rPr>
          <w:rFonts w:ascii="Times New Roman" w:hAnsi="Times New Roman" w:cs="Times New Roman"/>
          <w:b/>
          <w:bCs/>
          <w:sz w:val="20"/>
          <w:szCs w:val="20"/>
          <w:u w:val="single"/>
        </w:rPr>
        <w:t>»</w:t>
      </w:r>
      <w:r w:rsidRPr="00EA0BE8">
        <w:rPr>
          <w:rStyle w:val="apple-converted-space"/>
          <w:rFonts w:ascii="Times New Roman" w:hAnsi="Times New Roman" w:cs="Times New Roman"/>
          <w:b/>
          <w:bCs/>
          <w:color w:val="000000"/>
          <w:sz w:val="20"/>
          <w:szCs w:val="20"/>
          <w:u w:val="single"/>
        </w:rPr>
        <w:t> </w:t>
      </w:r>
      <w:r w:rsidRPr="00EA0BE8">
        <w:rPr>
          <w:rFonts w:ascii="Times New Roman" w:hAnsi="Times New Roman" w:cs="Times New Roman"/>
          <w:b/>
          <w:bCs/>
          <w:sz w:val="20"/>
          <w:szCs w:val="20"/>
        </w:rPr>
        <w:t>-</w:t>
      </w:r>
      <w:r w:rsidRPr="00EA0BE8">
        <w:rPr>
          <w:rFonts w:ascii="Times New Roman" w:hAnsi="Times New Roman" w:cs="Times New Roman"/>
          <w:sz w:val="20"/>
          <w:szCs w:val="20"/>
        </w:rPr>
        <w:t>это информация полученная ауд при проведении проверке и результат анализа указанной информации на которых основывается мнение ауд</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В качестве доказательств в аудите может быть использована любая информация, позволяющая аудитору формировать свое мнение о достоверности данных учета или отчетности в целом.</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Для обоснования своего мнения о достоверности бухгалтерской отчетности аудитор должен получить достаточные для этого аудиторские доказательства на основе следующих аудиторских процедур:</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детальная проверка правильности отражения в бухгалтерском учете оборотов и сальдо по счетам;</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аналитическая процедура;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проверка (тест) средств внутреннего контроля.. (означает действия, проводимые с целью получения аудиторских доказательств в отношении надлежащей организации и эффективности функционирования систем бухгалтерского учета и внутреннего контроля)</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Количество информации, необходимой для аудиторских оценок, жестко не регламентируется. Аудитор на основе своего профессионального суждения обязан самостоятельно принять решение о количестве информации, необходимой для составления заключения о достоверности бухгалтерской отчетности экономического субъекта. При выборе методов получения доказательств следует иметь в виду, что финансовая информация может быть существенно искажена.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Аудиторские доказательства могут быть внутренними, внешними и смешанными.</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Внутренние аудиторские доказательства - это информация, полученная от экономического субъекта в письменном или устном виде.</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Внешние аудиторские доказательства - это информация, полученная от третьей стороны в письменном виде (обычно по письменному запросу аудиторской организации).</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Смешанные аудиторские доказательства - это информация, полученная от экономического субъекта в письменном или устном виде и подтвержденная третьей стороной в письменном виде.</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Аудиторские доказательства должны быть достоверными и достаточными. Доказательства, полученные самой аудиторской организацией, обычно являются более достоверными, чем доказательства, предоставленные экономическим субъектом. Доказательства в форме документов и письменных показаний обычно более достоверны, чем устные.</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Собранные доказательства отражаются аудитором в его рабочих документах, составленных в виде записей об изучении и оценке постановки бухгалтерского учета и организации внутреннего контроля, а также бланков, таблиц и протоколов, отражающих планирование, выполнение и изложение результатов аудиторских процедур. Данные полученных доказательств используются при составлении аудиторского заключения и отчета руководству проверяемого предприятия по результатам аудита.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Источники аудиторских доказательств. Источниками получения аудиторских доказательств (доказательной информацией) являются:</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первичные документы экономического субъекта и третьих лиц;</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регистры бухгалтерского учета экономического субъекта;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результаты анализа финансово-хозяйственной деятельности экономического субъекта;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устные высказывания сотрудников экономического субъекта и третьих лиц;</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сопоставление одних документов экономического субъекта с другими, а также сопоставление документов экономического субъекта с документами третьих лиц;</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результаты инвентаризации имущества экономического субъекта, проводимой сотрудниками экономического субъекта;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бухгалтерская отчетность.</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Наиболее ценными аудиторскими доказательствами считаются доказательства, полученные аудитором непосредственно в результате исследования хозяйственных операций.</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(Регулируются ФПСАД № 5 «Аудиторские доказательства</w:t>
      </w:r>
      <w:r w:rsidRPr="00EA0BE8">
        <w:rPr>
          <w:rFonts w:ascii="Times New Roman" w:hAnsi="Times New Roman" w:cs="Times New Roman"/>
          <w:b/>
          <w:bCs/>
          <w:sz w:val="20"/>
          <w:szCs w:val="20"/>
          <w:u w:val="single"/>
        </w:rPr>
        <w:t>»</w:t>
      </w:r>
      <w:r w:rsidRPr="00EA0BE8">
        <w:rPr>
          <w:rStyle w:val="apple-converted-space"/>
          <w:rFonts w:ascii="Times New Roman" w:hAnsi="Times New Roman" w:cs="Times New Roman"/>
          <w:b/>
          <w:bCs/>
          <w:color w:val="000000"/>
          <w:sz w:val="20"/>
          <w:szCs w:val="20"/>
          <w:u w:val="single"/>
        </w:rPr>
        <w:t> </w:t>
      </w:r>
      <w:r w:rsidRPr="00EA0BE8">
        <w:rPr>
          <w:rFonts w:ascii="Times New Roman" w:hAnsi="Times New Roman" w:cs="Times New Roman"/>
          <w:b/>
          <w:bCs/>
          <w:sz w:val="20"/>
          <w:szCs w:val="20"/>
        </w:rPr>
        <w:t>-</w:t>
      </w:r>
      <w:r w:rsidRPr="00EA0BE8">
        <w:rPr>
          <w:rFonts w:ascii="Times New Roman" w:hAnsi="Times New Roman" w:cs="Times New Roman"/>
          <w:sz w:val="20"/>
          <w:szCs w:val="20"/>
        </w:rPr>
        <w:t>это информация полученная ауд при проведении проверке и результат анализа указанной информации на которых основывается мнение ауд.</w:t>
      </w:r>
      <w:r w:rsidRPr="00EA0BE8">
        <w:rPr>
          <w:rFonts w:ascii="Times New Roman" w:hAnsi="Times New Roman" w:cs="Times New Roman"/>
          <w:b/>
          <w:bCs/>
          <w:i/>
          <w:iCs/>
          <w:sz w:val="20"/>
          <w:szCs w:val="20"/>
          <w:u w:val="single"/>
        </w:rPr>
        <w:t>Тесты средств внутреннего контроля</w:t>
      </w:r>
      <w:r w:rsidRPr="00EA0BE8">
        <w:rPr>
          <w:rFonts w:ascii="Times New Roman" w:hAnsi="Times New Roman" w:cs="Times New Roman"/>
          <w:sz w:val="20"/>
          <w:szCs w:val="20"/>
        </w:rPr>
        <w:t>означают действия, проводимые с целью получения аудиторских доказательств в отношении надлежащей организации и эффективности функционирования систем бухгалтерского учета и внутреннего контроля.</w:t>
      </w:r>
      <w:r w:rsidRPr="00EA0BE8">
        <w:rPr>
          <w:rFonts w:ascii="Times New Roman" w:hAnsi="Times New Roman" w:cs="Times New Roman"/>
          <w:b/>
          <w:bCs/>
          <w:i/>
          <w:iCs/>
          <w:sz w:val="20"/>
          <w:szCs w:val="20"/>
          <w:u w:val="single"/>
        </w:rPr>
        <w:t>Процедуры проверки по существу</w:t>
      </w:r>
      <w:r w:rsidRPr="00EA0BE8">
        <w:rPr>
          <w:rFonts w:ascii="Times New Roman" w:hAnsi="Times New Roman" w:cs="Times New Roman"/>
          <w:sz w:val="20"/>
          <w:szCs w:val="20"/>
        </w:rPr>
        <w:t>проводятся с целью получения ауд доказат существ искажений в фин (бухг) отч., проводятся в следующих формах: детальные тесты, оценивающие правильность отражения операций и остатка средств на счетах б/у; аналит процедуры.</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 xml:space="preserve">Понятия достаточности и надлежащего характера </w:t>
      </w:r>
      <w:r w:rsidRPr="00EA0BE8">
        <w:rPr>
          <w:rFonts w:ascii="Times New Roman" w:hAnsi="Times New Roman" w:cs="Times New Roman"/>
          <w:sz w:val="20"/>
          <w:szCs w:val="20"/>
        </w:rPr>
        <w:t xml:space="preserve">взаимосвязаны и применяются к ауд доказат-вам полученным в результат тестов средств внутреннего контроля представляет собой количественную меру ауд доказательств. Надлежащий характер является качественной стороной ауд доказ-в. При формировании ауд мнения ауд обычно не проверяет все хозяйственные операции ауд лица. Ауд проверяет выборочным способом. </w:t>
      </w:r>
      <w:r w:rsidRPr="00EA0BE8">
        <w:rPr>
          <w:rFonts w:ascii="Times New Roman" w:hAnsi="Times New Roman" w:cs="Times New Roman"/>
          <w:b/>
          <w:bCs/>
          <w:i/>
          <w:iCs/>
          <w:sz w:val="20"/>
          <w:szCs w:val="20"/>
          <w:u w:val="single"/>
        </w:rPr>
        <w:t xml:space="preserve">На суждение ауд о том, что является достаточным надлежащим ауд доказат, влияют следующие факторы: </w:t>
      </w:r>
      <w:r w:rsidRPr="00EA0BE8">
        <w:rPr>
          <w:rFonts w:ascii="Times New Roman" w:hAnsi="Times New Roman" w:cs="Times New Roman"/>
          <w:sz w:val="20"/>
          <w:szCs w:val="20"/>
        </w:rPr>
        <w:t>аудиторская оценка характера и величины ауд риска как на уровне фин (бух) отч, так и на уровне остатка средств на счетах б/у или однотипных хоз операций; характер систем б/у и внутреннего контроля, а также оценка риска средств внутреннего контроля; существ проверяемой статьи фин (бух) отч; опыт, приобрет во время провед предшеств ауд проверок; резул ауд процедур, источн и достоверность инф.</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Надежность аудиторских доказательств</w:t>
      </w:r>
      <w:r w:rsidRPr="00EA0BE8">
        <w:rPr>
          <w:rFonts w:ascii="Times New Roman" w:hAnsi="Times New Roman" w:cs="Times New Roman"/>
          <w:sz w:val="20"/>
          <w:szCs w:val="20"/>
        </w:rPr>
        <w:t>зависит от их источн (внутр или внешнего), а также от формы их предоставления (визуальной, документальной или устной). При оценке надежности ауд доказательств исходят из след: ауд доказ, получ из внешних источн (от третьих лиц), более надежны, чем доказ, получ из внутр источн; ауд доказ, получ из внутр источн, более надежны, если существ системы б/у и внутреннего контроля явл эффект; ауд доказ, собранные непосредственно ауд, более надежны, чем доказ, получ от ауд лица;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ауд доказ в форме документов и письменных заявлений более надежны, чем заявления, представленные в устной форме.</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Ауд доказ более убедительны, если они получены из различных источн, обладают различным содерж и при этом не противоречат друг другу.</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Процедуры получ ауд доказат-ва</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1.инспектирование –проверка записей документов или матер активов 2. Проверка документов – реальность существования определенного документа. 3. Прослеживание - процедура в ходе кот проверяется отражение первичных документов на счетах синтетического и аналитич учета. 4 .инвентаризация 5. Наблюдение – «хромометраж» - замерка времени на процедуру провести наблюдение в течении какого-то времени 6.проверка соблюдений правил учета 7.запрос – ауди комп через ауд лицо прочит предоставить информацию 8. Усный опрос - должны быть записаны 9 . подтверждение - ответ на запрос 10. Пересчет – проверка арифметики11.аналити-ик процедуры – анализ и оценка полученной информации .12. подготовка анальтренативного баланса.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Заведомо ложное ауд закл - ауд закл, составл без провед ауд или сост по результ ауд, но явно противоречащее содержанию документов, представленных ауд орг, ИА и рассмотренных в ходе ауд. Заведомо ложным ауд закл признается по решению суда.)</w:t>
      </w:r>
    </w:p>
    <w:p w:rsidR="00484C37" w:rsidRPr="00EA0BE8" w:rsidRDefault="00484C37" w:rsidP="00484C37">
      <w:pPr>
        <w:pStyle w:val="a6"/>
        <w:ind w:firstLine="709"/>
        <w:rPr>
          <w:rFonts w:ascii="Times New Roman" w:hAnsi="Times New Roman" w:cs="Times New Roman"/>
          <w:sz w:val="20"/>
          <w:szCs w:val="20"/>
        </w:rPr>
      </w:pPr>
    </w:p>
    <w:p w:rsidR="00484C37" w:rsidRDefault="00484C37" w:rsidP="00484C37">
      <w:pPr>
        <w:pStyle w:val="a6"/>
        <w:ind w:firstLine="709"/>
        <w:rPr>
          <w:rFonts w:ascii="Times New Roman" w:hAnsi="Times New Roman" w:cs="Times New Roman"/>
          <w:sz w:val="24"/>
          <w:szCs w:val="24"/>
        </w:rPr>
      </w:pPr>
    </w:p>
    <w:p w:rsidR="00484C37" w:rsidRPr="00484C37" w:rsidRDefault="00484C37" w:rsidP="00484C37">
      <w:pPr>
        <w:pStyle w:val="a6"/>
        <w:ind w:firstLine="709"/>
        <w:rPr>
          <w:rFonts w:ascii="Times New Roman" w:hAnsi="Times New Roman" w:cs="Times New Roman"/>
          <w:sz w:val="24"/>
          <w:szCs w:val="24"/>
        </w:rPr>
      </w:pPr>
    </w:p>
    <w:p w:rsidR="005E0F82" w:rsidRP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14.Особенности организации аудиторской деятельности при сопровождающем (консультационном) аудите.</w:t>
      </w:r>
    </w:p>
    <w:p w:rsidR="00484C37" w:rsidRP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Аудиторы (фирмы), наряду с проведением аудиторских проверок, могут оказывать экономическим субъектам, предпринимателям и физическим лицам услуги в виде проведения консультаций по широкому кругу вопросов.При проведении консультации в целях достижения наибольшего суммарного эффекта аудиторские фирмы должны комбинировать и использовать навыки и умение специалистов-универсалов и узких специалистов, их глубокие знания в отдельных областях. При этом аудитор, проводящий консультацию, должен обладать навыками, необходимыми для решения проблем и обмена опытом, выявления проблем, нахождения нужной информации, анализа и синтеза, разработки предложений для совершенствования финансово-хозяйственной работы, общения с людьми, планирования изменений, помощи клиентам в накоплении опыта.</w:t>
      </w:r>
    </w:p>
    <w:p w:rsidR="00484C37" w:rsidRP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Аудиторские фирмы могут оказывать следующее консультирование:</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Консультирование по правовым вопросам</w:t>
      </w:r>
      <w:r>
        <w:rPr>
          <w:rStyle w:val="apple-converted-space"/>
          <w:rFonts w:ascii="Times New Roman" w:hAnsi="Times New Roman" w:cs="Times New Roman"/>
          <w:color w:val="000000"/>
          <w:sz w:val="24"/>
          <w:szCs w:val="24"/>
        </w:rPr>
        <w:t xml:space="preserve">. </w:t>
      </w:r>
      <w:r w:rsidRPr="00484C37">
        <w:rPr>
          <w:rFonts w:ascii="Times New Roman" w:hAnsi="Times New Roman" w:cs="Times New Roman"/>
          <w:sz w:val="24"/>
          <w:szCs w:val="24"/>
        </w:rPr>
        <w:t>Оказывать такие услуги могут только аудиторские фирмы, в штате которых имеются юристы-консультанты или юридические структурные подразделения. Практика их работы показывает, что наибольшее количество консультаций связано с взаимоотношениями предприятий с налоговыми органами; с юридической защитой интересов предприятий на действия налоговых органов после проведения ими проверки.</w:t>
      </w:r>
    </w:p>
    <w:p w:rsidR="00484C37" w:rsidRP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Консультирование правовой ответственности обработки данных.</w:t>
      </w:r>
      <w:r w:rsidRPr="00484C37">
        <w:rPr>
          <w:rFonts w:ascii="Times New Roman" w:hAnsi="Times New Roman" w:cs="Times New Roman"/>
          <w:sz w:val="24"/>
          <w:szCs w:val="24"/>
        </w:rPr>
        <w:br/>
        <w:t>Наиболее быстро растущей областью консультативных услуг является помощь в разработке пакетов программ в выборе и внедрении современных ПК. Консультанты помогут внедрять новые системы и разрабатывать программы обучения для служащих, вырабатывать и осуществлять политику поощрения новаторства, использовать технику для снижения трудоемкости работ.</w:t>
      </w:r>
    </w:p>
    <w:p w:rsidR="00484C37" w:rsidRP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Практика проведения консультирования показывает, что наибольшее количество вопросов, поступающих к аудиторам, связано с налоговым законодательством, и особенно до начала начисления клиентом тех или иных налогов. Консультирование по вопросам налогового планирования, аудитор должен вначале хорошо изучить структуру и особенности хозяйственной деятельности обратившегося за консультацией клиента. И только после такого изучения на основе действующих нормативных документов по налогообложению, оказать помощь в расчете налоговых платежей в стадии их планирования.</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xml:space="preserve">Аудиторские услуги и </w:t>
      </w:r>
      <w:r>
        <w:rPr>
          <w:rFonts w:ascii="Times New Roman" w:hAnsi="Times New Roman" w:cs="Times New Roman"/>
          <w:sz w:val="24"/>
          <w:szCs w:val="24"/>
        </w:rPr>
        <w:t>консультации в области бизнеса:</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приведение финансовой отчетности в соответстви</w:t>
      </w:r>
      <w:r>
        <w:rPr>
          <w:rFonts w:ascii="Times New Roman" w:hAnsi="Times New Roman" w:cs="Times New Roman"/>
          <w:sz w:val="24"/>
          <w:szCs w:val="24"/>
        </w:rPr>
        <w:t>е с международными стандартами;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диагностический ана</w:t>
      </w:r>
      <w:r>
        <w:rPr>
          <w:rFonts w:ascii="Times New Roman" w:hAnsi="Times New Roman" w:cs="Times New Roman"/>
          <w:sz w:val="24"/>
          <w:szCs w:val="24"/>
        </w:rPr>
        <w:t>лиз хозяйственной деятельности;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оценка возможностей при</w:t>
      </w:r>
      <w:r>
        <w:rPr>
          <w:rFonts w:ascii="Times New Roman" w:hAnsi="Times New Roman" w:cs="Times New Roman"/>
          <w:sz w:val="24"/>
          <w:szCs w:val="24"/>
        </w:rPr>
        <w:t>влечения инвестиций;</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оценка систем ведения бухгалтерского учета</w:t>
      </w:r>
      <w:r>
        <w:rPr>
          <w:rFonts w:ascii="Times New Roman" w:hAnsi="Times New Roman" w:cs="Times New Roman"/>
          <w:sz w:val="24"/>
          <w:szCs w:val="24"/>
        </w:rPr>
        <w:t xml:space="preserve"> и систем внутреннего контроля;</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пров</w:t>
      </w:r>
      <w:r>
        <w:rPr>
          <w:rFonts w:ascii="Times New Roman" w:hAnsi="Times New Roman" w:cs="Times New Roman"/>
          <w:sz w:val="24"/>
          <w:szCs w:val="24"/>
        </w:rPr>
        <w:t>едение диагностических обзоров;</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консультирование по составлению бухгалтерской отчетности по международным стан</w:t>
      </w:r>
      <w:r>
        <w:rPr>
          <w:rFonts w:ascii="Times New Roman" w:hAnsi="Times New Roman" w:cs="Times New Roman"/>
          <w:sz w:val="24"/>
          <w:szCs w:val="24"/>
        </w:rPr>
        <w:t>дартам;</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анализ о</w:t>
      </w:r>
      <w:r>
        <w:rPr>
          <w:rFonts w:ascii="Times New Roman" w:hAnsi="Times New Roman" w:cs="Times New Roman"/>
          <w:sz w:val="24"/>
          <w:szCs w:val="24"/>
        </w:rPr>
        <w:t>тчетности;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обзоры благонадежност</w:t>
      </w:r>
      <w:r>
        <w:rPr>
          <w:rFonts w:ascii="Times New Roman" w:hAnsi="Times New Roman" w:cs="Times New Roman"/>
          <w:sz w:val="24"/>
          <w:szCs w:val="24"/>
        </w:rPr>
        <w:t>и для потенциальных инвесторов;</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содействие образованию отдела внутреннего аудита и обучение сотрудников бухгалте</w:t>
      </w:r>
      <w:r>
        <w:rPr>
          <w:rFonts w:ascii="Times New Roman" w:hAnsi="Times New Roman" w:cs="Times New Roman"/>
          <w:sz w:val="24"/>
          <w:szCs w:val="24"/>
        </w:rPr>
        <w:t>рии;</w:t>
      </w:r>
    </w:p>
    <w:p w:rsidR="00484C37" w:rsidRDefault="00484C37" w:rsidP="00484C37">
      <w:pPr>
        <w:pStyle w:val="a6"/>
        <w:ind w:firstLine="709"/>
        <w:jc w:val="both"/>
        <w:rPr>
          <w:rFonts w:ascii="Times New Roman" w:hAnsi="Times New Roman" w:cs="Times New Roman"/>
          <w:sz w:val="24"/>
          <w:szCs w:val="24"/>
        </w:rPr>
      </w:pPr>
      <w:r>
        <w:rPr>
          <w:rFonts w:ascii="Times New Roman" w:hAnsi="Times New Roman" w:cs="Times New Roman"/>
          <w:sz w:val="24"/>
          <w:szCs w:val="24"/>
        </w:rPr>
        <w:t>- консультации по налогам;</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обучение</w:t>
      </w:r>
      <w:r>
        <w:rPr>
          <w:rFonts w:ascii="Times New Roman" w:hAnsi="Times New Roman" w:cs="Times New Roman"/>
          <w:sz w:val="24"/>
          <w:szCs w:val="24"/>
        </w:rPr>
        <w:t xml:space="preserve"> управлению кредитными рисками;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обучение стратегическому планированию и соста</w:t>
      </w:r>
      <w:r>
        <w:rPr>
          <w:rFonts w:ascii="Times New Roman" w:hAnsi="Times New Roman" w:cs="Times New Roman"/>
          <w:sz w:val="24"/>
          <w:szCs w:val="24"/>
        </w:rPr>
        <w:t>влению обзоров и бизнес-планов;</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оценка управленческих информационных систем и определение потребностей в их усовершенст</w:t>
      </w:r>
      <w:r>
        <w:rPr>
          <w:rFonts w:ascii="Times New Roman" w:hAnsi="Times New Roman" w:cs="Times New Roman"/>
          <w:sz w:val="24"/>
          <w:szCs w:val="24"/>
        </w:rPr>
        <w:t>вовании;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xml:space="preserve">- разработка инструкций и </w:t>
      </w:r>
      <w:r>
        <w:rPr>
          <w:rFonts w:ascii="Times New Roman" w:hAnsi="Times New Roman" w:cs="Times New Roman"/>
          <w:sz w:val="24"/>
          <w:szCs w:val="24"/>
        </w:rPr>
        <w:t>процедур по управлению рисками;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пециальные бухгалтерские расследования по убыточным ф</w:t>
      </w:r>
      <w:r>
        <w:rPr>
          <w:rFonts w:ascii="Times New Roman" w:hAnsi="Times New Roman" w:cs="Times New Roman"/>
          <w:sz w:val="24"/>
          <w:szCs w:val="24"/>
        </w:rPr>
        <w:t>илиалам;</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бухгалтерские расслед</w:t>
      </w:r>
      <w:r>
        <w:rPr>
          <w:rFonts w:ascii="Times New Roman" w:hAnsi="Times New Roman" w:cs="Times New Roman"/>
          <w:sz w:val="24"/>
          <w:szCs w:val="24"/>
        </w:rPr>
        <w:t>ования по проблемным заемщикам;</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консул</w:t>
      </w:r>
      <w:r>
        <w:rPr>
          <w:rFonts w:ascii="Times New Roman" w:hAnsi="Times New Roman" w:cs="Times New Roman"/>
          <w:sz w:val="24"/>
          <w:szCs w:val="24"/>
        </w:rPr>
        <w:t>ьтации по управлению финансами;</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консультации по вопросам таможенного и валютного законодательства и иным аспектам экспорт</w:t>
      </w:r>
      <w:r>
        <w:rPr>
          <w:rFonts w:ascii="Times New Roman" w:hAnsi="Times New Roman" w:cs="Times New Roman"/>
          <w:sz w:val="24"/>
          <w:szCs w:val="24"/>
        </w:rPr>
        <w:t>но-импортных операций;</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правовая экспертиза актов проверок и решений налоговых органов о взыскании недоимок и наложении взысканий, подготовка соот</w:t>
      </w:r>
      <w:r>
        <w:rPr>
          <w:rFonts w:ascii="Times New Roman" w:hAnsi="Times New Roman" w:cs="Times New Roman"/>
          <w:sz w:val="24"/>
          <w:szCs w:val="24"/>
        </w:rPr>
        <w:t>ветствующих заключений;</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представление и защита интересов предприятий и граждан в органах государственной власти, арбитражных судах и судах общей юрисдикции, в том числе по искам к налоговым инспекциям, органам налогово</w:t>
      </w:r>
      <w:r>
        <w:rPr>
          <w:rFonts w:ascii="Times New Roman" w:hAnsi="Times New Roman" w:cs="Times New Roman"/>
          <w:sz w:val="24"/>
          <w:szCs w:val="24"/>
        </w:rPr>
        <w:t>й полиции и валютного контроля;</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защита прав и законных интересов предприятий и граждан в арбитражных судах и судах общей юрисдикции при предъявлении к ним исковых требований, в том числе со стороны налоговых органов и иных орган</w:t>
      </w:r>
      <w:r>
        <w:rPr>
          <w:rFonts w:ascii="Times New Roman" w:hAnsi="Times New Roman" w:cs="Times New Roman"/>
          <w:sz w:val="24"/>
          <w:szCs w:val="24"/>
        </w:rPr>
        <w:t>ов государственного управления;</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абонентское консультационное и информ</w:t>
      </w:r>
      <w:r>
        <w:rPr>
          <w:rFonts w:ascii="Times New Roman" w:hAnsi="Times New Roman" w:cs="Times New Roman"/>
          <w:sz w:val="24"/>
          <w:szCs w:val="24"/>
        </w:rPr>
        <w:t>ационное обслуживание клиентов;</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учетно-финансовое обеспечение процесса приватизации</w:t>
      </w:r>
      <w:r>
        <w:rPr>
          <w:rFonts w:ascii="Times New Roman" w:hAnsi="Times New Roman" w:cs="Times New Roman"/>
          <w:sz w:val="24"/>
          <w:szCs w:val="24"/>
        </w:rPr>
        <w:t>, в том числе оценка имущества;</w:t>
      </w:r>
    </w:p>
    <w:p w:rsid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внедрение автоматизированных систем бухгал</w:t>
      </w:r>
      <w:r>
        <w:rPr>
          <w:rFonts w:ascii="Times New Roman" w:hAnsi="Times New Roman" w:cs="Times New Roman"/>
          <w:sz w:val="24"/>
          <w:szCs w:val="24"/>
        </w:rPr>
        <w:t>терского контроля;</w:t>
      </w:r>
    </w:p>
    <w:p w:rsidR="00484C37" w:rsidRPr="00484C37" w:rsidRDefault="00484C37" w:rsidP="00484C37">
      <w:pPr>
        <w:pStyle w:val="a6"/>
        <w:ind w:firstLine="709"/>
        <w:jc w:val="both"/>
        <w:rPr>
          <w:rFonts w:ascii="Times New Roman" w:hAnsi="Times New Roman" w:cs="Times New Roman"/>
          <w:sz w:val="24"/>
          <w:szCs w:val="24"/>
        </w:rPr>
      </w:pPr>
      <w:r w:rsidRPr="00484C37">
        <w:rPr>
          <w:rFonts w:ascii="Times New Roman" w:hAnsi="Times New Roman" w:cs="Times New Roman"/>
          <w:sz w:val="24"/>
          <w:szCs w:val="24"/>
        </w:rPr>
        <w:t>- содействие в заключении контрактов, связанных с программным обеспечением и поставками вычислительной техники, подбор программного обеспечения по управлению финансами, разработка и установка локальных сетей.</w:t>
      </w:r>
    </w:p>
    <w:p w:rsidR="005E0F82" w:rsidRDefault="005E0F82"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15.Особенности технологии аудиторских проверок в организациях разных отраслей, организационно-производственной структуры и правовых форм.</w:t>
      </w:r>
    </w:p>
    <w:p w:rsidR="005E0F82" w:rsidRPr="00EA0BE8" w:rsidRDefault="00484C37" w:rsidP="00484C37">
      <w:pPr>
        <w:pStyle w:val="a6"/>
        <w:ind w:firstLine="709"/>
        <w:rPr>
          <w:rFonts w:ascii="Arial" w:hAnsi="Arial" w:cs="Arial"/>
          <w:color w:val="000000"/>
          <w:sz w:val="20"/>
          <w:szCs w:val="20"/>
        </w:rPr>
      </w:pPr>
      <w:r w:rsidRPr="00EA0BE8">
        <w:rPr>
          <w:rFonts w:ascii="Times New Roman" w:hAnsi="Times New Roman" w:cs="Times New Roman"/>
          <w:color w:val="000000"/>
          <w:sz w:val="20"/>
          <w:szCs w:val="20"/>
        </w:rPr>
        <w:t>Проверка акционерного общества строится из расчета некоторых особенностей организаций данной организационно-правовой формы собственности. Первоочередное внимание уделяется учредительным документам. Здесь проверяются:</w:t>
      </w:r>
      <w:r w:rsidRPr="00EA0BE8">
        <w:rPr>
          <w:rFonts w:ascii="Times New Roman" w:hAnsi="Times New Roman" w:cs="Times New Roman"/>
          <w:color w:val="000000"/>
          <w:sz w:val="20"/>
          <w:szCs w:val="20"/>
        </w:rPr>
        <w:br/>
        <w:t>1) размер УК;</w:t>
      </w:r>
      <w:r w:rsidRPr="00EA0BE8">
        <w:rPr>
          <w:rFonts w:ascii="Times New Roman" w:hAnsi="Times New Roman" w:cs="Times New Roman"/>
          <w:color w:val="000000"/>
          <w:sz w:val="20"/>
          <w:szCs w:val="20"/>
        </w:rPr>
        <w:br/>
        <w:t>2) распределение и сроки оплаты акций;</w:t>
      </w:r>
      <w:r w:rsidRPr="00EA0BE8">
        <w:rPr>
          <w:rFonts w:ascii="Times New Roman" w:hAnsi="Times New Roman" w:cs="Times New Roman"/>
          <w:color w:val="000000"/>
          <w:sz w:val="20"/>
          <w:szCs w:val="20"/>
        </w:rPr>
        <w:br/>
        <w:t>3) порядок увеличения или уменьшения УК, если этот факт имел место;</w:t>
      </w:r>
      <w:r w:rsidRPr="00EA0BE8">
        <w:rPr>
          <w:rFonts w:ascii="Times New Roman" w:hAnsi="Times New Roman" w:cs="Times New Roman"/>
          <w:color w:val="000000"/>
          <w:sz w:val="20"/>
          <w:szCs w:val="20"/>
        </w:rPr>
        <w:br/>
        <w:t>4) порядок выпуска облигаций;</w:t>
      </w:r>
      <w:r w:rsidRPr="00EA0BE8">
        <w:rPr>
          <w:rFonts w:ascii="Times New Roman" w:hAnsi="Times New Roman" w:cs="Times New Roman"/>
          <w:color w:val="000000"/>
          <w:sz w:val="20"/>
          <w:szCs w:val="20"/>
        </w:rPr>
        <w:br/>
        <w:t>5) порядок выплаты дивидендов.</w:t>
      </w:r>
      <w:r w:rsidRPr="00EA0BE8">
        <w:rPr>
          <w:rFonts w:ascii="Times New Roman" w:hAnsi="Times New Roman" w:cs="Times New Roman"/>
          <w:color w:val="000000"/>
          <w:sz w:val="20"/>
          <w:szCs w:val="20"/>
        </w:rPr>
        <w:br/>
        <w:t>В общем порядке проводится аудит финансового положения организации, анализ процессов формирования и использования финансовых ресурсов, оценка финансового благополучия организации, состояние ее активов и пассивов, скорости оборота всего капитала и его отдельных частей, рентабельности и используемых средств.</w:t>
      </w:r>
      <w:r w:rsidRPr="00EA0BE8">
        <w:rPr>
          <w:rFonts w:ascii="Times New Roman" w:hAnsi="Times New Roman" w:cs="Times New Roman"/>
          <w:color w:val="000000"/>
          <w:sz w:val="20"/>
          <w:szCs w:val="20"/>
        </w:rPr>
        <w:br/>
        <w:t>Аналитические процедуры сводятся к сравнению:</w:t>
      </w:r>
      <w:r w:rsidRPr="00EA0BE8">
        <w:rPr>
          <w:rFonts w:ascii="Times New Roman" w:hAnsi="Times New Roman" w:cs="Times New Roman"/>
          <w:color w:val="000000"/>
          <w:sz w:val="20"/>
          <w:szCs w:val="20"/>
        </w:rPr>
        <w:br/>
        <w:t>1) текущих данных с данными бизнес-плана и прогноза;</w:t>
      </w:r>
      <w:r w:rsidRPr="00EA0BE8">
        <w:rPr>
          <w:rFonts w:ascii="Times New Roman" w:hAnsi="Times New Roman" w:cs="Times New Roman"/>
          <w:color w:val="000000"/>
          <w:sz w:val="20"/>
          <w:szCs w:val="20"/>
        </w:rPr>
        <w:br/>
        <w:t>2) текущих данных с нормативными значениями финансовых коэффициентов.</w:t>
      </w:r>
      <w:r w:rsidRPr="00EA0BE8">
        <w:rPr>
          <w:rFonts w:ascii="Times New Roman" w:hAnsi="Times New Roman" w:cs="Times New Roman"/>
          <w:color w:val="000000"/>
          <w:sz w:val="20"/>
          <w:szCs w:val="20"/>
        </w:rPr>
        <w:br/>
        <w:t>При проверке организации учета выполнения договоров по хозяйственным операциям порядок более полного аудита осуществляется по направлениям деятельности.</w:t>
      </w:r>
      <w:r w:rsidRPr="00EA0BE8">
        <w:rPr>
          <w:rFonts w:ascii="Times New Roman" w:hAnsi="Times New Roman" w:cs="Times New Roman"/>
          <w:color w:val="000000"/>
          <w:sz w:val="20"/>
          <w:szCs w:val="20"/>
        </w:rPr>
        <w:br/>
        <w:t>1. проверка состояния учета денежных средств.</w:t>
      </w:r>
      <w:r w:rsidRPr="00EA0BE8">
        <w:rPr>
          <w:rFonts w:ascii="Times New Roman" w:hAnsi="Times New Roman" w:cs="Times New Roman"/>
          <w:color w:val="000000"/>
          <w:sz w:val="20"/>
          <w:szCs w:val="20"/>
        </w:rPr>
        <w:br/>
        <w:t>2. проверка производственных запасов.</w:t>
      </w:r>
      <w:r w:rsidRPr="00EA0BE8">
        <w:rPr>
          <w:rFonts w:ascii="Times New Roman" w:hAnsi="Times New Roman" w:cs="Times New Roman"/>
          <w:color w:val="000000"/>
          <w:sz w:val="20"/>
          <w:szCs w:val="20"/>
        </w:rPr>
        <w:br/>
        <w:t>3. контроль за текущей деятельностью АО.</w:t>
      </w:r>
      <w:r w:rsidRPr="00EA0BE8">
        <w:rPr>
          <w:rFonts w:ascii="Times New Roman" w:hAnsi="Times New Roman" w:cs="Times New Roman"/>
          <w:color w:val="000000"/>
          <w:sz w:val="20"/>
          <w:szCs w:val="20"/>
        </w:rPr>
        <w:br/>
        <w:t>4. налоговый аудит.</w:t>
      </w:r>
      <w:r w:rsidRPr="00EA0BE8">
        <w:rPr>
          <w:rFonts w:ascii="Times New Roman" w:hAnsi="Times New Roman" w:cs="Times New Roman"/>
          <w:color w:val="000000"/>
          <w:sz w:val="20"/>
          <w:szCs w:val="20"/>
        </w:rPr>
        <w:br/>
        <w:t>5. анализ формирования и реализации учетной политики организации.</w:t>
      </w:r>
      <w:r w:rsidRPr="00EA0BE8">
        <w:rPr>
          <w:rFonts w:ascii="Times New Roman" w:hAnsi="Times New Roman" w:cs="Times New Roman"/>
          <w:color w:val="000000"/>
          <w:sz w:val="20"/>
          <w:szCs w:val="20"/>
        </w:rPr>
        <w:br/>
        <w:t>6. проверка чистых активов.</w:t>
      </w:r>
      <w:r w:rsidRPr="00EA0BE8">
        <w:rPr>
          <w:rFonts w:ascii="Times New Roman" w:hAnsi="Times New Roman" w:cs="Times New Roman"/>
          <w:color w:val="000000"/>
          <w:sz w:val="20"/>
          <w:szCs w:val="20"/>
        </w:rPr>
        <w:br/>
        <w:t>Во время аудита малых предприятий особое внимание необходимо уделить факторам риска. На малых предприятиях учетные записи могут вестись нерегулярно, без последовательного соблюдения формальных требований, что повышает риск возникновения ошибок и искажений бухгалтерской отчетности.</w:t>
      </w:r>
      <w:r w:rsidRPr="00EA0BE8">
        <w:rPr>
          <w:rFonts w:ascii="Times New Roman" w:hAnsi="Times New Roman" w:cs="Times New Roman"/>
          <w:color w:val="000000"/>
          <w:sz w:val="20"/>
          <w:szCs w:val="20"/>
        </w:rPr>
        <w:br/>
        <w:t>В малых экономических субъектах допустимый риск средств контроля возникает в области использования систем компьютерной обработки данных.</w:t>
      </w:r>
      <w:r w:rsidRPr="00EA0BE8">
        <w:rPr>
          <w:rFonts w:ascii="Times New Roman" w:hAnsi="Times New Roman" w:cs="Times New Roman"/>
          <w:color w:val="000000"/>
          <w:sz w:val="20"/>
          <w:szCs w:val="20"/>
        </w:rPr>
        <w:br/>
        <w:t>В ходе аудита рекомендуется исходить из оценки надежности средств внутреннего контроля как низкой, если не доказано обратное.</w:t>
      </w:r>
      <w:r w:rsidRPr="00EA0BE8">
        <w:rPr>
          <w:rFonts w:ascii="Times New Roman" w:hAnsi="Times New Roman" w:cs="Times New Roman"/>
          <w:color w:val="000000"/>
          <w:sz w:val="20"/>
          <w:szCs w:val="20"/>
        </w:rPr>
        <w:br/>
        <w:t>Особенно важным является согласование в договоре условий проведения аудита, прав и обязанностей аудиторской организации и экономического субъекта.</w:t>
      </w:r>
      <w:r w:rsidRPr="00EA0BE8">
        <w:rPr>
          <w:rFonts w:ascii="Times New Roman" w:hAnsi="Times New Roman" w:cs="Times New Roman"/>
          <w:color w:val="000000"/>
          <w:sz w:val="20"/>
          <w:szCs w:val="20"/>
        </w:rPr>
        <w:br/>
        <w:t>Следует уделять больше внимания получению официальных письменных разъяснений от его руководства.</w:t>
      </w:r>
      <w:r w:rsidRPr="00EA0BE8">
        <w:rPr>
          <w:rFonts w:ascii="Times New Roman" w:hAnsi="Times New Roman" w:cs="Times New Roman"/>
          <w:color w:val="000000"/>
          <w:sz w:val="20"/>
          <w:szCs w:val="20"/>
        </w:rPr>
        <w:br/>
        <w:t>Аудит общества с ограниченной ответственностью в общем виде представляет рядовую аудиторскую проверку, в ходе которой осуществляются следующие мероприятия:</w:t>
      </w:r>
      <w:r w:rsidRPr="00EA0BE8">
        <w:rPr>
          <w:rFonts w:ascii="Times New Roman" w:hAnsi="Times New Roman" w:cs="Times New Roman"/>
          <w:color w:val="000000"/>
          <w:sz w:val="20"/>
          <w:szCs w:val="20"/>
        </w:rPr>
        <w:br/>
        <w:t>1) проверка документации;</w:t>
      </w:r>
      <w:r w:rsidRPr="00EA0BE8">
        <w:rPr>
          <w:rFonts w:ascii="Times New Roman" w:hAnsi="Times New Roman" w:cs="Times New Roman"/>
          <w:color w:val="000000"/>
          <w:sz w:val="20"/>
          <w:szCs w:val="20"/>
        </w:rPr>
        <w:br/>
        <w:t>2) общий аудит финансового положения организации;</w:t>
      </w:r>
      <w:r w:rsidRPr="00EA0BE8">
        <w:rPr>
          <w:rFonts w:ascii="Times New Roman" w:hAnsi="Times New Roman" w:cs="Times New Roman"/>
          <w:color w:val="000000"/>
          <w:sz w:val="20"/>
          <w:szCs w:val="20"/>
        </w:rPr>
        <w:br/>
        <w:t>3) проверка организации учета выполнения договоров и арендных отношений;</w:t>
      </w:r>
      <w:r w:rsidRPr="00EA0BE8">
        <w:rPr>
          <w:rFonts w:ascii="Times New Roman" w:hAnsi="Times New Roman" w:cs="Times New Roman"/>
          <w:color w:val="000000"/>
          <w:sz w:val="20"/>
          <w:szCs w:val="20"/>
        </w:rPr>
        <w:br/>
        <w:t>4) проверка состояния учета движения денежных средств предприятия;</w:t>
      </w:r>
      <w:r w:rsidRPr="00EA0BE8">
        <w:rPr>
          <w:rFonts w:ascii="Times New Roman" w:hAnsi="Times New Roman" w:cs="Times New Roman"/>
          <w:color w:val="000000"/>
          <w:sz w:val="20"/>
          <w:szCs w:val="20"/>
        </w:rPr>
        <w:br/>
        <w:t>5) проверка производственных запасов;</w:t>
      </w:r>
      <w:r w:rsidRPr="00EA0BE8">
        <w:rPr>
          <w:rFonts w:ascii="Times New Roman" w:hAnsi="Times New Roman" w:cs="Times New Roman"/>
          <w:color w:val="000000"/>
          <w:sz w:val="20"/>
          <w:szCs w:val="20"/>
        </w:rPr>
        <w:br/>
        <w:t>6) налоговый аудит.</w:t>
      </w:r>
      <w:r w:rsidRPr="00EA0BE8">
        <w:rPr>
          <w:rFonts w:ascii="Times New Roman" w:hAnsi="Times New Roman" w:cs="Times New Roman"/>
          <w:color w:val="000000"/>
          <w:sz w:val="20"/>
          <w:szCs w:val="20"/>
        </w:rPr>
        <w:br/>
        <w:t>Аудит ООО во многом осуществляется исходя из специфики деятельности проверяемого экономического субъекта, его организационно-правовой формы собственности.</w:t>
      </w:r>
      <w:r w:rsidRPr="00EA0BE8">
        <w:rPr>
          <w:rFonts w:ascii="Times New Roman" w:hAnsi="Times New Roman" w:cs="Times New Roman"/>
          <w:color w:val="000000"/>
          <w:sz w:val="20"/>
          <w:szCs w:val="20"/>
        </w:rPr>
        <w:br/>
        <w:t>Аудит производственных кооперативов. ПК – добровольное объединение граждан для совместной производственной или иной хозяйственной деятельности. Аудит ПК проводится исходя из конкретного рода деятельности данного предприятия, разрабатываются персональные плане проверок.</w:t>
      </w:r>
      <w:r w:rsidRPr="00EA0BE8">
        <w:rPr>
          <w:rFonts w:ascii="Times New Roman" w:hAnsi="Times New Roman" w:cs="Times New Roman"/>
          <w:color w:val="000000"/>
          <w:sz w:val="20"/>
          <w:szCs w:val="20"/>
        </w:rPr>
        <w:br/>
        <w:t>Общие моменты для проведения аудита ПК:</w:t>
      </w:r>
      <w:r w:rsidRPr="00EA0BE8">
        <w:rPr>
          <w:rFonts w:ascii="Times New Roman" w:hAnsi="Times New Roman" w:cs="Times New Roman"/>
          <w:color w:val="000000"/>
          <w:sz w:val="20"/>
          <w:szCs w:val="20"/>
        </w:rPr>
        <w:br/>
        <w:t>1) учредительные документы;</w:t>
      </w:r>
      <w:r w:rsidRPr="00EA0BE8">
        <w:rPr>
          <w:rFonts w:ascii="Times New Roman" w:hAnsi="Times New Roman" w:cs="Times New Roman"/>
          <w:color w:val="000000"/>
          <w:sz w:val="20"/>
          <w:szCs w:val="20"/>
        </w:rPr>
        <w:br/>
        <w:t>2) учетная политика;</w:t>
      </w:r>
      <w:r w:rsidRPr="00EA0BE8">
        <w:rPr>
          <w:rFonts w:ascii="Times New Roman" w:hAnsi="Times New Roman" w:cs="Times New Roman"/>
          <w:color w:val="000000"/>
          <w:sz w:val="20"/>
          <w:szCs w:val="20"/>
        </w:rPr>
        <w:br/>
        <w:t>3) порядок исчисления, начисления и распределения прибыли;</w:t>
      </w:r>
      <w:r w:rsidRPr="00EA0BE8">
        <w:rPr>
          <w:rFonts w:ascii="Times New Roman" w:hAnsi="Times New Roman" w:cs="Times New Roman"/>
          <w:color w:val="000000"/>
          <w:sz w:val="20"/>
          <w:szCs w:val="20"/>
        </w:rPr>
        <w:br/>
        <w:t>4) состояние системы б/у и отчетности (хоз. процессы и результаты деятельности);</w:t>
      </w:r>
      <w:r w:rsidRPr="00EA0BE8">
        <w:rPr>
          <w:rFonts w:ascii="Times New Roman" w:hAnsi="Times New Roman" w:cs="Times New Roman"/>
          <w:color w:val="000000"/>
          <w:sz w:val="20"/>
          <w:szCs w:val="20"/>
        </w:rPr>
        <w:br/>
        <w:t>5) порядок формирования отчетности и проверки правильности составления баланса;</w:t>
      </w:r>
      <w:r w:rsidRPr="00EA0BE8">
        <w:rPr>
          <w:rFonts w:ascii="Times New Roman" w:hAnsi="Times New Roman" w:cs="Times New Roman"/>
          <w:color w:val="000000"/>
          <w:sz w:val="20"/>
          <w:szCs w:val="20"/>
        </w:rPr>
        <w:br/>
        <w:t>6) сроки соблюдения инвентаризации и их проведение;</w:t>
      </w:r>
      <w:r w:rsidRPr="00EA0BE8">
        <w:rPr>
          <w:rFonts w:ascii="Times New Roman" w:hAnsi="Times New Roman" w:cs="Times New Roman"/>
          <w:color w:val="000000"/>
          <w:sz w:val="20"/>
          <w:szCs w:val="20"/>
        </w:rPr>
        <w:br/>
        <w:t>7) налоговый аудит;</w:t>
      </w:r>
      <w:r w:rsidRPr="00EA0BE8">
        <w:rPr>
          <w:rFonts w:ascii="Times New Roman" w:hAnsi="Times New Roman" w:cs="Times New Roman"/>
          <w:color w:val="000000"/>
          <w:sz w:val="20"/>
          <w:szCs w:val="20"/>
        </w:rPr>
        <w:br/>
        <w:t>8) соблюдение договоров и выполнение по ним обязательств;</w:t>
      </w:r>
      <w:r w:rsidRPr="00EA0BE8">
        <w:rPr>
          <w:rFonts w:ascii="Times New Roman" w:hAnsi="Times New Roman" w:cs="Times New Roman"/>
          <w:color w:val="000000"/>
          <w:sz w:val="20"/>
          <w:szCs w:val="20"/>
        </w:rPr>
        <w:br/>
        <w:t>9) своевременность погашения кредиторской задолженности;</w:t>
      </w:r>
      <w:r w:rsidRPr="00EA0BE8">
        <w:rPr>
          <w:rFonts w:ascii="Times New Roman" w:hAnsi="Times New Roman" w:cs="Times New Roman"/>
          <w:color w:val="000000"/>
          <w:sz w:val="20"/>
          <w:szCs w:val="20"/>
        </w:rPr>
        <w:br/>
        <w:t>10) выполнение обязательств перед государством;</w:t>
      </w:r>
      <w:r w:rsidRPr="00EA0BE8">
        <w:rPr>
          <w:rFonts w:ascii="Times New Roman" w:hAnsi="Times New Roman" w:cs="Times New Roman"/>
          <w:color w:val="000000"/>
          <w:sz w:val="20"/>
          <w:szCs w:val="20"/>
        </w:rPr>
        <w:br/>
        <w:t>11) соблюдение законодательства РФ в ходе своей работы;</w:t>
      </w:r>
      <w:r w:rsidRPr="00EA0BE8">
        <w:rPr>
          <w:rFonts w:ascii="Times New Roman" w:hAnsi="Times New Roman" w:cs="Times New Roman"/>
          <w:color w:val="000000"/>
          <w:sz w:val="20"/>
          <w:szCs w:val="20"/>
        </w:rPr>
        <w:br/>
        <w:t>в отдельных видах ПК:</w:t>
      </w:r>
      <w:r w:rsidRPr="00EA0BE8">
        <w:rPr>
          <w:rFonts w:ascii="Times New Roman" w:hAnsi="Times New Roman" w:cs="Times New Roman"/>
          <w:color w:val="000000"/>
          <w:sz w:val="20"/>
          <w:szCs w:val="20"/>
        </w:rPr>
        <w:br/>
        <w:t>1) наличие лицензий, сертификатов качества;</w:t>
      </w:r>
      <w:r w:rsidRPr="00EA0BE8">
        <w:rPr>
          <w:rFonts w:ascii="Times New Roman" w:hAnsi="Times New Roman" w:cs="Times New Roman"/>
          <w:color w:val="000000"/>
          <w:sz w:val="20"/>
          <w:szCs w:val="20"/>
        </w:rPr>
        <w:br/>
        <w:t>2) порядок ведения кассовых операций;</w:t>
      </w:r>
      <w:r w:rsidRPr="00EA0BE8">
        <w:rPr>
          <w:rFonts w:ascii="Times New Roman" w:hAnsi="Times New Roman" w:cs="Times New Roman"/>
          <w:color w:val="000000"/>
          <w:sz w:val="20"/>
          <w:szCs w:val="20"/>
        </w:rPr>
        <w:br/>
        <w:t>3) порядок оприходования выручки и списание естественной убыли;</w:t>
      </w:r>
      <w:r w:rsidRPr="00EA0BE8">
        <w:rPr>
          <w:rFonts w:ascii="Times New Roman" w:hAnsi="Times New Roman" w:cs="Times New Roman"/>
          <w:color w:val="000000"/>
          <w:sz w:val="20"/>
          <w:szCs w:val="20"/>
        </w:rPr>
        <w:br/>
        <w:t>4) соблюдение законодательства при работе с потребителями;</w:t>
      </w:r>
      <w:r w:rsidRPr="00EA0BE8">
        <w:rPr>
          <w:rFonts w:ascii="Times New Roman" w:hAnsi="Times New Roman" w:cs="Times New Roman"/>
          <w:color w:val="000000"/>
          <w:sz w:val="20"/>
          <w:szCs w:val="20"/>
        </w:rPr>
        <w:br/>
        <w:t>5) оплата аренды и коммунальных услуг;</w:t>
      </w:r>
      <w:r w:rsidRPr="00EA0BE8">
        <w:rPr>
          <w:rFonts w:ascii="Times New Roman" w:hAnsi="Times New Roman" w:cs="Times New Roman"/>
          <w:color w:val="000000"/>
          <w:sz w:val="20"/>
          <w:szCs w:val="20"/>
        </w:rPr>
        <w:br/>
        <w:t>6) расходы по эксплуатации жилого фонда и т.д</w:t>
      </w:r>
      <w:r w:rsidRPr="00EA0BE8">
        <w:rPr>
          <w:rFonts w:ascii="Arial" w:hAnsi="Arial" w:cs="Arial"/>
          <w:color w:val="000000"/>
          <w:sz w:val="20"/>
          <w:szCs w:val="20"/>
        </w:rPr>
        <w:t>.</w:t>
      </w: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Pr="005E0F82" w:rsidRDefault="00484C37" w:rsidP="00484C37">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16.Выбор основных направлений аудиторской проверки.</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Аудиторская организация вправе самостоятельно принимать решения о видах, количестве и глубине проведения аудиторских процедур исходя из собранной информации о деятельности экономического субъекта.</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Аудиторская проверка включает:</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изучение и оценку системы бухучета клиента;</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оценку эффективности системы внутреннего контроля;</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проверку соблюдения нормативных актов при проведении аудита;</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аудит оценочных значений в бухгалтерском учете;</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налоговый аудит.</w:t>
      </w:r>
    </w:p>
    <w:p w:rsidR="006E544C" w:rsidRPr="00EA0BE8" w:rsidRDefault="006E544C" w:rsidP="006E544C">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Оценка эффективности системы внутреннего контроля осуществляется в соответствии с правилом (стандартом) аудиторской деятельности «Изучение и оценка систем бухгалтерского учета и внутреннего контроля в ходе аудита». Все этапы оценки системы внутреннего контроля фиксируются в рабочих документах аудитора.</w:t>
      </w:r>
    </w:p>
    <w:p w:rsidR="006E544C" w:rsidRPr="00EA0BE8" w:rsidRDefault="006E544C" w:rsidP="006E544C">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Проверка соблюдения нормативных актов при проведении аудита предусматривает проверку соответствия совершенных экономическим субъектом финансовых и хозяйственных операций действующему законодательству для того, чтобы получить достоверную уверенность в том, что бухгалтерская отчетность не содержит существенных искажений.</w:t>
      </w:r>
    </w:p>
    <w:p w:rsidR="006E544C" w:rsidRPr="00EA0BE8" w:rsidRDefault="006E544C" w:rsidP="006E544C">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Проведение налогового аудита проводится с целью выражения мнения о степени достоверности и соответствия во всех существенных аспектах нормам, установленным законодательством, порядка формирования, отражения в учете и уплаты налогов и иных платежей в бюджеты различных уровней.</w:t>
      </w:r>
    </w:p>
    <w:p w:rsidR="006E544C" w:rsidRPr="00EA0BE8" w:rsidRDefault="006E544C" w:rsidP="006E544C">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 предприятиях, которые применяют компьютерную обработку информации, производится проверка оценки учета среды компьютерной и информационной системы, а также проверочные процедуры, позволяющие удостовериться, что все бухгалтерские операции должным образом автоматизируются и отражаются в учете своевременно и без ошибок. При проверке системы компьютерной обработки данных аудиторская организация руководствуется правилом (стандартом) «Аудит в условиях компьютерной обработки данных».</w:t>
      </w:r>
    </w:p>
    <w:p w:rsidR="006E544C" w:rsidRDefault="006E544C" w:rsidP="006E544C">
      <w:pPr>
        <w:pStyle w:val="a3"/>
        <w:shd w:val="clear" w:color="auto" w:fill="FFFFFF"/>
        <w:jc w:val="both"/>
        <w:rPr>
          <w:rFonts w:ascii="Verdana" w:hAnsi="Verdana"/>
          <w:color w:val="000000"/>
          <w:sz w:val="27"/>
          <w:szCs w:val="27"/>
        </w:rPr>
      </w:pPr>
    </w:p>
    <w:p w:rsidR="00EA0BE8" w:rsidRDefault="00EA0BE8"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9A1F9D" w:rsidRDefault="006E544C" w:rsidP="006E544C">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 xml:space="preserve"> </w:t>
      </w:r>
      <w:r w:rsidR="009A1F9D" w:rsidRPr="002113A2">
        <w:rPr>
          <w:rFonts w:ascii="Times New Roman" w:hAnsi="Times New Roman" w:cs="Times New Roman"/>
          <w:b/>
          <w:snapToGrid w:val="0"/>
          <w:sz w:val="24"/>
          <w:szCs w:val="24"/>
        </w:rPr>
        <w:t>17.</w:t>
      </w:r>
      <w:r w:rsidR="009A1F9D" w:rsidRPr="006E544C">
        <w:rPr>
          <w:rFonts w:ascii="Times New Roman" w:hAnsi="Times New Roman" w:cs="Times New Roman"/>
          <w:b/>
          <w:snapToGrid w:val="0"/>
          <w:sz w:val="24"/>
          <w:szCs w:val="24"/>
        </w:rPr>
        <w:t>Роль финансового анализа в аудиторской деятельности</w:t>
      </w:r>
      <w:r w:rsidR="009A1F9D" w:rsidRPr="002113A2">
        <w:rPr>
          <w:rFonts w:ascii="Times New Roman" w:hAnsi="Times New Roman" w:cs="Times New Roman"/>
          <w:b/>
          <w:snapToGrid w:val="0"/>
          <w:sz w:val="24"/>
          <w:szCs w:val="24"/>
        </w:rPr>
        <w:t>.</w:t>
      </w:r>
    </w:p>
    <w:p w:rsidR="006E544C" w:rsidRPr="00EA0BE8" w:rsidRDefault="006E544C" w:rsidP="005E0F82">
      <w:pPr>
        <w:pStyle w:val="a6"/>
        <w:ind w:firstLine="709"/>
        <w:rPr>
          <w:rFonts w:ascii="Times New Roman" w:hAnsi="Times New Roman" w:cs="Times New Roman"/>
          <w:color w:val="000000"/>
          <w:sz w:val="20"/>
          <w:szCs w:val="20"/>
        </w:rPr>
      </w:pPr>
      <w:r w:rsidRPr="00EA0BE8">
        <w:rPr>
          <w:rFonts w:ascii="Times New Roman" w:hAnsi="Times New Roman" w:cs="Times New Roman"/>
          <w:color w:val="000000"/>
          <w:sz w:val="20"/>
          <w:szCs w:val="20"/>
          <w:shd w:val="clear" w:color="auto" w:fill="FFFFFF"/>
        </w:rPr>
        <w:t>Финансовый анализ является частью общего, полного анализа хозяйственной деятельности и используется в аудите в двух направлениях: во-первых, как</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метод знакомства с финансовым механизмом предприятия, процессами формирования и использования</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финансовых ресурсов для его оперативной и инвестиционной деятельности. Его результатом является</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оценка финансовой устойчивости предприятия, состояния его имущества, скорости оборота капитала и его</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использования.</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Во-вторых, как вид услуг аудитора или аудиторской</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фирмы. В этом случае финансовый анализ затрагивает вопросы: перспективы развития, ожидаемые последствия принятых управленческих решений, варианты достижения стратегических целей клиента.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Изучение баланса клиента - один из этапов работы</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аудитора как при заключении договора, так и в процессе самой проверки. Финансовые оценки бухгалтерских отчетов необходимы аудитору для выбора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правильного решения в процессе проверки, что помогает правильно спланировать проверку, выявить</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места в системе учета.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Основные аналитические процедуры аудитора в ходе</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предварительного ознакомления с деятельностью</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клиента: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1) сравнение текущих данных с данными предыдущих</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периодов;</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2) сравнение текущих данных с данными плана, с нормативными значениями;</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3) сравнение финансовых коэффициентов с нефинансовыми показателями. Аналитические процедуры</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применяются с целью определения нетипичных ситуаций в деятельности предприятия и его отчетности.</w:t>
      </w:r>
    </w:p>
    <w:p w:rsidR="005E0F82" w:rsidRPr="00EA0BE8" w:rsidRDefault="006E544C" w:rsidP="005E0F82">
      <w:pPr>
        <w:pStyle w:val="a6"/>
        <w:ind w:firstLine="709"/>
        <w:rPr>
          <w:rFonts w:ascii="Times New Roman" w:hAnsi="Times New Roman" w:cs="Times New Roman"/>
          <w:snapToGrid w:val="0"/>
          <w:sz w:val="20"/>
          <w:szCs w:val="20"/>
        </w:rPr>
      </w:pPr>
      <w:r w:rsidRPr="00EA0BE8">
        <w:rPr>
          <w:rFonts w:ascii="Times New Roman" w:hAnsi="Times New Roman" w:cs="Times New Roman"/>
          <w:color w:val="000000"/>
          <w:sz w:val="20"/>
          <w:szCs w:val="20"/>
          <w:shd w:val="clear" w:color="auto" w:fill="FFFFFF"/>
        </w:rPr>
        <w:t>Главная цель финансового анализа – получение</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ключевых параметров, дающих объективную и более</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точную картину финансового состояния предприятия.</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Существуют следующие методы анализа: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1) временной анализ - сравнение показателей отчетного периода с предыдущим;</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2)структурный анализ - выявление влияния отдельных показателей финансовой отчетности на результат в целом;</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3)анализ относительных показателей - расчет отношений между отдельными позициями отчета, определение взаимосвязей показателей;</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4) пространственный анализ - это внутрихозяйственный анализ по отдельным показателям фирмы, подразделений, цехов; и межхозяйственный анализ</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показателей данной фирмы в сравнении с показателями конкурентов;</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5) факторный анализ - анализ влияния отдельных</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факторов и причин на результаты показателей с помощью различных приемов исследования. Факторный анализ может быть прямым (раздробление результативного показателя на составные части)</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и обратным (соединение отдельных элементов в общий показатель). Таким образом, финансовый анализ играет огромную роль в аудиторской деятельности, способен оказать существенное влияние на дальнейшее развитие экономического субъекта,</w:t>
      </w:r>
      <w:r w:rsidRPr="00EA0BE8">
        <w:rPr>
          <w:rFonts w:ascii="Times New Roman" w:hAnsi="Times New Roman" w:cs="Times New Roman"/>
          <w:color w:val="000000"/>
          <w:sz w:val="20"/>
          <w:szCs w:val="20"/>
        </w:rPr>
        <w:br/>
      </w:r>
      <w:r w:rsidRPr="00EA0BE8">
        <w:rPr>
          <w:rFonts w:ascii="Times New Roman" w:hAnsi="Times New Roman" w:cs="Times New Roman"/>
          <w:color w:val="000000"/>
          <w:sz w:val="20"/>
          <w:szCs w:val="20"/>
          <w:shd w:val="clear" w:color="auto" w:fill="FFFFFF"/>
        </w:rPr>
        <w:t>его место в рыночной экономике.</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Качественный финансовый анализ - основа всего</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процесса аудиторской проверки, поэтому ему уделяется самое пристальное внимание как аудиторской</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организацией, так и экономическим субъектом, который в нем непосредственно заинтересован.</w:t>
      </w: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18.Виды и порядок подготовки аудиторских заключений.</w:t>
      </w:r>
    </w:p>
    <w:p w:rsidR="00596EC0" w:rsidRDefault="006E544C" w:rsidP="005E0F82">
      <w:pPr>
        <w:pStyle w:val="a6"/>
        <w:ind w:firstLine="709"/>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shd w:val="clear" w:color="auto" w:fill="FFFFFF"/>
        </w:rPr>
        <w:t>Аудиторское заключение</w:t>
      </w:r>
      <w:r w:rsidRPr="00596EC0">
        <w:rPr>
          <w:rStyle w:val="apple-converted-space"/>
          <w:rFonts w:ascii="Times New Roman" w:hAnsi="Times New Roman" w:cs="Times New Roman"/>
          <w:color w:val="000000"/>
          <w:sz w:val="20"/>
          <w:szCs w:val="20"/>
          <w:shd w:val="clear" w:color="auto" w:fill="FFFFFF"/>
        </w:rPr>
        <w:t> </w:t>
      </w:r>
      <w:r w:rsidRPr="00596EC0">
        <w:rPr>
          <w:rFonts w:ascii="Times New Roman" w:hAnsi="Times New Roman" w:cs="Times New Roman"/>
          <w:color w:val="000000"/>
          <w:sz w:val="20"/>
          <w:szCs w:val="20"/>
          <w:shd w:val="clear" w:color="auto" w:fill="FFFFFF"/>
        </w:rPr>
        <w:t>- это официальный документ, основное назначение которого состоит в том, чтобы довести до пользователей информацию о достоверности бухгалтерской (финансовой) отчетности аудируемых лиц и соответствии совершенных ими финансовых (хозяйственных) операций законодательству.</w:t>
      </w:r>
      <w:r w:rsidR="00596EC0"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shd w:val="clear" w:color="auto" w:fill="FFFFFF"/>
        </w:rPr>
        <w:t>Форма, структура и порядок предоставления аудиторского заключения определены в правиле аудиторской деятельности «Аудиторское заключение по бухгалтерской (финансовой) отчетности», утвержденном постановлением Министерства финансов Республики Беларусь от 17.09.2003 г. № 128 (далее — Правила).</w:t>
      </w:r>
      <w:r w:rsidR="00596EC0"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shd w:val="clear" w:color="auto" w:fill="FFFFFF"/>
        </w:rPr>
        <w:t>Аудиторское заключение должно содержать: общие сведения об аудируемом лице и аудиторской организации; вводную часть; часть, описывающую объем аудита; итоговую часть с выражением аудиторского мнения; подписи сторон.</w:t>
      </w:r>
    </w:p>
    <w:p w:rsidR="005E0F82" w:rsidRPr="00596EC0" w:rsidRDefault="006E544C" w:rsidP="005E0F82">
      <w:pPr>
        <w:pStyle w:val="a6"/>
        <w:ind w:firstLine="709"/>
        <w:rPr>
          <w:rFonts w:ascii="Times New Roman" w:hAnsi="Times New Roman" w:cs="Times New Roman"/>
          <w:color w:val="000000"/>
          <w:sz w:val="20"/>
          <w:szCs w:val="20"/>
          <w:shd w:val="clear" w:color="auto" w:fill="FFFFFF"/>
        </w:rPr>
      </w:pPr>
      <w:r w:rsidRPr="00596EC0">
        <w:rPr>
          <w:rFonts w:ascii="Times New Roman" w:hAnsi="Times New Roman" w:cs="Times New Roman"/>
          <w:color w:val="000000"/>
          <w:sz w:val="20"/>
          <w:szCs w:val="20"/>
          <w:shd w:val="clear" w:color="auto" w:fill="FFFFFF"/>
        </w:rPr>
        <w:t>Вводная часть аудиторского заключения должна содержать:</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перечень проверенной бухгалтерской (финансовой) отчетности аудируемого лица с указанием отчетного периода;</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заявление о том, что ответственность за ведение бухгалтерского учета, подготовку и представление бухгалтерской (финансовой) отчетности несет аудируемое лицо, а обязанность аудиторской организации заключается в выражении аудиторского мнения о достоверности этой бухгалтерской (финансовой) отчетности.</w:t>
      </w:r>
    </w:p>
    <w:p w:rsidR="00596EC0" w:rsidRPr="00596EC0" w:rsidRDefault="00596EC0" w:rsidP="005E0F82">
      <w:pPr>
        <w:pStyle w:val="a6"/>
        <w:ind w:firstLine="709"/>
        <w:rPr>
          <w:rFonts w:ascii="Times New Roman" w:hAnsi="Times New Roman" w:cs="Times New Roman"/>
          <w:color w:val="000000"/>
          <w:sz w:val="20"/>
          <w:szCs w:val="20"/>
          <w:shd w:val="clear" w:color="auto" w:fill="FFFFFF"/>
        </w:rPr>
      </w:pPr>
      <w:r w:rsidRPr="00596EC0">
        <w:rPr>
          <w:rFonts w:ascii="Times New Roman" w:hAnsi="Times New Roman" w:cs="Times New Roman"/>
          <w:color w:val="000000"/>
          <w:sz w:val="20"/>
          <w:szCs w:val="20"/>
          <w:shd w:val="clear" w:color="auto" w:fill="FFFFFF"/>
        </w:rPr>
        <w:t>В</w:t>
      </w:r>
      <w:r w:rsidRPr="00596EC0">
        <w:rPr>
          <w:rStyle w:val="apple-converted-space"/>
          <w:rFonts w:ascii="Times New Roman" w:hAnsi="Times New Roman" w:cs="Times New Roman"/>
          <w:color w:val="000000"/>
          <w:sz w:val="20"/>
          <w:szCs w:val="20"/>
          <w:shd w:val="clear" w:color="auto" w:fill="FFFFFF"/>
        </w:rPr>
        <w:t> </w:t>
      </w:r>
      <w:r w:rsidRPr="00596EC0">
        <w:rPr>
          <w:rFonts w:ascii="Times New Roman" w:hAnsi="Times New Roman" w:cs="Times New Roman"/>
          <w:color w:val="000000"/>
          <w:sz w:val="20"/>
          <w:szCs w:val="20"/>
          <w:shd w:val="clear" w:color="auto" w:fill="FFFFFF"/>
        </w:rPr>
        <w:t>итоговой части, содержащей аудиторское мнение, должно быть указано на соответствие порядка ведения бухгалтерского учета и подготовки бухгалтерской (финансовой) отчетности аудируемого лица основным принципам и методам, установленным законодательством, а также на достоверность отражения в бухгалтерской (финансовой) отчетности финансового положения и результатов финансово-хозяйственной деятельности аудируемого лица за проверяемый период, если аудиторской организацией не получены достаточные и убедительные доказательства обратного.</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должно иметь дату его подписания, после которой в него не могут быть внесены изменения, не оговоренные с аудируемым лицом. До этой даты необходимо завершить исследование и сбор аудиторских доказательств о событиях, предшествующих дате подписания аудиторского заключения.</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должно быть подписано руководителем аудиторской организации и лицом, возглавлявшим проверку или проводившим аудит, если проверку проводил один аудитор. Подписи должны быть скреплены печатью аудиторской организации (при ее наличии).</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К аудиторскому заключению прилагается подписанная и скрепленная печатью аудируемого лица бухгалтерская (финансовая) отчетность, в отношении которой выражается аудиторское мнение.</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Пакет указанных документов должен быть прошнурован, пронумерован полистно, скреплен печатью аудиторской организации (при ее наличии) и (или) подписью руководителя аудиторской организации.</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составляется в количестве экземпляров, согласованном аудиторской организацией и аудируемым лицом.</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предоставляется пользователям бухгалтерской (финансовой) отчетности в порядке, установленном законодательством.</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по результатам проверки бухгалтерской (финансовой) отчетности должно быть представлено инспекции Министерства по налогам и сборам в установленные законодательством сроки.</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может содержать безусловно положительное аудиторское мнение и (или) быть модифицированным.</w:t>
      </w:r>
    </w:p>
    <w:p w:rsidR="00596EC0" w:rsidRDefault="00596EC0" w:rsidP="005E0F82">
      <w:pPr>
        <w:pStyle w:val="a6"/>
        <w:ind w:firstLine="709"/>
        <w:rPr>
          <w:rFonts w:ascii="Times New Roman" w:hAnsi="Times New Roman" w:cs="Times New Roman"/>
          <w:color w:val="000000"/>
          <w:sz w:val="20"/>
          <w:szCs w:val="20"/>
          <w:shd w:val="clear" w:color="auto" w:fill="FFFFFF"/>
        </w:rPr>
      </w:pPr>
      <w:r w:rsidRPr="00596EC0">
        <w:rPr>
          <w:rFonts w:ascii="Times New Roman" w:hAnsi="Times New Roman" w:cs="Times New Roman"/>
          <w:color w:val="000000"/>
          <w:sz w:val="20"/>
          <w:szCs w:val="20"/>
          <w:shd w:val="clear" w:color="auto" w:fill="FFFFFF"/>
        </w:rPr>
        <w:t>Аудиторское заключение считается модифицированным, если указывает на установленные проведенным аудитом факторы:</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не влияющие на безусловно положительное аудиторское мнение, но описываемые в аудиторском заключении с целью привлечения внимания пользователей к какой-либо ситуации, сложившейся у аудируемого лица и раскрытой в бухгалтерской (финансовой) отчетности;</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влияющие на аудиторское мнение и способствующие выражению условно положительного или отрицательного аудиторского мнения, а также отказу от его выражения.</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Аудиторская организация не должна выражать безусловно положительное аудиторское мнение, если существует хотя бы одно обстоятельство, которое в соответствии с суждением аудиторской организации оказывает или может оказать существенное влияние на достоверность бухгалтерской (финансовой) отчетности, например:</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имеется существенное ограничение объема аудита, которое может привести к выражению условно положительного аудиторского мнения или к отказу от его выражения;</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имеются разногласия с руководством аудируемого лица относительно допустимости принятой им учетной политики, порядка ее применения, адекватности сведений, раскрываемых в бухгалтерской (финансовой) отчетности, которые могут привести к выражению условно положительного или отрицательного аудиторского мнения.</w:t>
      </w:r>
    </w:p>
    <w:p w:rsidR="00EA0BE8" w:rsidRDefault="00EA0BE8" w:rsidP="005E0F82">
      <w:pPr>
        <w:pStyle w:val="a6"/>
        <w:ind w:firstLine="709"/>
        <w:rPr>
          <w:rFonts w:ascii="Times New Roman" w:hAnsi="Times New Roman" w:cs="Times New Roman"/>
          <w:color w:val="000000"/>
          <w:sz w:val="20"/>
          <w:szCs w:val="20"/>
          <w:shd w:val="clear" w:color="auto" w:fill="FFFFFF"/>
        </w:rPr>
      </w:pPr>
    </w:p>
    <w:p w:rsidR="00EA0BE8" w:rsidRDefault="00EA0BE8" w:rsidP="005E0F82">
      <w:pPr>
        <w:pStyle w:val="a6"/>
        <w:ind w:firstLine="709"/>
        <w:rPr>
          <w:rFonts w:ascii="Times New Roman" w:hAnsi="Times New Roman" w:cs="Times New Roman"/>
          <w:color w:val="000000"/>
          <w:sz w:val="20"/>
          <w:szCs w:val="20"/>
          <w:shd w:val="clear" w:color="auto" w:fill="FFFFFF"/>
        </w:rPr>
      </w:pPr>
    </w:p>
    <w:p w:rsidR="00EA0BE8" w:rsidRDefault="00EA0BE8" w:rsidP="005E0F82">
      <w:pPr>
        <w:pStyle w:val="a6"/>
        <w:ind w:firstLine="709"/>
        <w:rPr>
          <w:rFonts w:ascii="Times New Roman" w:hAnsi="Times New Roman" w:cs="Times New Roman"/>
          <w:color w:val="000000"/>
          <w:sz w:val="20"/>
          <w:szCs w:val="20"/>
          <w:shd w:val="clear" w:color="auto" w:fill="FFFFFF"/>
        </w:rPr>
      </w:pPr>
    </w:p>
    <w:p w:rsidR="00EA0BE8" w:rsidRPr="00596EC0" w:rsidRDefault="00EA0BE8" w:rsidP="005E0F82">
      <w:pPr>
        <w:pStyle w:val="a6"/>
        <w:ind w:firstLine="709"/>
        <w:rPr>
          <w:rFonts w:ascii="Times New Roman" w:hAnsi="Times New Roman" w:cs="Times New Roman"/>
          <w:snapToGrid w:val="0"/>
          <w:sz w:val="24"/>
          <w:szCs w:val="24"/>
        </w:rPr>
      </w:pPr>
    </w:p>
    <w:p w:rsidR="009A1F9D" w:rsidRDefault="005E0F82" w:rsidP="005E0F82">
      <w:pPr>
        <w:pStyle w:val="a6"/>
        <w:ind w:firstLine="709"/>
        <w:jc w:val="center"/>
        <w:rPr>
          <w:rFonts w:ascii="Times New Roman" w:hAnsi="Times New Roman" w:cs="Times New Roman"/>
          <w:b/>
          <w:snapToGrid w:val="0"/>
          <w:sz w:val="24"/>
          <w:szCs w:val="24"/>
        </w:rPr>
      </w:pPr>
      <w:r w:rsidRPr="005E0F82">
        <w:rPr>
          <w:rFonts w:ascii="Times New Roman" w:hAnsi="Times New Roman" w:cs="Times New Roman"/>
          <w:b/>
          <w:snapToGrid w:val="0"/>
          <w:sz w:val="24"/>
          <w:szCs w:val="24"/>
        </w:rPr>
        <w:t>19.</w:t>
      </w:r>
      <w:r>
        <w:rPr>
          <w:rFonts w:ascii="Times New Roman" w:hAnsi="Times New Roman" w:cs="Times New Roman"/>
          <w:b/>
          <w:snapToGrid w:val="0"/>
          <w:sz w:val="24"/>
          <w:szCs w:val="24"/>
        </w:rPr>
        <w:t xml:space="preserve"> </w:t>
      </w:r>
      <w:r w:rsidR="009A1F9D" w:rsidRPr="002113A2">
        <w:rPr>
          <w:rFonts w:ascii="Times New Roman" w:hAnsi="Times New Roman" w:cs="Times New Roman"/>
          <w:b/>
          <w:snapToGrid w:val="0"/>
          <w:sz w:val="24"/>
          <w:szCs w:val="24"/>
        </w:rPr>
        <w:t>Основные этапы, техника и технология проведения аудиторских проверок.</w:t>
      </w:r>
    </w:p>
    <w:p w:rsidR="00596EC0" w:rsidRPr="00EA0BE8" w:rsidRDefault="00596EC0" w:rsidP="00EA0BE8">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Аудиторская проверка – мероприятие, заключающееся в сборе, оценке, анализе информации, касающейся финансового положения аудируемого лица. Аудиторская проверка проводится в соответствии с федеральными правилами (стандартами) аудиторской деятельности и имеет своим результатом выражение в установленной форме мнения о достоверности финансовой (бухгалтерской отчетности) и соответствии порядка ведения бухгалтерского учета законодательству Российской Федерации.</w:t>
      </w:r>
    </w:p>
    <w:p w:rsidR="009A1F9D" w:rsidRPr="00C557B2" w:rsidRDefault="00596EC0" w:rsidP="00EA0BE8">
      <w:pPr>
        <w:pStyle w:val="a6"/>
        <w:ind w:firstLine="709"/>
        <w:jc w:val="both"/>
        <w:rPr>
          <w:rFonts w:ascii="Times New Roman" w:hAnsi="Times New Roman" w:cs="Times New Roman"/>
          <w:sz w:val="24"/>
          <w:szCs w:val="24"/>
        </w:rPr>
      </w:pPr>
      <w:r w:rsidRPr="00EA0BE8">
        <w:rPr>
          <w:rFonts w:ascii="Times New Roman" w:hAnsi="Times New Roman" w:cs="Times New Roman"/>
          <w:color w:val="000000"/>
          <w:sz w:val="20"/>
          <w:szCs w:val="20"/>
        </w:rPr>
        <w:t>Некоторые российские специалисты с различной степенью детализации выделяют следующие этапы аудиторской проверки: 1) на этапе подготовки и планирования аудита производится ознакомление с экономикой проверяемого предприятия, оцениваются существенность и аудиторский риск, система бухгалтерского учета и система внутреннего контроля, разрабатываются общий план и программа проверки; 2) этап документирования и оформления результатов аудиторской проверки включает проведение аудиторских процедур, сбор и документирование аудиторских доказательств, формирование информации для руководства проверяемого предприятия, оценку результатов проведения аудита и оформление аудиторского заключения. Объединение в рамках второго этапа различных по содержанию и продолжительности проведения элементов аудита, какими являются получение аудиторских доказательств и формулирование аудиторского заключения, представляется необоснованным. В то же время ряд специалистов рассматривает процесс сбора и документирования аудиторских доказательств и подготовки аудиторского заключения как самостоятельные этапы проверки. Таким образом, три основных этапа проведения аудита: 1) подготовка и планирование аудиторской проверки; 2) выполнение аудиторских процедур и оформление рабочей документации; 3) составление аудиторского заключения. Подготовка и планирование аудиторской проверки производятся в соответствии с действующим законодательством, условиями договора с клиентами финансово-хозяйственной деятельности объекта проверки. Дается оценка его системы бухгалтерского учета и внутреннего контроля с целью установления вероятности возникновения ошибок, влияющих на достоверность финансовой отчетности и аудиторский риск. На основе такой оценки определяются содержание, масштаб и количество аудиторских процедур. Эта информация отражается в общем плане и программе аудита. На данном этапе решается также вопрос о привлечении экспертов и составе аудиторской бригады. Планирование аудита — один из обязательных этапов, который заключается в определении стратегии и тактики аудита, объема проверки, составлении общего плана, разработке программы и конкретных аудиторских процедур. Оно должно осуществляться в соответствии с Федеральным правилом (стандартом) № 3 «Планирование аудита», утвержденным постановлением Правительства РФ от 23.09.2002 № 696, которое применяется к согласованному аудиту. Для повышения эффективности аудита и координации аудиторских процедур с работой персонала клиента аудитор вправе обсуждать отдельные разделы общего плана аудита и определенные аудиторские процедуры с руководством и персоналом клиента. При этом он несет ответственность за содержание общего плана, программы аудита. Общий план является описанием предполагаемого объема и порядка проведения проверки. При его разработке необходимо принимать во внимание: • деятельность аудируемого лица; • системы бухгалтерского учета и внутреннего контроля; • риск и существенность; • характер, временные рамки, объем процедур; • координацию и направление работы, текущий контроль и проверку выполненной работы; • прочие аспекты. Аудитор должен обладать соответствующими знаниями и получить информацию о деятельности клиента в объеме, достаточном для выявления и понимания событий, хозяйственных операций и методов работы, которые в соответствии с профессиональным суждением аудитора могут оказать существенное влияние на отчетность, подходы к аудиту либо аудиторское заключение. На этапе выполнения аудиторских процедур производятся сбор аудиторских доказательств и их документирование. В аудиторском заключении аудитор обобщает результаты проверки, формулирует мнение относительно достоверности отчетности и соответствия ее действующему законодательству.</w:t>
      </w:r>
      <w:r w:rsidRPr="00EA0BE8">
        <w:rPr>
          <w:rFonts w:ascii="Times New Roman" w:hAnsi="Times New Roman" w:cs="Times New Roman"/>
          <w:color w:val="000000"/>
          <w:sz w:val="20"/>
          <w:szCs w:val="20"/>
        </w:rPr>
        <w:br/>
      </w:r>
      <w:r>
        <w:rPr>
          <w:rFonts w:ascii="Arial" w:hAnsi="Arial" w:cs="Arial"/>
          <w:color w:val="000000"/>
          <w:sz w:val="20"/>
          <w:szCs w:val="20"/>
        </w:rPr>
        <w:br/>
      </w:r>
    </w:p>
    <w:sectPr w:rsidR="009A1F9D" w:rsidRPr="00C557B2" w:rsidSect="00F622A8">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4EA" w:rsidRDefault="00B714EA" w:rsidP="002C0C75">
      <w:pPr>
        <w:spacing w:after="0" w:line="240" w:lineRule="auto"/>
      </w:pPr>
      <w:r>
        <w:separator/>
      </w:r>
    </w:p>
  </w:endnote>
  <w:endnote w:type="continuationSeparator" w:id="0">
    <w:p w:rsidR="00B714EA" w:rsidRDefault="00B714EA" w:rsidP="002C0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4EA" w:rsidRDefault="00B714EA" w:rsidP="002C0C75">
      <w:pPr>
        <w:spacing w:after="0" w:line="240" w:lineRule="auto"/>
      </w:pPr>
      <w:r>
        <w:separator/>
      </w:r>
    </w:p>
  </w:footnote>
  <w:footnote w:type="continuationSeparator" w:id="0">
    <w:p w:rsidR="00B714EA" w:rsidRDefault="00B714EA" w:rsidP="002C0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C75" w:rsidRPr="00F437C3" w:rsidRDefault="002C0C75" w:rsidP="002C0C75">
    <w:pPr>
      <w:pStyle w:val="ae"/>
      <w:jc w:val="center"/>
      <w:rPr>
        <w:b/>
        <w:color w:val="FF0000"/>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sidRPr="00F437C3">
      <w:rPr>
        <w:b/>
        <w:color w:val="FF0000"/>
        <w:sz w:val="32"/>
        <w:szCs w:val="32"/>
      </w:rPr>
      <w:t xml:space="preserve">Работа выполнена авторами сайта </w:t>
    </w:r>
    <w:hyperlink r:id="rId1" w:history="1">
      <w:r w:rsidRPr="00F437C3">
        <w:rPr>
          <w:rStyle w:val="a9"/>
          <w:b/>
          <w:color w:val="FF0000"/>
          <w:sz w:val="32"/>
          <w:szCs w:val="32"/>
        </w:rPr>
        <w:t>ДЦО.РФ</w:t>
      </w:r>
    </w:hyperlink>
  </w:p>
  <w:p w:rsidR="002C0C75" w:rsidRPr="00F437C3" w:rsidRDefault="002C0C75" w:rsidP="002C0C75">
    <w:pPr>
      <w:pStyle w:val="4"/>
      <w:shd w:val="clear" w:color="auto" w:fill="FFFFFF"/>
      <w:spacing w:before="187" w:after="187"/>
      <w:jc w:val="center"/>
      <w:rPr>
        <w:rFonts w:ascii="Helvetica" w:hAnsi="Helvetica" w:cs="Helvetica"/>
        <w:bCs w:val="0"/>
        <w:color w:val="FF0000"/>
        <w:sz w:val="32"/>
        <w:szCs w:val="32"/>
      </w:rPr>
    </w:pPr>
    <w:r w:rsidRPr="00F437C3">
      <w:rPr>
        <w:rFonts w:ascii="Helvetica" w:hAnsi="Helvetica" w:cs="Helvetica"/>
        <w:bCs w:val="0"/>
        <w:color w:val="FF0000"/>
        <w:sz w:val="32"/>
        <w:szCs w:val="32"/>
      </w:rPr>
      <w:t xml:space="preserve">Помощь с дистанционным обучением: </w:t>
    </w:r>
  </w:p>
  <w:p w:rsidR="002C0C75" w:rsidRPr="00F437C3" w:rsidRDefault="002C0C75" w:rsidP="002C0C75">
    <w:pPr>
      <w:pStyle w:val="4"/>
      <w:shd w:val="clear" w:color="auto" w:fill="FFFFFF"/>
      <w:spacing w:before="187" w:after="187"/>
      <w:jc w:val="center"/>
      <w:rPr>
        <w:rFonts w:ascii="Helvetica" w:hAnsi="Helvetica" w:cs="Helvetica"/>
        <w:bCs w:val="0"/>
        <w:color w:val="FF0000"/>
        <w:sz w:val="32"/>
        <w:szCs w:val="32"/>
      </w:rPr>
    </w:pPr>
    <w:r w:rsidRPr="00F437C3">
      <w:rPr>
        <w:rFonts w:ascii="Helvetica" w:hAnsi="Helvetica" w:cs="Helvetica"/>
        <w:bCs w:val="0"/>
        <w:color w:val="FF0000"/>
        <w:sz w:val="32"/>
        <w:szCs w:val="32"/>
      </w:rPr>
      <w:t>тесты, экзамены, сессия.</w:t>
    </w:r>
  </w:p>
  <w:p w:rsidR="002C0C75" w:rsidRPr="00F437C3" w:rsidRDefault="002C0C75" w:rsidP="002C0C75">
    <w:pPr>
      <w:pStyle w:val="3"/>
      <w:shd w:val="clear" w:color="auto" w:fill="FFFFFF"/>
      <w:spacing w:before="0"/>
      <w:ind w:right="94"/>
      <w:jc w:val="center"/>
      <w:rPr>
        <w:rFonts w:ascii="Helvetica" w:hAnsi="Helvetica" w:cs="Helvetica"/>
        <w:bCs w:val="0"/>
        <w:color w:val="FF0000"/>
        <w:sz w:val="32"/>
        <w:szCs w:val="32"/>
      </w:rPr>
    </w:pPr>
    <w:r w:rsidRPr="00F437C3">
      <w:rPr>
        <w:rFonts w:ascii="Helvetica" w:hAnsi="Helvetica" w:cs="Helvetica"/>
        <w:bCs w:val="0"/>
        <w:color w:val="FF0000"/>
        <w:sz w:val="32"/>
        <w:szCs w:val="32"/>
      </w:rPr>
      <w:t>Почта для заявок: </w:t>
    </w:r>
    <w:hyperlink r:id="rId2" w:history="1">
      <w:r w:rsidRPr="00F437C3">
        <w:rPr>
          <w:rStyle w:val="a9"/>
          <w:rFonts w:ascii="Helvetica" w:hAnsi="Helvetica" w:cs="Helvetica"/>
          <w:bCs w:val="0"/>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C0C75" w:rsidRDefault="002C0C75">
    <w:pPr>
      <w:pStyle w:val="ae"/>
    </w:pPr>
  </w:p>
  <w:p w:rsidR="002C0C75" w:rsidRDefault="002C0C7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BA5"/>
    <w:multiLevelType w:val="multilevel"/>
    <w:tmpl w:val="6DBC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42C97"/>
    <w:multiLevelType w:val="hybridMultilevel"/>
    <w:tmpl w:val="9506ACAE"/>
    <w:lvl w:ilvl="0" w:tplc="45BE16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4448A9"/>
    <w:multiLevelType w:val="hybridMultilevel"/>
    <w:tmpl w:val="E15636CE"/>
    <w:lvl w:ilvl="0" w:tplc="E95299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E64EFB"/>
    <w:multiLevelType w:val="multilevel"/>
    <w:tmpl w:val="504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D1508"/>
    <w:multiLevelType w:val="hybridMultilevel"/>
    <w:tmpl w:val="5EC8BC22"/>
    <w:lvl w:ilvl="0" w:tplc="F8101E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857F49"/>
    <w:multiLevelType w:val="hybridMultilevel"/>
    <w:tmpl w:val="9636300E"/>
    <w:lvl w:ilvl="0" w:tplc="D646C8A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642558"/>
    <w:multiLevelType w:val="hybridMultilevel"/>
    <w:tmpl w:val="3F1C9D4C"/>
    <w:lvl w:ilvl="0" w:tplc="5444472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687B5A"/>
    <w:multiLevelType w:val="hybridMultilevel"/>
    <w:tmpl w:val="7CDC70EE"/>
    <w:lvl w:ilvl="0" w:tplc="B852D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7"/>
  </w:num>
  <w:num w:numId="5">
    <w:abstractNumId w:val="1"/>
  </w:num>
  <w:num w:numId="6">
    <w:abstractNumId w:val="2"/>
  </w:num>
  <w:num w:numId="7">
    <w:abstractNumId w:val="3"/>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footnotePr>
    <w:footnote w:id="-1"/>
    <w:footnote w:id="0"/>
  </w:footnotePr>
  <w:endnotePr>
    <w:endnote w:id="-1"/>
    <w:endnote w:id="0"/>
  </w:endnotePr>
  <w:compat/>
  <w:rsids>
    <w:rsidRoot w:val="00E5439B"/>
    <w:rsid w:val="000310FE"/>
    <w:rsid w:val="00045914"/>
    <w:rsid w:val="00071212"/>
    <w:rsid w:val="000F3216"/>
    <w:rsid w:val="00101812"/>
    <w:rsid w:val="00123A2C"/>
    <w:rsid w:val="00195DDD"/>
    <w:rsid w:val="002113A2"/>
    <w:rsid w:val="002316E4"/>
    <w:rsid w:val="002C0C75"/>
    <w:rsid w:val="00403A1D"/>
    <w:rsid w:val="00484C37"/>
    <w:rsid w:val="00567DAD"/>
    <w:rsid w:val="005913EE"/>
    <w:rsid w:val="00596EC0"/>
    <w:rsid w:val="005E0F82"/>
    <w:rsid w:val="00622004"/>
    <w:rsid w:val="006A2BD7"/>
    <w:rsid w:val="006D0B46"/>
    <w:rsid w:val="006E544C"/>
    <w:rsid w:val="008632E7"/>
    <w:rsid w:val="008B0A5B"/>
    <w:rsid w:val="0092508B"/>
    <w:rsid w:val="00980980"/>
    <w:rsid w:val="009A1F9D"/>
    <w:rsid w:val="009B6341"/>
    <w:rsid w:val="00A00DBE"/>
    <w:rsid w:val="00B00111"/>
    <w:rsid w:val="00B40E92"/>
    <w:rsid w:val="00B714EA"/>
    <w:rsid w:val="00C557B2"/>
    <w:rsid w:val="00CC3184"/>
    <w:rsid w:val="00D07E6B"/>
    <w:rsid w:val="00E5439B"/>
    <w:rsid w:val="00E6398E"/>
    <w:rsid w:val="00EA0BE8"/>
    <w:rsid w:val="00EB5426"/>
    <w:rsid w:val="00F437C3"/>
    <w:rsid w:val="00F622A8"/>
    <w:rsid w:val="00F714D6"/>
    <w:rsid w:val="00FF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A8"/>
  </w:style>
  <w:style w:type="paragraph" w:styleId="1">
    <w:name w:val="heading 1"/>
    <w:basedOn w:val="a"/>
    <w:link w:val="10"/>
    <w:uiPriority w:val="9"/>
    <w:qFormat/>
    <w:rsid w:val="00045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2C0C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C0C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439B"/>
  </w:style>
  <w:style w:type="paragraph" w:styleId="a4">
    <w:name w:val="Body Text"/>
    <w:basedOn w:val="a"/>
    <w:link w:val="a5"/>
    <w:rsid w:val="00CC3184"/>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C3184"/>
    <w:rPr>
      <w:rFonts w:ascii="Times New Roman" w:eastAsia="Times New Roman" w:hAnsi="Times New Roman" w:cs="Times New Roman"/>
      <w:sz w:val="28"/>
      <w:szCs w:val="20"/>
      <w:lang w:eastAsia="ru-RU"/>
    </w:rPr>
  </w:style>
  <w:style w:type="paragraph" w:styleId="a6">
    <w:name w:val="No Spacing"/>
    <w:uiPriority w:val="1"/>
    <w:qFormat/>
    <w:rsid w:val="00CC3184"/>
    <w:pPr>
      <w:spacing w:after="0" w:line="240" w:lineRule="auto"/>
    </w:pPr>
  </w:style>
  <w:style w:type="character" w:styleId="a7">
    <w:name w:val="Strong"/>
    <w:basedOn w:val="a0"/>
    <w:uiPriority w:val="22"/>
    <w:qFormat/>
    <w:rsid w:val="0092508B"/>
    <w:rPr>
      <w:b/>
      <w:bCs/>
    </w:rPr>
  </w:style>
  <w:style w:type="paragraph" w:styleId="a8">
    <w:name w:val="List Paragraph"/>
    <w:basedOn w:val="a"/>
    <w:uiPriority w:val="34"/>
    <w:qFormat/>
    <w:rsid w:val="009A1F9D"/>
    <w:pPr>
      <w:ind w:left="720"/>
      <w:contextualSpacing/>
    </w:pPr>
  </w:style>
  <w:style w:type="character" w:customStyle="1" w:styleId="10">
    <w:name w:val="Заголовок 1 Знак"/>
    <w:basedOn w:val="a0"/>
    <w:link w:val="1"/>
    <w:uiPriority w:val="9"/>
    <w:rsid w:val="00045914"/>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F714D6"/>
    <w:rPr>
      <w:color w:val="0000FF"/>
      <w:u w:val="single"/>
    </w:rPr>
  </w:style>
  <w:style w:type="paragraph" w:customStyle="1" w:styleId="aa">
    <w:name w:val="aa"/>
    <w:basedOn w:val="a"/>
    <w:rsid w:val="00FF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c"/>
    <w:basedOn w:val="a"/>
    <w:rsid w:val="00FF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d"/>
    <w:uiPriority w:val="99"/>
    <w:semiHidden/>
    <w:unhideWhenUsed/>
    <w:rsid w:val="005E0F82"/>
    <w:pPr>
      <w:spacing w:after="0" w:line="240" w:lineRule="auto"/>
    </w:pPr>
    <w:rPr>
      <w:rFonts w:ascii="Tahoma" w:hAnsi="Tahoma" w:cs="Tahoma"/>
      <w:sz w:val="16"/>
      <w:szCs w:val="16"/>
    </w:rPr>
  </w:style>
  <w:style w:type="character" w:customStyle="1" w:styleId="ad">
    <w:name w:val="Текст выноски Знак"/>
    <w:basedOn w:val="a0"/>
    <w:link w:val="ab"/>
    <w:uiPriority w:val="99"/>
    <w:semiHidden/>
    <w:rsid w:val="005E0F82"/>
    <w:rPr>
      <w:rFonts w:ascii="Tahoma" w:hAnsi="Tahoma" w:cs="Tahoma"/>
      <w:sz w:val="16"/>
      <w:szCs w:val="16"/>
    </w:rPr>
  </w:style>
  <w:style w:type="character" w:customStyle="1" w:styleId="toctext">
    <w:name w:val="toctext"/>
    <w:basedOn w:val="a0"/>
    <w:rsid w:val="00B00111"/>
  </w:style>
  <w:style w:type="character" w:customStyle="1" w:styleId="tocnumber">
    <w:name w:val="tocnumber"/>
    <w:basedOn w:val="a0"/>
    <w:rsid w:val="00B00111"/>
  </w:style>
  <w:style w:type="character" w:customStyle="1" w:styleId="grame">
    <w:name w:val="grame"/>
    <w:basedOn w:val="a0"/>
    <w:rsid w:val="00071212"/>
  </w:style>
  <w:style w:type="paragraph" w:styleId="ae">
    <w:name w:val="header"/>
    <w:basedOn w:val="a"/>
    <w:link w:val="af"/>
    <w:uiPriority w:val="99"/>
    <w:unhideWhenUsed/>
    <w:rsid w:val="002C0C7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C0C75"/>
  </w:style>
  <w:style w:type="paragraph" w:styleId="af0">
    <w:name w:val="footer"/>
    <w:basedOn w:val="a"/>
    <w:link w:val="af1"/>
    <w:uiPriority w:val="99"/>
    <w:semiHidden/>
    <w:unhideWhenUsed/>
    <w:rsid w:val="002C0C7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2C0C75"/>
  </w:style>
  <w:style w:type="character" w:customStyle="1" w:styleId="30">
    <w:name w:val="Заголовок 3 Знак"/>
    <w:basedOn w:val="a0"/>
    <w:link w:val="3"/>
    <w:uiPriority w:val="9"/>
    <w:semiHidden/>
    <w:rsid w:val="002C0C7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C0C7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379007">
      <w:bodyDiv w:val="1"/>
      <w:marLeft w:val="0"/>
      <w:marRight w:val="0"/>
      <w:marTop w:val="0"/>
      <w:marBottom w:val="0"/>
      <w:divBdr>
        <w:top w:val="none" w:sz="0" w:space="0" w:color="auto"/>
        <w:left w:val="none" w:sz="0" w:space="0" w:color="auto"/>
        <w:bottom w:val="none" w:sz="0" w:space="0" w:color="auto"/>
        <w:right w:val="none" w:sz="0" w:space="0" w:color="auto"/>
      </w:divBdr>
    </w:div>
    <w:div w:id="90786676">
      <w:bodyDiv w:val="1"/>
      <w:marLeft w:val="0"/>
      <w:marRight w:val="0"/>
      <w:marTop w:val="0"/>
      <w:marBottom w:val="0"/>
      <w:divBdr>
        <w:top w:val="none" w:sz="0" w:space="0" w:color="auto"/>
        <w:left w:val="none" w:sz="0" w:space="0" w:color="auto"/>
        <w:bottom w:val="none" w:sz="0" w:space="0" w:color="auto"/>
        <w:right w:val="none" w:sz="0" w:space="0" w:color="auto"/>
      </w:divBdr>
    </w:div>
    <w:div w:id="109976840">
      <w:bodyDiv w:val="1"/>
      <w:marLeft w:val="0"/>
      <w:marRight w:val="0"/>
      <w:marTop w:val="0"/>
      <w:marBottom w:val="0"/>
      <w:divBdr>
        <w:top w:val="none" w:sz="0" w:space="0" w:color="auto"/>
        <w:left w:val="none" w:sz="0" w:space="0" w:color="auto"/>
        <w:bottom w:val="none" w:sz="0" w:space="0" w:color="auto"/>
        <w:right w:val="none" w:sz="0" w:space="0" w:color="auto"/>
      </w:divBdr>
    </w:div>
    <w:div w:id="165948915">
      <w:bodyDiv w:val="1"/>
      <w:marLeft w:val="0"/>
      <w:marRight w:val="0"/>
      <w:marTop w:val="0"/>
      <w:marBottom w:val="0"/>
      <w:divBdr>
        <w:top w:val="none" w:sz="0" w:space="0" w:color="auto"/>
        <w:left w:val="none" w:sz="0" w:space="0" w:color="auto"/>
        <w:bottom w:val="none" w:sz="0" w:space="0" w:color="auto"/>
        <w:right w:val="none" w:sz="0" w:space="0" w:color="auto"/>
      </w:divBdr>
    </w:div>
    <w:div w:id="174660022">
      <w:bodyDiv w:val="1"/>
      <w:marLeft w:val="0"/>
      <w:marRight w:val="0"/>
      <w:marTop w:val="0"/>
      <w:marBottom w:val="0"/>
      <w:divBdr>
        <w:top w:val="none" w:sz="0" w:space="0" w:color="auto"/>
        <w:left w:val="none" w:sz="0" w:space="0" w:color="auto"/>
        <w:bottom w:val="none" w:sz="0" w:space="0" w:color="auto"/>
        <w:right w:val="none" w:sz="0" w:space="0" w:color="auto"/>
      </w:divBdr>
    </w:div>
    <w:div w:id="188643969">
      <w:bodyDiv w:val="1"/>
      <w:marLeft w:val="0"/>
      <w:marRight w:val="0"/>
      <w:marTop w:val="0"/>
      <w:marBottom w:val="0"/>
      <w:divBdr>
        <w:top w:val="none" w:sz="0" w:space="0" w:color="auto"/>
        <w:left w:val="none" w:sz="0" w:space="0" w:color="auto"/>
        <w:bottom w:val="none" w:sz="0" w:space="0" w:color="auto"/>
        <w:right w:val="none" w:sz="0" w:space="0" w:color="auto"/>
      </w:divBdr>
    </w:div>
    <w:div w:id="206914174">
      <w:bodyDiv w:val="1"/>
      <w:marLeft w:val="0"/>
      <w:marRight w:val="0"/>
      <w:marTop w:val="0"/>
      <w:marBottom w:val="0"/>
      <w:divBdr>
        <w:top w:val="none" w:sz="0" w:space="0" w:color="auto"/>
        <w:left w:val="none" w:sz="0" w:space="0" w:color="auto"/>
        <w:bottom w:val="none" w:sz="0" w:space="0" w:color="auto"/>
        <w:right w:val="none" w:sz="0" w:space="0" w:color="auto"/>
      </w:divBdr>
    </w:div>
    <w:div w:id="247467107">
      <w:bodyDiv w:val="1"/>
      <w:marLeft w:val="0"/>
      <w:marRight w:val="0"/>
      <w:marTop w:val="0"/>
      <w:marBottom w:val="0"/>
      <w:divBdr>
        <w:top w:val="none" w:sz="0" w:space="0" w:color="auto"/>
        <w:left w:val="none" w:sz="0" w:space="0" w:color="auto"/>
        <w:bottom w:val="none" w:sz="0" w:space="0" w:color="auto"/>
        <w:right w:val="none" w:sz="0" w:space="0" w:color="auto"/>
      </w:divBdr>
    </w:div>
    <w:div w:id="254440867">
      <w:bodyDiv w:val="1"/>
      <w:marLeft w:val="0"/>
      <w:marRight w:val="0"/>
      <w:marTop w:val="0"/>
      <w:marBottom w:val="0"/>
      <w:divBdr>
        <w:top w:val="none" w:sz="0" w:space="0" w:color="auto"/>
        <w:left w:val="none" w:sz="0" w:space="0" w:color="auto"/>
        <w:bottom w:val="none" w:sz="0" w:space="0" w:color="auto"/>
        <w:right w:val="none" w:sz="0" w:space="0" w:color="auto"/>
      </w:divBdr>
    </w:div>
    <w:div w:id="262957498">
      <w:bodyDiv w:val="1"/>
      <w:marLeft w:val="0"/>
      <w:marRight w:val="0"/>
      <w:marTop w:val="0"/>
      <w:marBottom w:val="0"/>
      <w:divBdr>
        <w:top w:val="none" w:sz="0" w:space="0" w:color="auto"/>
        <w:left w:val="none" w:sz="0" w:space="0" w:color="auto"/>
        <w:bottom w:val="none" w:sz="0" w:space="0" w:color="auto"/>
        <w:right w:val="none" w:sz="0" w:space="0" w:color="auto"/>
      </w:divBdr>
    </w:div>
    <w:div w:id="286082969">
      <w:bodyDiv w:val="1"/>
      <w:marLeft w:val="0"/>
      <w:marRight w:val="0"/>
      <w:marTop w:val="0"/>
      <w:marBottom w:val="0"/>
      <w:divBdr>
        <w:top w:val="none" w:sz="0" w:space="0" w:color="auto"/>
        <w:left w:val="none" w:sz="0" w:space="0" w:color="auto"/>
        <w:bottom w:val="none" w:sz="0" w:space="0" w:color="auto"/>
        <w:right w:val="none" w:sz="0" w:space="0" w:color="auto"/>
      </w:divBdr>
    </w:div>
    <w:div w:id="308825084">
      <w:bodyDiv w:val="1"/>
      <w:marLeft w:val="0"/>
      <w:marRight w:val="0"/>
      <w:marTop w:val="0"/>
      <w:marBottom w:val="0"/>
      <w:divBdr>
        <w:top w:val="none" w:sz="0" w:space="0" w:color="auto"/>
        <w:left w:val="none" w:sz="0" w:space="0" w:color="auto"/>
        <w:bottom w:val="none" w:sz="0" w:space="0" w:color="auto"/>
        <w:right w:val="none" w:sz="0" w:space="0" w:color="auto"/>
      </w:divBdr>
      <w:divsChild>
        <w:div w:id="1639650674">
          <w:marLeft w:val="0"/>
          <w:marRight w:val="0"/>
          <w:marTop w:val="0"/>
          <w:marBottom w:val="0"/>
          <w:divBdr>
            <w:top w:val="none" w:sz="0" w:space="0" w:color="auto"/>
            <w:left w:val="none" w:sz="0" w:space="0" w:color="auto"/>
            <w:bottom w:val="none" w:sz="0" w:space="0" w:color="auto"/>
            <w:right w:val="none" w:sz="0" w:space="0" w:color="auto"/>
          </w:divBdr>
        </w:div>
        <w:div w:id="1253246022">
          <w:marLeft w:val="0"/>
          <w:marRight w:val="0"/>
          <w:marTop w:val="0"/>
          <w:marBottom w:val="0"/>
          <w:divBdr>
            <w:top w:val="none" w:sz="0" w:space="0" w:color="auto"/>
            <w:left w:val="none" w:sz="0" w:space="0" w:color="auto"/>
            <w:bottom w:val="none" w:sz="0" w:space="0" w:color="auto"/>
            <w:right w:val="none" w:sz="0" w:space="0" w:color="auto"/>
          </w:divBdr>
        </w:div>
        <w:div w:id="169761882">
          <w:marLeft w:val="0"/>
          <w:marRight w:val="0"/>
          <w:marTop w:val="0"/>
          <w:marBottom w:val="0"/>
          <w:divBdr>
            <w:top w:val="none" w:sz="0" w:space="0" w:color="auto"/>
            <w:left w:val="none" w:sz="0" w:space="0" w:color="auto"/>
            <w:bottom w:val="none" w:sz="0" w:space="0" w:color="auto"/>
            <w:right w:val="none" w:sz="0" w:space="0" w:color="auto"/>
          </w:divBdr>
        </w:div>
      </w:divsChild>
    </w:div>
    <w:div w:id="424812493">
      <w:bodyDiv w:val="1"/>
      <w:marLeft w:val="0"/>
      <w:marRight w:val="0"/>
      <w:marTop w:val="0"/>
      <w:marBottom w:val="0"/>
      <w:divBdr>
        <w:top w:val="none" w:sz="0" w:space="0" w:color="auto"/>
        <w:left w:val="none" w:sz="0" w:space="0" w:color="auto"/>
        <w:bottom w:val="none" w:sz="0" w:space="0" w:color="auto"/>
        <w:right w:val="none" w:sz="0" w:space="0" w:color="auto"/>
      </w:divBdr>
    </w:div>
    <w:div w:id="444082400">
      <w:bodyDiv w:val="1"/>
      <w:marLeft w:val="0"/>
      <w:marRight w:val="0"/>
      <w:marTop w:val="0"/>
      <w:marBottom w:val="0"/>
      <w:divBdr>
        <w:top w:val="none" w:sz="0" w:space="0" w:color="auto"/>
        <w:left w:val="none" w:sz="0" w:space="0" w:color="auto"/>
        <w:bottom w:val="none" w:sz="0" w:space="0" w:color="auto"/>
        <w:right w:val="none" w:sz="0" w:space="0" w:color="auto"/>
      </w:divBdr>
    </w:div>
    <w:div w:id="449786560">
      <w:bodyDiv w:val="1"/>
      <w:marLeft w:val="0"/>
      <w:marRight w:val="0"/>
      <w:marTop w:val="0"/>
      <w:marBottom w:val="0"/>
      <w:divBdr>
        <w:top w:val="none" w:sz="0" w:space="0" w:color="auto"/>
        <w:left w:val="none" w:sz="0" w:space="0" w:color="auto"/>
        <w:bottom w:val="none" w:sz="0" w:space="0" w:color="auto"/>
        <w:right w:val="none" w:sz="0" w:space="0" w:color="auto"/>
      </w:divBdr>
    </w:div>
    <w:div w:id="456223772">
      <w:bodyDiv w:val="1"/>
      <w:marLeft w:val="0"/>
      <w:marRight w:val="0"/>
      <w:marTop w:val="0"/>
      <w:marBottom w:val="0"/>
      <w:divBdr>
        <w:top w:val="none" w:sz="0" w:space="0" w:color="auto"/>
        <w:left w:val="none" w:sz="0" w:space="0" w:color="auto"/>
        <w:bottom w:val="none" w:sz="0" w:space="0" w:color="auto"/>
        <w:right w:val="none" w:sz="0" w:space="0" w:color="auto"/>
      </w:divBdr>
      <w:divsChild>
        <w:div w:id="1817061819">
          <w:marLeft w:val="0"/>
          <w:marRight w:val="0"/>
          <w:marTop w:val="0"/>
          <w:marBottom w:val="0"/>
          <w:divBdr>
            <w:top w:val="none" w:sz="0" w:space="0" w:color="auto"/>
            <w:left w:val="none" w:sz="0" w:space="0" w:color="auto"/>
            <w:bottom w:val="none" w:sz="0" w:space="0" w:color="auto"/>
            <w:right w:val="none" w:sz="0" w:space="0" w:color="auto"/>
          </w:divBdr>
        </w:div>
        <w:div w:id="2018263777">
          <w:marLeft w:val="0"/>
          <w:marRight w:val="0"/>
          <w:marTop w:val="0"/>
          <w:marBottom w:val="0"/>
          <w:divBdr>
            <w:top w:val="none" w:sz="0" w:space="0" w:color="auto"/>
            <w:left w:val="none" w:sz="0" w:space="0" w:color="auto"/>
            <w:bottom w:val="none" w:sz="0" w:space="0" w:color="auto"/>
            <w:right w:val="none" w:sz="0" w:space="0" w:color="auto"/>
          </w:divBdr>
        </w:div>
        <w:div w:id="1617132240">
          <w:marLeft w:val="0"/>
          <w:marRight w:val="0"/>
          <w:marTop w:val="0"/>
          <w:marBottom w:val="0"/>
          <w:divBdr>
            <w:top w:val="none" w:sz="0" w:space="0" w:color="auto"/>
            <w:left w:val="none" w:sz="0" w:space="0" w:color="auto"/>
            <w:bottom w:val="none" w:sz="0" w:space="0" w:color="auto"/>
            <w:right w:val="none" w:sz="0" w:space="0" w:color="auto"/>
          </w:divBdr>
        </w:div>
        <w:div w:id="1001007767">
          <w:marLeft w:val="0"/>
          <w:marRight w:val="0"/>
          <w:marTop w:val="0"/>
          <w:marBottom w:val="0"/>
          <w:divBdr>
            <w:top w:val="none" w:sz="0" w:space="0" w:color="auto"/>
            <w:left w:val="none" w:sz="0" w:space="0" w:color="auto"/>
            <w:bottom w:val="none" w:sz="0" w:space="0" w:color="auto"/>
            <w:right w:val="none" w:sz="0" w:space="0" w:color="auto"/>
          </w:divBdr>
        </w:div>
        <w:div w:id="1959407182">
          <w:marLeft w:val="0"/>
          <w:marRight w:val="0"/>
          <w:marTop w:val="0"/>
          <w:marBottom w:val="0"/>
          <w:divBdr>
            <w:top w:val="none" w:sz="0" w:space="0" w:color="auto"/>
            <w:left w:val="none" w:sz="0" w:space="0" w:color="auto"/>
            <w:bottom w:val="none" w:sz="0" w:space="0" w:color="auto"/>
            <w:right w:val="none" w:sz="0" w:space="0" w:color="auto"/>
          </w:divBdr>
        </w:div>
        <w:div w:id="1898583501">
          <w:marLeft w:val="0"/>
          <w:marRight w:val="0"/>
          <w:marTop w:val="0"/>
          <w:marBottom w:val="0"/>
          <w:divBdr>
            <w:top w:val="none" w:sz="0" w:space="0" w:color="auto"/>
            <w:left w:val="none" w:sz="0" w:space="0" w:color="auto"/>
            <w:bottom w:val="none" w:sz="0" w:space="0" w:color="auto"/>
            <w:right w:val="none" w:sz="0" w:space="0" w:color="auto"/>
          </w:divBdr>
        </w:div>
        <w:div w:id="2031834407">
          <w:marLeft w:val="0"/>
          <w:marRight w:val="0"/>
          <w:marTop w:val="0"/>
          <w:marBottom w:val="0"/>
          <w:divBdr>
            <w:top w:val="none" w:sz="0" w:space="0" w:color="auto"/>
            <w:left w:val="none" w:sz="0" w:space="0" w:color="auto"/>
            <w:bottom w:val="none" w:sz="0" w:space="0" w:color="auto"/>
            <w:right w:val="none" w:sz="0" w:space="0" w:color="auto"/>
          </w:divBdr>
        </w:div>
        <w:div w:id="1376075351">
          <w:marLeft w:val="0"/>
          <w:marRight w:val="0"/>
          <w:marTop w:val="0"/>
          <w:marBottom w:val="0"/>
          <w:divBdr>
            <w:top w:val="none" w:sz="0" w:space="0" w:color="auto"/>
            <w:left w:val="none" w:sz="0" w:space="0" w:color="auto"/>
            <w:bottom w:val="none" w:sz="0" w:space="0" w:color="auto"/>
            <w:right w:val="none" w:sz="0" w:space="0" w:color="auto"/>
          </w:divBdr>
        </w:div>
        <w:div w:id="845749000">
          <w:marLeft w:val="0"/>
          <w:marRight w:val="0"/>
          <w:marTop w:val="0"/>
          <w:marBottom w:val="0"/>
          <w:divBdr>
            <w:top w:val="none" w:sz="0" w:space="0" w:color="auto"/>
            <w:left w:val="none" w:sz="0" w:space="0" w:color="auto"/>
            <w:bottom w:val="none" w:sz="0" w:space="0" w:color="auto"/>
            <w:right w:val="none" w:sz="0" w:space="0" w:color="auto"/>
          </w:divBdr>
        </w:div>
        <w:div w:id="550001981">
          <w:marLeft w:val="0"/>
          <w:marRight w:val="0"/>
          <w:marTop w:val="0"/>
          <w:marBottom w:val="0"/>
          <w:divBdr>
            <w:top w:val="none" w:sz="0" w:space="0" w:color="auto"/>
            <w:left w:val="none" w:sz="0" w:space="0" w:color="auto"/>
            <w:bottom w:val="none" w:sz="0" w:space="0" w:color="auto"/>
            <w:right w:val="none" w:sz="0" w:space="0" w:color="auto"/>
          </w:divBdr>
        </w:div>
      </w:divsChild>
    </w:div>
    <w:div w:id="457143759">
      <w:bodyDiv w:val="1"/>
      <w:marLeft w:val="0"/>
      <w:marRight w:val="0"/>
      <w:marTop w:val="0"/>
      <w:marBottom w:val="0"/>
      <w:divBdr>
        <w:top w:val="none" w:sz="0" w:space="0" w:color="auto"/>
        <w:left w:val="none" w:sz="0" w:space="0" w:color="auto"/>
        <w:bottom w:val="none" w:sz="0" w:space="0" w:color="auto"/>
        <w:right w:val="none" w:sz="0" w:space="0" w:color="auto"/>
      </w:divBdr>
    </w:div>
    <w:div w:id="480776407">
      <w:bodyDiv w:val="1"/>
      <w:marLeft w:val="0"/>
      <w:marRight w:val="0"/>
      <w:marTop w:val="0"/>
      <w:marBottom w:val="0"/>
      <w:divBdr>
        <w:top w:val="none" w:sz="0" w:space="0" w:color="auto"/>
        <w:left w:val="none" w:sz="0" w:space="0" w:color="auto"/>
        <w:bottom w:val="none" w:sz="0" w:space="0" w:color="auto"/>
        <w:right w:val="none" w:sz="0" w:space="0" w:color="auto"/>
      </w:divBdr>
    </w:div>
    <w:div w:id="487787636">
      <w:bodyDiv w:val="1"/>
      <w:marLeft w:val="0"/>
      <w:marRight w:val="0"/>
      <w:marTop w:val="0"/>
      <w:marBottom w:val="0"/>
      <w:divBdr>
        <w:top w:val="none" w:sz="0" w:space="0" w:color="auto"/>
        <w:left w:val="none" w:sz="0" w:space="0" w:color="auto"/>
        <w:bottom w:val="none" w:sz="0" w:space="0" w:color="auto"/>
        <w:right w:val="none" w:sz="0" w:space="0" w:color="auto"/>
      </w:divBdr>
      <w:divsChild>
        <w:div w:id="106433748">
          <w:marLeft w:val="0"/>
          <w:marRight w:val="0"/>
          <w:marTop w:val="0"/>
          <w:marBottom w:val="0"/>
          <w:divBdr>
            <w:top w:val="none" w:sz="0" w:space="0" w:color="auto"/>
            <w:left w:val="none" w:sz="0" w:space="0" w:color="auto"/>
            <w:bottom w:val="none" w:sz="0" w:space="0" w:color="auto"/>
            <w:right w:val="none" w:sz="0" w:space="0" w:color="auto"/>
          </w:divBdr>
        </w:div>
        <w:div w:id="865364871">
          <w:marLeft w:val="0"/>
          <w:marRight w:val="0"/>
          <w:marTop w:val="0"/>
          <w:marBottom w:val="0"/>
          <w:divBdr>
            <w:top w:val="none" w:sz="0" w:space="0" w:color="auto"/>
            <w:left w:val="none" w:sz="0" w:space="0" w:color="auto"/>
            <w:bottom w:val="none" w:sz="0" w:space="0" w:color="auto"/>
            <w:right w:val="none" w:sz="0" w:space="0" w:color="auto"/>
          </w:divBdr>
        </w:div>
        <w:div w:id="1424181450">
          <w:marLeft w:val="0"/>
          <w:marRight w:val="0"/>
          <w:marTop w:val="0"/>
          <w:marBottom w:val="0"/>
          <w:divBdr>
            <w:top w:val="none" w:sz="0" w:space="0" w:color="auto"/>
            <w:left w:val="none" w:sz="0" w:space="0" w:color="auto"/>
            <w:bottom w:val="none" w:sz="0" w:space="0" w:color="auto"/>
            <w:right w:val="none" w:sz="0" w:space="0" w:color="auto"/>
          </w:divBdr>
        </w:div>
        <w:div w:id="2086605289">
          <w:marLeft w:val="0"/>
          <w:marRight w:val="0"/>
          <w:marTop w:val="0"/>
          <w:marBottom w:val="0"/>
          <w:divBdr>
            <w:top w:val="none" w:sz="0" w:space="0" w:color="auto"/>
            <w:left w:val="none" w:sz="0" w:space="0" w:color="auto"/>
            <w:bottom w:val="none" w:sz="0" w:space="0" w:color="auto"/>
            <w:right w:val="none" w:sz="0" w:space="0" w:color="auto"/>
          </w:divBdr>
        </w:div>
        <w:div w:id="545605120">
          <w:marLeft w:val="0"/>
          <w:marRight w:val="0"/>
          <w:marTop w:val="0"/>
          <w:marBottom w:val="0"/>
          <w:divBdr>
            <w:top w:val="none" w:sz="0" w:space="0" w:color="auto"/>
            <w:left w:val="none" w:sz="0" w:space="0" w:color="auto"/>
            <w:bottom w:val="none" w:sz="0" w:space="0" w:color="auto"/>
            <w:right w:val="none" w:sz="0" w:space="0" w:color="auto"/>
          </w:divBdr>
        </w:div>
        <w:div w:id="236088291">
          <w:marLeft w:val="0"/>
          <w:marRight w:val="0"/>
          <w:marTop w:val="0"/>
          <w:marBottom w:val="0"/>
          <w:divBdr>
            <w:top w:val="none" w:sz="0" w:space="0" w:color="auto"/>
            <w:left w:val="none" w:sz="0" w:space="0" w:color="auto"/>
            <w:bottom w:val="none" w:sz="0" w:space="0" w:color="auto"/>
            <w:right w:val="none" w:sz="0" w:space="0" w:color="auto"/>
          </w:divBdr>
        </w:div>
        <w:div w:id="512837258">
          <w:marLeft w:val="0"/>
          <w:marRight w:val="0"/>
          <w:marTop w:val="0"/>
          <w:marBottom w:val="0"/>
          <w:divBdr>
            <w:top w:val="none" w:sz="0" w:space="0" w:color="auto"/>
            <w:left w:val="none" w:sz="0" w:space="0" w:color="auto"/>
            <w:bottom w:val="none" w:sz="0" w:space="0" w:color="auto"/>
            <w:right w:val="none" w:sz="0" w:space="0" w:color="auto"/>
          </w:divBdr>
        </w:div>
        <w:div w:id="658846006">
          <w:marLeft w:val="0"/>
          <w:marRight w:val="0"/>
          <w:marTop w:val="0"/>
          <w:marBottom w:val="0"/>
          <w:divBdr>
            <w:top w:val="none" w:sz="0" w:space="0" w:color="auto"/>
            <w:left w:val="none" w:sz="0" w:space="0" w:color="auto"/>
            <w:bottom w:val="none" w:sz="0" w:space="0" w:color="auto"/>
            <w:right w:val="none" w:sz="0" w:space="0" w:color="auto"/>
          </w:divBdr>
        </w:div>
        <w:div w:id="2005929753">
          <w:marLeft w:val="0"/>
          <w:marRight w:val="0"/>
          <w:marTop w:val="0"/>
          <w:marBottom w:val="0"/>
          <w:divBdr>
            <w:top w:val="none" w:sz="0" w:space="0" w:color="auto"/>
            <w:left w:val="none" w:sz="0" w:space="0" w:color="auto"/>
            <w:bottom w:val="none" w:sz="0" w:space="0" w:color="auto"/>
            <w:right w:val="none" w:sz="0" w:space="0" w:color="auto"/>
          </w:divBdr>
        </w:div>
        <w:div w:id="988637108">
          <w:marLeft w:val="0"/>
          <w:marRight w:val="0"/>
          <w:marTop w:val="0"/>
          <w:marBottom w:val="0"/>
          <w:divBdr>
            <w:top w:val="none" w:sz="0" w:space="0" w:color="auto"/>
            <w:left w:val="none" w:sz="0" w:space="0" w:color="auto"/>
            <w:bottom w:val="none" w:sz="0" w:space="0" w:color="auto"/>
            <w:right w:val="none" w:sz="0" w:space="0" w:color="auto"/>
          </w:divBdr>
        </w:div>
      </w:divsChild>
    </w:div>
    <w:div w:id="487868744">
      <w:bodyDiv w:val="1"/>
      <w:marLeft w:val="0"/>
      <w:marRight w:val="0"/>
      <w:marTop w:val="0"/>
      <w:marBottom w:val="0"/>
      <w:divBdr>
        <w:top w:val="none" w:sz="0" w:space="0" w:color="auto"/>
        <w:left w:val="none" w:sz="0" w:space="0" w:color="auto"/>
        <w:bottom w:val="none" w:sz="0" w:space="0" w:color="auto"/>
        <w:right w:val="none" w:sz="0" w:space="0" w:color="auto"/>
      </w:divBdr>
    </w:div>
    <w:div w:id="492717072">
      <w:bodyDiv w:val="1"/>
      <w:marLeft w:val="0"/>
      <w:marRight w:val="0"/>
      <w:marTop w:val="0"/>
      <w:marBottom w:val="0"/>
      <w:divBdr>
        <w:top w:val="none" w:sz="0" w:space="0" w:color="auto"/>
        <w:left w:val="none" w:sz="0" w:space="0" w:color="auto"/>
        <w:bottom w:val="none" w:sz="0" w:space="0" w:color="auto"/>
        <w:right w:val="none" w:sz="0" w:space="0" w:color="auto"/>
      </w:divBdr>
    </w:div>
    <w:div w:id="530536000">
      <w:bodyDiv w:val="1"/>
      <w:marLeft w:val="0"/>
      <w:marRight w:val="0"/>
      <w:marTop w:val="0"/>
      <w:marBottom w:val="0"/>
      <w:divBdr>
        <w:top w:val="none" w:sz="0" w:space="0" w:color="auto"/>
        <w:left w:val="none" w:sz="0" w:space="0" w:color="auto"/>
        <w:bottom w:val="none" w:sz="0" w:space="0" w:color="auto"/>
        <w:right w:val="none" w:sz="0" w:space="0" w:color="auto"/>
      </w:divBdr>
    </w:div>
    <w:div w:id="536284097">
      <w:bodyDiv w:val="1"/>
      <w:marLeft w:val="0"/>
      <w:marRight w:val="0"/>
      <w:marTop w:val="0"/>
      <w:marBottom w:val="0"/>
      <w:divBdr>
        <w:top w:val="none" w:sz="0" w:space="0" w:color="auto"/>
        <w:left w:val="none" w:sz="0" w:space="0" w:color="auto"/>
        <w:bottom w:val="none" w:sz="0" w:space="0" w:color="auto"/>
        <w:right w:val="none" w:sz="0" w:space="0" w:color="auto"/>
      </w:divBdr>
    </w:div>
    <w:div w:id="542906427">
      <w:bodyDiv w:val="1"/>
      <w:marLeft w:val="0"/>
      <w:marRight w:val="0"/>
      <w:marTop w:val="0"/>
      <w:marBottom w:val="0"/>
      <w:divBdr>
        <w:top w:val="none" w:sz="0" w:space="0" w:color="auto"/>
        <w:left w:val="none" w:sz="0" w:space="0" w:color="auto"/>
        <w:bottom w:val="none" w:sz="0" w:space="0" w:color="auto"/>
        <w:right w:val="none" w:sz="0" w:space="0" w:color="auto"/>
      </w:divBdr>
    </w:div>
    <w:div w:id="607588644">
      <w:bodyDiv w:val="1"/>
      <w:marLeft w:val="0"/>
      <w:marRight w:val="0"/>
      <w:marTop w:val="0"/>
      <w:marBottom w:val="0"/>
      <w:divBdr>
        <w:top w:val="none" w:sz="0" w:space="0" w:color="auto"/>
        <w:left w:val="none" w:sz="0" w:space="0" w:color="auto"/>
        <w:bottom w:val="none" w:sz="0" w:space="0" w:color="auto"/>
        <w:right w:val="none" w:sz="0" w:space="0" w:color="auto"/>
      </w:divBdr>
    </w:div>
    <w:div w:id="645012564">
      <w:bodyDiv w:val="1"/>
      <w:marLeft w:val="0"/>
      <w:marRight w:val="0"/>
      <w:marTop w:val="0"/>
      <w:marBottom w:val="0"/>
      <w:divBdr>
        <w:top w:val="none" w:sz="0" w:space="0" w:color="auto"/>
        <w:left w:val="none" w:sz="0" w:space="0" w:color="auto"/>
        <w:bottom w:val="none" w:sz="0" w:space="0" w:color="auto"/>
        <w:right w:val="none" w:sz="0" w:space="0" w:color="auto"/>
      </w:divBdr>
    </w:div>
    <w:div w:id="660163837">
      <w:bodyDiv w:val="1"/>
      <w:marLeft w:val="0"/>
      <w:marRight w:val="0"/>
      <w:marTop w:val="0"/>
      <w:marBottom w:val="0"/>
      <w:divBdr>
        <w:top w:val="none" w:sz="0" w:space="0" w:color="auto"/>
        <w:left w:val="none" w:sz="0" w:space="0" w:color="auto"/>
        <w:bottom w:val="none" w:sz="0" w:space="0" w:color="auto"/>
        <w:right w:val="none" w:sz="0" w:space="0" w:color="auto"/>
      </w:divBdr>
    </w:div>
    <w:div w:id="680082295">
      <w:bodyDiv w:val="1"/>
      <w:marLeft w:val="0"/>
      <w:marRight w:val="0"/>
      <w:marTop w:val="0"/>
      <w:marBottom w:val="0"/>
      <w:divBdr>
        <w:top w:val="none" w:sz="0" w:space="0" w:color="auto"/>
        <w:left w:val="none" w:sz="0" w:space="0" w:color="auto"/>
        <w:bottom w:val="none" w:sz="0" w:space="0" w:color="auto"/>
        <w:right w:val="none" w:sz="0" w:space="0" w:color="auto"/>
      </w:divBdr>
    </w:div>
    <w:div w:id="707609089">
      <w:bodyDiv w:val="1"/>
      <w:marLeft w:val="0"/>
      <w:marRight w:val="0"/>
      <w:marTop w:val="0"/>
      <w:marBottom w:val="0"/>
      <w:divBdr>
        <w:top w:val="none" w:sz="0" w:space="0" w:color="auto"/>
        <w:left w:val="none" w:sz="0" w:space="0" w:color="auto"/>
        <w:bottom w:val="none" w:sz="0" w:space="0" w:color="auto"/>
        <w:right w:val="none" w:sz="0" w:space="0" w:color="auto"/>
      </w:divBdr>
    </w:div>
    <w:div w:id="725908831">
      <w:bodyDiv w:val="1"/>
      <w:marLeft w:val="0"/>
      <w:marRight w:val="0"/>
      <w:marTop w:val="0"/>
      <w:marBottom w:val="0"/>
      <w:divBdr>
        <w:top w:val="none" w:sz="0" w:space="0" w:color="auto"/>
        <w:left w:val="none" w:sz="0" w:space="0" w:color="auto"/>
        <w:bottom w:val="none" w:sz="0" w:space="0" w:color="auto"/>
        <w:right w:val="none" w:sz="0" w:space="0" w:color="auto"/>
      </w:divBdr>
    </w:div>
    <w:div w:id="747772968">
      <w:bodyDiv w:val="1"/>
      <w:marLeft w:val="0"/>
      <w:marRight w:val="0"/>
      <w:marTop w:val="0"/>
      <w:marBottom w:val="0"/>
      <w:divBdr>
        <w:top w:val="none" w:sz="0" w:space="0" w:color="auto"/>
        <w:left w:val="none" w:sz="0" w:space="0" w:color="auto"/>
        <w:bottom w:val="none" w:sz="0" w:space="0" w:color="auto"/>
        <w:right w:val="none" w:sz="0" w:space="0" w:color="auto"/>
      </w:divBdr>
    </w:div>
    <w:div w:id="752431247">
      <w:bodyDiv w:val="1"/>
      <w:marLeft w:val="0"/>
      <w:marRight w:val="0"/>
      <w:marTop w:val="0"/>
      <w:marBottom w:val="0"/>
      <w:divBdr>
        <w:top w:val="none" w:sz="0" w:space="0" w:color="auto"/>
        <w:left w:val="none" w:sz="0" w:space="0" w:color="auto"/>
        <w:bottom w:val="none" w:sz="0" w:space="0" w:color="auto"/>
        <w:right w:val="none" w:sz="0" w:space="0" w:color="auto"/>
      </w:divBdr>
    </w:div>
    <w:div w:id="795682756">
      <w:bodyDiv w:val="1"/>
      <w:marLeft w:val="0"/>
      <w:marRight w:val="0"/>
      <w:marTop w:val="0"/>
      <w:marBottom w:val="0"/>
      <w:divBdr>
        <w:top w:val="none" w:sz="0" w:space="0" w:color="auto"/>
        <w:left w:val="none" w:sz="0" w:space="0" w:color="auto"/>
        <w:bottom w:val="none" w:sz="0" w:space="0" w:color="auto"/>
        <w:right w:val="none" w:sz="0" w:space="0" w:color="auto"/>
      </w:divBdr>
    </w:div>
    <w:div w:id="803275751">
      <w:bodyDiv w:val="1"/>
      <w:marLeft w:val="0"/>
      <w:marRight w:val="0"/>
      <w:marTop w:val="0"/>
      <w:marBottom w:val="0"/>
      <w:divBdr>
        <w:top w:val="none" w:sz="0" w:space="0" w:color="auto"/>
        <w:left w:val="none" w:sz="0" w:space="0" w:color="auto"/>
        <w:bottom w:val="none" w:sz="0" w:space="0" w:color="auto"/>
        <w:right w:val="none" w:sz="0" w:space="0" w:color="auto"/>
      </w:divBdr>
    </w:div>
    <w:div w:id="874150169">
      <w:bodyDiv w:val="1"/>
      <w:marLeft w:val="0"/>
      <w:marRight w:val="0"/>
      <w:marTop w:val="0"/>
      <w:marBottom w:val="0"/>
      <w:divBdr>
        <w:top w:val="none" w:sz="0" w:space="0" w:color="auto"/>
        <w:left w:val="none" w:sz="0" w:space="0" w:color="auto"/>
        <w:bottom w:val="none" w:sz="0" w:space="0" w:color="auto"/>
        <w:right w:val="none" w:sz="0" w:space="0" w:color="auto"/>
      </w:divBdr>
    </w:div>
    <w:div w:id="899251195">
      <w:bodyDiv w:val="1"/>
      <w:marLeft w:val="0"/>
      <w:marRight w:val="0"/>
      <w:marTop w:val="0"/>
      <w:marBottom w:val="0"/>
      <w:divBdr>
        <w:top w:val="none" w:sz="0" w:space="0" w:color="auto"/>
        <w:left w:val="none" w:sz="0" w:space="0" w:color="auto"/>
        <w:bottom w:val="none" w:sz="0" w:space="0" w:color="auto"/>
        <w:right w:val="none" w:sz="0" w:space="0" w:color="auto"/>
      </w:divBdr>
    </w:div>
    <w:div w:id="905604146">
      <w:bodyDiv w:val="1"/>
      <w:marLeft w:val="0"/>
      <w:marRight w:val="0"/>
      <w:marTop w:val="0"/>
      <w:marBottom w:val="0"/>
      <w:divBdr>
        <w:top w:val="none" w:sz="0" w:space="0" w:color="auto"/>
        <w:left w:val="none" w:sz="0" w:space="0" w:color="auto"/>
        <w:bottom w:val="none" w:sz="0" w:space="0" w:color="auto"/>
        <w:right w:val="none" w:sz="0" w:space="0" w:color="auto"/>
      </w:divBdr>
    </w:div>
    <w:div w:id="993801312">
      <w:bodyDiv w:val="1"/>
      <w:marLeft w:val="0"/>
      <w:marRight w:val="0"/>
      <w:marTop w:val="0"/>
      <w:marBottom w:val="0"/>
      <w:divBdr>
        <w:top w:val="none" w:sz="0" w:space="0" w:color="auto"/>
        <w:left w:val="none" w:sz="0" w:space="0" w:color="auto"/>
        <w:bottom w:val="none" w:sz="0" w:space="0" w:color="auto"/>
        <w:right w:val="none" w:sz="0" w:space="0" w:color="auto"/>
      </w:divBdr>
    </w:div>
    <w:div w:id="999501740">
      <w:bodyDiv w:val="1"/>
      <w:marLeft w:val="0"/>
      <w:marRight w:val="0"/>
      <w:marTop w:val="0"/>
      <w:marBottom w:val="0"/>
      <w:divBdr>
        <w:top w:val="none" w:sz="0" w:space="0" w:color="auto"/>
        <w:left w:val="none" w:sz="0" w:space="0" w:color="auto"/>
        <w:bottom w:val="none" w:sz="0" w:space="0" w:color="auto"/>
        <w:right w:val="none" w:sz="0" w:space="0" w:color="auto"/>
      </w:divBdr>
    </w:div>
    <w:div w:id="1025524118">
      <w:bodyDiv w:val="1"/>
      <w:marLeft w:val="0"/>
      <w:marRight w:val="0"/>
      <w:marTop w:val="0"/>
      <w:marBottom w:val="0"/>
      <w:divBdr>
        <w:top w:val="none" w:sz="0" w:space="0" w:color="auto"/>
        <w:left w:val="none" w:sz="0" w:space="0" w:color="auto"/>
        <w:bottom w:val="none" w:sz="0" w:space="0" w:color="auto"/>
        <w:right w:val="none" w:sz="0" w:space="0" w:color="auto"/>
      </w:divBdr>
    </w:div>
    <w:div w:id="1031492217">
      <w:bodyDiv w:val="1"/>
      <w:marLeft w:val="0"/>
      <w:marRight w:val="0"/>
      <w:marTop w:val="0"/>
      <w:marBottom w:val="0"/>
      <w:divBdr>
        <w:top w:val="none" w:sz="0" w:space="0" w:color="auto"/>
        <w:left w:val="none" w:sz="0" w:space="0" w:color="auto"/>
        <w:bottom w:val="none" w:sz="0" w:space="0" w:color="auto"/>
        <w:right w:val="none" w:sz="0" w:space="0" w:color="auto"/>
      </w:divBdr>
    </w:div>
    <w:div w:id="1109084607">
      <w:bodyDiv w:val="1"/>
      <w:marLeft w:val="0"/>
      <w:marRight w:val="0"/>
      <w:marTop w:val="0"/>
      <w:marBottom w:val="0"/>
      <w:divBdr>
        <w:top w:val="none" w:sz="0" w:space="0" w:color="auto"/>
        <w:left w:val="none" w:sz="0" w:space="0" w:color="auto"/>
        <w:bottom w:val="none" w:sz="0" w:space="0" w:color="auto"/>
        <w:right w:val="none" w:sz="0" w:space="0" w:color="auto"/>
      </w:divBdr>
    </w:div>
    <w:div w:id="1119564257">
      <w:bodyDiv w:val="1"/>
      <w:marLeft w:val="0"/>
      <w:marRight w:val="0"/>
      <w:marTop w:val="0"/>
      <w:marBottom w:val="0"/>
      <w:divBdr>
        <w:top w:val="none" w:sz="0" w:space="0" w:color="auto"/>
        <w:left w:val="none" w:sz="0" w:space="0" w:color="auto"/>
        <w:bottom w:val="none" w:sz="0" w:space="0" w:color="auto"/>
        <w:right w:val="none" w:sz="0" w:space="0" w:color="auto"/>
      </w:divBdr>
    </w:div>
    <w:div w:id="1173491422">
      <w:bodyDiv w:val="1"/>
      <w:marLeft w:val="0"/>
      <w:marRight w:val="0"/>
      <w:marTop w:val="0"/>
      <w:marBottom w:val="0"/>
      <w:divBdr>
        <w:top w:val="none" w:sz="0" w:space="0" w:color="auto"/>
        <w:left w:val="none" w:sz="0" w:space="0" w:color="auto"/>
        <w:bottom w:val="none" w:sz="0" w:space="0" w:color="auto"/>
        <w:right w:val="none" w:sz="0" w:space="0" w:color="auto"/>
      </w:divBdr>
    </w:div>
    <w:div w:id="1218004749">
      <w:bodyDiv w:val="1"/>
      <w:marLeft w:val="0"/>
      <w:marRight w:val="0"/>
      <w:marTop w:val="0"/>
      <w:marBottom w:val="0"/>
      <w:divBdr>
        <w:top w:val="none" w:sz="0" w:space="0" w:color="auto"/>
        <w:left w:val="none" w:sz="0" w:space="0" w:color="auto"/>
        <w:bottom w:val="none" w:sz="0" w:space="0" w:color="auto"/>
        <w:right w:val="none" w:sz="0" w:space="0" w:color="auto"/>
      </w:divBdr>
    </w:div>
    <w:div w:id="1245144545">
      <w:bodyDiv w:val="1"/>
      <w:marLeft w:val="0"/>
      <w:marRight w:val="0"/>
      <w:marTop w:val="0"/>
      <w:marBottom w:val="0"/>
      <w:divBdr>
        <w:top w:val="none" w:sz="0" w:space="0" w:color="auto"/>
        <w:left w:val="none" w:sz="0" w:space="0" w:color="auto"/>
        <w:bottom w:val="none" w:sz="0" w:space="0" w:color="auto"/>
        <w:right w:val="none" w:sz="0" w:space="0" w:color="auto"/>
      </w:divBdr>
    </w:div>
    <w:div w:id="1250433466">
      <w:bodyDiv w:val="1"/>
      <w:marLeft w:val="0"/>
      <w:marRight w:val="0"/>
      <w:marTop w:val="0"/>
      <w:marBottom w:val="0"/>
      <w:divBdr>
        <w:top w:val="none" w:sz="0" w:space="0" w:color="auto"/>
        <w:left w:val="none" w:sz="0" w:space="0" w:color="auto"/>
        <w:bottom w:val="none" w:sz="0" w:space="0" w:color="auto"/>
        <w:right w:val="none" w:sz="0" w:space="0" w:color="auto"/>
      </w:divBdr>
    </w:div>
    <w:div w:id="1267426220">
      <w:bodyDiv w:val="1"/>
      <w:marLeft w:val="0"/>
      <w:marRight w:val="0"/>
      <w:marTop w:val="0"/>
      <w:marBottom w:val="0"/>
      <w:divBdr>
        <w:top w:val="none" w:sz="0" w:space="0" w:color="auto"/>
        <w:left w:val="none" w:sz="0" w:space="0" w:color="auto"/>
        <w:bottom w:val="none" w:sz="0" w:space="0" w:color="auto"/>
        <w:right w:val="none" w:sz="0" w:space="0" w:color="auto"/>
      </w:divBdr>
    </w:div>
    <w:div w:id="1357344915">
      <w:bodyDiv w:val="1"/>
      <w:marLeft w:val="0"/>
      <w:marRight w:val="0"/>
      <w:marTop w:val="0"/>
      <w:marBottom w:val="0"/>
      <w:divBdr>
        <w:top w:val="none" w:sz="0" w:space="0" w:color="auto"/>
        <w:left w:val="none" w:sz="0" w:space="0" w:color="auto"/>
        <w:bottom w:val="none" w:sz="0" w:space="0" w:color="auto"/>
        <w:right w:val="none" w:sz="0" w:space="0" w:color="auto"/>
      </w:divBdr>
    </w:div>
    <w:div w:id="1369720514">
      <w:bodyDiv w:val="1"/>
      <w:marLeft w:val="0"/>
      <w:marRight w:val="0"/>
      <w:marTop w:val="0"/>
      <w:marBottom w:val="0"/>
      <w:divBdr>
        <w:top w:val="none" w:sz="0" w:space="0" w:color="auto"/>
        <w:left w:val="none" w:sz="0" w:space="0" w:color="auto"/>
        <w:bottom w:val="none" w:sz="0" w:space="0" w:color="auto"/>
        <w:right w:val="none" w:sz="0" w:space="0" w:color="auto"/>
      </w:divBdr>
    </w:div>
    <w:div w:id="1391229923">
      <w:bodyDiv w:val="1"/>
      <w:marLeft w:val="0"/>
      <w:marRight w:val="0"/>
      <w:marTop w:val="0"/>
      <w:marBottom w:val="0"/>
      <w:divBdr>
        <w:top w:val="none" w:sz="0" w:space="0" w:color="auto"/>
        <w:left w:val="none" w:sz="0" w:space="0" w:color="auto"/>
        <w:bottom w:val="none" w:sz="0" w:space="0" w:color="auto"/>
        <w:right w:val="none" w:sz="0" w:space="0" w:color="auto"/>
      </w:divBdr>
    </w:div>
    <w:div w:id="1392995651">
      <w:bodyDiv w:val="1"/>
      <w:marLeft w:val="0"/>
      <w:marRight w:val="0"/>
      <w:marTop w:val="0"/>
      <w:marBottom w:val="0"/>
      <w:divBdr>
        <w:top w:val="none" w:sz="0" w:space="0" w:color="auto"/>
        <w:left w:val="none" w:sz="0" w:space="0" w:color="auto"/>
        <w:bottom w:val="none" w:sz="0" w:space="0" w:color="auto"/>
        <w:right w:val="none" w:sz="0" w:space="0" w:color="auto"/>
      </w:divBdr>
    </w:div>
    <w:div w:id="1403062842">
      <w:bodyDiv w:val="1"/>
      <w:marLeft w:val="0"/>
      <w:marRight w:val="0"/>
      <w:marTop w:val="0"/>
      <w:marBottom w:val="0"/>
      <w:divBdr>
        <w:top w:val="none" w:sz="0" w:space="0" w:color="auto"/>
        <w:left w:val="none" w:sz="0" w:space="0" w:color="auto"/>
        <w:bottom w:val="none" w:sz="0" w:space="0" w:color="auto"/>
        <w:right w:val="none" w:sz="0" w:space="0" w:color="auto"/>
      </w:divBdr>
    </w:div>
    <w:div w:id="1416128461">
      <w:bodyDiv w:val="1"/>
      <w:marLeft w:val="0"/>
      <w:marRight w:val="0"/>
      <w:marTop w:val="0"/>
      <w:marBottom w:val="0"/>
      <w:divBdr>
        <w:top w:val="none" w:sz="0" w:space="0" w:color="auto"/>
        <w:left w:val="none" w:sz="0" w:space="0" w:color="auto"/>
        <w:bottom w:val="none" w:sz="0" w:space="0" w:color="auto"/>
        <w:right w:val="none" w:sz="0" w:space="0" w:color="auto"/>
      </w:divBdr>
    </w:div>
    <w:div w:id="1426535092">
      <w:bodyDiv w:val="1"/>
      <w:marLeft w:val="0"/>
      <w:marRight w:val="0"/>
      <w:marTop w:val="0"/>
      <w:marBottom w:val="0"/>
      <w:divBdr>
        <w:top w:val="none" w:sz="0" w:space="0" w:color="auto"/>
        <w:left w:val="none" w:sz="0" w:space="0" w:color="auto"/>
        <w:bottom w:val="none" w:sz="0" w:space="0" w:color="auto"/>
        <w:right w:val="none" w:sz="0" w:space="0" w:color="auto"/>
      </w:divBdr>
    </w:div>
    <w:div w:id="1433087987">
      <w:bodyDiv w:val="1"/>
      <w:marLeft w:val="0"/>
      <w:marRight w:val="0"/>
      <w:marTop w:val="0"/>
      <w:marBottom w:val="0"/>
      <w:divBdr>
        <w:top w:val="none" w:sz="0" w:space="0" w:color="auto"/>
        <w:left w:val="none" w:sz="0" w:space="0" w:color="auto"/>
        <w:bottom w:val="none" w:sz="0" w:space="0" w:color="auto"/>
        <w:right w:val="none" w:sz="0" w:space="0" w:color="auto"/>
      </w:divBdr>
    </w:div>
    <w:div w:id="1433666538">
      <w:bodyDiv w:val="1"/>
      <w:marLeft w:val="0"/>
      <w:marRight w:val="0"/>
      <w:marTop w:val="0"/>
      <w:marBottom w:val="0"/>
      <w:divBdr>
        <w:top w:val="none" w:sz="0" w:space="0" w:color="auto"/>
        <w:left w:val="none" w:sz="0" w:space="0" w:color="auto"/>
        <w:bottom w:val="none" w:sz="0" w:space="0" w:color="auto"/>
        <w:right w:val="none" w:sz="0" w:space="0" w:color="auto"/>
      </w:divBdr>
    </w:div>
    <w:div w:id="1461073438">
      <w:bodyDiv w:val="1"/>
      <w:marLeft w:val="0"/>
      <w:marRight w:val="0"/>
      <w:marTop w:val="0"/>
      <w:marBottom w:val="0"/>
      <w:divBdr>
        <w:top w:val="none" w:sz="0" w:space="0" w:color="auto"/>
        <w:left w:val="none" w:sz="0" w:space="0" w:color="auto"/>
        <w:bottom w:val="none" w:sz="0" w:space="0" w:color="auto"/>
        <w:right w:val="none" w:sz="0" w:space="0" w:color="auto"/>
      </w:divBdr>
    </w:div>
    <w:div w:id="1463425742">
      <w:bodyDiv w:val="1"/>
      <w:marLeft w:val="0"/>
      <w:marRight w:val="0"/>
      <w:marTop w:val="0"/>
      <w:marBottom w:val="0"/>
      <w:divBdr>
        <w:top w:val="none" w:sz="0" w:space="0" w:color="auto"/>
        <w:left w:val="none" w:sz="0" w:space="0" w:color="auto"/>
        <w:bottom w:val="none" w:sz="0" w:space="0" w:color="auto"/>
        <w:right w:val="none" w:sz="0" w:space="0" w:color="auto"/>
      </w:divBdr>
    </w:div>
    <w:div w:id="1497649689">
      <w:bodyDiv w:val="1"/>
      <w:marLeft w:val="0"/>
      <w:marRight w:val="0"/>
      <w:marTop w:val="0"/>
      <w:marBottom w:val="0"/>
      <w:divBdr>
        <w:top w:val="none" w:sz="0" w:space="0" w:color="auto"/>
        <w:left w:val="none" w:sz="0" w:space="0" w:color="auto"/>
        <w:bottom w:val="none" w:sz="0" w:space="0" w:color="auto"/>
        <w:right w:val="none" w:sz="0" w:space="0" w:color="auto"/>
      </w:divBdr>
    </w:div>
    <w:div w:id="1548105776">
      <w:bodyDiv w:val="1"/>
      <w:marLeft w:val="0"/>
      <w:marRight w:val="0"/>
      <w:marTop w:val="0"/>
      <w:marBottom w:val="0"/>
      <w:divBdr>
        <w:top w:val="none" w:sz="0" w:space="0" w:color="auto"/>
        <w:left w:val="none" w:sz="0" w:space="0" w:color="auto"/>
        <w:bottom w:val="none" w:sz="0" w:space="0" w:color="auto"/>
        <w:right w:val="none" w:sz="0" w:space="0" w:color="auto"/>
      </w:divBdr>
    </w:div>
    <w:div w:id="1588419949">
      <w:bodyDiv w:val="1"/>
      <w:marLeft w:val="0"/>
      <w:marRight w:val="0"/>
      <w:marTop w:val="0"/>
      <w:marBottom w:val="0"/>
      <w:divBdr>
        <w:top w:val="none" w:sz="0" w:space="0" w:color="auto"/>
        <w:left w:val="none" w:sz="0" w:space="0" w:color="auto"/>
        <w:bottom w:val="none" w:sz="0" w:space="0" w:color="auto"/>
        <w:right w:val="none" w:sz="0" w:space="0" w:color="auto"/>
      </w:divBdr>
    </w:div>
    <w:div w:id="1649627013">
      <w:bodyDiv w:val="1"/>
      <w:marLeft w:val="0"/>
      <w:marRight w:val="0"/>
      <w:marTop w:val="0"/>
      <w:marBottom w:val="0"/>
      <w:divBdr>
        <w:top w:val="none" w:sz="0" w:space="0" w:color="auto"/>
        <w:left w:val="none" w:sz="0" w:space="0" w:color="auto"/>
        <w:bottom w:val="none" w:sz="0" w:space="0" w:color="auto"/>
        <w:right w:val="none" w:sz="0" w:space="0" w:color="auto"/>
      </w:divBdr>
    </w:div>
    <w:div w:id="1651251230">
      <w:bodyDiv w:val="1"/>
      <w:marLeft w:val="0"/>
      <w:marRight w:val="0"/>
      <w:marTop w:val="0"/>
      <w:marBottom w:val="0"/>
      <w:divBdr>
        <w:top w:val="none" w:sz="0" w:space="0" w:color="auto"/>
        <w:left w:val="none" w:sz="0" w:space="0" w:color="auto"/>
        <w:bottom w:val="none" w:sz="0" w:space="0" w:color="auto"/>
        <w:right w:val="none" w:sz="0" w:space="0" w:color="auto"/>
      </w:divBdr>
    </w:div>
    <w:div w:id="1666931569">
      <w:bodyDiv w:val="1"/>
      <w:marLeft w:val="0"/>
      <w:marRight w:val="0"/>
      <w:marTop w:val="0"/>
      <w:marBottom w:val="0"/>
      <w:divBdr>
        <w:top w:val="none" w:sz="0" w:space="0" w:color="auto"/>
        <w:left w:val="none" w:sz="0" w:space="0" w:color="auto"/>
        <w:bottom w:val="none" w:sz="0" w:space="0" w:color="auto"/>
        <w:right w:val="none" w:sz="0" w:space="0" w:color="auto"/>
      </w:divBdr>
    </w:div>
    <w:div w:id="1670208348">
      <w:bodyDiv w:val="1"/>
      <w:marLeft w:val="0"/>
      <w:marRight w:val="0"/>
      <w:marTop w:val="0"/>
      <w:marBottom w:val="0"/>
      <w:divBdr>
        <w:top w:val="none" w:sz="0" w:space="0" w:color="auto"/>
        <w:left w:val="none" w:sz="0" w:space="0" w:color="auto"/>
        <w:bottom w:val="none" w:sz="0" w:space="0" w:color="auto"/>
        <w:right w:val="none" w:sz="0" w:space="0" w:color="auto"/>
      </w:divBdr>
    </w:div>
    <w:div w:id="1677075651">
      <w:bodyDiv w:val="1"/>
      <w:marLeft w:val="0"/>
      <w:marRight w:val="0"/>
      <w:marTop w:val="0"/>
      <w:marBottom w:val="0"/>
      <w:divBdr>
        <w:top w:val="none" w:sz="0" w:space="0" w:color="auto"/>
        <w:left w:val="none" w:sz="0" w:space="0" w:color="auto"/>
        <w:bottom w:val="none" w:sz="0" w:space="0" w:color="auto"/>
        <w:right w:val="none" w:sz="0" w:space="0" w:color="auto"/>
      </w:divBdr>
    </w:div>
    <w:div w:id="1689601370">
      <w:bodyDiv w:val="1"/>
      <w:marLeft w:val="0"/>
      <w:marRight w:val="0"/>
      <w:marTop w:val="0"/>
      <w:marBottom w:val="0"/>
      <w:divBdr>
        <w:top w:val="none" w:sz="0" w:space="0" w:color="auto"/>
        <w:left w:val="none" w:sz="0" w:space="0" w:color="auto"/>
        <w:bottom w:val="none" w:sz="0" w:space="0" w:color="auto"/>
        <w:right w:val="none" w:sz="0" w:space="0" w:color="auto"/>
      </w:divBdr>
    </w:div>
    <w:div w:id="1713382143">
      <w:bodyDiv w:val="1"/>
      <w:marLeft w:val="0"/>
      <w:marRight w:val="0"/>
      <w:marTop w:val="0"/>
      <w:marBottom w:val="0"/>
      <w:divBdr>
        <w:top w:val="none" w:sz="0" w:space="0" w:color="auto"/>
        <w:left w:val="none" w:sz="0" w:space="0" w:color="auto"/>
        <w:bottom w:val="none" w:sz="0" w:space="0" w:color="auto"/>
        <w:right w:val="none" w:sz="0" w:space="0" w:color="auto"/>
      </w:divBdr>
    </w:div>
    <w:div w:id="1727799791">
      <w:bodyDiv w:val="1"/>
      <w:marLeft w:val="0"/>
      <w:marRight w:val="0"/>
      <w:marTop w:val="0"/>
      <w:marBottom w:val="0"/>
      <w:divBdr>
        <w:top w:val="none" w:sz="0" w:space="0" w:color="auto"/>
        <w:left w:val="none" w:sz="0" w:space="0" w:color="auto"/>
        <w:bottom w:val="none" w:sz="0" w:space="0" w:color="auto"/>
        <w:right w:val="none" w:sz="0" w:space="0" w:color="auto"/>
      </w:divBdr>
    </w:div>
    <w:div w:id="1728869439">
      <w:bodyDiv w:val="1"/>
      <w:marLeft w:val="0"/>
      <w:marRight w:val="0"/>
      <w:marTop w:val="0"/>
      <w:marBottom w:val="0"/>
      <w:divBdr>
        <w:top w:val="none" w:sz="0" w:space="0" w:color="auto"/>
        <w:left w:val="none" w:sz="0" w:space="0" w:color="auto"/>
        <w:bottom w:val="none" w:sz="0" w:space="0" w:color="auto"/>
        <w:right w:val="none" w:sz="0" w:space="0" w:color="auto"/>
      </w:divBdr>
    </w:div>
    <w:div w:id="1784838327">
      <w:bodyDiv w:val="1"/>
      <w:marLeft w:val="0"/>
      <w:marRight w:val="0"/>
      <w:marTop w:val="0"/>
      <w:marBottom w:val="0"/>
      <w:divBdr>
        <w:top w:val="none" w:sz="0" w:space="0" w:color="auto"/>
        <w:left w:val="none" w:sz="0" w:space="0" w:color="auto"/>
        <w:bottom w:val="none" w:sz="0" w:space="0" w:color="auto"/>
        <w:right w:val="none" w:sz="0" w:space="0" w:color="auto"/>
      </w:divBdr>
    </w:div>
    <w:div w:id="1808164325">
      <w:bodyDiv w:val="1"/>
      <w:marLeft w:val="0"/>
      <w:marRight w:val="0"/>
      <w:marTop w:val="0"/>
      <w:marBottom w:val="0"/>
      <w:divBdr>
        <w:top w:val="none" w:sz="0" w:space="0" w:color="auto"/>
        <w:left w:val="none" w:sz="0" w:space="0" w:color="auto"/>
        <w:bottom w:val="none" w:sz="0" w:space="0" w:color="auto"/>
        <w:right w:val="none" w:sz="0" w:space="0" w:color="auto"/>
      </w:divBdr>
    </w:div>
    <w:div w:id="1808208118">
      <w:bodyDiv w:val="1"/>
      <w:marLeft w:val="0"/>
      <w:marRight w:val="0"/>
      <w:marTop w:val="0"/>
      <w:marBottom w:val="0"/>
      <w:divBdr>
        <w:top w:val="none" w:sz="0" w:space="0" w:color="auto"/>
        <w:left w:val="none" w:sz="0" w:space="0" w:color="auto"/>
        <w:bottom w:val="none" w:sz="0" w:space="0" w:color="auto"/>
        <w:right w:val="none" w:sz="0" w:space="0" w:color="auto"/>
      </w:divBdr>
    </w:div>
    <w:div w:id="1876506785">
      <w:bodyDiv w:val="1"/>
      <w:marLeft w:val="0"/>
      <w:marRight w:val="0"/>
      <w:marTop w:val="0"/>
      <w:marBottom w:val="0"/>
      <w:divBdr>
        <w:top w:val="none" w:sz="0" w:space="0" w:color="auto"/>
        <w:left w:val="none" w:sz="0" w:space="0" w:color="auto"/>
        <w:bottom w:val="none" w:sz="0" w:space="0" w:color="auto"/>
        <w:right w:val="none" w:sz="0" w:space="0" w:color="auto"/>
      </w:divBdr>
    </w:div>
    <w:div w:id="1900246550">
      <w:bodyDiv w:val="1"/>
      <w:marLeft w:val="0"/>
      <w:marRight w:val="0"/>
      <w:marTop w:val="0"/>
      <w:marBottom w:val="0"/>
      <w:divBdr>
        <w:top w:val="none" w:sz="0" w:space="0" w:color="auto"/>
        <w:left w:val="none" w:sz="0" w:space="0" w:color="auto"/>
        <w:bottom w:val="none" w:sz="0" w:space="0" w:color="auto"/>
        <w:right w:val="none" w:sz="0" w:space="0" w:color="auto"/>
      </w:divBdr>
    </w:div>
    <w:div w:id="1906452994">
      <w:bodyDiv w:val="1"/>
      <w:marLeft w:val="0"/>
      <w:marRight w:val="0"/>
      <w:marTop w:val="0"/>
      <w:marBottom w:val="0"/>
      <w:divBdr>
        <w:top w:val="none" w:sz="0" w:space="0" w:color="auto"/>
        <w:left w:val="none" w:sz="0" w:space="0" w:color="auto"/>
        <w:bottom w:val="none" w:sz="0" w:space="0" w:color="auto"/>
        <w:right w:val="none" w:sz="0" w:space="0" w:color="auto"/>
      </w:divBdr>
    </w:div>
    <w:div w:id="1917016058">
      <w:bodyDiv w:val="1"/>
      <w:marLeft w:val="0"/>
      <w:marRight w:val="0"/>
      <w:marTop w:val="0"/>
      <w:marBottom w:val="0"/>
      <w:divBdr>
        <w:top w:val="none" w:sz="0" w:space="0" w:color="auto"/>
        <w:left w:val="none" w:sz="0" w:space="0" w:color="auto"/>
        <w:bottom w:val="none" w:sz="0" w:space="0" w:color="auto"/>
        <w:right w:val="none" w:sz="0" w:space="0" w:color="auto"/>
      </w:divBdr>
    </w:div>
    <w:div w:id="1933394115">
      <w:bodyDiv w:val="1"/>
      <w:marLeft w:val="0"/>
      <w:marRight w:val="0"/>
      <w:marTop w:val="0"/>
      <w:marBottom w:val="0"/>
      <w:divBdr>
        <w:top w:val="none" w:sz="0" w:space="0" w:color="auto"/>
        <w:left w:val="none" w:sz="0" w:space="0" w:color="auto"/>
        <w:bottom w:val="none" w:sz="0" w:space="0" w:color="auto"/>
        <w:right w:val="none" w:sz="0" w:space="0" w:color="auto"/>
      </w:divBdr>
    </w:div>
    <w:div w:id="1959146544">
      <w:bodyDiv w:val="1"/>
      <w:marLeft w:val="0"/>
      <w:marRight w:val="0"/>
      <w:marTop w:val="0"/>
      <w:marBottom w:val="0"/>
      <w:divBdr>
        <w:top w:val="none" w:sz="0" w:space="0" w:color="auto"/>
        <w:left w:val="none" w:sz="0" w:space="0" w:color="auto"/>
        <w:bottom w:val="none" w:sz="0" w:space="0" w:color="auto"/>
        <w:right w:val="none" w:sz="0" w:space="0" w:color="auto"/>
      </w:divBdr>
    </w:div>
    <w:div w:id="1966080109">
      <w:bodyDiv w:val="1"/>
      <w:marLeft w:val="0"/>
      <w:marRight w:val="0"/>
      <w:marTop w:val="0"/>
      <w:marBottom w:val="0"/>
      <w:divBdr>
        <w:top w:val="none" w:sz="0" w:space="0" w:color="auto"/>
        <w:left w:val="none" w:sz="0" w:space="0" w:color="auto"/>
        <w:bottom w:val="none" w:sz="0" w:space="0" w:color="auto"/>
        <w:right w:val="none" w:sz="0" w:space="0" w:color="auto"/>
      </w:divBdr>
    </w:div>
    <w:div w:id="1996294719">
      <w:bodyDiv w:val="1"/>
      <w:marLeft w:val="0"/>
      <w:marRight w:val="0"/>
      <w:marTop w:val="0"/>
      <w:marBottom w:val="0"/>
      <w:divBdr>
        <w:top w:val="none" w:sz="0" w:space="0" w:color="auto"/>
        <w:left w:val="none" w:sz="0" w:space="0" w:color="auto"/>
        <w:bottom w:val="none" w:sz="0" w:space="0" w:color="auto"/>
        <w:right w:val="none" w:sz="0" w:space="0" w:color="auto"/>
      </w:divBdr>
    </w:div>
    <w:div w:id="2008904218">
      <w:bodyDiv w:val="1"/>
      <w:marLeft w:val="0"/>
      <w:marRight w:val="0"/>
      <w:marTop w:val="0"/>
      <w:marBottom w:val="0"/>
      <w:divBdr>
        <w:top w:val="none" w:sz="0" w:space="0" w:color="auto"/>
        <w:left w:val="none" w:sz="0" w:space="0" w:color="auto"/>
        <w:bottom w:val="none" w:sz="0" w:space="0" w:color="auto"/>
        <w:right w:val="none" w:sz="0" w:space="0" w:color="auto"/>
      </w:divBdr>
    </w:div>
    <w:div w:id="2019650338">
      <w:bodyDiv w:val="1"/>
      <w:marLeft w:val="0"/>
      <w:marRight w:val="0"/>
      <w:marTop w:val="0"/>
      <w:marBottom w:val="0"/>
      <w:divBdr>
        <w:top w:val="none" w:sz="0" w:space="0" w:color="auto"/>
        <w:left w:val="none" w:sz="0" w:space="0" w:color="auto"/>
        <w:bottom w:val="none" w:sz="0" w:space="0" w:color="auto"/>
        <w:right w:val="none" w:sz="0" w:space="0" w:color="auto"/>
      </w:divBdr>
    </w:div>
    <w:div w:id="2022706987">
      <w:bodyDiv w:val="1"/>
      <w:marLeft w:val="0"/>
      <w:marRight w:val="0"/>
      <w:marTop w:val="0"/>
      <w:marBottom w:val="0"/>
      <w:divBdr>
        <w:top w:val="none" w:sz="0" w:space="0" w:color="auto"/>
        <w:left w:val="none" w:sz="0" w:space="0" w:color="auto"/>
        <w:bottom w:val="none" w:sz="0" w:space="0" w:color="auto"/>
        <w:right w:val="none" w:sz="0" w:space="0" w:color="auto"/>
      </w:divBdr>
    </w:div>
    <w:div w:id="2036617007">
      <w:bodyDiv w:val="1"/>
      <w:marLeft w:val="0"/>
      <w:marRight w:val="0"/>
      <w:marTop w:val="0"/>
      <w:marBottom w:val="0"/>
      <w:divBdr>
        <w:top w:val="none" w:sz="0" w:space="0" w:color="auto"/>
        <w:left w:val="none" w:sz="0" w:space="0" w:color="auto"/>
        <w:bottom w:val="none" w:sz="0" w:space="0" w:color="auto"/>
        <w:right w:val="none" w:sz="0" w:space="0" w:color="auto"/>
      </w:divBdr>
    </w:div>
    <w:div w:id="2052415781">
      <w:bodyDiv w:val="1"/>
      <w:marLeft w:val="0"/>
      <w:marRight w:val="0"/>
      <w:marTop w:val="0"/>
      <w:marBottom w:val="0"/>
      <w:divBdr>
        <w:top w:val="none" w:sz="0" w:space="0" w:color="auto"/>
        <w:left w:val="none" w:sz="0" w:space="0" w:color="auto"/>
        <w:bottom w:val="none" w:sz="0" w:space="0" w:color="auto"/>
        <w:right w:val="none" w:sz="0" w:space="0" w:color="auto"/>
      </w:divBdr>
    </w:div>
    <w:div w:id="2057315317">
      <w:bodyDiv w:val="1"/>
      <w:marLeft w:val="0"/>
      <w:marRight w:val="0"/>
      <w:marTop w:val="0"/>
      <w:marBottom w:val="0"/>
      <w:divBdr>
        <w:top w:val="none" w:sz="0" w:space="0" w:color="auto"/>
        <w:left w:val="none" w:sz="0" w:space="0" w:color="auto"/>
        <w:bottom w:val="none" w:sz="0" w:space="0" w:color="auto"/>
        <w:right w:val="none" w:sz="0" w:space="0" w:color="auto"/>
      </w:divBdr>
    </w:div>
    <w:div w:id="2061244062">
      <w:bodyDiv w:val="1"/>
      <w:marLeft w:val="0"/>
      <w:marRight w:val="0"/>
      <w:marTop w:val="0"/>
      <w:marBottom w:val="0"/>
      <w:divBdr>
        <w:top w:val="none" w:sz="0" w:space="0" w:color="auto"/>
        <w:left w:val="none" w:sz="0" w:space="0" w:color="auto"/>
        <w:bottom w:val="none" w:sz="0" w:space="0" w:color="auto"/>
        <w:right w:val="none" w:sz="0" w:space="0" w:color="auto"/>
      </w:divBdr>
    </w:div>
    <w:div w:id="2066249643">
      <w:bodyDiv w:val="1"/>
      <w:marLeft w:val="0"/>
      <w:marRight w:val="0"/>
      <w:marTop w:val="0"/>
      <w:marBottom w:val="0"/>
      <w:divBdr>
        <w:top w:val="none" w:sz="0" w:space="0" w:color="auto"/>
        <w:left w:val="none" w:sz="0" w:space="0" w:color="auto"/>
        <w:bottom w:val="none" w:sz="0" w:space="0" w:color="auto"/>
        <w:right w:val="none" w:sz="0" w:space="0" w:color="auto"/>
      </w:divBdr>
    </w:div>
    <w:div w:id="2100713290">
      <w:bodyDiv w:val="1"/>
      <w:marLeft w:val="0"/>
      <w:marRight w:val="0"/>
      <w:marTop w:val="0"/>
      <w:marBottom w:val="0"/>
      <w:divBdr>
        <w:top w:val="none" w:sz="0" w:space="0" w:color="auto"/>
        <w:left w:val="none" w:sz="0" w:space="0" w:color="auto"/>
        <w:bottom w:val="none" w:sz="0" w:space="0" w:color="auto"/>
        <w:right w:val="none" w:sz="0" w:space="0" w:color="auto"/>
      </w:divBdr>
    </w:div>
    <w:div w:id="2118332215">
      <w:bodyDiv w:val="1"/>
      <w:marLeft w:val="0"/>
      <w:marRight w:val="0"/>
      <w:marTop w:val="0"/>
      <w:marBottom w:val="0"/>
      <w:divBdr>
        <w:top w:val="none" w:sz="0" w:space="0" w:color="auto"/>
        <w:left w:val="none" w:sz="0" w:space="0" w:color="auto"/>
        <w:bottom w:val="none" w:sz="0" w:space="0" w:color="auto"/>
        <w:right w:val="none" w:sz="0" w:space="0" w:color="auto"/>
      </w:divBdr>
    </w:div>
    <w:div w:id="2126386304">
      <w:bodyDiv w:val="1"/>
      <w:marLeft w:val="0"/>
      <w:marRight w:val="0"/>
      <w:marTop w:val="0"/>
      <w:marBottom w:val="0"/>
      <w:divBdr>
        <w:top w:val="none" w:sz="0" w:space="0" w:color="auto"/>
        <w:left w:val="none" w:sz="0" w:space="0" w:color="auto"/>
        <w:bottom w:val="none" w:sz="0" w:space="0" w:color="auto"/>
        <w:right w:val="none" w:sz="0" w:space="0" w:color="auto"/>
      </w:divBdr>
    </w:div>
    <w:div w:id="21440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doconsult.ru/vedenie-buxgalterskogo-i-nalogovogo-uche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213FE-6888-4E26-8BB5-0BA28A46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43557</Words>
  <Characters>248279</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саша</cp:lastModifiedBy>
  <cp:revision>7</cp:revision>
  <dcterms:created xsi:type="dcterms:W3CDTF">2015-05-23T06:27:00Z</dcterms:created>
  <dcterms:modified xsi:type="dcterms:W3CDTF">2019-09-26T11:43:00Z</dcterms:modified>
</cp:coreProperties>
</file>