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B" w:rsidRDefault="000024FB" w:rsidP="00CF43C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p w:rsidR="000024FB" w:rsidRPr="00222369" w:rsidRDefault="000024FB" w:rsidP="00002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14. </w:t>
      </w:r>
      <w:r w:rsidRPr="0022236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СУДЕБНЫЕ ИЗВЕЩЕНИЯ И ВЫЗОВЫ</w:t>
      </w:r>
    </w:p>
    <w:p w:rsidR="000024FB" w:rsidRPr="00222369" w:rsidRDefault="000024FB" w:rsidP="0000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223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    </w:t>
      </w:r>
    </w:p>
    <w:p w:rsidR="000024FB" w:rsidRPr="00222369" w:rsidRDefault="000024FB" w:rsidP="00650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22369">
        <w:rPr>
          <w:rFonts w:ascii="Times New Roman" w:hAnsi="Times New Roman" w:cs="Times New Roman"/>
          <w:sz w:val="24"/>
          <w:szCs w:val="24"/>
        </w:rPr>
        <w:t xml:space="preserve"> 1. Заполнить таблицу ключевыми словами.</w:t>
      </w:r>
    </w:p>
    <w:p w:rsidR="000024FB" w:rsidRPr="00222369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024FB" w:rsidRPr="003650BF" w:rsidTr="00A63221">
        <w:trPr>
          <w:jc w:val="center"/>
        </w:trPr>
        <w:tc>
          <w:tcPr>
            <w:tcW w:w="9571" w:type="dxa"/>
            <w:gridSpan w:val="2"/>
          </w:tcPr>
          <w:p w:rsidR="000024FB" w:rsidRPr="003650BF" w:rsidRDefault="000024FB" w:rsidP="00A6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судебного извещения</w:t>
            </w:r>
          </w:p>
          <w:p w:rsidR="000024FB" w:rsidRPr="003650BF" w:rsidRDefault="000024FB" w:rsidP="00A6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 xml:space="preserve">Форма (вид) судебного извещения 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024FB" w:rsidRPr="003650BF" w:rsidRDefault="00FF0A33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Судебная повестка или заказное письмо </w:t>
            </w: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>Содержание судебного извещения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1763E">
              <w:rPr>
                <w:rFonts w:ascii="Arial" w:eastAsia="Times New Roman" w:hAnsi="Arial" w:cs="Arial"/>
                <w:sz w:val="18"/>
                <w:szCs w:val="18"/>
              </w:rPr>
              <w:t>В судебных повестках и иных судебных извещениях должны содержаться:</w:t>
            </w:r>
          </w:p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dst100541"/>
            <w:bookmarkEnd w:id="1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>1) наименование и адрес суда;</w:t>
            </w:r>
          </w:p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dst100542"/>
            <w:bookmarkEnd w:id="2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>2) указание времени и места судебного заседания;</w:t>
            </w:r>
          </w:p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dst100543"/>
            <w:bookmarkEnd w:id="3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>3) наименование адресата - лица, извещаемого или вызываемого в суд;</w:t>
            </w:r>
          </w:p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" w:name="dst100544"/>
            <w:bookmarkEnd w:id="4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>4) указание, в качестве кого извещается или вызывается адресат;</w:t>
            </w:r>
          </w:p>
          <w:p w:rsidR="00FF0A33" w:rsidRPr="00FF0A33" w:rsidRDefault="00FF0A33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5" w:name="dst100545"/>
            <w:bookmarkEnd w:id="5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>5) наименование дела, по которому осуществляется извещение или вызов адресата.</w:t>
            </w:r>
          </w:p>
          <w:p w:rsidR="000024FB" w:rsidRPr="0001763E" w:rsidRDefault="000024FB" w:rsidP="00A632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>Способы доставки судебного извещения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024FB" w:rsidRPr="0001763E" w:rsidRDefault="00FF0A33" w:rsidP="00A632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Судебные </w:t>
            </w:r>
            <w:r w:rsidRPr="0001763E">
              <w:rPr>
                <w:rFonts w:ascii="Arial" w:hAnsi="Arial" w:cs="Arial"/>
                <w:sz w:val="18"/>
                <w:szCs w:val="18"/>
              </w:rPr>
              <w:t>повестки</w:t>
            </w: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и иные судебные извещения доставляются по почте или лицом, которому судья поручает их доставить.</w:t>
            </w: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вручения судебного извещения 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024FB" w:rsidRPr="0001763E" w:rsidRDefault="00FF0A33" w:rsidP="00FF0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Судебная </w:t>
            </w:r>
            <w:r w:rsidRPr="0001763E">
              <w:rPr>
                <w:rFonts w:ascii="Arial" w:hAnsi="Arial" w:cs="Arial"/>
                <w:sz w:val="18"/>
                <w:szCs w:val="18"/>
              </w:rPr>
              <w:t>повестка</w:t>
            </w: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адресованная гражданину, вручается ему лично под расписку на подлежащем возврату в суд корешке повестки. Повестка, адресованная организации, вручается соответствующему должностному лицу, которое расписывается в ее получении на корешке повестки. </w:t>
            </w: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Трудности, могущие возникнуть с вручением судебного извещения 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024FB" w:rsidRPr="0001763E" w:rsidRDefault="00FF0A33" w:rsidP="00A63221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случае, если лицо, доставляющее судебную повестку, не застанет вызываемого в суд гражданина по месту его жительства, повестка вручается кому-либо из проживающих совместно с ним взрослых членов семьи с их согласия для последующего вручения адресату.</w:t>
            </w:r>
          </w:p>
          <w:p w:rsidR="00FF0A33" w:rsidRPr="0001763E" w:rsidRDefault="00FF0A33" w:rsidP="00A63221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При временном отсутствии адресата лицо, доставляющее судебную повестку, отмечает на корешке повестки, куда выбыл адресат и когда ожидается его возвращение.</w:t>
            </w:r>
          </w:p>
          <w:p w:rsidR="00FF0A33" w:rsidRPr="0001763E" w:rsidRDefault="00FF0A33" w:rsidP="00A632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6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случае, если неизвестно место пребывания адресата, об этом делается отметка на подлежащей вручению судебной повестке с указанием даты и времени совершенного действия, а также источника информации.</w:t>
            </w:r>
          </w:p>
        </w:tc>
      </w:tr>
      <w:tr w:rsidR="000024FB" w:rsidRPr="003650BF" w:rsidTr="00A63221">
        <w:trPr>
          <w:jc w:val="center"/>
        </w:trPr>
        <w:tc>
          <w:tcPr>
            <w:tcW w:w="4785" w:type="dxa"/>
          </w:tcPr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0B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нарушения порядка надлежащего уведомления заинтересованных лиц </w:t>
            </w:r>
          </w:p>
          <w:p w:rsidR="000024FB" w:rsidRPr="003650BF" w:rsidRDefault="000024FB" w:rsidP="00A63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D4BE1" w:rsidRPr="00FD4BE1" w:rsidRDefault="00FD4BE1" w:rsidP="00FD4BE1">
            <w:pPr>
              <w:shd w:val="clear" w:color="auto" w:fill="FFFFFF"/>
              <w:spacing w:line="2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1763E">
              <w:rPr>
                <w:rFonts w:ascii="Arial" w:eastAsia="Times New Roman" w:hAnsi="Arial" w:cs="Arial"/>
                <w:sz w:val="18"/>
                <w:szCs w:val="18"/>
              </w:rPr>
              <w:t xml:space="preserve">При отказе адресата принять судебную повестку или иное судебное извещение лицо, доставляющее или вручающее их, делает соответствующую отметку на судебной повестке или ином судебном извещении, </w:t>
            </w:r>
            <w:r w:rsidRPr="000176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которые возвращаются в суд.</w:t>
            </w:r>
            <w:bookmarkStart w:id="6" w:name="dst100558"/>
            <w:bookmarkEnd w:id="6"/>
            <w:r w:rsidRPr="0001763E">
              <w:rPr>
                <w:rFonts w:ascii="Arial" w:eastAsia="Times New Roman" w:hAnsi="Arial" w:cs="Arial"/>
                <w:sz w:val="18"/>
                <w:szCs w:val="18"/>
              </w:rPr>
              <w:t xml:space="preserve"> Адресат, отказавшийся принять судебную повестку или иное судебное извещение, считается извещенным о времени и месте судебного разбирательства или совершения отдельного процессуального действия.</w:t>
            </w:r>
          </w:p>
          <w:p w:rsidR="000024FB" w:rsidRPr="0001763E" w:rsidRDefault="000024FB" w:rsidP="00A632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24FB" w:rsidRPr="00222369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4FB" w:rsidRPr="0001763E" w:rsidRDefault="000024FB" w:rsidP="002D5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84">
        <w:rPr>
          <w:rFonts w:ascii="Arial" w:hAnsi="Arial" w:cs="Arial"/>
          <w:b/>
          <w:sz w:val="20"/>
          <w:szCs w:val="20"/>
        </w:rPr>
        <w:t>Задание</w:t>
      </w:r>
      <w:r w:rsidR="0001763E" w:rsidRPr="002D5084">
        <w:rPr>
          <w:rFonts w:ascii="Arial" w:hAnsi="Arial" w:cs="Arial"/>
          <w:b/>
          <w:sz w:val="20"/>
          <w:szCs w:val="20"/>
        </w:rPr>
        <w:t xml:space="preserve"> </w:t>
      </w:r>
      <w:r w:rsidRPr="002D5084">
        <w:rPr>
          <w:rFonts w:ascii="Arial" w:hAnsi="Arial" w:cs="Arial"/>
          <w:b/>
          <w:sz w:val="20"/>
          <w:szCs w:val="20"/>
        </w:rPr>
        <w:t>4</w:t>
      </w:r>
      <w:r w:rsidRPr="0001763E">
        <w:rPr>
          <w:rFonts w:ascii="Arial" w:hAnsi="Arial" w:cs="Arial"/>
          <w:sz w:val="20"/>
          <w:szCs w:val="20"/>
        </w:rPr>
        <w:t xml:space="preserve">. ответить на вопрос «Где можно в режиме реального времени </w:t>
      </w:r>
      <w:r w:rsidRPr="0001763E">
        <w:rPr>
          <w:rFonts w:ascii="Arial" w:hAnsi="Arial" w:cs="Arial"/>
          <w:sz w:val="20"/>
          <w:szCs w:val="20"/>
          <w:lang w:val="en-US"/>
        </w:rPr>
        <w:t>on</w:t>
      </w:r>
      <w:r w:rsidRPr="0001763E">
        <w:rPr>
          <w:rFonts w:ascii="Arial" w:hAnsi="Arial" w:cs="Arial"/>
          <w:sz w:val="20"/>
          <w:szCs w:val="20"/>
        </w:rPr>
        <w:t>-</w:t>
      </w:r>
      <w:r w:rsidRPr="0001763E">
        <w:rPr>
          <w:rFonts w:ascii="Arial" w:hAnsi="Arial" w:cs="Arial"/>
          <w:sz w:val="20"/>
          <w:szCs w:val="20"/>
          <w:lang w:val="en-US"/>
        </w:rPr>
        <w:t>lain</w:t>
      </w:r>
      <w:r w:rsidRPr="0001763E">
        <w:rPr>
          <w:rFonts w:ascii="Arial" w:hAnsi="Arial" w:cs="Arial"/>
          <w:sz w:val="20"/>
          <w:szCs w:val="20"/>
        </w:rPr>
        <w:t xml:space="preserve"> узнать информацию о времени и месте судебного заседания?»</w:t>
      </w:r>
    </w:p>
    <w:p w:rsidR="0001763E" w:rsidRPr="0001763E" w:rsidRDefault="0001763E" w:rsidP="000024FB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01763E" w:rsidRPr="0001763E" w:rsidRDefault="0001763E" w:rsidP="002D50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63E">
        <w:rPr>
          <w:rFonts w:ascii="Arial" w:hAnsi="Arial" w:cs="Arial"/>
          <w:sz w:val="20"/>
          <w:szCs w:val="20"/>
        </w:rPr>
        <w:t xml:space="preserve">Ответ: Информацию о времени судебного заседания можно узнать на официальном сайте суда, в производстве которого находится дело.  </w:t>
      </w:r>
    </w:p>
    <w:p w:rsidR="000024FB" w:rsidRPr="0001763E" w:rsidRDefault="000024FB" w:rsidP="000024FB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0024FB" w:rsidRPr="0001763E" w:rsidRDefault="000024FB" w:rsidP="002D5084">
      <w:pPr>
        <w:pStyle w:val="1"/>
        <w:shd w:val="clear" w:color="auto" w:fill="FFFFFF"/>
        <w:spacing w:before="0" w:after="0" w:line="240" w:lineRule="auto"/>
        <w:ind w:firstLine="0"/>
        <w:textAlignment w:val="baseline"/>
        <w:rPr>
          <w:rFonts w:ascii="Arial" w:hAnsi="Arial" w:cs="Arial"/>
          <w:b w:val="0"/>
          <w:bCs w:val="0"/>
          <w:color w:val="000000" w:themeColor="text1"/>
          <w:spacing w:val="-20"/>
          <w:sz w:val="20"/>
          <w:szCs w:val="20"/>
        </w:rPr>
      </w:pPr>
      <w:r w:rsidRPr="002D5084">
        <w:rPr>
          <w:rFonts w:ascii="Arial" w:hAnsi="Arial" w:cs="Arial"/>
          <w:bCs w:val="0"/>
          <w:color w:val="000000" w:themeColor="text1"/>
          <w:spacing w:val="-20"/>
          <w:sz w:val="20"/>
          <w:szCs w:val="20"/>
        </w:rPr>
        <w:t>Задание 5.</w:t>
      </w:r>
      <w:r w:rsidRPr="0001763E">
        <w:rPr>
          <w:rFonts w:ascii="Arial" w:hAnsi="Arial" w:cs="Arial"/>
          <w:b w:val="0"/>
          <w:bCs w:val="0"/>
          <w:color w:val="000000" w:themeColor="text1"/>
          <w:spacing w:val="-20"/>
          <w:sz w:val="20"/>
          <w:szCs w:val="20"/>
        </w:rPr>
        <w:t xml:space="preserve"> Можно ли вручить</w:t>
      </w:r>
      <w:r w:rsidR="0001763E" w:rsidRPr="0001763E">
        <w:rPr>
          <w:rFonts w:ascii="Arial" w:hAnsi="Arial" w:cs="Arial"/>
          <w:b w:val="0"/>
          <w:bCs w:val="0"/>
          <w:color w:val="000000" w:themeColor="text1"/>
          <w:spacing w:val="-20"/>
          <w:sz w:val="20"/>
          <w:szCs w:val="20"/>
        </w:rPr>
        <w:t xml:space="preserve"> повестку в суд через Facebook?  </w:t>
      </w:r>
    </w:p>
    <w:p w:rsidR="0001763E" w:rsidRPr="0001763E" w:rsidRDefault="0001763E" w:rsidP="000024FB">
      <w:pPr>
        <w:rPr>
          <w:rFonts w:ascii="Arial" w:hAnsi="Arial" w:cs="Arial"/>
          <w:sz w:val="20"/>
          <w:szCs w:val="20"/>
        </w:rPr>
      </w:pPr>
      <w:r w:rsidRPr="0001763E">
        <w:rPr>
          <w:rFonts w:ascii="Arial" w:hAnsi="Arial" w:cs="Arial"/>
          <w:sz w:val="20"/>
          <w:szCs w:val="20"/>
        </w:rPr>
        <w:t xml:space="preserve"> </w:t>
      </w:r>
    </w:p>
    <w:p w:rsidR="000024FB" w:rsidRPr="0001763E" w:rsidRDefault="0001763E" w:rsidP="000024FB">
      <w:pPr>
        <w:rPr>
          <w:rFonts w:ascii="Arial" w:hAnsi="Arial" w:cs="Arial"/>
          <w:sz w:val="20"/>
          <w:szCs w:val="20"/>
        </w:rPr>
      </w:pPr>
      <w:r w:rsidRPr="0001763E">
        <w:rPr>
          <w:rFonts w:ascii="Arial" w:hAnsi="Arial" w:cs="Arial"/>
          <w:sz w:val="20"/>
          <w:szCs w:val="20"/>
        </w:rPr>
        <w:t xml:space="preserve">Ответ: В РФ нельзя. </w:t>
      </w:r>
      <w:r w:rsidR="002D5084">
        <w:rPr>
          <w:rFonts w:ascii="Arial" w:hAnsi="Arial" w:cs="Arial"/>
          <w:sz w:val="20"/>
          <w:szCs w:val="20"/>
        </w:rPr>
        <w:t xml:space="preserve"> Способы вручения повестки регламентированы ГПК РФ, АПК РФ, КАС РФ и УПК РФ. </w:t>
      </w:r>
    </w:p>
    <w:p w:rsidR="000024FB" w:rsidRPr="000024FB" w:rsidRDefault="000024FB" w:rsidP="000024FB"/>
    <w:p w:rsidR="000024FB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Pr="00162CE8" w:rsidRDefault="000024FB" w:rsidP="0016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222369">
        <w:rPr>
          <w:rFonts w:ascii="Times New Roman" w:hAnsi="Times New Roman" w:cs="Times New Roman"/>
          <w:b/>
          <w:sz w:val="24"/>
          <w:szCs w:val="24"/>
        </w:rPr>
        <w:t xml:space="preserve">СУДЕБНЫЕ РАСХОДЫ </w:t>
      </w:r>
    </w:p>
    <w:p w:rsidR="000024FB" w:rsidRPr="00222369" w:rsidRDefault="000024FB" w:rsidP="000024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Pr="00222369" w:rsidRDefault="000024FB" w:rsidP="000024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22369">
        <w:rPr>
          <w:rFonts w:ascii="Times New Roman" w:hAnsi="Times New Roman" w:cs="Times New Roman"/>
          <w:sz w:val="24"/>
          <w:szCs w:val="24"/>
        </w:rPr>
        <w:t xml:space="preserve"> 2. </w:t>
      </w:r>
      <w:r w:rsidRPr="00222369">
        <w:rPr>
          <w:rFonts w:ascii="Times New Roman" w:hAnsi="Times New Roman" w:cs="Times New Roman"/>
          <w:b/>
          <w:sz w:val="24"/>
          <w:szCs w:val="24"/>
        </w:rPr>
        <w:t>Составить схему</w:t>
      </w:r>
    </w:p>
    <w:p w:rsidR="000024FB" w:rsidRPr="00222369" w:rsidRDefault="000024FB" w:rsidP="000024FB">
      <w:pPr>
        <w:pStyle w:val="aa"/>
        <w:spacing w:line="240" w:lineRule="auto"/>
        <w:jc w:val="center"/>
        <w:rPr>
          <w:sz w:val="24"/>
          <w:szCs w:val="24"/>
        </w:rPr>
      </w:pPr>
      <w:r w:rsidRPr="00222369">
        <w:rPr>
          <w:sz w:val="24"/>
          <w:szCs w:val="24"/>
        </w:rPr>
        <w:t>Размер государственной пошлины в судах общей юрисдикции</w:t>
      </w:r>
    </w:p>
    <w:p w:rsidR="000024FB" w:rsidRPr="00222369" w:rsidRDefault="000024FB" w:rsidP="000024FB">
      <w:pPr>
        <w:pStyle w:val="aa"/>
        <w:spacing w:line="240" w:lineRule="auto"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Цена иска (руб.)</w:t>
            </w:r>
          </w:p>
        </w:tc>
        <w:tc>
          <w:tcPr>
            <w:tcW w:w="4786" w:type="dxa"/>
          </w:tcPr>
          <w:p w:rsidR="000024FB" w:rsidRPr="00222369" w:rsidRDefault="000024FB" w:rsidP="00A63221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Пошлина  в судах общей юрисдикции (руб. и % от цены иска)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50.000</w:t>
            </w:r>
          </w:p>
        </w:tc>
        <w:tc>
          <w:tcPr>
            <w:tcW w:w="4786" w:type="dxa"/>
          </w:tcPr>
          <w:p w:rsidR="000024FB" w:rsidRPr="00222369" w:rsidRDefault="0001763E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150.000</w:t>
            </w:r>
          </w:p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024FB" w:rsidRPr="00222369" w:rsidRDefault="0001763E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….</w:t>
            </w:r>
          </w:p>
        </w:tc>
        <w:tc>
          <w:tcPr>
            <w:tcW w:w="4786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 xml:space="preserve">В апелляции </w:t>
            </w:r>
          </w:p>
        </w:tc>
        <w:tc>
          <w:tcPr>
            <w:tcW w:w="4786" w:type="dxa"/>
          </w:tcPr>
          <w:p w:rsidR="000024FB" w:rsidRPr="00222369" w:rsidRDefault="0001763E" w:rsidP="0001763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физ лиц – 150 рублей. Для юр. лиц – 3000 рублей. 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>В кассации</w:t>
            </w:r>
          </w:p>
        </w:tc>
        <w:tc>
          <w:tcPr>
            <w:tcW w:w="4786" w:type="dxa"/>
          </w:tcPr>
          <w:p w:rsidR="000024FB" w:rsidRPr="00222369" w:rsidRDefault="0001763E" w:rsidP="0001763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 лиц – 150 рублей. Для юр. лиц – 3000 рублей.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 xml:space="preserve">В надзоре (Президиум ВС РФ) </w:t>
            </w:r>
          </w:p>
        </w:tc>
        <w:tc>
          <w:tcPr>
            <w:tcW w:w="4786" w:type="dxa"/>
          </w:tcPr>
          <w:p w:rsidR="000024FB" w:rsidRPr="00222369" w:rsidRDefault="0001763E" w:rsidP="0001763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физ лиц – 300 рублей. Для юр. лиц – 6000 рублей. </w:t>
            </w:r>
          </w:p>
        </w:tc>
      </w:tr>
      <w:tr w:rsidR="000024FB" w:rsidRPr="00222369" w:rsidTr="00A63221">
        <w:tc>
          <w:tcPr>
            <w:tcW w:w="4785" w:type="dxa"/>
          </w:tcPr>
          <w:p w:rsidR="000024FB" w:rsidRPr="00222369" w:rsidRDefault="000024FB" w:rsidP="00A63221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222369">
              <w:rPr>
                <w:sz w:val="24"/>
                <w:szCs w:val="24"/>
              </w:rPr>
              <w:t xml:space="preserve">Требования неимущественного характера </w:t>
            </w:r>
          </w:p>
        </w:tc>
        <w:tc>
          <w:tcPr>
            <w:tcW w:w="4786" w:type="dxa"/>
          </w:tcPr>
          <w:p w:rsidR="000024FB" w:rsidRPr="00222369" w:rsidRDefault="0001763E" w:rsidP="004C5973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рублей для физ лиц и 6000 рублей для юр. лиц. </w:t>
            </w:r>
          </w:p>
        </w:tc>
      </w:tr>
    </w:tbl>
    <w:p w:rsidR="000024FB" w:rsidRPr="00222369" w:rsidRDefault="000024FB" w:rsidP="000024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24FB" w:rsidRPr="00222369" w:rsidRDefault="000024FB" w:rsidP="000024FB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024FB" w:rsidRPr="00222369" w:rsidRDefault="000024FB" w:rsidP="000024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lastRenderedPageBreak/>
        <w:t xml:space="preserve">Задание 4. </w:t>
      </w:r>
      <w:r w:rsidRPr="00222369">
        <w:rPr>
          <w:rFonts w:ascii="Times New Roman" w:hAnsi="Times New Roman" w:cs="Times New Roman"/>
          <w:b/>
          <w:sz w:val="24"/>
          <w:szCs w:val="24"/>
        </w:rPr>
        <w:t>Обобщение судебной практики</w:t>
      </w:r>
      <w:r w:rsidRPr="00222369">
        <w:rPr>
          <w:rStyle w:val="ac"/>
          <w:sz w:val="24"/>
          <w:szCs w:val="24"/>
        </w:rPr>
        <w:footnoteReference w:id="1"/>
      </w:r>
      <w:r w:rsidRPr="00222369">
        <w:rPr>
          <w:rFonts w:ascii="Times New Roman" w:hAnsi="Times New Roman" w:cs="Times New Roman"/>
          <w:sz w:val="24"/>
          <w:szCs w:val="24"/>
        </w:rPr>
        <w:t xml:space="preserve"> по вопросам: </w:t>
      </w:r>
    </w:p>
    <w:p w:rsidR="000024FB" w:rsidRPr="00222369" w:rsidRDefault="000024FB" w:rsidP="000024F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222369">
        <w:rPr>
          <w:sz w:val="24"/>
          <w:szCs w:val="24"/>
        </w:rPr>
        <w:t>взыскания судебных расходов</w:t>
      </w:r>
    </w:p>
    <w:p w:rsidR="000024FB" w:rsidRPr="00222369" w:rsidRDefault="000024FB" w:rsidP="000024F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222369">
        <w:rPr>
          <w:sz w:val="24"/>
          <w:szCs w:val="24"/>
        </w:rPr>
        <w:t xml:space="preserve">взысканию расходов на судебного представителя </w:t>
      </w:r>
    </w:p>
    <w:p w:rsidR="000024FB" w:rsidRPr="00222369" w:rsidRDefault="000024FB" w:rsidP="000024F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222369">
        <w:rPr>
          <w:sz w:val="24"/>
          <w:szCs w:val="24"/>
        </w:rPr>
        <w:t xml:space="preserve">взысканию расходов третьими лицами </w:t>
      </w:r>
    </w:p>
    <w:p w:rsidR="000024FB" w:rsidRPr="00222369" w:rsidRDefault="000024FB" w:rsidP="000024F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222369">
        <w:rPr>
          <w:sz w:val="24"/>
          <w:szCs w:val="24"/>
        </w:rPr>
        <w:t>снижения размера взыскиваемых судебных расходов и др.</w:t>
      </w:r>
    </w:p>
    <w:p w:rsidR="000024FB" w:rsidRPr="00222369" w:rsidRDefault="000024FB" w:rsidP="000024FB">
      <w:pPr>
        <w:pStyle w:val="a5"/>
        <w:spacing w:after="0" w:line="240" w:lineRule="auto"/>
        <w:ind w:left="0" w:firstLine="709"/>
        <w:jc w:val="both"/>
        <w:rPr>
          <w:color w:val="383C45"/>
          <w:sz w:val="24"/>
          <w:szCs w:val="24"/>
        </w:rPr>
      </w:pPr>
    </w:p>
    <w:p w:rsidR="000024FB" w:rsidRPr="00222369" w:rsidRDefault="000024FB" w:rsidP="000024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22369">
        <w:rPr>
          <w:rFonts w:ascii="Times New Roman" w:hAnsi="Times New Roman" w:cs="Times New Roman"/>
          <w:sz w:val="24"/>
          <w:szCs w:val="24"/>
        </w:rPr>
        <w:t xml:space="preserve"> 5. </w:t>
      </w:r>
      <w:r w:rsidRPr="00222369">
        <w:rPr>
          <w:rFonts w:ascii="Times New Roman" w:hAnsi="Times New Roman" w:cs="Times New Roman"/>
          <w:b/>
          <w:sz w:val="24"/>
          <w:szCs w:val="24"/>
        </w:rPr>
        <w:t>Составить процессуальный документ</w:t>
      </w:r>
      <w:r w:rsidRPr="00222369">
        <w:rPr>
          <w:rFonts w:ascii="Times New Roman" w:hAnsi="Times New Roman" w:cs="Times New Roman"/>
          <w:sz w:val="24"/>
          <w:szCs w:val="24"/>
        </w:rPr>
        <w:t>:</w:t>
      </w:r>
    </w:p>
    <w:p w:rsidR="000024FB" w:rsidRPr="00222369" w:rsidRDefault="000024FB" w:rsidP="000024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t xml:space="preserve">об отсрочке или рассрочке уплаты государственной пошлины </w:t>
      </w:r>
    </w:p>
    <w:p w:rsidR="000024FB" w:rsidRPr="00222369" w:rsidRDefault="000024FB" w:rsidP="000024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t xml:space="preserve">обжалование определения суда в части распределения судебных расходов </w:t>
      </w:r>
    </w:p>
    <w:p w:rsidR="000024FB" w:rsidRPr="00222369" w:rsidRDefault="000024FB" w:rsidP="00162CE8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FB" w:rsidRPr="00222369" w:rsidRDefault="000024FB" w:rsidP="000024FB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6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69">
        <w:rPr>
          <w:rFonts w:ascii="Times New Roman" w:eastAsia="Times New Roman" w:hAnsi="Times New Roman" w:cs="Times New Roman"/>
          <w:b/>
          <w:sz w:val="24"/>
          <w:szCs w:val="24"/>
        </w:rPr>
        <w:t>8. Самостоятельно изучив гл. 25.3 НК РФ «Государственная пошлина» дайте аргументированный ответ на вопрос «оплачиваются ли государственной  пошлиной: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b/>
          <w:sz w:val="24"/>
          <w:szCs w:val="24"/>
        </w:rPr>
        <w:t>….вс</w:t>
      </w:r>
      <w:r w:rsidRPr="00222369">
        <w:rPr>
          <w:rFonts w:eastAsia="Times New Roman"/>
          <w:sz w:val="24"/>
          <w:szCs w:val="24"/>
        </w:rPr>
        <w:t>тречные исковые заявления?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sz w:val="24"/>
          <w:szCs w:val="24"/>
        </w:rPr>
        <w:t>…заявления третьего лица, заявляющего самостоятельные требования относительно предмета спора?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sz w:val="24"/>
          <w:szCs w:val="24"/>
        </w:rPr>
        <w:t>…заявления третьего лица, не заявляющего самостоятельные требования относительно предмета спора?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sz w:val="24"/>
          <w:szCs w:val="24"/>
        </w:rPr>
        <w:t>…заявления о пересмотре дела по вновь открывшимся и новым обстоятельствам?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sz w:val="24"/>
          <w:szCs w:val="24"/>
        </w:rPr>
        <w:t>…Заявления об обеспечении иска?</w:t>
      </w:r>
    </w:p>
    <w:p w:rsidR="000024FB" w:rsidRPr="00222369" w:rsidRDefault="000024FB" w:rsidP="000024FB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rFonts w:eastAsia="Times New Roman"/>
          <w:sz w:val="24"/>
          <w:szCs w:val="24"/>
        </w:rPr>
        <w:t xml:space="preserve">…Заявления </w:t>
      </w:r>
      <w:r w:rsidRPr="00222369">
        <w:rPr>
          <w:rFonts w:eastAsia="Times New Roman"/>
          <w:b/>
          <w:sz w:val="24"/>
          <w:szCs w:val="24"/>
        </w:rPr>
        <w:t xml:space="preserve">о </w:t>
      </w:r>
      <w:r w:rsidRPr="00222369">
        <w:rPr>
          <w:rFonts w:eastAsia="Times New Roman"/>
          <w:sz w:val="24"/>
          <w:szCs w:val="24"/>
        </w:rPr>
        <w:t>повторной выдаче копии решений, определений суда?</w:t>
      </w:r>
    </w:p>
    <w:p w:rsidR="002D5084" w:rsidRDefault="002D5084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29" w:rsidRDefault="00C76A29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C76A29" w:rsidRPr="00650861" w:rsidRDefault="00C76A29" w:rsidP="00650861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50861">
        <w:rPr>
          <w:rFonts w:ascii="Times New Roman" w:hAnsi="Times New Roman" w:cs="Times New Roman"/>
          <w:sz w:val="24"/>
          <w:szCs w:val="24"/>
        </w:rPr>
        <w:t xml:space="preserve">А- </w:t>
      </w:r>
      <w:r w:rsidRPr="00650861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Госпошлина по встречному иску оплачивается, а квитанция об оплате </w:t>
      </w:r>
      <w:r w:rsidRPr="00650861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прилагается к заявлению. Если платеж не будет осуществлен сразу, в дальнейшем его сделать будет нельзя, а заявление суд не примет. Повторная подача невозможна.</w:t>
      </w:r>
    </w:p>
    <w:p w:rsidR="00C76A29" w:rsidRPr="00650861" w:rsidRDefault="00C76A29" w:rsidP="00650861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61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– </w:t>
      </w:r>
      <w:r w:rsidRPr="00650861">
        <w:rPr>
          <w:rFonts w:ascii="Times New Roman" w:eastAsia="Times New Roman" w:hAnsi="Times New Roman" w:cs="Times New Roman"/>
          <w:sz w:val="24"/>
          <w:szCs w:val="24"/>
        </w:rPr>
        <w:t xml:space="preserve">Опачивается (42 ГПК РФ) </w:t>
      </w:r>
    </w:p>
    <w:p w:rsidR="00C76A29" w:rsidRPr="00650861" w:rsidRDefault="00C76A29" w:rsidP="00650861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61">
        <w:rPr>
          <w:rFonts w:ascii="Times New Roman" w:hAnsi="Times New Roman" w:cs="Times New Roman"/>
          <w:sz w:val="24"/>
          <w:szCs w:val="24"/>
        </w:rPr>
        <w:t xml:space="preserve"> С- Подаваемое третьим лицом исковое заявление по форме и содержанию должно отвечать требованиям, предусмотренным ст. 131 ГПК, и оплачиваться в общем порядке государственной пошлиной.  </w:t>
      </w:r>
    </w:p>
    <w:p w:rsidR="00650861" w:rsidRPr="00650861" w:rsidRDefault="00C76A29" w:rsidP="00650861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0861">
        <w:rPr>
          <w:rFonts w:ascii="Times New Roman" w:hAnsi="Times New Roman" w:cs="Times New Roman"/>
          <w:sz w:val="24"/>
          <w:szCs w:val="24"/>
        </w:rPr>
        <w:t xml:space="preserve"> </w:t>
      </w:r>
      <w:r w:rsidR="00650861" w:rsidRPr="00650861">
        <w:rPr>
          <w:rFonts w:ascii="Times New Roman" w:hAnsi="Times New Roman" w:cs="Times New Roman"/>
          <w:sz w:val="24"/>
          <w:szCs w:val="24"/>
        </w:rPr>
        <w:t>–</w:t>
      </w:r>
      <w:r w:rsidRPr="00650861">
        <w:rPr>
          <w:rFonts w:ascii="Times New Roman" w:hAnsi="Times New Roman" w:cs="Times New Roman"/>
          <w:sz w:val="24"/>
          <w:szCs w:val="24"/>
        </w:rPr>
        <w:t xml:space="preserve"> </w:t>
      </w:r>
      <w:r w:rsidR="00650861" w:rsidRPr="00650861">
        <w:rPr>
          <w:rFonts w:ascii="Times New Roman" w:hAnsi="Times New Roman" w:cs="Times New Roman"/>
          <w:sz w:val="24"/>
          <w:szCs w:val="24"/>
        </w:rPr>
        <w:t>Освобождены в силу 333.19 НК РФ от уплаты госпошлины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50861" w:rsidRPr="00650861" w:rsidTr="00650861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650861" w:rsidRPr="00650861" w:rsidRDefault="00650861" w:rsidP="006508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61">
              <w:rPr>
                <w:rFonts w:ascii="Times New Roman" w:eastAsia="Times New Roman" w:hAnsi="Times New Roman" w:cs="Times New Roman"/>
                <w:sz w:val="24"/>
                <w:szCs w:val="24"/>
              </w:rPr>
              <w:t>Е- Согласно ст. 333.19 Налогового кодекса заявление об обеспечении иска не облагается государственной пошлиной.</w:t>
            </w:r>
          </w:p>
          <w:p w:rsidR="00650861" w:rsidRPr="00650861" w:rsidRDefault="00650861" w:rsidP="006508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Таким образом, при подаче заявления об обеспечении иска госпошлина не взимается.</w:t>
            </w:r>
          </w:p>
          <w:p w:rsidR="00650861" w:rsidRPr="00650861" w:rsidRDefault="00650861" w:rsidP="006508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Госпошлина за выдачу копий документов не уплачивается, так как отныне это не приравнивается к юридически значимым действиям (изменения в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п. 1 ст. 333.16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пп. 4 п. 1 ст. 333.18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НК РФ). Также поправки внесены в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п. 1 ст. 333.33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НК РФ, новая редакция которого не предусматривает взимание госпошлины за выдачу копий каких-либо документов. Ранее подобные юридически значимые действия были указаны в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пп. 45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68.2 п. 1 ст. 333.33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НК РФ. При этом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пп. 10 п. 1 ст. 333.19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НК РФ, устанавливающий госпошлину за повторную выдачу копий решений, приговоров, судебных приказов и других актов судов общей юрисдикции и мировых судей, копий других документов из дела, а также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пп. 13 п. 1 ст. 333.21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НК РФ, устанавливающий госпошлину за аналогичные юридически значимые действия арбитражных судов, применяются до 1 января 2013 г. (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п. 4 ст. 28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27.12.2009 N 374-ФЗ). Однако эти изменения не означают, что копии документов теперь будут выдаваться уполномоченными органами бесплатно. Например, в </w:t>
            </w:r>
            <w:r w:rsidRPr="00650861">
              <w:rPr>
                <w:rFonts w:ascii="Times New Roman" w:hAnsi="Times New Roman" w:cs="Times New Roman"/>
                <w:sz w:val="24"/>
                <w:szCs w:val="24"/>
              </w:rPr>
              <w:t>п. 2 ст. 11</w:t>
            </w:r>
            <w:r w:rsidRPr="0065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21.07.1997 N 122-ФЗ "О государственной регистрации прав на недвижимое имущество и сделок с ним" предусмотрено, что за выдачу копий договоров взимается плата.</w:t>
            </w:r>
          </w:p>
        </w:tc>
      </w:tr>
    </w:tbl>
    <w:p w:rsidR="00650861" w:rsidRPr="00650861" w:rsidRDefault="00650861" w:rsidP="006508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50861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650861" w:rsidRPr="00650861" w:rsidRDefault="00650861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29" w:rsidRDefault="00C76A29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6A29" w:rsidRDefault="00C76A29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Pr="002D5084" w:rsidRDefault="000024FB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8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62CE8" w:rsidRPr="002D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08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2D5084">
        <w:rPr>
          <w:rFonts w:ascii="Times New Roman" w:eastAsia="Times New Roman" w:hAnsi="Times New Roman" w:cs="Times New Roman"/>
          <w:sz w:val="24"/>
          <w:szCs w:val="24"/>
        </w:rPr>
        <w:t>Возможен ли возврат уплаченной государственной пошлины. Дайте аргументированный ответ.</w:t>
      </w:r>
    </w:p>
    <w:p w:rsidR="00162CE8" w:rsidRPr="002D5084" w:rsidRDefault="00162CE8" w:rsidP="000024FB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084">
        <w:rPr>
          <w:rFonts w:ascii="Times New Roman" w:eastAsia="Times New Roman" w:hAnsi="Times New Roman" w:cs="Times New Roman"/>
          <w:sz w:val="24"/>
          <w:szCs w:val="24"/>
        </w:rPr>
        <w:t xml:space="preserve">Ответ: В соответствии с ч. 1 ст. 333.40 Налогового кодекса РФ </w:t>
      </w:r>
      <w:r w:rsidRPr="002D5084">
        <w:rPr>
          <w:rStyle w:val="blk"/>
          <w:rFonts w:ascii="Times New Roman" w:hAnsi="Times New Roman" w:cs="Times New Roman"/>
          <w:sz w:val="24"/>
          <w:szCs w:val="24"/>
        </w:rPr>
        <w:t>1. Уплаченная государственная пошлина подлежит возврату частично или полностью в случае: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322"/>
      <w:bookmarkEnd w:id="7"/>
      <w:r w:rsidRPr="002D5084">
        <w:rPr>
          <w:rStyle w:val="blk"/>
          <w:rFonts w:ascii="Times New Roman" w:hAnsi="Times New Roman" w:cs="Times New Roman"/>
          <w:sz w:val="24"/>
          <w:szCs w:val="24"/>
        </w:rPr>
        <w:t>1) уплаты государственной пошлины в большем размере, чем это предусмотрено настоящей главой;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1648"/>
      <w:bookmarkEnd w:id="8"/>
      <w:r w:rsidRPr="002D5084">
        <w:rPr>
          <w:rStyle w:val="blk"/>
          <w:rFonts w:ascii="Times New Roman" w:hAnsi="Times New Roman" w:cs="Times New Roman"/>
          <w:sz w:val="24"/>
          <w:szCs w:val="24"/>
        </w:rPr>
        <w:t xml:space="preserve">2) возвращения заявления, жалобы или иного обращения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административного иска, если не истек трехгодичный срок со дня вынесения </w:t>
      </w:r>
      <w:r w:rsidRPr="002D5084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предыдущего решения и к повторному иску, административному иску приложен первоначальный документ об уплате государственной пошлины;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1649"/>
      <w:bookmarkEnd w:id="9"/>
      <w:r w:rsidRPr="002D5084">
        <w:rPr>
          <w:rStyle w:val="blk"/>
          <w:rFonts w:ascii="Times New Roman" w:hAnsi="Times New Roman" w:cs="Times New Roman"/>
          <w:sz w:val="24"/>
          <w:szCs w:val="24"/>
        </w:rPr>
        <w:t>3) прекращения производства по делу (административному делу) или оставления заявления (административного искового заявления) без рассмотрения Верховным Судом Российской Федерации, судами общей юрисдикции или арбитражными судами.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1650"/>
      <w:bookmarkStart w:id="11" w:name="dst11651"/>
      <w:bookmarkStart w:id="12" w:name="dst1327"/>
      <w:bookmarkEnd w:id="10"/>
      <w:bookmarkEnd w:id="11"/>
      <w:bookmarkEnd w:id="12"/>
      <w:r w:rsidRPr="002D5084">
        <w:rPr>
          <w:rStyle w:val="blk"/>
          <w:rFonts w:ascii="Times New Roman" w:hAnsi="Times New Roman" w:cs="Times New Roman"/>
          <w:sz w:val="24"/>
          <w:szCs w:val="24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328"/>
      <w:bookmarkEnd w:id="13"/>
      <w:r w:rsidRPr="002D5084">
        <w:rPr>
          <w:rStyle w:val="blk"/>
          <w:rFonts w:ascii="Times New Roman" w:hAnsi="Times New Roman" w:cs="Times New Roman"/>
          <w:sz w:val="24"/>
          <w:szCs w:val="24"/>
        </w:rPr>
        <w:t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 </w:t>
      </w:r>
      <w:hyperlink r:id="rId8" w:anchor="dst100025" w:history="1">
        <w:r w:rsidRPr="002D50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D5084">
        <w:rPr>
          <w:rStyle w:val="blk"/>
          <w:rFonts w:ascii="Times New Roman" w:hAnsi="Times New Roman" w:cs="Times New Roman"/>
          <w:sz w:val="24"/>
          <w:szCs w:val="24"/>
        </w:rPr>
        <w:t>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2D5084" w:rsidRPr="002D5084" w:rsidRDefault="002D5084" w:rsidP="002D5084">
      <w:pPr>
        <w:shd w:val="clear" w:color="auto" w:fill="FFFFFF"/>
        <w:spacing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5549"/>
      <w:bookmarkEnd w:id="14"/>
      <w:r w:rsidRPr="002D5084">
        <w:rPr>
          <w:rStyle w:val="blk"/>
          <w:rFonts w:ascii="Times New Roman" w:hAnsi="Times New Roman" w:cs="Times New Roman"/>
          <w:sz w:val="24"/>
          <w:szCs w:val="24"/>
        </w:rPr>
        <w:t xml:space="preserve"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</w:t>
      </w:r>
    </w:p>
    <w:p w:rsidR="002D5084" w:rsidRPr="00222369" w:rsidRDefault="002D5084" w:rsidP="000024FB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B" w:rsidRDefault="000024FB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8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D5084" w:rsidRPr="002D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084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222369">
        <w:rPr>
          <w:rFonts w:ascii="Times New Roman" w:eastAsia="Times New Roman" w:hAnsi="Times New Roman" w:cs="Times New Roman"/>
          <w:sz w:val="24"/>
          <w:szCs w:val="24"/>
        </w:rPr>
        <w:t xml:space="preserve"> Дайте аргументированный ответ на понятие «издержки, связанные с рассмотрением дела» и по возможности проиллюстрируйте примерами. Могут ли к ним относится иные суммы не указанные в законе?</w:t>
      </w:r>
    </w:p>
    <w:p w:rsidR="002D5084" w:rsidRDefault="002D5084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CE8" w:rsidRDefault="00162CE8" w:rsidP="00162CE8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08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Ответ: </w:t>
      </w:r>
      <w:r w:rsidRPr="002D5084">
        <w:rPr>
          <w:rFonts w:ascii="Times New Roman" w:eastAsia="Times New Roman" w:hAnsi="Times New Roman" w:cs="Times New Roman"/>
          <w:sz w:val="24"/>
          <w:szCs w:val="24"/>
        </w:rPr>
        <w:t>Согласно ст. 94 ГПК РФ</w:t>
      </w:r>
      <w:r w:rsidRPr="002D5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084">
        <w:rPr>
          <w:rStyle w:val="blk"/>
          <w:rFonts w:ascii="Times New Roman" w:hAnsi="Times New Roman" w:cs="Times New Roman"/>
          <w:sz w:val="24"/>
          <w:szCs w:val="24"/>
        </w:rPr>
        <w:t>к издержкам, связанным с рассмотрением дела, относятся: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455"/>
      <w:bookmarkEnd w:id="15"/>
      <w:r w:rsidRPr="002D5084">
        <w:rPr>
          <w:rStyle w:val="blk"/>
          <w:rFonts w:ascii="Times New Roman" w:hAnsi="Times New Roman" w:cs="Times New Roman"/>
          <w:sz w:val="24"/>
          <w:szCs w:val="24"/>
        </w:rPr>
        <w:t>суммы, подлежащие выплате свидетелям, экспертам, специалистам и переводчикам;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456"/>
      <w:bookmarkEnd w:id="16"/>
      <w:r w:rsidRPr="002D5084">
        <w:rPr>
          <w:rStyle w:val="blk"/>
          <w:rFonts w:ascii="Times New Roman" w:hAnsi="Times New Roman" w:cs="Times New Roman"/>
          <w:sz w:val="24"/>
          <w:szCs w:val="24"/>
        </w:rPr>
        <w:t>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457"/>
      <w:bookmarkEnd w:id="17"/>
      <w:r w:rsidRPr="002D5084">
        <w:rPr>
          <w:rStyle w:val="blk"/>
          <w:rFonts w:ascii="Times New Roman" w:hAnsi="Times New Roman" w:cs="Times New Roman"/>
          <w:sz w:val="24"/>
          <w:szCs w:val="24"/>
        </w:rPr>
        <w:t>расходы на проезд и проживание сторон и третьих лиц, понесенные ими в связи с явкой в суд;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458"/>
      <w:bookmarkEnd w:id="18"/>
      <w:r w:rsidRPr="002D5084">
        <w:rPr>
          <w:rStyle w:val="blk"/>
          <w:rFonts w:ascii="Times New Roman" w:hAnsi="Times New Roman" w:cs="Times New Roman"/>
          <w:sz w:val="24"/>
          <w:szCs w:val="24"/>
        </w:rPr>
        <w:t>расходы на оплату услуг представителей;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459"/>
      <w:bookmarkEnd w:id="19"/>
      <w:r w:rsidRPr="002D5084">
        <w:rPr>
          <w:rStyle w:val="blk"/>
          <w:rFonts w:ascii="Times New Roman" w:hAnsi="Times New Roman" w:cs="Times New Roman"/>
          <w:sz w:val="24"/>
          <w:szCs w:val="24"/>
        </w:rPr>
        <w:lastRenderedPageBreak/>
        <w:t>расходы на производство осмотра на месте;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0460"/>
      <w:bookmarkEnd w:id="20"/>
      <w:r w:rsidRPr="002D5084">
        <w:rPr>
          <w:rStyle w:val="blk"/>
          <w:rFonts w:ascii="Times New Roman" w:hAnsi="Times New Roman" w:cs="Times New Roman"/>
          <w:sz w:val="24"/>
          <w:szCs w:val="24"/>
        </w:rPr>
        <w:t>компенсация за фактическую потерю времени в соответствии со </w:t>
      </w:r>
      <w:hyperlink r:id="rId9" w:anchor="dst100479" w:history="1">
        <w:r w:rsidRPr="002D50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2D5084">
        <w:rPr>
          <w:rStyle w:val="blk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sz w:val="24"/>
          <w:szCs w:val="24"/>
        </w:rPr>
        <w:t>ГПК РФ</w:t>
      </w:r>
      <w:r w:rsidRPr="002D5084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461"/>
      <w:bookmarkEnd w:id="21"/>
      <w:r w:rsidRPr="002D5084">
        <w:rPr>
          <w:rStyle w:val="blk"/>
          <w:rFonts w:ascii="Times New Roman" w:hAnsi="Times New Roman" w:cs="Times New Roman"/>
          <w:sz w:val="24"/>
          <w:szCs w:val="24"/>
        </w:rPr>
        <w:t>связанные с рассмотрением дела почтовые расходы, понесенные сторонами;</w:t>
      </w:r>
    </w:p>
    <w:p w:rsidR="002D5084" w:rsidRPr="002D5084" w:rsidRDefault="002D5084" w:rsidP="002D5084">
      <w:pPr>
        <w:shd w:val="clear" w:color="auto" w:fill="FFFFFF"/>
        <w:spacing w:line="33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462"/>
      <w:bookmarkEnd w:id="22"/>
      <w:r w:rsidRPr="002D5084">
        <w:rPr>
          <w:rStyle w:val="blk"/>
          <w:rFonts w:ascii="Times New Roman" w:hAnsi="Times New Roman" w:cs="Times New Roman"/>
          <w:sz w:val="24"/>
          <w:szCs w:val="24"/>
        </w:rPr>
        <w:t>другие признанные судом необходимыми расходы.</w:t>
      </w:r>
    </w:p>
    <w:p w:rsidR="00162CE8" w:rsidRPr="00162CE8" w:rsidRDefault="00162CE8" w:rsidP="002D5084">
      <w:pPr>
        <w:widowControl w:val="0"/>
        <w:shd w:val="clear" w:color="auto" w:fill="FFFFFF"/>
        <w:tabs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FB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Pr="00222369" w:rsidRDefault="00162CE8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0024FB" w:rsidRPr="00222369">
        <w:rPr>
          <w:rFonts w:ascii="Times New Roman" w:hAnsi="Times New Roman" w:cs="Times New Roman"/>
          <w:b/>
          <w:sz w:val="24"/>
          <w:szCs w:val="24"/>
        </w:rPr>
        <w:t>СУДЕБНЫЕ ШТРАФЫ</w:t>
      </w:r>
    </w:p>
    <w:p w:rsidR="000024FB" w:rsidRPr="00222369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Pr="00222369" w:rsidRDefault="000024FB" w:rsidP="000024FB">
      <w:pPr>
        <w:pStyle w:val="a3"/>
        <w:ind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222369">
        <w:rPr>
          <w:rFonts w:ascii="Times New Roman" w:hAnsi="Times New Roman"/>
          <w:b/>
          <w:spacing w:val="-7"/>
          <w:sz w:val="24"/>
          <w:szCs w:val="24"/>
        </w:rPr>
        <w:t>Задание 1. Заполнить таблицу ключевыми словами</w:t>
      </w:r>
    </w:p>
    <w:p w:rsidR="000024FB" w:rsidRPr="00222369" w:rsidRDefault="000024FB" w:rsidP="000024FB">
      <w:pPr>
        <w:pStyle w:val="a3"/>
        <w:ind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3402"/>
      </w:tblGrid>
      <w:tr w:rsidR="000024FB" w:rsidRPr="00222369" w:rsidTr="00A63221">
        <w:trPr>
          <w:trHeight w:val="737"/>
        </w:trPr>
        <w:tc>
          <w:tcPr>
            <w:tcW w:w="959" w:type="dxa"/>
          </w:tcPr>
          <w:p w:rsidR="000024FB" w:rsidRPr="00222369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  <w:p w:rsidR="000024FB" w:rsidRPr="00222369" w:rsidRDefault="000024FB" w:rsidP="002D5084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22369">
              <w:rPr>
                <w:b/>
                <w:sz w:val="24"/>
                <w:szCs w:val="24"/>
              </w:rPr>
              <w:t>№.</w:t>
            </w:r>
          </w:p>
        </w:tc>
        <w:tc>
          <w:tcPr>
            <w:tcW w:w="2835" w:type="dxa"/>
          </w:tcPr>
          <w:p w:rsidR="000024FB" w:rsidRPr="00222369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222369">
              <w:rPr>
                <w:b/>
                <w:sz w:val="24"/>
                <w:szCs w:val="24"/>
              </w:rPr>
              <w:t>Вид правонарушения</w:t>
            </w:r>
          </w:p>
        </w:tc>
        <w:tc>
          <w:tcPr>
            <w:tcW w:w="2268" w:type="dxa"/>
          </w:tcPr>
          <w:p w:rsidR="000024FB" w:rsidRPr="00222369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  <w:p w:rsidR="000024FB" w:rsidRPr="00222369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222369">
              <w:rPr>
                <w:b/>
                <w:sz w:val="24"/>
                <w:szCs w:val="24"/>
              </w:rPr>
              <w:t>Основание (ст…ГПК РФ)</w:t>
            </w:r>
          </w:p>
        </w:tc>
        <w:tc>
          <w:tcPr>
            <w:tcW w:w="3402" w:type="dxa"/>
          </w:tcPr>
          <w:p w:rsidR="000024FB" w:rsidRPr="00222369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222369">
              <w:rPr>
                <w:b/>
                <w:sz w:val="24"/>
                <w:szCs w:val="24"/>
              </w:rPr>
              <w:t>Вид наказания</w:t>
            </w:r>
          </w:p>
        </w:tc>
      </w:tr>
      <w:tr w:rsidR="000024FB" w:rsidRPr="00222369" w:rsidTr="00A63221">
        <w:tc>
          <w:tcPr>
            <w:tcW w:w="959" w:type="dxa"/>
          </w:tcPr>
          <w:p w:rsidR="000024FB" w:rsidRPr="002D5084" w:rsidRDefault="002D5084" w:rsidP="002D5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="002819A8" w:rsidRPr="00E5656C">
              <w:rPr>
                <w:color w:val="222222"/>
                <w:sz w:val="24"/>
                <w:szCs w:val="24"/>
                <w:shd w:val="clear" w:color="auto" w:fill="FFFFFF"/>
              </w:rPr>
              <w:t>еизвещение суда, а также невыполнение требования суда о представлении доказательства по причинам, признанным судом неуважительными</w:t>
            </w:r>
            <w:r w:rsidR="002819A8" w:rsidRPr="00E5656C">
              <w:rPr>
                <w:color w:val="222222"/>
                <w:sz w:val="24"/>
                <w:szCs w:val="24"/>
              </w:rPr>
              <w:br/>
            </w:r>
            <w:r w:rsidR="002819A8"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024FB" w:rsidRPr="00E5656C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ч. 3 ст. 57 ГПК РФ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24FB" w:rsidRPr="00E5656C" w:rsidRDefault="00E5656C" w:rsidP="00E56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налагается штраф - на должностных лиц в размере до одной тысячи рублей, на граждан - до пятисот рублей.</w:t>
            </w:r>
          </w:p>
          <w:p w:rsidR="000024FB" w:rsidRPr="00E5656C" w:rsidRDefault="000024FB" w:rsidP="00A63221">
            <w:pPr>
              <w:pStyle w:val="a5"/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024FB" w:rsidRPr="00222369" w:rsidTr="00A63221">
        <w:tc>
          <w:tcPr>
            <w:tcW w:w="959" w:type="dxa"/>
          </w:tcPr>
          <w:p w:rsidR="000024FB" w:rsidRPr="002D5084" w:rsidRDefault="002D5084" w:rsidP="002D5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Невыполнение требования суда, назначившего экспертизу, о направлении заключения эксперта в суд в срок, установленный в определении о назначении экспертизы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 xml:space="preserve">при отсутствии мотивированного сообщения эксперта или судебно-экспертного учреждения о невозможности своевременного проведения экспертизы либо о невозможности </w:t>
            </w: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проведения экспертизы 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ч. 1 ст. 85 ГПК РФ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333333"/>
                <w:sz w:val="24"/>
                <w:szCs w:val="24"/>
                <w:shd w:val="clear" w:color="auto" w:fill="FFFFFF"/>
              </w:rPr>
              <w:t>налагается штраф в размере до пяти тысяч рублей.</w:t>
            </w:r>
          </w:p>
        </w:tc>
      </w:tr>
      <w:tr w:rsidR="000024FB" w:rsidRPr="00222369" w:rsidTr="00A63221">
        <w:tc>
          <w:tcPr>
            <w:tcW w:w="959" w:type="dxa"/>
          </w:tcPr>
          <w:p w:rsidR="000024FB" w:rsidRPr="002D5084" w:rsidRDefault="002D5084" w:rsidP="002D5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Нарушение запрета ответчику совершать определенные действия, запрета другим лицам совершать определенные действия, касающиеся предмета спора, в т.ч. передавать имущество ответчику или выполнять по отношению к нему иные обязательства</w:t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ч. 2 ст. 140 ГПК РФ</w:t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333333"/>
                <w:sz w:val="24"/>
                <w:szCs w:val="24"/>
                <w:shd w:val="clear" w:color="auto" w:fill="FFFFFF"/>
              </w:rPr>
              <w:t>Штраф в размере до одной тысячи рублей</w:t>
            </w:r>
          </w:p>
        </w:tc>
      </w:tr>
      <w:tr w:rsidR="000024FB" w:rsidRPr="00222369" w:rsidTr="00E5656C">
        <w:trPr>
          <w:trHeight w:val="1839"/>
        </w:trPr>
        <w:tc>
          <w:tcPr>
            <w:tcW w:w="959" w:type="dxa"/>
          </w:tcPr>
          <w:p w:rsidR="000024FB" w:rsidRPr="002D5084" w:rsidRDefault="002D5084" w:rsidP="002D5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Нарушение порядка в судебном заседании, при этом штраф налагается на виновных лиц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ч. 3 ст. 159 ГПК РФ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333333"/>
                <w:sz w:val="24"/>
                <w:szCs w:val="24"/>
                <w:shd w:val="clear" w:color="auto" w:fill="FFFFFF"/>
              </w:rPr>
              <w:t>штраф в размере до одной тысячи рублей</w:t>
            </w:r>
          </w:p>
        </w:tc>
      </w:tr>
      <w:tr w:rsidR="000024FB" w:rsidRPr="00222369" w:rsidTr="00E5656C">
        <w:trPr>
          <w:trHeight w:val="1822"/>
        </w:trPr>
        <w:tc>
          <w:tcPr>
            <w:tcW w:w="959" w:type="dxa"/>
          </w:tcPr>
          <w:p w:rsidR="000024FB" w:rsidRPr="002D5084" w:rsidRDefault="002D5084" w:rsidP="002D5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Неявка свидетеля, эксперта, специалиста или переводчика в судебное заседание по причинам, признанным судом неуважительными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222222"/>
                <w:sz w:val="24"/>
                <w:szCs w:val="24"/>
                <w:shd w:val="clear" w:color="auto" w:fill="FFFFFF"/>
              </w:rPr>
              <w:t>ч. 2 ст. 168 ГПК РФ</w:t>
            </w:r>
            <w:r w:rsidRPr="00E5656C">
              <w:rPr>
                <w:color w:val="222222"/>
                <w:sz w:val="24"/>
                <w:szCs w:val="24"/>
              </w:rPr>
              <w:br/>
            </w:r>
            <w:r w:rsidRPr="00E5656C">
              <w:rPr>
                <w:color w:val="222222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0024FB" w:rsidRPr="00E5656C" w:rsidRDefault="00E5656C" w:rsidP="00E5656C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656C">
              <w:rPr>
                <w:color w:val="333333"/>
                <w:sz w:val="24"/>
                <w:szCs w:val="24"/>
                <w:shd w:val="clear" w:color="auto" w:fill="FFFFFF"/>
              </w:rPr>
              <w:t>штраф в размере до одной тысячи рублей</w:t>
            </w:r>
          </w:p>
        </w:tc>
      </w:tr>
    </w:tbl>
    <w:p w:rsidR="000024FB" w:rsidRPr="00222369" w:rsidRDefault="000024FB" w:rsidP="000024FB">
      <w:pPr>
        <w:pStyle w:val="a3"/>
        <w:ind w:firstLine="709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0024FB" w:rsidRDefault="000024FB" w:rsidP="002D5084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22369">
        <w:rPr>
          <w:rFonts w:ascii="Times New Roman" w:hAnsi="Times New Roman" w:cs="Times New Roman"/>
          <w:sz w:val="24"/>
          <w:szCs w:val="24"/>
        </w:rPr>
        <w:t xml:space="preserve"> 2. Обобщение судебной практики по вопросу применения ответственности к сторонам в гражданском процессе (по </w:t>
      </w:r>
      <w:r w:rsidR="00162CE8">
        <w:rPr>
          <w:rFonts w:ascii="Times New Roman" w:hAnsi="Times New Roman" w:cs="Times New Roman"/>
          <w:sz w:val="24"/>
          <w:szCs w:val="24"/>
        </w:rPr>
        <w:t>выбору студента) (</w:t>
      </w:r>
      <w:r w:rsidRPr="00222369">
        <w:rPr>
          <w:rFonts w:ascii="Times New Roman" w:hAnsi="Times New Roman" w:cs="Times New Roman"/>
          <w:sz w:val="24"/>
          <w:szCs w:val="24"/>
        </w:rPr>
        <w:t>за 2012 - 2017 годы)</w:t>
      </w:r>
    </w:p>
    <w:p w:rsidR="00E5656C" w:rsidRDefault="00E5656C" w:rsidP="002D5084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656C" w:rsidRDefault="00E5656C" w:rsidP="002D5084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656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B0388">
          <w:rPr>
            <w:rStyle w:val="a9"/>
            <w:rFonts w:ascii="Times New Roman" w:hAnsi="Times New Roman" w:cs="Times New Roman"/>
            <w:sz w:val="24"/>
            <w:szCs w:val="24"/>
          </w:rPr>
          <w:t>http://www.garant.ru/products/ipo/prime/doc/36406161/</w:t>
        </w:r>
      </w:hyperlink>
    </w:p>
    <w:p w:rsidR="00E5656C" w:rsidRDefault="00E5656C" w:rsidP="002D5084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2CE8" w:rsidRPr="00222369" w:rsidRDefault="00162CE8" w:rsidP="000024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24FB" w:rsidRPr="00222369" w:rsidRDefault="000024FB" w:rsidP="000024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>Задание 3.  Составление процессуального документа</w:t>
      </w:r>
      <w:r w:rsidRPr="00222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4FB" w:rsidRPr="00222369" w:rsidRDefault="000024FB" w:rsidP="00002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t>составить определение о наложении судебного штрафа за нарушения ст. ГПК РФ</w:t>
      </w:r>
    </w:p>
    <w:p w:rsidR="000024FB" w:rsidRPr="00222369" w:rsidRDefault="000024FB" w:rsidP="00002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t xml:space="preserve">составить заявление о сложении или об уменьшении судебного штрафа </w:t>
      </w:r>
    </w:p>
    <w:p w:rsidR="000024FB" w:rsidRPr="00222369" w:rsidRDefault="000024FB" w:rsidP="00002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sz w:val="24"/>
          <w:szCs w:val="24"/>
        </w:rPr>
        <w:t xml:space="preserve">составить частную жалобу на определение суда об отказе в сложении или уменьшении судебного штрафа </w:t>
      </w:r>
    </w:p>
    <w:p w:rsidR="000024FB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E8" w:rsidRPr="00222369" w:rsidRDefault="00162CE8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4FB" w:rsidRPr="00222369" w:rsidRDefault="00162CE8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17. </w:t>
      </w:r>
      <w:r w:rsidR="000024FB" w:rsidRPr="00222369">
        <w:rPr>
          <w:rFonts w:eastAsia="Times New Roman"/>
          <w:b/>
          <w:sz w:val="24"/>
          <w:szCs w:val="24"/>
        </w:rPr>
        <w:t>ГРАЖДАНСКАЯ ПРОЦЕССУАЛЬНАЯ ОТВЕТСТВЕННОСТЬ</w:t>
      </w:r>
    </w:p>
    <w:p w:rsidR="000024FB" w:rsidRPr="00222369" w:rsidRDefault="000024FB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0024FB" w:rsidRDefault="000024FB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222369">
        <w:rPr>
          <w:b/>
          <w:sz w:val="24"/>
          <w:szCs w:val="24"/>
        </w:rPr>
        <w:t xml:space="preserve">Задание 1. </w:t>
      </w:r>
      <w:r w:rsidRPr="00222369">
        <w:rPr>
          <w:rFonts w:eastAsia="Times New Roman"/>
          <w:sz w:val="24"/>
          <w:szCs w:val="24"/>
        </w:rPr>
        <w:t>Изучив  взгляды ученых, выскажите свою точку зрения относительно существования гражданской процессуальной ответственности.</w:t>
      </w:r>
    </w:p>
    <w:p w:rsidR="006B1181" w:rsidRDefault="006B1181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</w:p>
    <w:p w:rsidR="006B1181" w:rsidRPr="006B1181" w:rsidRDefault="006B1181" w:rsidP="006B1181">
      <w:pPr>
        <w:pStyle w:val="af1"/>
        <w:spacing w:before="0" w:beforeAutospacing="0" w:after="0" w:afterAutospacing="0" w:line="360" w:lineRule="auto"/>
        <w:ind w:firstLine="709"/>
        <w:jc w:val="both"/>
      </w:pPr>
      <w:r w:rsidRPr="006B1181">
        <w:t xml:space="preserve">Ответ (вывод): </w:t>
      </w:r>
      <w:r w:rsidRPr="006B1181">
        <w:rPr>
          <w:i/>
          <w:iCs/>
        </w:rPr>
        <w:t>Гражданская процессуальная ответственность</w:t>
      </w:r>
      <w:r w:rsidRPr="006B1181">
        <w:t> – это установленные нормами гражданского процессуального права и обеспеченные государственным принуждением меры, которые налагаются на участников процесса в виде отягчающей, неэквивалентной (дополнительной) обязанности или некомпенсированного лишения прав за противоправные процессуальные действия или бездействие.</w:t>
      </w:r>
    </w:p>
    <w:p w:rsidR="006B1181" w:rsidRPr="006B1181" w:rsidRDefault="006B1181" w:rsidP="006B1181">
      <w:pPr>
        <w:pStyle w:val="af1"/>
        <w:spacing w:before="0" w:beforeAutospacing="0" w:after="0" w:afterAutospacing="0" w:line="360" w:lineRule="auto"/>
        <w:ind w:firstLine="709"/>
        <w:jc w:val="both"/>
      </w:pPr>
      <w:r w:rsidRPr="006B1181">
        <w:rPr>
          <w:i/>
          <w:iCs/>
        </w:rPr>
        <w:t>Гражданский процессуальный штраф –</w:t>
      </w:r>
      <w:r w:rsidRPr="006B1181">
        <w:t> наиболее часто применяющаяся мера. Это самостоятельная отраслевая ответственность в виде средства имущественного влияния, установленного ГПК, применяется </w:t>
      </w:r>
      <w:hyperlink r:id="rId11" w:history="1">
        <w:r w:rsidRPr="006B1181">
          <w:rPr>
            <w:rStyle w:val="a9"/>
            <w:color w:val="auto"/>
            <w:u w:val="none"/>
          </w:rPr>
          <w:t>судом</w:t>
        </w:r>
      </w:hyperlink>
      <w:r w:rsidRPr="006B1181">
        <w:t> к лицам, не выполнившим возложенных на них конкретных процессуальных обязанностей по делу.</w:t>
      </w:r>
    </w:p>
    <w:p w:rsidR="006B1181" w:rsidRDefault="006B1181" w:rsidP="006B1181">
      <w:pPr>
        <w:pStyle w:val="af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7"/>
          <w:szCs w:val="27"/>
        </w:rPr>
      </w:pPr>
      <w:r w:rsidRPr="006B1181">
        <w:t>В Гражданском процессуальном кодексе установлены гражданские процессуальные штрафы за: неявку в суд </w:t>
      </w:r>
      <w:hyperlink r:id="rId12" w:history="1">
        <w:r w:rsidRPr="006B1181">
          <w:rPr>
            <w:rStyle w:val="a9"/>
            <w:color w:val="auto"/>
            <w:u w:val="none"/>
          </w:rPr>
          <w:t>свидетеля</w:t>
        </w:r>
      </w:hyperlink>
      <w:r w:rsidRPr="006B1181">
        <w:t>, непредоставление по требованию суда письменных и вещественных </w:t>
      </w:r>
      <w:hyperlink r:id="rId13" w:history="1">
        <w:r w:rsidRPr="006B1181">
          <w:rPr>
            <w:rStyle w:val="a9"/>
            <w:color w:val="auto"/>
            <w:u w:val="none"/>
          </w:rPr>
          <w:t>доказательств</w:t>
        </w:r>
      </w:hyperlink>
      <w:r w:rsidRPr="006B1181">
        <w:t>, нарушение принятых судом мер по обеспечению иска, несообщение лицами, которые принимают участие в процессе, об изменении своего адреса, нарушение порядка во время рассмотрения дела и т. д. Штрафы, наложенные на </w:t>
      </w:r>
      <w:hyperlink r:id="rId14" w:history="1">
        <w:r w:rsidRPr="006B1181">
          <w:rPr>
            <w:rStyle w:val="a9"/>
            <w:color w:val="auto"/>
            <w:u w:val="none"/>
          </w:rPr>
          <w:t>граждан</w:t>
        </w:r>
      </w:hyperlink>
      <w:r w:rsidRPr="006B1181">
        <w:t>, а также должностных лиц, взыскиваются из их личных средств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6B1181" w:rsidRPr="00222369" w:rsidRDefault="006B1181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</w:rPr>
      </w:pPr>
    </w:p>
    <w:p w:rsidR="000024FB" w:rsidRPr="00222369" w:rsidRDefault="000024FB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</w:rPr>
      </w:pPr>
      <w:r w:rsidRPr="00222369">
        <w:rPr>
          <w:b/>
          <w:sz w:val="24"/>
          <w:szCs w:val="24"/>
        </w:rPr>
        <w:t xml:space="preserve">Задание 2. </w:t>
      </w:r>
      <w:r w:rsidRPr="00222369">
        <w:rPr>
          <w:rFonts w:eastAsia="Times New Roman"/>
          <w:sz w:val="24"/>
          <w:szCs w:val="24"/>
        </w:rPr>
        <w:t>Составьте и заполните таблицу «Меры гражданской процессуальной ответственности»</w:t>
      </w:r>
    </w:p>
    <w:p w:rsidR="000024FB" w:rsidRPr="00222369" w:rsidRDefault="000024FB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/>
          <w:sz w:val="24"/>
          <w:szCs w:val="24"/>
        </w:rPr>
      </w:pPr>
    </w:p>
    <w:p w:rsidR="000024FB" w:rsidRPr="00222369" w:rsidRDefault="000024FB" w:rsidP="000024FB">
      <w:pPr>
        <w:pStyle w:val="a5"/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Times New Roman"/>
          <w:b/>
          <w:sz w:val="24"/>
          <w:szCs w:val="24"/>
        </w:rPr>
      </w:pPr>
      <w:r w:rsidRPr="00222369">
        <w:rPr>
          <w:rFonts w:eastAsia="Times New Roman"/>
          <w:b/>
          <w:sz w:val="24"/>
          <w:szCs w:val="24"/>
        </w:rPr>
        <w:t>«Гражданская процессуальная ответственность»</w:t>
      </w:r>
    </w:p>
    <w:p w:rsidR="000024FB" w:rsidRPr="00222369" w:rsidRDefault="000024FB" w:rsidP="0000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912"/>
        <w:gridCol w:w="649"/>
        <w:gridCol w:w="850"/>
        <w:gridCol w:w="709"/>
        <w:gridCol w:w="709"/>
        <w:gridCol w:w="1134"/>
        <w:gridCol w:w="992"/>
        <w:gridCol w:w="1150"/>
      </w:tblGrid>
      <w:tr w:rsidR="000024FB" w:rsidRPr="00222369" w:rsidTr="00A63221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ГП ответственности</w:t>
            </w:r>
          </w:p>
        </w:tc>
      </w:tr>
      <w:tr w:rsidR="000024FB" w:rsidRPr="00222369" w:rsidTr="00A63221">
        <w:trPr>
          <w:cantSplit/>
          <w:trHeight w:val="2409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 ГП –ответственности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применения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применения </w:t>
            </w:r>
          </w:p>
        </w:tc>
      </w:tr>
      <w:tr w:rsidR="000024FB" w:rsidRPr="00222369" w:rsidTr="00A63221">
        <w:trPr>
          <w:cantSplit/>
          <w:trHeight w:val="60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(краткая характеристика)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4FB" w:rsidRPr="00222369" w:rsidRDefault="000024FB" w:rsidP="00A6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4FB" w:rsidRPr="00222369" w:rsidRDefault="000024FB" w:rsidP="00002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C45"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81" w:rsidRDefault="006B1181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8"/>
        <w:gridCol w:w="2129"/>
        <w:gridCol w:w="2549"/>
        <w:gridCol w:w="2183"/>
        <w:gridCol w:w="222"/>
      </w:tblGrid>
      <w:tr w:rsidR="006B1181" w:rsidTr="006B1181">
        <w:trPr>
          <w:trHeight w:val="691"/>
        </w:trPr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181" w:rsidTr="006B1181">
        <w:trPr>
          <w:trHeight w:val="9438"/>
        </w:trPr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</w:tcPr>
          <w:p w:rsidR="006B1181" w:rsidRPr="006B1181" w:rsidRDefault="006B1181" w:rsidP="006B1181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Гражданская процессуальная ответственность</w:t>
            </w:r>
            <w:r w:rsidRPr="006B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это установленные нормами гражданского процессуального права и обеспеченные государственным принуждением меры, которые налагаются на участников процесса в виде отягчающей, неэквивалентной (дополнительной) обязанности или некомпенсированного лишения прав за противоправные процессуальные действия или бездействие.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181" w:rsidRP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Среди сущностных признаков гражданской процессуальной ответственности нет вины лица, как обязательного условия привлечения к ответственности. Вина гражданина в неисполнении процессуальной обязанности презюмируется судом. Например, при неявке свидетеля в судебное заседание суд (судья) лишь предполагает причины неявки и в соответствии с этим штрафует или не штрафует неявившегося участника процесса. Именно потому, что вина только презюмируется, а не устанавливается судом, возможно сложение или уменьшение наложенных штрафов (ст. 98 ГПК). Судья на основании предположений о </w:t>
            </w:r>
            <w:r w:rsidRPr="006B1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вине участника судопроизводства штрафует его. Затем тот же судья, получив более точную информацию о причинах неисполнения процессуальной обязанности, вправе освободить лицо от наказания (ответственности), либо уменьшить ее размер. При этом вопрос об исправлении допущенной судом ошибки даже не возникает. Пожалуй, нормы ст. 98 ГПК – единственные в своем роде в действующем праве России.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81" w:rsidRDefault="00C76A29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</w:t>
            </w:r>
            <w:r w:rsidRPr="00C7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ражданская процессуальная ответственность выражена в мерах гражданского процессуального принуждения. Лицо вынуждено претерпевать негативные последствия противоправного поведения, состоящие в лишениях личного, имущественного или организационного характера. Гражданская процессуальная ответственность предусматривается санкциями гражданских процессуальных норм и реализуется в порядке, предусмотренном процессуальным законодательством</w:t>
            </w:r>
            <w:r>
              <w:rPr>
                <w:rFonts w:ascii="Arial" w:hAnsi="Arial" w:cs="Arial"/>
                <w:color w:val="727171"/>
                <w:shd w:val="clear" w:color="auto" w:fill="FFFFFF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29" w:rsidRPr="00C76A29" w:rsidRDefault="00C76A29" w:rsidP="00C76A29">
            <w:pPr>
              <w:pStyle w:val="af1"/>
              <w:spacing w:before="0" w:beforeAutospacing="0" w:after="120" w:afterAutospacing="0" w:line="416" w:lineRule="atLeast"/>
              <w:ind w:firstLine="295"/>
              <w:jc w:val="both"/>
              <w:textAlignment w:val="baseline"/>
            </w:pPr>
            <w:r w:rsidRPr="00C76A29">
              <w:t>1) пресечение неправомерного поведения того или иного участника судопроизводства, а в некоторых случаях - возложение на него дополнительных обязанностей;</w:t>
            </w:r>
          </w:p>
          <w:p w:rsidR="00C76A29" w:rsidRPr="00C76A29" w:rsidRDefault="00C76A29" w:rsidP="00C76A29">
            <w:pPr>
              <w:pStyle w:val="af1"/>
              <w:spacing w:before="0" w:beforeAutospacing="0" w:after="120" w:afterAutospacing="0" w:line="416" w:lineRule="atLeast"/>
              <w:ind w:firstLine="295"/>
              <w:jc w:val="both"/>
              <w:textAlignment w:val="baseline"/>
            </w:pPr>
            <w:r w:rsidRPr="00C76A29">
              <w:t>2) восстановление нарушенного правопорядка в гражданском процессе, компенсирование затрат и потерь конкретного лица;</w:t>
            </w:r>
          </w:p>
          <w:p w:rsidR="00C76A29" w:rsidRDefault="00C76A29" w:rsidP="00C76A29">
            <w:pPr>
              <w:pStyle w:val="af1"/>
              <w:spacing w:before="0" w:beforeAutospacing="0" w:after="120" w:afterAutospacing="0" w:line="416" w:lineRule="atLeast"/>
              <w:ind w:firstLine="295"/>
              <w:jc w:val="both"/>
              <w:textAlignment w:val="baseline"/>
            </w:pPr>
            <w:r w:rsidRPr="00C76A29">
              <w:t xml:space="preserve">3) предупредительно-воспитательное воздействие как на правонарушителя, так и на других субъектов, в том </w:t>
            </w:r>
            <w:r w:rsidRPr="00C76A29">
              <w:lastRenderedPageBreak/>
              <w:t>числе граждан, присутствующих в судебном заседании</w:t>
            </w:r>
          </w:p>
          <w:p w:rsidR="00C76A29" w:rsidRDefault="00C76A29" w:rsidP="00C76A29">
            <w:pPr>
              <w:pStyle w:val="af1"/>
              <w:spacing w:before="0" w:beforeAutospacing="0" w:after="120" w:afterAutospacing="0" w:line="416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76A29">
              <w:t>гражданской процессуальной ответственности свойственны превентивные функции, заключающиеся не только в удержании лица от совершения повторных правонарушений, но и в предотвращении нарушений норм гражданского процессуального права со стороны других субъектов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</w:tcPr>
          <w:p w:rsidR="006B1181" w:rsidRDefault="006B1181" w:rsidP="000024FB">
            <w:pPr>
              <w:widowControl w:val="0"/>
              <w:tabs>
                <w:tab w:val="left" w:pos="0"/>
                <w:tab w:val="left" w:pos="2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A29" w:rsidRDefault="00C76A29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29" w:rsidRDefault="00C76A29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29" w:rsidRDefault="00C76A29" w:rsidP="00C76A29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29" w:rsidRDefault="00C76A29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FB" w:rsidRDefault="000024FB" w:rsidP="00C76A29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6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222369">
        <w:rPr>
          <w:rFonts w:ascii="Times New Roman" w:eastAsia="Times New Roman" w:hAnsi="Times New Roman" w:cs="Times New Roman"/>
          <w:sz w:val="24"/>
          <w:szCs w:val="24"/>
        </w:rPr>
        <w:t xml:space="preserve">Перечислите как можно больше правонарушений, за которые наступает гражданская процессуальная ответственность. </w:t>
      </w:r>
    </w:p>
    <w:p w:rsidR="00C76A29" w:rsidRDefault="00C76A29" w:rsidP="00C76A29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29" w:rsidRPr="00C76A29" w:rsidRDefault="00C76A29" w:rsidP="00C76A29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Ответ: </w:t>
      </w:r>
    </w:p>
    <w:p w:rsidR="000024FB" w:rsidRPr="00222369" w:rsidRDefault="000024FB" w:rsidP="000024FB">
      <w:pPr>
        <w:widowControl w:val="0"/>
        <w:shd w:val="clear" w:color="auto" w:fill="FFFFFF"/>
        <w:tabs>
          <w:tab w:val="left" w:pos="0"/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D62" w:rsidRPr="00C76A29" w:rsidRDefault="00C76A29" w:rsidP="00C76A29">
      <w:pPr>
        <w:jc w:val="both"/>
        <w:rPr>
          <w:rFonts w:ascii="Times New Roman" w:hAnsi="Times New Roman" w:cs="Times New Roman"/>
          <w:sz w:val="24"/>
          <w:szCs w:val="24"/>
        </w:rPr>
      </w:pPr>
      <w:r w:rsidRPr="00C76A29">
        <w:rPr>
          <w:rFonts w:ascii="Times New Roman" w:hAnsi="Times New Roman" w:cs="Times New Roman"/>
          <w:sz w:val="24"/>
          <w:szCs w:val="24"/>
          <w:shd w:val="clear" w:color="auto" w:fill="FFFFFF"/>
        </w:rPr>
        <w:t>- неизвещения суда, а также невыполнения требования суда о представлении доказательства по причинам, признанным судом неуважительными (ч. 3 ст. 57 ГПК РФ); - невыполнения требования суда, назначившего экспертизу, о направлении заключения эксперта в суд в срок, установленный в определении о назначении экспертизы, при отсутствии мотивированного сообщения эксперта или судебно-экспертного учреждения о невозможности своевременного проведения экспертизы либо о невозможности проведения экспертизы (ч. 1 ст. 85 ГПК РФ); - нарушения запрета ответчику совершать определенные действия, запрета другим лицам совершать определенные действия, касающиеся предмета спора, в т.ч. передавать имущество ответчику или выполнять по отношению к нему иные обязательства (ч. 2 ст. 140 ГПК РФ); - нарушения порядка в судебном заседании, при этом штраф налагается на виновных лиц (ч. 3 ст. 159 ГПК РФ); - уклонения переводчика от явки в суд или от надлежащего исполнения своих обязанностей (ч. 4 ст. 162 ГПК РФ); - если вызванный свидетель, эксперт, специалист или переводчик не явился в судебное заседание по причинам, признанным судом неуважительными (ч. 2 ст. 168 ГПК РФ); - несообщения виновными должностными лицами о принятых мерах по частному определению (ч. 2 ст. 226 ГПК РФ); - непредставления указанными судом лицами объяснений, возражений и (или) доводов относительно заявления о присуждении компенсации при подготовке дела о присуждении компенсации за нарушение права на судопроизводство в разумный срок или права на исполнение судебного постановления в разумный срок к судебному разбирательству (ч. 4 ст. 244.8 ГПК РФ);</w:t>
      </w:r>
      <w:r w:rsidRPr="00C76A29">
        <w:rPr>
          <w:rFonts w:ascii="Times New Roman" w:hAnsi="Times New Roman" w:cs="Times New Roman"/>
          <w:sz w:val="24"/>
          <w:szCs w:val="24"/>
        </w:rPr>
        <w:br/>
      </w:r>
    </w:p>
    <w:sectPr w:rsidR="00072D62" w:rsidRPr="00C76A29" w:rsidSect="0092020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BA" w:rsidRDefault="00AA55BA" w:rsidP="000024FB">
      <w:pPr>
        <w:spacing w:after="0" w:line="240" w:lineRule="auto"/>
      </w:pPr>
      <w:r>
        <w:separator/>
      </w:r>
    </w:p>
  </w:endnote>
  <w:endnote w:type="continuationSeparator" w:id="0">
    <w:p w:rsidR="00AA55BA" w:rsidRDefault="00AA55BA" w:rsidP="0000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BA" w:rsidRDefault="00AA55BA" w:rsidP="000024FB">
      <w:pPr>
        <w:spacing w:after="0" w:line="240" w:lineRule="auto"/>
      </w:pPr>
      <w:r>
        <w:separator/>
      </w:r>
    </w:p>
  </w:footnote>
  <w:footnote w:type="continuationSeparator" w:id="0">
    <w:p w:rsidR="00AA55BA" w:rsidRDefault="00AA55BA" w:rsidP="000024FB">
      <w:pPr>
        <w:spacing w:after="0" w:line="240" w:lineRule="auto"/>
      </w:pPr>
      <w:r>
        <w:continuationSeparator/>
      </w:r>
    </w:p>
  </w:footnote>
  <w:footnote w:id="1">
    <w:p w:rsidR="000024FB" w:rsidRPr="00F535DA" w:rsidRDefault="000024FB" w:rsidP="000024FB">
      <w:pPr>
        <w:pStyle w:val="aa"/>
        <w:spacing w:line="240" w:lineRule="auto"/>
        <w:ind w:firstLine="0"/>
      </w:pPr>
      <w:r w:rsidRPr="00F535DA">
        <w:rPr>
          <w:rStyle w:val="ac"/>
        </w:rPr>
        <w:footnoteRef/>
      </w:r>
      <w:r w:rsidRPr="00F535DA">
        <w:t xml:space="preserve"> См., например, </w:t>
      </w:r>
      <w:r w:rsidRPr="00F535DA">
        <w:rPr>
          <w:shd w:val="clear" w:color="auto" w:fill="FFFFFF"/>
        </w:rPr>
        <w:t>Справку о результатах отмены и изменения в 2015 году судебных постановлений</w:t>
      </w:r>
      <w:r w:rsidRPr="00F535DA">
        <w:rPr>
          <w:rStyle w:val="apple-converted-space"/>
          <w:shd w:val="clear" w:color="auto" w:fill="FFFFFF"/>
        </w:rPr>
        <w:t> </w:t>
      </w:r>
      <w:r w:rsidRPr="00F535DA">
        <w:rPr>
          <w:shd w:val="clear" w:color="auto" w:fill="FFFFFF"/>
        </w:rPr>
        <w:t>по гражданским и административным делам</w:t>
      </w:r>
      <w:r w:rsidRPr="00F535DA">
        <w:rPr>
          <w:rStyle w:val="apple-converted-space"/>
          <w:shd w:val="clear" w:color="auto" w:fill="FFFFFF"/>
        </w:rPr>
        <w:t> </w:t>
      </w:r>
      <w:r w:rsidRPr="00F535DA">
        <w:rPr>
          <w:shd w:val="clear" w:color="auto" w:fill="FFFFFF"/>
        </w:rPr>
        <w:t>в кассационном порядке;</w:t>
      </w:r>
      <w:r w:rsidRPr="00F535DA">
        <w:rPr>
          <w:bCs/>
          <w:shd w:val="clear" w:color="auto" w:fill="FFFFFF"/>
        </w:rPr>
        <w:t xml:space="preserve"> Обзор практики рассмотрения судами Тверской области социально-трудовых споров (IV</w:t>
      </w:r>
      <w:r w:rsidRPr="00F535DA">
        <w:rPr>
          <w:rStyle w:val="apple-converted-space"/>
          <w:bCs/>
          <w:shd w:val="clear" w:color="auto" w:fill="FFFFFF"/>
        </w:rPr>
        <w:t> </w:t>
      </w:r>
      <w:r w:rsidRPr="00F535DA">
        <w:rPr>
          <w:bCs/>
          <w:shd w:val="clear" w:color="auto" w:fill="FFFFFF"/>
        </w:rPr>
        <w:t>квартал 2015 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AC" w:rsidRPr="00560548" w:rsidRDefault="00BB22AC" w:rsidP="00BB22AC">
    <w:pPr>
      <w:pStyle w:val="ad"/>
      <w:jc w:val="center"/>
      <w:rPr>
        <w:b/>
        <w:color w:val="FF0000"/>
        <w:sz w:val="32"/>
        <w:szCs w:val="32"/>
      </w:rPr>
    </w:pPr>
    <w:bookmarkStart w:id="23" w:name="OLE_LINK15"/>
    <w:bookmarkStart w:id="24" w:name="OLE_LINK14"/>
    <w:bookmarkStart w:id="25" w:name="OLE_LINK13"/>
    <w:bookmarkStart w:id="26" w:name="_Hlk3275872"/>
    <w:bookmarkStart w:id="27" w:name="OLE_LINK12"/>
    <w:bookmarkStart w:id="28" w:name="OLE_LINK11"/>
    <w:bookmarkStart w:id="29" w:name="_Hlk3275855"/>
    <w:bookmarkStart w:id="30" w:name="OLE_LINK10"/>
    <w:bookmarkStart w:id="31" w:name="OLE_LINK9"/>
    <w:bookmarkStart w:id="32" w:name="_Hlk3275839"/>
    <w:bookmarkStart w:id="33" w:name="OLE_LINK8"/>
    <w:bookmarkStart w:id="34" w:name="OLE_LINK7"/>
    <w:bookmarkStart w:id="35" w:name="_Hlk3275827"/>
    <w:bookmarkStart w:id="36" w:name="OLE_LINK6"/>
    <w:bookmarkStart w:id="37" w:name="OLE_LINK5"/>
    <w:bookmarkStart w:id="38" w:name="_Hlk3275814"/>
    <w:bookmarkStart w:id="39" w:name="OLE_LINK4"/>
    <w:bookmarkStart w:id="40" w:name="OLE_LINK3"/>
    <w:bookmarkStart w:id="41" w:name="_Hlk3275812"/>
    <w:bookmarkStart w:id="42" w:name="OLE_LINK2"/>
    <w:bookmarkStart w:id="43" w:name="OLE_LINK1"/>
    <w:r w:rsidRPr="0056054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60548">
        <w:rPr>
          <w:rStyle w:val="a9"/>
          <w:b/>
          <w:color w:val="FF0000"/>
        </w:rPr>
        <w:t>ДЦО.РФ</w:t>
      </w:r>
    </w:hyperlink>
  </w:p>
  <w:p w:rsidR="00BB22AC" w:rsidRPr="00560548" w:rsidRDefault="00BB22AC" w:rsidP="00BB22A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054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B22AC" w:rsidRPr="00560548" w:rsidRDefault="00BB22AC" w:rsidP="00BB22A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054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B22AC" w:rsidRPr="00560548" w:rsidRDefault="00BB22AC" w:rsidP="00BB22A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054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60548">
        <w:rPr>
          <w:rStyle w:val="a9"/>
          <w:rFonts w:ascii="Helvetica" w:hAnsi="Helvetica" w:cs="Helvetica"/>
          <w:bCs w:val="0"/>
          <w:color w:val="FF0000"/>
        </w:rPr>
        <w:t>INFO@ДЦО.РФ</w:t>
      </w:r>
    </w:hyperlink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  <w:p w:rsidR="00BB22AC" w:rsidRDefault="00BB22AC">
    <w:pPr>
      <w:pStyle w:val="ad"/>
    </w:pPr>
  </w:p>
  <w:p w:rsidR="002B1EF6" w:rsidRDefault="00AA55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9F"/>
    <w:multiLevelType w:val="hybridMultilevel"/>
    <w:tmpl w:val="19BCAEA2"/>
    <w:lvl w:ilvl="0" w:tplc="EF92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8480C"/>
    <w:multiLevelType w:val="hybridMultilevel"/>
    <w:tmpl w:val="7570C2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3152"/>
    <w:multiLevelType w:val="hybridMultilevel"/>
    <w:tmpl w:val="C6F8D3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2857D6"/>
    <w:multiLevelType w:val="hybridMultilevel"/>
    <w:tmpl w:val="0792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B8F"/>
    <w:multiLevelType w:val="hybridMultilevel"/>
    <w:tmpl w:val="5E4ACDC2"/>
    <w:lvl w:ilvl="0" w:tplc="EF9261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44E62"/>
    <w:multiLevelType w:val="hybridMultilevel"/>
    <w:tmpl w:val="9168B016"/>
    <w:lvl w:ilvl="0" w:tplc="0598F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AED"/>
    <w:multiLevelType w:val="hybridMultilevel"/>
    <w:tmpl w:val="05D64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33FED"/>
    <w:multiLevelType w:val="hybridMultilevel"/>
    <w:tmpl w:val="614E43F0"/>
    <w:lvl w:ilvl="0" w:tplc="605AC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F55"/>
    <w:multiLevelType w:val="hybridMultilevel"/>
    <w:tmpl w:val="7B92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C8720B"/>
    <w:multiLevelType w:val="hybridMultilevel"/>
    <w:tmpl w:val="CF52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78B1"/>
    <w:multiLevelType w:val="hybridMultilevel"/>
    <w:tmpl w:val="E49E1D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391CAD"/>
    <w:multiLevelType w:val="hybridMultilevel"/>
    <w:tmpl w:val="8DC68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80C2D"/>
    <w:multiLevelType w:val="hybridMultilevel"/>
    <w:tmpl w:val="3D5083F2"/>
    <w:lvl w:ilvl="0" w:tplc="7F34943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2472B"/>
    <w:multiLevelType w:val="hybridMultilevel"/>
    <w:tmpl w:val="142AE388"/>
    <w:lvl w:ilvl="0" w:tplc="EF9261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0F118D"/>
    <w:multiLevelType w:val="hybridMultilevel"/>
    <w:tmpl w:val="E1ECD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B25E8"/>
    <w:multiLevelType w:val="hybridMultilevel"/>
    <w:tmpl w:val="C9CE9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F5A53"/>
    <w:multiLevelType w:val="hybridMultilevel"/>
    <w:tmpl w:val="0C94C4BE"/>
    <w:lvl w:ilvl="0" w:tplc="605AC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016B98"/>
    <w:multiLevelType w:val="hybridMultilevel"/>
    <w:tmpl w:val="9E3E2078"/>
    <w:lvl w:ilvl="0" w:tplc="CD0A9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5EA5"/>
    <w:multiLevelType w:val="hybridMultilevel"/>
    <w:tmpl w:val="56186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63DF"/>
    <w:multiLevelType w:val="hybridMultilevel"/>
    <w:tmpl w:val="51102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155AB"/>
    <w:multiLevelType w:val="hybridMultilevel"/>
    <w:tmpl w:val="2CBED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2D0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240FD"/>
    <w:multiLevelType w:val="hybridMultilevel"/>
    <w:tmpl w:val="E5242782"/>
    <w:lvl w:ilvl="0" w:tplc="EF92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0"/>
  </w:num>
  <w:num w:numId="5">
    <w:abstractNumId w:val="15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8"/>
  </w:num>
  <w:num w:numId="14">
    <w:abstractNumId w:val="0"/>
  </w:num>
  <w:num w:numId="15">
    <w:abstractNumId w:val="21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7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FB"/>
    <w:rsid w:val="000024FB"/>
    <w:rsid w:val="0001763E"/>
    <w:rsid w:val="00072D62"/>
    <w:rsid w:val="00162CE8"/>
    <w:rsid w:val="002819A8"/>
    <w:rsid w:val="002D5084"/>
    <w:rsid w:val="00343867"/>
    <w:rsid w:val="004125AE"/>
    <w:rsid w:val="004A52DF"/>
    <w:rsid w:val="004C5973"/>
    <w:rsid w:val="005344E3"/>
    <w:rsid w:val="00560548"/>
    <w:rsid w:val="00650861"/>
    <w:rsid w:val="006B1181"/>
    <w:rsid w:val="00713F14"/>
    <w:rsid w:val="00833749"/>
    <w:rsid w:val="009F6104"/>
    <w:rsid w:val="00AA55BA"/>
    <w:rsid w:val="00AC0051"/>
    <w:rsid w:val="00AC7E11"/>
    <w:rsid w:val="00AF4D25"/>
    <w:rsid w:val="00BB22AC"/>
    <w:rsid w:val="00BF7248"/>
    <w:rsid w:val="00C431EE"/>
    <w:rsid w:val="00C76A29"/>
    <w:rsid w:val="00CF43C4"/>
    <w:rsid w:val="00E5656C"/>
    <w:rsid w:val="00EB51DB"/>
    <w:rsid w:val="00ED10CB"/>
    <w:rsid w:val="00FD4BE1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24FB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24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4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024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0024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24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24FB"/>
    <w:pPr>
      <w:ind w:left="720"/>
      <w:contextualSpacing/>
    </w:pPr>
    <w:rPr>
      <w:rFonts w:ascii="Times New Roman" w:eastAsia="Calibri" w:hAnsi="Times New Roman" w:cs="Times New Roman"/>
      <w:bCs/>
      <w:lang w:eastAsia="en-US"/>
    </w:rPr>
  </w:style>
  <w:style w:type="character" w:styleId="a6">
    <w:name w:val="Emphasis"/>
    <w:uiPriority w:val="20"/>
    <w:qFormat/>
    <w:rsid w:val="000024FB"/>
    <w:rPr>
      <w:i/>
      <w:iCs/>
    </w:rPr>
  </w:style>
  <w:style w:type="paragraph" w:customStyle="1" w:styleId="11">
    <w:name w:val="Обычный1"/>
    <w:rsid w:val="000024F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0024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02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0024FB"/>
    <w:rPr>
      <w:color w:val="0000FF"/>
      <w:u w:val="single"/>
    </w:rPr>
  </w:style>
  <w:style w:type="paragraph" w:styleId="aa">
    <w:name w:val="footnote text"/>
    <w:basedOn w:val="a"/>
    <w:link w:val="ab"/>
    <w:unhideWhenUsed/>
    <w:rsid w:val="000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rsid w:val="000024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rsid w:val="000024FB"/>
    <w:rPr>
      <w:vertAlign w:val="superscript"/>
    </w:rPr>
  </w:style>
  <w:style w:type="character" w:customStyle="1" w:styleId="apple-converted-space">
    <w:name w:val="apple-converted-space"/>
    <w:basedOn w:val="a0"/>
    <w:rsid w:val="000024FB"/>
  </w:style>
  <w:style w:type="paragraph" w:customStyle="1" w:styleId="razdel">
    <w:name w:val="razdel"/>
    <w:basedOn w:val="a"/>
    <w:rsid w:val="000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0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4FB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0024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0024FB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0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0024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024FB"/>
    <w:rPr>
      <w:rFonts w:eastAsiaTheme="minorEastAsia"/>
      <w:lang w:eastAsia="ru-RU"/>
    </w:rPr>
  </w:style>
  <w:style w:type="character" w:customStyle="1" w:styleId="af2">
    <w:name w:val="Обычный (веб) Знак"/>
    <w:basedOn w:val="a0"/>
    <w:link w:val="af1"/>
    <w:uiPriority w:val="99"/>
    <w:locked/>
    <w:rsid w:val="00002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0A33"/>
  </w:style>
  <w:style w:type="paragraph" w:styleId="af5">
    <w:name w:val="footer"/>
    <w:basedOn w:val="a"/>
    <w:link w:val="af6"/>
    <w:uiPriority w:val="99"/>
    <w:unhideWhenUsed/>
    <w:rsid w:val="00BB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B22AC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B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22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56/fa6f9acc6eb93ea743444e9ad3b9f107057341b7/" TargetMode="External"/><Relationship Id="rId13" Type="http://schemas.openxmlformats.org/officeDocument/2006/relationships/hyperlink" Target="http://be5.biz/terms/d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e5.biz/terms/c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5.biz/terms/c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rant.ru/products/ipo/prime/doc/364061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822/e29d64d1aed0d100c9b70e0cc59aa4f892cb3418/" TargetMode="External"/><Relationship Id="rId14" Type="http://schemas.openxmlformats.org/officeDocument/2006/relationships/hyperlink" Target="http://be5.biz/terms/g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2018-04-23T10:01:00Z</dcterms:created>
  <dcterms:modified xsi:type="dcterms:W3CDTF">2019-10-16T10:10:00Z</dcterms:modified>
</cp:coreProperties>
</file>