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1" w:rsidRPr="008A50B6" w:rsidRDefault="008A50B6" w:rsidP="008A50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СОДЕРЖАНИЕ</w:t>
      </w:r>
    </w:p>
    <w:p w:rsidR="00565C84" w:rsidRPr="008A50B6" w:rsidRDefault="00565C84" w:rsidP="008A50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Общая характеристика и санитарный режим предприятия</w:t>
      </w:r>
    </w:p>
    <w:p w:rsidR="005E50B7" w:rsidRPr="008A50B6" w:rsidRDefault="005E50B7" w:rsidP="008A50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Производственные цеха и складское хозяйство предприятия</w:t>
      </w:r>
    </w:p>
    <w:p w:rsidR="005E50B7" w:rsidRPr="008A50B6" w:rsidRDefault="005E50B7" w:rsidP="008A50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Сбор и использование отходов в предприятии</w:t>
      </w: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5E50B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0B7" w:rsidRPr="008A50B6" w:rsidRDefault="006F4C08" w:rsidP="008A50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A50B6">
        <w:rPr>
          <w:rFonts w:ascii="Times New Roman" w:hAnsi="Times New Roman" w:cs="Times New Roman"/>
          <w:sz w:val="32"/>
          <w:szCs w:val="28"/>
        </w:rPr>
        <w:lastRenderedPageBreak/>
        <w:t>Об</w:t>
      </w:r>
      <w:r w:rsidR="005E50B7" w:rsidRPr="008A50B6">
        <w:rPr>
          <w:rFonts w:ascii="Times New Roman" w:hAnsi="Times New Roman" w:cs="Times New Roman"/>
          <w:sz w:val="32"/>
          <w:szCs w:val="28"/>
        </w:rPr>
        <w:t>щая характеристика и санитарный режим предприятия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Общие сведения о предприятии: тип, класс, форма собственности, организационно-правовая форма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Объект практики - Федеральное государственное унитарное предприятие «Дальневосточное производственное объединение «Восход».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По классу предприятий общественного питания, объект практики является столовой.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По форме собственности ФГУП «ДПО «Восход» - коммерческая организация, не наделённая правом собственности на закреплённое за ней собственником имущество.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Организационно-правовая форма – унитарное предприятие.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Особенности расположения и район деятельности</w:t>
      </w:r>
    </w:p>
    <w:p w:rsidR="00ED7296" w:rsidRPr="008A50B6" w:rsidRDefault="00ED729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Место расположения объекта практики: Хабаровский край, Амурский </w:t>
      </w:r>
      <w:r w:rsidR="000F38ED" w:rsidRPr="008A50B6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8A50B6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0F38ED" w:rsidRPr="008A50B6">
        <w:rPr>
          <w:rFonts w:ascii="Times New Roman" w:hAnsi="Times New Roman" w:cs="Times New Roman"/>
          <w:sz w:val="28"/>
          <w:szCs w:val="28"/>
        </w:rPr>
        <w:t xml:space="preserve"> городского типа</w:t>
      </w:r>
      <w:r w:rsidRPr="008A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>, Заводская улица, 1</w:t>
      </w:r>
      <w:r w:rsidR="000F38ED" w:rsidRPr="008A50B6">
        <w:rPr>
          <w:rFonts w:ascii="Times New Roman" w:hAnsi="Times New Roman" w:cs="Times New Roman"/>
          <w:sz w:val="28"/>
          <w:szCs w:val="28"/>
        </w:rPr>
        <w:t>.</w:t>
      </w:r>
    </w:p>
    <w:p w:rsidR="000F38ED" w:rsidRPr="008A50B6" w:rsidRDefault="000F38E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Эльбанское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городское поселение расположено в центральной части Хабаровского края вдоль железнодорожной линии Волочаевка - Комсомольск – на - Амуре и имеет, таким образом, выход на важнейшие железнодорожные магистрали Дальнего Востока: Транссиб и Байкало-Амурская магистраль. Кроме того,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Эльбанское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поселение связано автомобильной дорогой с Комсомольском - на - Амуре и краевым центром Хабаровском.</w:t>
      </w:r>
    </w:p>
    <w:p w:rsidR="000F38ED" w:rsidRPr="008A50B6" w:rsidRDefault="000F38E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Выпускаемая ФГУП «ДПО «Восход» продукция напрямую способствует развитию социальной и производственной инфраструктуры всего  Дальневосточного региона. Осуществление стратегически важной для государства деятельности в сфере утилизации боеприпасов и наличие готового потенциала по развертыванию снаряжательных мощностей вносит существенную лепту в укрепление обороноспособности страны в целом. </w:t>
      </w:r>
    </w:p>
    <w:p w:rsidR="000F38ED" w:rsidRPr="008A50B6" w:rsidRDefault="000F38E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96" w:rsidRPr="008A50B6" w:rsidRDefault="000F38E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lastRenderedPageBreak/>
        <w:t>Режим работы предприятия, контингент посетителей, формы обслуживания</w:t>
      </w:r>
    </w:p>
    <w:p w:rsidR="000F38ED" w:rsidRPr="008A50B6" w:rsidRDefault="0092532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575866" w:rsidRPr="008A50B6">
        <w:rPr>
          <w:rFonts w:ascii="Times New Roman" w:hAnsi="Times New Roman" w:cs="Times New Roman"/>
          <w:sz w:val="28"/>
          <w:szCs w:val="28"/>
        </w:rPr>
        <w:t xml:space="preserve">столовая начинает работу в 05.00 (осуществляется заготовка, готовятся первые блюда)  и заканчивает в 19.00. </w:t>
      </w:r>
    </w:p>
    <w:p w:rsidR="00575866" w:rsidRPr="008A50B6" w:rsidRDefault="005758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Посетители столовой – это, в основном рабочие ФГУП «ДПО «Восход», так же организуются и проводятся торжества, приемы и вечера.</w:t>
      </w:r>
    </w:p>
    <w:p w:rsidR="00575866" w:rsidRPr="008A50B6" w:rsidRDefault="005758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Форма обслуживания – самообслуживание.</w:t>
      </w:r>
    </w:p>
    <w:p w:rsidR="00575866" w:rsidRPr="008A50B6" w:rsidRDefault="005758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866" w:rsidRDefault="005758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Меню предприятия</w:t>
      </w:r>
    </w:p>
    <w:p w:rsidR="0057586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Холодные блюда и закуски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Салат из редиса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Винегрет овощной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Салат из помидоров и огурцов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Салат из рыбы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Супы из макаронных изделий с картофелем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Суп харчо 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Суп грибной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Щи из свежей капусты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Вторые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Куры отварные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Бифштекс натуральный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Рыба отварная и паровая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Гуляш мясной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Гарниры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Картофель жареный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Рис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Гречка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Сладкие блюда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>Яблоки печеные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Пудинг рисовый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Желе из молока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Горячие напитки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Чай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Кофе с молоком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Чай с лимоном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Какао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Холодные напитки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Компот из клубники 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Компот из кураги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Кисель из яблок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Компот из смеси сухофруктов</w:t>
      </w:r>
    </w:p>
    <w:p w:rsid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B6">
        <w:rPr>
          <w:rFonts w:ascii="Times New Roman" w:hAnsi="Times New Roman" w:cs="Times New Roman"/>
          <w:sz w:val="28"/>
          <w:szCs w:val="28"/>
        </w:rPr>
        <w:t>Мучные кулинарные и кондитерские изделия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Пирожки с мясом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Пирожки повидлом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Блинчики с творогом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Пирожки с капустой</w:t>
      </w:r>
    </w:p>
    <w:p w:rsidR="00491290" w:rsidRPr="008A50B6" w:rsidRDefault="00491290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290" w:rsidRPr="008A50B6" w:rsidRDefault="00A4668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Штат и численность работников производства (основных и вспомогательных)</w:t>
      </w:r>
    </w:p>
    <w:p w:rsidR="0083355B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 столовой ФГУП «ДПО «Восход» по состоянию на 01.09.2017 г. Численность работников составляет 10 человек: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- 4 повара;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- 3 кондитера;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- 1 кассир;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- 1 уборщица;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- 1 посудомойка.</w:t>
      </w:r>
    </w:p>
    <w:p w:rsidR="0083355B" w:rsidRDefault="0083355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55B" w:rsidRPr="008A50B6" w:rsidRDefault="0083355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lastRenderedPageBreak/>
        <w:t>Основное содержание правил внутреннего трудового распорядка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административно-управленческого, основного, вспомогательного и административно-хозяйственного персонала не может превышать 40 часов в неделю. 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сокращается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>: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•</w:t>
      </w:r>
      <w:r w:rsidRPr="008A50B6">
        <w:rPr>
          <w:rFonts w:ascii="Times New Roman" w:hAnsi="Times New Roman" w:cs="Times New Roman"/>
          <w:sz w:val="28"/>
          <w:szCs w:val="28"/>
        </w:rPr>
        <w:tab/>
        <w:t>16 часов в неделю — для работников в возрасте до 16 лет;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•</w:t>
      </w:r>
      <w:r w:rsidRPr="008A50B6">
        <w:rPr>
          <w:rFonts w:ascii="Times New Roman" w:hAnsi="Times New Roman" w:cs="Times New Roman"/>
          <w:sz w:val="28"/>
          <w:szCs w:val="28"/>
        </w:rPr>
        <w:tab/>
        <w:t>5 часов в неделю — для работников, являющихся инвалидами I или II группы;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•</w:t>
      </w:r>
      <w:r w:rsidRPr="008A50B6">
        <w:rPr>
          <w:rFonts w:ascii="Times New Roman" w:hAnsi="Times New Roman" w:cs="Times New Roman"/>
          <w:sz w:val="28"/>
          <w:szCs w:val="28"/>
        </w:rPr>
        <w:tab/>
        <w:t>4 часа в неделю — для работников в возрасте от 16 до 18 лет;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•</w:t>
      </w:r>
      <w:r w:rsidRPr="008A50B6">
        <w:rPr>
          <w:rFonts w:ascii="Times New Roman" w:hAnsi="Times New Roman" w:cs="Times New Roman"/>
          <w:sz w:val="28"/>
          <w:szCs w:val="28"/>
        </w:rPr>
        <w:tab/>
        <w:t>4 часа в неделю и более — для работников, занятых на работах с вредными и (или) опасными условиями труда, в порядке, установленном Правительством РФ и для женщин, работающих в районах Крайнего Севера и приравненных к ним  местностях (ст.320 ТК РФ).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Накануне нерабочих праздничных дней продолжительность рабочего дня сокращается на один час. 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 Организации устанавливается 5-дневная рабочая неделя с двумя выходными днями: суббота и воскресенье.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Время начала работы: 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Для первой смены: 05.00 – 12.00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Для второй смены: 12.00- 19.00</w:t>
      </w:r>
    </w:p>
    <w:p w:rsidR="00AF3929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Время начала и окончания работы определяется графиками сменности, которые утверждаются в установленном порядке. Графики сменности доводятся до сведения работников не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чем за 1 месяц до введения их в действие и обязательны как для работников, так и для администрации Общества. </w:t>
      </w:r>
    </w:p>
    <w:p w:rsidR="008A50B6" w:rsidRPr="008A50B6" w:rsidRDefault="008A50B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68B" w:rsidRPr="008A50B6" w:rsidRDefault="0083355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Порядок прохождения инструктажей по охране труда</w:t>
      </w:r>
    </w:p>
    <w:p w:rsidR="006F4C08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Перед допуском до работы работники столовой проходят: вводный инструктаж, первичный инструктаж на рабочем месте, стажировку на рабочем месте от 2 до 14 смен под руководством лица, назначенного приказом. </w:t>
      </w:r>
      <w:r w:rsidRPr="008A50B6">
        <w:rPr>
          <w:rFonts w:ascii="Times New Roman" w:hAnsi="Times New Roman" w:cs="Times New Roman"/>
          <w:sz w:val="28"/>
          <w:szCs w:val="28"/>
        </w:rPr>
        <w:lastRenderedPageBreak/>
        <w:t>Работники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 xml:space="preserve">Санитарное состояние производственных цехов и других помещений, оборудования, тары, кухонной посуды, инструментов, инвентаря. Их дезинфекция. 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Механическое, тепловое, холодильное и немеханическое оборудование размещено в производственных помещениях с учетом последовательности технологического процесса так, чтобы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встречные и перекрещивающиеся потоки сырья, полуфабрикатов и готовой продукции, а также обеспечить свободный доступ к нему, предусматривая проходы шириной не менее 1,2-1,5 м. Металлические части машин и аппаратов, соприкасающиеся с пищевыми продуктами, изготавливаются из нержавеющей стали, наружные части окрашиваются краской. Механическое оборудование, особенно его рабочие органы, после работы тщательно очищают, моют горячей водой, вытирают и закрывают чехлом из пленки или полотна.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Один раз в неделю все оборудование цехов после мытья дезинфицируют 0,5%-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раствором хлорной извести или хлорамина и затем промывают горячей водой.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К немеханическому оборудованию столовой ФГУП «ДПО «Восход» относят: производственные столы, производственные и моечные ванны, разрубочный стул, стеллажи, табуреты, шкафы и т. д. Производственные столы должны иметь ровную, гладкую, прочную, удобную для очистки рабочую поверхность, выполненную из нержавеющих материалов, без трещин, выбоин и неровностей, в которых могла бы скапливаться грязь. </w:t>
      </w:r>
      <w:proofErr w:type="gramEnd"/>
    </w:p>
    <w:p w:rsidR="00AF3929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Металлические столы после каждой производственной операции моют горячей водой, а в конце рабочего дня моют с моющими средствами и ополаскивают горячей водой. Столы с деревянными крышками зачищают ножом и моют горячей водой.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 xml:space="preserve">К инвентарю относят приспособления, облегчающие труд повара и кондитера: разделочные доски, веселки, шумовки, грохот, сита, кондитерские мешки и т. д. Все доски в столовой ФГУП «ДПО «Восход» маркированы в соответствии с обрабатываемым на них продуктом: «МС» - мясо сырое, «МВ» - мясо вареное, «ОС» - овощи сырые и т. д. В процессе работы строго следят за правильным использованием досок в соответствии с маркировкой. Их моют после каждой операции горячей водой и щеткой (очистив предварительно ножом от остатков продукта), ошпаривают кипятком и хранят,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поставленными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на ребро, на стеллажах. Весь инвентарь, в том числе разделочные доски, дезинфицируют кипячением в воде в течение 15-20 мин. Кондитерские мешки, марлю для процеживания бульона после стирки кипятят в 1%;-ном растворе кальцинированной соды, затем прополаскивают, сушат и проглаживают.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Инструменты (ножи, тяпки, поварские иглы и др.) в процессе работы содержат в чистоте. Поварские ножи, как и разделочные доски, закрепляются за рабочим местом и соответственно маркируются. Все металлические инструменты дезинфицируют кипячением в воде.</w:t>
      </w:r>
    </w:p>
    <w:p w:rsidR="007E73CD" w:rsidRPr="008A50B6" w:rsidRDefault="007E73C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 xml:space="preserve">Соблюдение санитарных требований мойки кухонной посуды, </w:t>
      </w:r>
      <w:r w:rsidR="00AF3929" w:rsidRPr="008A50B6">
        <w:rPr>
          <w:rFonts w:ascii="Times New Roman" w:hAnsi="Times New Roman" w:cs="Times New Roman"/>
          <w:i/>
          <w:sz w:val="28"/>
          <w:szCs w:val="28"/>
        </w:rPr>
        <w:t>тары инвентаря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После каждой технологической операции и ПО окончании работы оборудование, инвентарь, посуда подвергаются санитарной обработке: механической очистке, мытью горячей </w:t>
      </w:r>
      <w:r w:rsidR="007E73CD" w:rsidRPr="008A50B6">
        <w:rPr>
          <w:rFonts w:ascii="Times New Roman" w:hAnsi="Times New Roman" w:cs="Times New Roman"/>
          <w:sz w:val="28"/>
          <w:szCs w:val="28"/>
        </w:rPr>
        <w:t>водой</w:t>
      </w:r>
      <w:r w:rsidRPr="008A50B6">
        <w:rPr>
          <w:rFonts w:ascii="Times New Roman" w:hAnsi="Times New Roman" w:cs="Times New Roman"/>
          <w:sz w:val="28"/>
          <w:szCs w:val="28"/>
        </w:rPr>
        <w:t xml:space="preserve"> с моющими средствами, ополаскиванию горячей проточной водой. Для дезинфекции частей оборудования, инвентаря и посуды используют ошпаривание, прокаливание, кипячение, обработку дезинфицирующими растворами.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Производственные столы в конце работы тщательно моют с применением моющих и дезинфицирующих средств, промывают горячей (4О...5О°С) водой, насухо вытирают сухой чистой тканью.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Сложное технологическое оборудование обрабатывают согласно руководству по эксплуатации каждого вида оборудования.</w:t>
      </w:r>
    </w:p>
    <w:p w:rsidR="00AF3929" w:rsidRPr="008A50B6" w:rsidRDefault="00AF3929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 xml:space="preserve">Соблюдение сроков и условий хранения сырья и реализации полуфабрикатов и готовой продукции. 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Качество пищевых продуктов, поступающих в столовую, проверяется непосредственно работниками, столовой ФГУП «ДПО «Восход» - материальн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ответственными лицами предприятия.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Приемку продуктов начинают с проверки сопроводительных документов, качества упаковки, соответствия пищевых продуктов сопроводительным документам и маркировке, обозначенной на таре (упаковке).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При хранении пищевых продуктов  строго соблюдаются правила товарного соседства, нормы складирования. Продукты, имеющие специфический запах (рыба, сельдь, квашенная капуста, специи и т.п.),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храняться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отдельно от продуктов, воспринимающих запахи (масло сливочное, молоко, макаронные изделия и </w:t>
      </w:r>
      <w:proofErr w:type="spellStart"/>
      <w:proofErr w:type="gramStart"/>
      <w:r w:rsidRPr="008A50B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т.п.). 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 в столовой ФГУП «ДПО «Восход» не было отмечено. 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Все пищевые продукты в складских помещениях, охлаждаемых камерах, хранятся на стеллажах, поддонах, подтоварниках.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Хранение особо скоропортящихся продуктов в столовой ФГУП «ДПО «Восход» производится в условиях соблюдения температурного режима от + 2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до + 6 С.</w:t>
      </w:r>
    </w:p>
    <w:p w:rsidR="005203BD" w:rsidRPr="008A50B6" w:rsidRDefault="005203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Соблюдение личной гигиены работниками производства.</w:t>
      </w:r>
    </w:p>
    <w:p w:rsidR="00947CAA" w:rsidRPr="008A50B6" w:rsidRDefault="00947C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Работники столовой ФГУП «ДПО «Восход» строго соблюдают требования личной гигиены. </w:t>
      </w:r>
    </w:p>
    <w:p w:rsidR="00947CAA" w:rsidRPr="008A50B6" w:rsidRDefault="00E82EA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У каждого работника столовой ФГУП «ДПО «Восход» имеется личная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>нижка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. Периодические профилактические осмотры проводятся регулярно. Перед началом работы они тщательно моют руки с мылом, надевают чистую </w:t>
      </w:r>
      <w:r w:rsidRPr="008A50B6">
        <w:rPr>
          <w:rFonts w:ascii="Times New Roman" w:hAnsi="Times New Roman" w:cs="Times New Roman"/>
          <w:sz w:val="28"/>
          <w:szCs w:val="28"/>
        </w:rPr>
        <w:lastRenderedPageBreak/>
        <w:t>санитарную одежду, волосы убирают под одноразовые шапочки.  При посещении туалета персонал снимает санитарную одежду, после посещения туалета тщательно моет руки с мылом. Ногти персонала коротко пострижены и лаком не покрыты.</w:t>
      </w:r>
    </w:p>
    <w:p w:rsidR="00E82EAC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Ознакомле</w:t>
      </w:r>
      <w:r w:rsidR="00E82EAC" w:rsidRPr="008A50B6">
        <w:rPr>
          <w:rFonts w:ascii="Times New Roman" w:hAnsi="Times New Roman" w:cs="Times New Roman"/>
          <w:i/>
          <w:sz w:val="28"/>
          <w:szCs w:val="28"/>
        </w:rPr>
        <w:t>ние с санитарными требованиями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– при механической и гидромеханической обработке сырья и пищевых продуктов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Обработка сырых и готовых продуктов  производит раздельно в специально оборудованных цехах столовой ФГУП «ДПО «Восход» с использованием инвентаря с соответствующей маркировкой.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Механическая - кулинарная обработка сырья предполагает размораживание продуктов, удаление различных загрязнений, несъедобных частей, мытье, вымачивание, деление продуктов на части, придание им соответствующей формы и размера. Механическая кулинарная обработка существенно влияет на качество готовых кулинарных изделий.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Рассмотрим соблюдение санитарных требований на примере обработки мяса. Обработка мяса зависит от его термического состояния. Мясо в столовую  общественного питания поступает остывшее, охлажденное или мороженое.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Мороженое мясо подвергается дефростации полутушами, четвертинами. Существуют два основных способа дефростации: 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медленный;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быстрый.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 гигиенической и технологической точки зрения лучше медленное оттаивание, так как потери массы при этом составляют только около 0,5% 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быстром оттаивании сок не успевает впитаться в мышцы, и потери массы мяса увеличиваются. Размораживание считается законченным, если температура в толще мышц достигает 0…1ºС.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 столовой не допускается размораживание мяса в воде или около плиты, так как это ведет к большой потере мясного сока и, кроме того, способствует </w:t>
      </w:r>
      <w:r w:rsidRPr="008A50B6">
        <w:rPr>
          <w:rFonts w:ascii="Times New Roman" w:hAnsi="Times New Roman" w:cs="Times New Roman"/>
          <w:sz w:val="28"/>
          <w:szCs w:val="28"/>
        </w:rPr>
        <w:lastRenderedPageBreak/>
        <w:t>быстрому развитию микрофлоры, а так же не допускается повторное замораживание мяса.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После дефростации мясо немедленно поступает на дальнейшую обработку. Дальнейшая схема обработки мороженого мяса аналогична технологической схеме обработки остывшего и охлажденного мяса. По окончанию дефростации мясо зачищают от загрязнений, срезают клеймо и моют. Места, где имеются сгустки крови, ушибы, должны тщательно срезаться. 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Мойка мяса на 90-95% снижает поверхностное обсеменение продукта. В столовой ФГУП «ДПО «Восход» мойку мяса производят проточной холодной водой в моечных ваннах. После промывания мясо обсушивают хлопчатобумажными салфетками. В последующем при разрубе, обвалке,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жиловке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, нарезке полуфабрикатов необходимо строго соблюдается санитарный режим мытья и дезинфекции столов, разделочных досок и другого инвентаря. 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B6">
        <w:rPr>
          <w:rFonts w:ascii="Times New Roman" w:hAnsi="Times New Roman" w:cs="Times New Roman"/>
          <w:sz w:val="28"/>
          <w:szCs w:val="28"/>
        </w:rPr>
        <w:t>– при производстве полуфабрикатов из овощей (картофеля, корнеплодов, капустных, луковых и др.), мяса и субпродуктов, птицы, рыбы, нерыбных продуктов моря (кальмара, гребешка и др.);</w:t>
      </w:r>
      <w:proofErr w:type="gramEnd"/>
    </w:p>
    <w:p w:rsidR="00353C4D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К перерабатываемым видам продукции относятся: картофель и овощи (горошек, зелень пряная, капуста белокочанная, коренья белые, лук, морковь, свекла, цикорий, чеснок). </w:t>
      </w:r>
      <w:proofErr w:type="gramEnd"/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Моют овощи для удаления с их поверхности остатков земли и песка и снижения обсемененности микроорганизмами. Мытые овощи являются полуфабрикатами, предназначенными для дальнейшей кулинарной обработки неочищенными.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очистке овощей удаляют части с пониженной пищевой ценностью. Очищенные овощи направляют на тепловую кулинарную обработку или нарезают кусочками различной формы в зависимости от их последующего кулинарного использования.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производстве овощных полуфабрикатов в столовой ФГУП «ДПО «Восход»  овощи обрабатывают вручную.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>Очищенные клубни используют целыми или нарезанными. Нарезают картофель непосредственно перед тепловой кулинарной обработкой. Наиболее употребительные формы нарезки — соломка, брусочки, кубики, кружочки, ломтики.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Нарезанный картофель является полуфабрикатом для супов, жареного и тушеного картофеля, картофеля в молоке и других кулинарных изделий. Картофель, предназначенный для жарки, после нарезки промывают для удаления с поверхности крахмала, чтобы при тепловой кулинарной обработке кусочки не слипались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клейстеризации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Особое значение имеет соблюдение санитарных правил при изготовлении фарша и фаршевых полуфабрикатов. Так как, во время измельчения мяса нарушается целостность мышечных волокон, соединительной ткани, которые в не разрушенном состоянии являются препятствием для проникновения микрофлоры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мышечной ткани. Кроме того, в этом случае увеличивается поверхность соприкосновения фаршевой массы с оборудованием, инвентарем, руками работников. Повышается влажность и температура фарша, микробы с поверхности проникают вглубь фаршевой массы. Все это способствует интенсивному обсеменению и размножению микрофлоры в фарше. Для предохранения микробного обсеменения, получения доброкачественного фарша в столовой предусмотрены следующие меры, которые соответствуют санитарным требованиям: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мясорубку перед употреблением ошпаривают кипятком;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хлеб, добавляемый в рубленое мясо предварительно замачивают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в холодной воде или молоке (температура не более 4ºС);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- рубленые изделия готовится в таких количествах, которые сразу же будут направлены на тепловую обработку.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 отдельных случаях при наличии холода фарш хранится не более 6 ч слоем не более 10 см при температуре 2…6С.</w:t>
      </w:r>
    </w:p>
    <w:p w:rsidR="00353C4D" w:rsidRPr="008A50B6" w:rsidRDefault="00353C4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Субпродукты – обычно более обсеменены микробами, они менее стойки при хранении и поэтому их обработка требует особой тщательности. </w:t>
      </w:r>
      <w:r w:rsidRPr="008A50B6">
        <w:rPr>
          <w:rFonts w:ascii="Times New Roman" w:hAnsi="Times New Roman" w:cs="Times New Roman"/>
          <w:sz w:val="28"/>
          <w:szCs w:val="28"/>
        </w:rPr>
        <w:lastRenderedPageBreak/>
        <w:t xml:space="preserve">Субпродукты поступают </w:t>
      </w:r>
      <w:r w:rsidR="002D7966" w:rsidRPr="008A50B6">
        <w:rPr>
          <w:rFonts w:ascii="Times New Roman" w:hAnsi="Times New Roman" w:cs="Times New Roman"/>
          <w:sz w:val="28"/>
          <w:szCs w:val="28"/>
        </w:rPr>
        <w:t>столовую</w:t>
      </w:r>
      <w:r w:rsidRPr="008A50B6">
        <w:rPr>
          <w:rFonts w:ascii="Times New Roman" w:hAnsi="Times New Roman" w:cs="Times New Roman"/>
          <w:sz w:val="28"/>
          <w:szCs w:val="28"/>
        </w:rPr>
        <w:t xml:space="preserve"> обработанные и необработанные. Обработанные субпродукты после промывания и зачистки сразу же отправляют на тепловую обработку. Необработанные субпродукты обрабатывают в соответствие с технологическими схемами и также сразу отправляют на тепловую обработку. Размораживание субпродуктов проводят в мясном цехе на стеллажах в течение 18-24 ч при температуре 15-20ºС. </w:t>
      </w:r>
    </w:p>
    <w:p w:rsidR="006F4C08" w:rsidRPr="008A50B6" w:rsidRDefault="006F4C08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– при тепловой кулинарной обработке пищевых продуктов, сырья и полуфабрикатов и изготовлении готовой кулинарной продукции;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Варка продуктов — способ тепловой обработки, надежно обеспечивающей равномерное прогревание продукта и дающий высокий бактерицидный эффект.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Мясо варят кусками массой 1... 1,5 кг в течении 2 ч. Температу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ра 80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внутри куска обеспечивает гибель вегетативных форм бак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терий. Птицу варят целыми тушками. Готовые мясо и птицу охлаж</w:t>
      </w:r>
      <w:r w:rsidRPr="008A50B6">
        <w:rPr>
          <w:rFonts w:ascii="Times New Roman" w:hAnsi="Times New Roman" w:cs="Times New Roman"/>
          <w:sz w:val="28"/>
          <w:szCs w:val="28"/>
        </w:rPr>
        <w:softHyphen/>
        <w:t xml:space="preserve">дают, нарезают порционные куски, которые разогревают 5 ... 7 мин в бульоне, доводя его до кипения,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уничтожая тем самым микробы вторичного обсеменения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>: хранят в горячем бульоне до отпуска.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варке изделий на пару температура внутри них должна достигать не менее 90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>, а продолжительность тепловой обра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ботки должна составлять не менее 20 мин.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Длительность варки рыбы зависит от размера порционного куска и составляет 15 ... 20 мин.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Для сокращения потерь витамина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в овощах при варке их следует полностью погружать в горячую воду, варить при закры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той крышке, не допускать бурного кипения и переваривания. Витамин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лучше сохраняется в овощах, сваренных неочищен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ными на пару. Большое количество витамина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теряется при протирании овощей для пюре, запеканок, котлет.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варке супов необходимо соблюдать последовательность закладки продуктов и время варки (не более 1 ч).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>При изготовлении гарниров (рассыпчатые каши, отварные макаронные изделия, отварной картофель, картофельное пюре и т.д.) следует соблюдать такие правила: при перемешивании пользоваться инвентарем, не касаться готового гарнира руками; жир, добавляемый в гарниры, предварительно подвергать терми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ческой обработке.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Жаренье продуктов — способ тепловой обработки, требующий строгого соблюдения температурного режима и времени нагрева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ния. Основной способ жаренья не обеспечивает прогревания про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дукта до температуры, способствующей гибели микробов. Поэтому мясо, рыбу, изделия из котлетной массы, рубленые, творожные обя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зательно  дожариваются в жарочном шкафу при 250 ... 280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в течение 5 ... 8 мин. Готовность птицы определяют по цвету мяса на изломе бедренной кости.</w:t>
      </w:r>
    </w:p>
    <w:p w:rsidR="002D7966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Для творожных блюд без тепловой обработки (творог со сме</w:t>
      </w:r>
      <w:r w:rsidRPr="008A50B6">
        <w:rPr>
          <w:rFonts w:ascii="Times New Roman" w:hAnsi="Times New Roman" w:cs="Times New Roman"/>
          <w:sz w:val="28"/>
          <w:szCs w:val="28"/>
        </w:rPr>
        <w:softHyphen/>
        <w:t xml:space="preserve">таной, с сахаром) используют творог из пастеризованного молока, готовят их в зимний период по разрешению ЦГСЭН. Творог из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молока используют только для приготовле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ния блюд, подвергающихся тепловой обработке (сырники, запе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канки, пудинги), после жарения основным способом обязательно дожаривают в жарочном шкафу. Блинчики с творогом готовят только из творога, полученного из пастеризованного молока.</w:t>
      </w:r>
    </w:p>
    <w:p w:rsidR="00780F9D" w:rsidRPr="008A50B6" w:rsidRDefault="002D79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При жарении продуктов во фритюре (картофель фри, рыба фри и др.) в столовой соблюдается  определенный состав жиров фритюра (кулинарный жир, растительное масло или смесь жи</w:t>
      </w:r>
      <w:r w:rsidRPr="008A50B6">
        <w:rPr>
          <w:rFonts w:ascii="Times New Roman" w:hAnsi="Times New Roman" w:cs="Times New Roman"/>
          <w:sz w:val="28"/>
          <w:szCs w:val="28"/>
        </w:rPr>
        <w:softHyphen/>
        <w:t>вотных топленых жиров с растительным маслом) и контролир</w:t>
      </w:r>
      <w:r w:rsidR="00780F9D" w:rsidRPr="008A50B6">
        <w:rPr>
          <w:rFonts w:ascii="Times New Roman" w:hAnsi="Times New Roman" w:cs="Times New Roman"/>
          <w:sz w:val="28"/>
          <w:szCs w:val="28"/>
        </w:rPr>
        <w:t>уется</w:t>
      </w:r>
      <w:r w:rsidRPr="008A50B6">
        <w:rPr>
          <w:rFonts w:ascii="Times New Roman" w:hAnsi="Times New Roman" w:cs="Times New Roman"/>
          <w:sz w:val="28"/>
          <w:szCs w:val="28"/>
        </w:rPr>
        <w:t xml:space="preserve"> его качество во время жаренья. Повторно</w:t>
      </w:r>
      <w:r w:rsidR="00780F9D" w:rsidRPr="008A50B6">
        <w:rPr>
          <w:rFonts w:ascii="Times New Roman" w:hAnsi="Times New Roman" w:cs="Times New Roman"/>
          <w:sz w:val="28"/>
          <w:szCs w:val="28"/>
        </w:rPr>
        <w:t xml:space="preserve"> фритюр не используется. </w:t>
      </w:r>
    </w:p>
    <w:p w:rsidR="006F4C08" w:rsidRPr="008A50B6" w:rsidRDefault="006F4C08" w:rsidP="008A50B6">
      <w:pPr>
        <w:tabs>
          <w:tab w:val="left" w:pos="21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– при хранении полуфабрикатов, готовых блюд и изделий.</w:t>
      </w:r>
    </w:p>
    <w:p w:rsidR="00780F9D" w:rsidRPr="008A50B6" w:rsidRDefault="00780F9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Все пищевые продукты в столовой ФГУП «ДПО «Восход» размещаются на стеллажах или подтоварниках на высоте не менее 15 см от пола.  Субпродукты, птицу, рыбу мороженую хранится  в таре поставщика на стеллажах или подтоварниках. Сметану, творог хранят в таре с крышкой, масло </w:t>
      </w:r>
      <w:r w:rsidRPr="008A50B6">
        <w:rPr>
          <w:rFonts w:ascii="Times New Roman" w:hAnsi="Times New Roman" w:cs="Times New Roman"/>
          <w:sz w:val="28"/>
          <w:szCs w:val="28"/>
        </w:rPr>
        <w:lastRenderedPageBreak/>
        <w:t>сливочное — в заводской таре или брусками, завернутыми в пергамент в лотках, мелкие сыры — в таре, крупные сыры — без тары на стеллажах.</w:t>
      </w:r>
    </w:p>
    <w:p w:rsidR="00780F9D" w:rsidRPr="008A50B6" w:rsidRDefault="00780F9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Колбасы, окорока, сосиски, сардельки и др. хранят в таре поставщика или производственной таре, яйцо – в коробах на подтоварниках.</w:t>
      </w:r>
    </w:p>
    <w:p w:rsidR="00780F9D" w:rsidRPr="008A50B6" w:rsidRDefault="00780F9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Сыпучие продукты (мука, крупы, макаронные изделия, сахар и др.) размещают в мешках или в другой таре поставщика на подтоварниках на расстоянии не менее 50 см от стен.</w:t>
      </w:r>
    </w:p>
    <w:p w:rsidR="003E397F" w:rsidRPr="008A50B6" w:rsidRDefault="00780F9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Хлеб хранят в помещении хлеборезки или в отдельной кладовой на стеллажах, в шкафах на расстоянии более 35 см от пола, что соответствует санитарным требованиям.  Не реже 1 раза в неделю полки протира</w:t>
      </w:r>
      <w:r w:rsidR="003E397F" w:rsidRPr="008A50B6">
        <w:rPr>
          <w:rFonts w:ascii="Times New Roman" w:hAnsi="Times New Roman" w:cs="Times New Roman"/>
          <w:sz w:val="28"/>
          <w:szCs w:val="28"/>
        </w:rPr>
        <w:t>ю</w:t>
      </w:r>
      <w:r w:rsidRPr="008A50B6">
        <w:rPr>
          <w:rFonts w:ascii="Times New Roman" w:hAnsi="Times New Roman" w:cs="Times New Roman"/>
          <w:sz w:val="28"/>
          <w:szCs w:val="28"/>
        </w:rPr>
        <w:t>т</w:t>
      </w:r>
      <w:r w:rsidR="003E397F" w:rsidRPr="008A50B6">
        <w:rPr>
          <w:rFonts w:ascii="Times New Roman" w:hAnsi="Times New Roman" w:cs="Times New Roman"/>
          <w:sz w:val="28"/>
          <w:szCs w:val="28"/>
        </w:rPr>
        <w:t>ся</w:t>
      </w:r>
      <w:r w:rsidRPr="008A50B6">
        <w:rPr>
          <w:rFonts w:ascii="Times New Roman" w:hAnsi="Times New Roman" w:cs="Times New Roman"/>
          <w:sz w:val="28"/>
          <w:szCs w:val="28"/>
        </w:rPr>
        <w:t xml:space="preserve"> 1 %-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раствором уксусной кислоты</w:t>
      </w:r>
      <w:r w:rsidR="003E397F" w:rsidRPr="008A50B6">
        <w:rPr>
          <w:rFonts w:ascii="Times New Roman" w:hAnsi="Times New Roman" w:cs="Times New Roman"/>
          <w:sz w:val="28"/>
          <w:szCs w:val="28"/>
        </w:rPr>
        <w:t>.</w:t>
      </w:r>
    </w:p>
    <w:p w:rsidR="006F4C08" w:rsidRPr="008A50B6" w:rsidRDefault="00780F9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7F" w:rsidRPr="008A50B6" w:rsidRDefault="003E397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62028F" w:rsidRDefault="00F43DE1" w:rsidP="008A50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2028F">
        <w:rPr>
          <w:rFonts w:ascii="Times New Roman" w:hAnsi="Times New Roman" w:cs="Times New Roman"/>
          <w:sz w:val="32"/>
          <w:szCs w:val="28"/>
        </w:rPr>
        <w:lastRenderedPageBreak/>
        <w:t>Производственные цеха и складское хозяйство предприятия</w:t>
      </w:r>
    </w:p>
    <w:p w:rsidR="00F43DE1" w:rsidRPr="008A50B6" w:rsidRDefault="00F43DE1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Источники поступления сырья, систем</w:t>
      </w:r>
      <w:r w:rsidR="00743C4E" w:rsidRPr="008A50B6">
        <w:rPr>
          <w:rFonts w:ascii="Times New Roman" w:hAnsi="Times New Roman" w:cs="Times New Roman"/>
          <w:i/>
          <w:sz w:val="28"/>
          <w:szCs w:val="28"/>
        </w:rPr>
        <w:t xml:space="preserve">а снабжения предприятия </w:t>
      </w:r>
      <w:r w:rsidRPr="008A50B6">
        <w:rPr>
          <w:rFonts w:ascii="Times New Roman" w:hAnsi="Times New Roman" w:cs="Times New Roman"/>
          <w:i/>
          <w:sz w:val="28"/>
          <w:szCs w:val="28"/>
        </w:rPr>
        <w:t xml:space="preserve">сырьём, полуфабрикатами (договор поставки). 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Основными источниками поступле</w:t>
      </w:r>
      <w:r w:rsidR="00D544B5" w:rsidRPr="008A50B6">
        <w:rPr>
          <w:rFonts w:ascii="Times New Roman" w:hAnsi="Times New Roman" w:cs="Times New Roman"/>
          <w:sz w:val="28"/>
          <w:szCs w:val="28"/>
        </w:rPr>
        <w:t xml:space="preserve">ния сырья и готовой продукции в </w:t>
      </w:r>
      <w:r w:rsidRPr="008A50B6">
        <w:rPr>
          <w:rFonts w:ascii="Times New Roman" w:hAnsi="Times New Roman" w:cs="Times New Roman"/>
          <w:sz w:val="28"/>
          <w:szCs w:val="28"/>
        </w:rPr>
        <w:t>столовую ФГУП «ДПО «Восход»  являются:</w:t>
      </w:r>
    </w:p>
    <w:p w:rsidR="00743C4E" w:rsidRPr="008A50B6" w:rsidRDefault="001E5065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оптовые базы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743C4E" w:rsidRPr="008A50B6">
        <w:rPr>
          <w:rFonts w:ascii="Times New Roman" w:hAnsi="Times New Roman" w:cs="Times New Roman"/>
          <w:sz w:val="28"/>
          <w:szCs w:val="28"/>
        </w:rPr>
        <w:t xml:space="preserve"> (сахар, мука, крупы);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</w:t>
      </w:r>
      <w:r w:rsidR="001E5065" w:rsidRPr="008A50B6">
        <w:rPr>
          <w:rFonts w:ascii="Times New Roman" w:hAnsi="Times New Roman" w:cs="Times New Roman"/>
          <w:sz w:val="28"/>
          <w:szCs w:val="28"/>
        </w:rPr>
        <w:t>ОАО «Амурский хлебозавод»</w:t>
      </w:r>
      <w:r w:rsidRPr="008A50B6">
        <w:rPr>
          <w:rFonts w:ascii="Times New Roman" w:hAnsi="Times New Roman" w:cs="Times New Roman"/>
          <w:sz w:val="28"/>
          <w:szCs w:val="28"/>
        </w:rPr>
        <w:t xml:space="preserve"> (хлеб);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</w:t>
      </w:r>
      <w:r w:rsidR="001E5065" w:rsidRPr="008A50B6">
        <w:rPr>
          <w:rFonts w:ascii="Times New Roman" w:hAnsi="Times New Roman" w:cs="Times New Roman"/>
          <w:sz w:val="28"/>
          <w:szCs w:val="28"/>
        </w:rPr>
        <w:t>ФГКУ  Комбинат «Волна»</w:t>
      </w:r>
      <w:r w:rsidRPr="008A50B6">
        <w:rPr>
          <w:rFonts w:ascii="Times New Roman" w:hAnsi="Times New Roman" w:cs="Times New Roman"/>
          <w:sz w:val="28"/>
          <w:szCs w:val="28"/>
        </w:rPr>
        <w:t xml:space="preserve"> (мясо);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5065" w:rsidRPr="008A50B6">
        <w:rPr>
          <w:rFonts w:ascii="Times New Roman" w:hAnsi="Times New Roman" w:cs="Times New Roman"/>
          <w:sz w:val="28"/>
          <w:szCs w:val="28"/>
        </w:rPr>
        <w:t>Совгаванский</w:t>
      </w:r>
      <w:proofErr w:type="spellEnd"/>
      <w:r w:rsidR="001E5065" w:rsidRPr="008A50B6">
        <w:rPr>
          <w:rFonts w:ascii="Times New Roman" w:hAnsi="Times New Roman" w:cs="Times New Roman"/>
          <w:sz w:val="28"/>
          <w:szCs w:val="28"/>
        </w:rPr>
        <w:t xml:space="preserve"> молокоз</w:t>
      </w:r>
      <w:r w:rsidRPr="008A50B6">
        <w:rPr>
          <w:rFonts w:ascii="Times New Roman" w:hAnsi="Times New Roman" w:cs="Times New Roman"/>
          <w:sz w:val="28"/>
          <w:szCs w:val="28"/>
        </w:rPr>
        <w:t>авод (молоко, сыр);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- личные подсобные хозяйства граждан (картофель, морковь, свёкла и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>.).</w:t>
      </w:r>
    </w:p>
    <w:p w:rsidR="00743C4E" w:rsidRPr="008A50B6" w:rsidRDefault="00743C4E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065" w:rsidRPr="008A50B6" w:rsidRDefault="00F43DE1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 xml:space="preserve">Сопроводительная документация на поступающее сырьё (наличие декларации соответствии, сертификата, удостоверения качества и др.). </w:t>
      </w:r>
    </w:p>
    <w:p w:rsidR="001E5065" w:rsidRPr="008A50B6" w:rsidRDefault="001E5065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B1B" w:rsidRPr="008A50B6" w:rsidRDefault="009E7FA9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Столовая ФГУП «ДПО «Восход» </w:t>
      </w:r>
      <w:r w:rsidR="00695B1B" w:rsidRPr="008A50B6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8A50B6">
        <w:rPr>
          <w:rFonts w:ascii="Times New Roman" w:hAnsi="Times New Roman" w:cs="Times New Roman"/>
          <w:sz w:val="28"/>
          <w:szCs w:val="28"/>
        </w:rPr>
        <w:t>е</w:t>
      </w:r>
      <w:r w:rsidR="00695B1B" w:rsidRPr="008A50B6">
        <w:rPr>
          <w:rFonts w:ascii="Times New Roman" w:hAnsi="Times New Roman" w:cs="Times New Roman"/>
          <w:sz w:val="28"/>
          <w:szCs w:val="28"/>
        </w:rPr>
        <w:t>т готовую пр</w:t>
      </w:r>
      <w:r w:rsidRPr="008A50B6">
        <w:rPr>
          <w:rFonts w:ascii="Times New Roman" w:hAnsi="Times New Roman" w:cs="Times New Roman"/>
          <w:sz w:val="28"/>
          <w:szCs w:val="28"/>
        </w:rPr>
        <w:t>одукцию с производства в</w:t>
      </w:r>
      <w:r w:rsidR="00695B1B" w:rsidRPr="008A50B6">
        <w:rPr>
          <w:rFonts w:ascii="Times New Roman" w:hAnsi="Times New Roman" w:cs="Times New Roman"/>
          <w:sz w:val="28"/>
          <w:szCs w:val="28"/>
        </w:rPr>
        <w:t xml:space="preserve"> буф</w:t>
      </w:r>
      <w:r w:rsidRPr="008A50B6">
        <w:rPr>
          <w:rFonts w:ascii="Times New Roman" w:hAnsi="Times New Roman" w:cs="Times New Roman"/>
          <w:sz w:val="28"/>
          <w:szCs w:val="28"/>
        </w:rPr>
        <w:t xml:space="preserve">ет.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Отпускающий продукцию зав. столовую </w:t>
      </w:r>
      <w:r w:rsidR="00695B1B" w:rsidRPr="008A50B6">
        <w:rPr>
          <w:rFonts w:ascii="Times New Roman" w:hAnsi="Times New Roman" w:cs="Times New Roman"/>
          <w:sz w:val="28"/>
          <w:szCs w:val="28"/>
        </w:rPr>
        <w:t>составляет накладную, в которой указывается номер, дата, организация отправитель и организация получатель, наименование товара, единица измерения, количество, цена, сумма.</w:t>
      </w:r>
      <w:proofErr w:type="gramEnd"/>
    </w:p>
    <w:p w:rsidR="001E5065" w:rsidRPr="008A50B6" w:rsidRDefault="009E7FA9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Сопроводительным документом на поступающие сырье и полуфабрикаты является накладная, ассортимент которой не должен противоречить заключенному ранее договору с поставщиком. </w:t>
      </w:r>
    </w:p>
    <w:p w:rsidR="009E7FA9" w:rsidRPr="008A50B6" w:rsidRDefault="009E7FA9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F43DE1" w:rsidP="008A50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Складские помещения. Состояние</w:t>
      </w:r>
      <w:r w:rsidR="00743C4E" w:rsidRPr="008A5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0B6">
        <w:rPr>
          <w:rFonts w:ascii="Times New Roman" w:hAnsi="Times New Roman" w:cs="Times New Roman"/>
          <w:i/>
          <w:sz w:val="28"/>
          <w:szCs w:val="28"/>
        </w:rPr>
        <w:t>складского хозяйства</w:t>
      </w:r>
      <w:r w:rsidR="00743C4E" w:rsidRPr="008A50B6">
        <w:rPr>
          <w:rFonts w:ascii="Times New Roman" w:hAnsi="Times New Roman" w:cs="Times New Roman"/>
          <w:i/>
          <w:sz w:val="28"/>
          <w:szCs w:val="28"/>
        </w:rPr>
        <w:t xml:space="preserve">, количество и </w:t>
      </w:r>
      <w:r w:rsidRPr="008A50B6">
        <w:rPr>
          <w:rFonts w:ascii="Times New Roman" w:hAnsi="Times New Roman" w:cs="Times New Roman"/>
          <w:i/>
          <w:sz w:val="28"/>
          <w:szCs w:val="28"/>
        </w:rPr>
        <w:t>наименование охлаждаемых камер и</w:t>
      </w:r>
      <w:r w:rsidR="00743C4E" w:rsidRPr="008A5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0B6">
        <w:rPr>
          <w:rFonts w:ascii="Times New Roman" w:hAnsi="Times New Roman" w:cs="Times New Roman"/>
          <w:i/>
          <w:sz w:val="28"/>
          <w:szCs w:val="28"/>
        </w:rPr>
        <w:t>неохлаждаемых складских помещений.</w:t>
      </w:r>
    </w:p>
    <w:p w:rsidR="00F43DE1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складских помещений столовой ФГУП «ДПО «Восход» приведен в таблице. </w:t>
      </w:r>
    </w:p>
    <w:p w:rsidR="009E7FA9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Таблица</w:t>
      </w:r>
      <w:r w:rsidR="0062028F">
        <w:rPr>
          <w:rFonts w:ascii="Times New Roman" w:hAnsi="Times New Roman" w:cs="Times New Roman"/>
          <w:sz w:val="28"/>
          <w:szCs w:val="28"/>
        </w:rPr>
        <w:t xml:space="preserve"> 1</w:t>
      </w:r>
      <w:r w:rsidRPr="008A50B6">
        <w:rPr>
          <w:rFonts w:ascii="Times New Roman" w:hAnsi="Times New Roman" w:cs="Times New Roman"/>
          <w:sz w:val="28"/>
          <w:szCs w:val="28"/>
        </w:rPr>
        <w:t xml:space="preserve"> - Перечень складских помещений столовой ФГУП «ДПО «Восход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793"/>
      </w:tblGrid>
      <w:tr w:rsidR="0044765C" w:rsidRPr="008A50B6" w:rsidTr="0062028F">
        <w:tc>
          <w:tcPr>
            <w:tcW w:w="7371" w:type="dxa"/>
            <w:hideMark/>
          </w:tcPr>
          <w:p w:rsidR="009E7FA9" w:rsidRPr="008A50B6" w:rsidRDefault="0044765C" w:rsidP="0062028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16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складских помещений</w:t>
            </w:r>
          </w:p>
        </w:tc>
        <w:tc>
          <w:tcPr>
            <w:tcW w:w="1793" w:type="dxa"/>
            <w:hideMark/>
          </w:tcPr>
          <w:p w:rsidR="009E7FA9" w:rsidRPr="008A50B6" w:rsidRDefault="0044765C" w:rsidP="0062028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4765C" w:rsidRPr="008A50B6" w:rsidTr="0062028F">
        <w:tc>
          <w:tcPr>
            <w:tcW w:w="7371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Охлаждаемая камера для рыбных, мясных и овощных полуфабрикатов, фруктов, ягод, напитков, овощей, молочных продуктов, жиров.</w:t>
            </w:r>
            <w:proofErr w:type="gramEnd"/>
          </w:p>
        </w:tc>
        <w:tc>
          <w:tcPr>
            <w:tcW w:w="1793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765C" w:rsidRPr="008A50B6" w:rsidTr="0062028F">
        <w:tc>
          <w:tcPr>
            <w:tcW w:w="7371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картофеля и овощей, солений и квашений</w:t>
            </w:r>
          </w:p>
        </w:tc>
        <w:tc>
          <w:tcPr>
            <w:tcW w:w="1793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4765C" w:rsidRPr="008A50B6" w:rsidTr="0062028F">
        <w:tc>
          <w:tcPr>
            <w:tcW w:w="7371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сухих продуктов</w:t>
            </w:r>
          </w:p>
        </w:tc>
        <w:tc>
          <w:tcPr>
            <w:tcW w:w="1793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4765C" w:rsidRPr="008A50B6" w:rsidTr="0062028F">
        <w:tc>
          <w:tcPr>
            <w:tcW w:w="7371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инвентаря</w:t>
            </w:r>
          </w:p>
        </w:tc>
        <w:tc>
          <w:tcPr>
            <w:tcW w:w="1793" w:type="dxa"/>
            <w:hideMark/>
          </w:tcPr>
          <w:p w:rsidR="009E7FA9" w:rsidRPr="008A50B6" w:rsidRDefault="0044765C" w:rsidP="0062028F">
            <w:pPr>
              <w:spacing w:before="100" w:beforeAutospacing="1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9E7FA9" w:rsidRPr="008A50B6" w:rsidRDefault="009E7FA9" w:rsidP="008A50B6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62028F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Помещения содержаться в чистоте; Условия хранения (температура, влажность, кратность обмена воздуха), соответствуют строит</w:t>
      </w:r>
      <w:r w:rsidR="0062028F">
        <w:rPr>
          <w:rFonts w:ascii="Times New Roman" w:hAnsi="Times New Roman" w:cs="Times New Roman"/>
          <w:sz w:val="28"/>
          <w:szCs w:val="28"/>
        </w:rPr>
        <w:t xml:space="preserve">ельным нормам и правилам </w:t>
      </w:r>
      <w:proofErr w:type="spellStart"/>
      <w:r w:rsidR="0062028F">
        <w:rPr>
          <w:rFonts w:ascii="Times New Roman" w:hAnsi="Times New Roman" w:cs="Times New Roman"/>
          <w:sz w:val="28"/>
          <w:szCs w:val="28"/>
        </w:rPr>
        <w:t>СНИПа</w:t>
      </w:r>
      <w:proofErr w:type="spellEnd"/>
      <w:r w:rsidR="0062028F">
        <w:rPr>
          <w:rFonts w:ascii="Times New Roman" w:hAnsi="Times New Roman" w:cs="Times New Roman"/>
          <w:sz w:val="28"/>
          <w:szCs w:val="28"/>
        </w:rPr>
        <w:t>.</w:t>
      </w:r>
    </w:p>
    <w:p w:rsidR="0062028F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Освещение не охлаждаемых складских помещений кладовых, как искусственное, так и естественным, соответствуют нормам естественности, коэффициент естественной освещенности принимается равным 1/15, искусствен</w:t>
      </w:r>
      <w:r w:rsidR="0062028F">
        <w:rPr>
          <w:rFonts w:ascii="Times New Roman" w:hAnsi="Times New Roman" w:cs="Times New Roman"/>
          <w:sz w:val="28"/>
          <w:szCs w:val="28"/>
        </w:rPr>
        <w:t>ной- 20Вт на 1 м</w:t>
      </w:r>
      <w:proofErr w:type="gramStart"/>
      <w:r w:rsidR="006202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028F">
        <w:rPr>
          <w:rFonts w:ascii="Times New Roman" w:hAnsi="Times New Roman" w:cs="Times New Roman"/>
          <w:sz w:val="28"/>
          <w:szCs w:val="28"/>
        </w:rPr>
        <w:t xml:space="preserve"> площади пола.</w:t>
      </w:r>
    </w:p>
    <w:p w:rsidR="00F43DE1" w:rsidRPr="008A50B6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 кладовых овощей, напитков, а также в охлаждаемых камерах - освещение только искусственное; Вентиляция в складских помещениях естественная и механическая (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вытяжной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); для кладовых овощей, охлаждаемых камер фруктов и пищевых отходов предусмотрена отдельная вентиляция.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 xml:space="preserve">Разгрузка овощей и хлеба производится непосредственно в соответствующие кладовые, минуя загрузочную; Стены в складских помещениях защищены от проникновения и покрашены масляной краской на высоту 1,8 м, а стены охлаждаемых камер облицованы глазурованной плиткой для систематической влажной уборки. </w:t>
      </w:r>
      <w:proofErr w:type="gramEnd"/>
    </w:p>
    <w:p w:rsidR="0044765C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8F" w:rsidRPr="008A50B6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DE1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lastRenderedPageBreak/>
        <w:t>Условия и сроки хранения различных видов сырья и пищевых продуктов на предприятии</w:t>
      </w:r>
    </w:p>
    <w:p w:rsidR="00F43DE1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Таблица</w:t>
      </w:r>
      <w:r w:rsidR="0062028F">
        <w:rPr>
          <w:rFonts w:ascii="Times New Roman" w:hAnsi="Times New Roman" w:cs="Times New Roman"/>
          <w:sz w:val="28"/>
          <w:szCs w:val="28"/>
        </w:rPr>
        <w:t xml:space="preserve"> 2</w:t>
      </w:r>
      <w:r w:rsidRPr="008A50B6">
        <w:rPr>
          <w:rFonts w:ascii="Times New Roman" w:hAnsi="Times New Roman" w:cs="Times New Roman"/>
          <w:sz w:val="28"/>
          <w:szCs w:val="28"/>
        </w:rPr>
        <w:t xml:space="preserve"> - Характеристика складской группы помещений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1275"/>
        <w:gridCol w:w="1276"/>
        <w:gridCol w:w="1276"/>
      </w:tblGrid>
      <w:tr w:rsidR="0044765C" w:rsidRPr="008A50B6" w:rsidTr="00AD3437">
        <w:trPr>
          <w:trHeight w:val="435"/>
        </w:trPr>
        <w:tc>
          <w:tcPr>
            <w:tcW w:w="3827" w:type="dxa"/>
            <w:vMerge w:val="restart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складских помещений</w:t>
            </w:r>
          </w:p>
        </w:tc>
        <w:tc>
          <w:tcPr>
            <w:tcW w:w="2835" w:type="dxa"/>
            <w:gridSpan w:val="2"/>
            <w:hideMark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gridSpan w:val="2"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хранения</w:t>
            </w:r>
          </w:p>
        </w:tc>
      </w:tr>
      <w:tr w:rsidR="0044765C" w:rsidRPr="008A50B6" w:rsidTr="00AD3437">
        <w:trPr>
          <w:trHeight w:val="210"/>
        </w:trPr>
        <w:tc>
          <w:tcPr>
            <w:tcW w:w="3827" w:type="dxa"/>
            <w:vMerge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</w:p>
        </w:tc>
        <w:tc>
          <w:tcPr>
            <w:tcW w:w="1275" w:type="dxa"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СНиП</w:t>
            </w:r>
          </w:p>
        </w:tc>
        <w:tc>
          <w:tcPr>
            <w:tcW w:w="1276" w:type="dxa"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температура, 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44765C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срок, 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44765C" w:rsidRPr="008A50B6" w:rsidTr="00AD3437">
        <w:tc>
          <w:tcPr>
            <w:tcW w:w="3827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Охлаждаемая камера для рыбных, мясных и овощных полуфабрикатов, фруктов, ягод, напитков, овощей, молочных продуктов, жиров.</w:t>
            </w:r>
            <w:proofErr w:type="gramEnd"/>
          </w:p>
        </w:tc>
        <w:tc>
          <w:tcPr>
            <w:tcW w:w="1560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4765C" w:rsidRPr="008A50B6" w:rsidRDefault="00F66F2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2-3 </w:t>
            </w:r>
          </w:p>
        </w:tc>
      </w:tr>
      <w:tr w:rsidR="0044765C" w:rsidRPr="008A50B6" w:rsidTr="00AD3437">
        <w:tc>
          <w:tcPr>
            <w:tcW w:w="3827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картофеля и овощей, солений и квашений</w:t>
            </w:r>
          </w:p>
        </w:tc>
        <w:tc>
          <w:tcPr>
            <w:tcW w:w="1560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4765C" w:rsidRPr="008A50B6" w:rsidTr="00AD3437">
        <w:tc>
          <w:tcPr>
            <w:tcW w:w="3827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сухих продуктов</w:t>
            </w:r>
          </w:p>
        </w:tc>
        <w:tc>
          <w:tcPr>
            <w:tcW w:w="1560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4765C" w:rsidRPr="008A50B6" w:rsidTr="00AD3437">
        <w:tc>
          <w:tcPr>
            <w:tcW w:w="3827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инвентаря</w:t>
            </w:r>
          </w:p>
        </w:tc>
        <w:tc>
          <w:tcPr>
            <w:tcW w:w="1560" w:type="dxa"/>
            <w:hideMark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9E7FA9" w:rsidRPr="008A50B6" w:rsidRDefault="0044765C" w:rsidP="0062028F">
            <w:pPr>
              <w:spacing w:before="100" w:beforeAutospacing="1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+23-+25</w:t>
            </w:r>
          </w:p>
        </w:tc>
        <w:tc>
          <w:tcPr>
            <w:tcW w:w="1276" w:type="dxa"/>
          </w:tcPr>
          <w:p w:rsidR="0044765C" w:rsidRPr="008A50B6" w:rsidRDefault="008A50B6" w:rsidP="0062028F">
            <w:pPr>
              <w:spacing w:before="100" w:beforeAutospacing="1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4765C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65C" w:rsidRPr="008A50B6" w:rsidRDefault="0044765C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F5F" w:rsidRPr="008A50B6" w:rsidRDefault="00697F5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Цеховая структура предприятия. Режим работы цех</w:t>
      </w:r>
      <w:proofErr w:type="gramStart"/>
      <w:r w:rsidRPr="008A50B6">
        <w:rPr>
          <w:rFonts w:ascii="Times New Roman" w:hAnsi="Times New Roman" w:cs="Times New Roman"/>
          <w:i/>
          <w:sz w:val="28"/>
          <w:szCs w:val="28"/>
        </w:rPr>
        <w:t>а(</w:t>
      </w:r>
      <w:proofErr w:type="spellStart"/>
      <w:proofErr w:type="gramEnd"/>
      <w:r w:rsidRPr="008A50B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8A50B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97F5F" w:rsidRPr="008A50B6" w:rsidRDefault="00E054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В столовой ФГУП «ДПО «Восход» имеются заготовочные и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цеха. К заготовочным цехам относятся: овощной и мясо –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. В овощном </w:t>
      </w:r>
      <w:proofErr w:type="gramStart"/>
      <w:r w:rsidRPr="008A50B6">
        <w:rPr>
          <w:rFonts w:ascii="Times New Roman" w:hAnsi="Times New Roman" w:cs="Times New Roman"/>
          <w:sz w:val="28"/>
          <w:szCs w:val="28"/>
        </w:rPr>
        <w:t>цехе</w:t>
      </w:r>
      <w:proofErr w:type="gramEnd"/>
      <w:r w:rsidRPr="008A50B6">
        <w:rPr>
          <w:rFonts w:ascii="Times New Roman" w:hAnsi="Times New Roman" w:cs="Times New Roman"/>
          <w:sz w:val="28"/>
          <w:szCs w:val="28"/>
        </w:rPr>
        <w:t xml:space="preserve"> производится первичная обработка картофеля, овощей и приготовление из них полуфабрикатов, в мясо – рыбном соответственно – мяса, птицы и рыбы. Заготовочные цеха столовых, работающие на сырье, выпускают полуфабрикаты для </w:t>
      </w: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цехов собственного производства.</w:t>
      </w:r>
    </w:p>
    <w:p w:rsidR="00E054BD" w:rsidRPr="008A50B6" w:rsidRDefault="00E054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Заготовочные цеха начинают свою работу ежедневно с 05.00 до 12.00. </w:t>
      </w:r>
    </w:p>
    <w:p w:rsidR="00E054BD" w:rsidRPr="008A50B6" w:rsidRDefault="00E054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B6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8A50B6">
        <w:rPr>
          <w:rFonts w:ascii="Times New Roman" w:hAnsi="Times New Roman" w:cs="Times New Roman"/>
          <w:sz w:val="28"/>
          <w:szCs w:val="28"/>
        </w:rPr>
        <w:t xml:space="preserve"> цеха работают с 12.00 до окончания работы столовой. </w:t>
      </w:r>
    </w:p>
    <w:p w:rsidR="00E054BD" w:rsidRDefault="00E054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8F" w:rsidRPr="008A50B6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37" w:rsidRPr="008A50B6" w:rsidRDefault="00697F5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lastRenderedPageBreak/>
        <w:t>Численность основных и вспомогательных работников цех</w:t>
      </w:r>
      <w:proofErr w:type="gramStart"/>
      <w:r w:rsidRPr="008A50B6">
        <w:rPr>
          <w:rFonts w:ascii="Times New Roman" w:hAnsi="Times New Roman" w:cs="Times New Roman"/>
          <w:i/>
          <w:sz w:val="28"/>
          <w:szCs w:val="28"/>
        </w:rPr>
        <w:t>а(</w:t>
      </w:r>
      <w:proofErr w:type="spellStart"/>
      <w:proofErr w:type="gramEnd"/>
      <w:r w:rsidRPr="008A50B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8A50B6">
        <w:rPr>
          <w:rFonts w:ascii="Times New Roman" w:hAnsi="Times New Roman" w:cs="Times New Roman"/>
          <w:i/>
          <w:sz w:val="28"/>
          <w:szCs w:val="28"/>
        </w:rPr>
        <w:t>), их квалификация</w:t>
      </w:r>
    </w:p>
    <w:p w:rsidR="00E054BD" w:rsidRPr="008A50B6" w:rsidRDefault="00E054B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>В столовой ФГУП «ДПО «Восход» по состоянию на 01.09.2017 г. Численность работников составляет 10 человек:</w:t>
      </w:r>
      <w:r w:rsidRPr="008A50B6">
        <w:rPr>
          <w:rFonts w:ascii="Times New Roman" w:hAnsi="Times New Roman" w:cs="Times New Roman"/>
          <w:sz w:val="28"/>
          <w:szCs w:val="28"/>
        </w:rPr>
        <w:t xml:space="preserve"> 7 основных работников и 3 – вспомогательных.</w:t>
      </w:r>
    </w:p>
    <w:p w:rsidR="00697F5F" w:rsidRPr="008A50B6" w:rsidRDefault="00697F5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37" w:rsidRPr="008A50B6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t>Ассортимент поступающего в цех сырья и ассортимент выпускаемых цехом полуфабрикатов (за период работы в цехе) и готовой кулинарной продукции.</w:t>
      </w:r>
    </w:p>
    <w:p w:rsidR="00AD3437" w:rsidRPr="008A50B6" w:rsidRDefault="00AD3437" w:rsidP="008A50B6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</w:t>
      </w:r>
      <w:r w:rsidR="00620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Pr="008A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полуфабрикатов из овощей 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2"/>
        <w:gridCol w:w="2206"/>
        <w:gridCol w:w="3977"/>
      </w:tblGrid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овощей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нарезки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Кулинарное использование</w:t>
            </w:r>
          </w:p>
        </w:tc>
      </w:tr>
      <w:tr w:rsidR="00AD3437" w:rsidRPr="008A50B6" w:rsidTr="0062028F">
        <w:trPr>
          <w:trHeight w:val="2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3437" w:rsidRPr="008A50B6" w:rsidRDefault="0062028F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3437" w:rsidRPr="008A50B6" w:rsidRDefault="0062028F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3437" w:rsidRPr="008A50B6" w:rsidRDefault="0062028F" w:rsidP="006202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028F" w:rsidRPr="008A50B6" w:rsidTr="0062028F">
        <w:trPr>
          <w:trHeight w:val="885"/>
        </w:trPr>
        <w:tc>
          <w:tcPr>
            <w:tcW w:w="3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свекла, петрушка, сельдерей, пастернак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 маринада. В качестве гарнира бифштексу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салатов</w:t>
            </w:r>
          </w:p>
        </w:tc>
      </w:tr>
      <w:tr w:rsidR="00AD3437" w:rsidRPr="008A50B6" w:rsidTr="0062028F">
        <w:trPr>
          <w:trHeight w:val="900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морковь,  петрушка, сельдерей.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Брусочки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Овощное рагу. В качестве гарнира к филе, бифштексу, 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рыбе-фри</w:t>
            </w:r>
            <w:proofErr w:type="gramEnd"/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Картофель, морковь, свекла.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крупные 2-2,5Средние 1-1,5Мелкие 0,5-0.7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вторых овощных блюд. Салаты, винегреты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морковь, свекла петрушка,  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Ломтики толщина 0,2-0,3; 0,8 - 1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вторых овощных блюд, салатов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морковь, свекла петрушка,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Дольки длина не более 3,5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вторых овощных блюд.</w:t>
            </w:r>
          </w:p>
        </w:tc>
      </w:tr>
    </w:tbl>
    <w:p w:rsidR="0062028F" w:rsidRDefault="0062028F">
      <w:r>
        <w:br w:type="page"/>
      </w:r>
    </w:p>
    <w:p w:rsidR="0062028F" w:rsidRPr="0062028F" w:rsidRDefault="0062028F">
      <w:pPr>
        <w:rPr>
          <w:rFonts w:ascii="Times New Roman" w:hAnsi="Times New Roman" w:cs="Times New Roman"/>
          <w:sz w:val="28"/>
        </w:rPr>
      </w:pPr>
      <w:r w:rsidRPr="0062028F">
        <w:rPr>
          <w:rFonts w:ascii="Times New Roman" w:hAnsi="Times New Roman" w:cs="Times New Roman"/>
          <w:sz w:val="28"/>
        </w:rPr>
        <w:lastRenderedPageBreak/>
        <w:t>Продолжение таблицы 3.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2"/>
        <w:gridCol w:w="2206"/>
        <w:gridCol w:w="3977"/>
      </w:tblGrid>
      <w:tr w:rsidR="0062028F" w:rsidRPr="008A50B6" w:rsidTr="0062028F">
        <w:trPr>
          <w:trHeight w:val="390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028F" w:rsidRPr="008A50B6" w:rsidRDefault="0062028F" w:rsidP="00620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028F" w:rsidRPr="008A50B6" w:rsidRDefault="0062028F" w:rsidP="00620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028F" w:rsidRPr="008A50B6" w:rsidRDefault="0062028F" w:rsidP="00620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028F" w:rsidRPr="008A50B6" w:rsidTr="0062028F">
        <w:trPr>
          <w:trHeight w:val="720"/>
        </w:trPr>
        <w:tc>
          <w:tcPr>
            <w:tcW w:w="3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Кружочки диаметр 2,-2,5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8F" w:rsidRDefault="0062028F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вторых овощных блюд, для холодных закусок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петрушка, сельдерей.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Гребешки. Звездочки, шестеренки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маринадов, для холодных закусок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свекла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орешки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холодных закусок, украшения</w:t>
            </w:r>
          </w:p>
        </w:tc>
      </w:tr>
      <w:tr w:rsidR="00AD3437" w:rsidRPr="008A50B6" w:rsidTr="0062028F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437" w:rsidRPr="008A50B6" w:rsidRDefault="00AD3437" w:rsidP="00620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Тушение</w:t>
            </w:r>
          </w:p>
        </w:tc>
      </w:tr>
    </w:tbl>
    <w:p w:rsidR="00AD3437" w:rsidRPr="008A50B6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37" w:rsidRPr="008A50B6" w:rsidRDefault="00AD3437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028F">
        <w:rPr>
          <w:rFonts w:ascii="Times New Roman" w:hAnsi="Times New Roman" w:cs="Times New Roman"/>
          <w:sz w:val="28"/>
          <w:szCs w:val="28"/>
        </w:rPr>
        <w:t xml:space="preserve">4 </w:t>
      </w:r>
      <w:r w:rsidRPr="008A50B6">
        <w:rPr>
          <w:rFonts w:ascii="Times New Roman" w:hAnsi="Times New Roman" w:cs="Times New Roman"/>
          <w:sz w:val="28"/>
          <w:szCs w:val="28"/>
        </w:rPr>
        <w:t>- Характеристика порционных и мелкокусковых полуфабрикатов из мяса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52AA" w:rsidRPr="008A50B6" w:rsidTr="006852AA"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Крупнокусковой полуфабрикат из мяса</w:t>
            </w:r>
          </w:p>
        </w:tc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Вид порционного и мелкокускового полуфабриката</w:t>
            </w:r>
          </w:p>
        </w:tc>
        <w:tc>
          <w:tcPr>
            <w:tcW w:w="3191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полуфабриката по форме, размерам, виду панировки</w:t>
            </w:r>
          </w:p>
        </w:tc>
      </w:tr>
      <w:tr w:rsidR="006852AA" w:rsidRPr="008A50B6" w:rsidTr="006852AA"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Вырезка, длиннейшая мышца спины, верхний и внутренний куски</w:t>
            </w:r>
          </w:p>
        </w:tc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Бефстроганов</w:t>
            </w:r>
          </w:p>
        </w:tc>
        <w:tc>
          <w:tcPr>
            <w:tcW w:w="3191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Брусочки мясной мякоти длинной 30-40 мм, массой от 5 до 7 г. каждый</w:t>
            </w:r>
          </w:p>
        </w:tc>
      </w:tr>
      <w:tr w:rsidR="006852AA" w:rsidRPr="008A50B6" w:rsidTr="006852AA"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Длиннейшая мышца спины, верхний и внутренний куски</w:t>
            </w:r>
          </w:p>
        </w:tc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Поджарка</w:t>
            </w:r>
          </w:p>
        </w:tc>
        <w:tc>
          <w:tcPr>
            <w:tcW w:w="3191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Кусок мясной мякоти массой от 10 до 15 г каждый</w:t>
            </w:r>
          </w:p>
        </w:tc>
      </w:tr>
      <w:tr w:rsidR="006852AA" w:rsidRPr="008A50B6" w:rsidTr="006852AA"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Наружный и внутренний куски</w:t>
            </w:r>
          </w:p>
        </w:tc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</w:tc>
        <w:tc>
          <w:tcPr>
            <w:tcW w:w="3191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Брусочки мясной мякоти длиной 30-40 мм, массой от 10 до 15 г. каждый</w:t>
            </w:r>
          </w:p>
        </w:tc>
      </w:tr>
      <w:tr w:rsidR="006852AA" w:rsidRPr="008A50B6" w:rsidTr="006852AA"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Лопаточная и подлопаточная части, покромка от мяса 1 категории</w:t>
            </w:r>
          </w:p>
        </w:tc>
        <w:tc>
          <w:tcPr>
            <w:tcW w:w="3190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3191" w:type="dxa"/>
          </w:tcPr>
          <w:p w:rsidR="006852AA" w:rsidRPr="008A50B6" w:rsidRDefault="006852AA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Кусочки мясной мякоти масса от 20 до 30 г каждый с содержанием жировой ткани не более 10% к массе порции полуфабриката</w:t>
            </w:r>
          </w:p>
        </w:tc>
      </w:tr>
    </w:tbl>
    <w:p w:rsidR="006852AA" w:rsidRPr="008A50B6" w:rsidRDefault="006852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37" w:rsidRPr="008A50B6" w:rsidRDefault="006852AA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2028F">
        <w:rPr>
          <w:rFonts w:ascii="Times New Roman" w:hAnsi="Times New Roman" w:cs="Times New Roman"/>
          <w:sz w:val="28"/>
          <w:szCs w:val="28"/>
        </w:rPr>
        <w:t xml:space="preserve">5 </w:t>
      </w:r>
      <w:r w:rsidRPr="008A50B6">
        <w:rPr>
          <w:rFonts w:ascii="Times New Roman" w:hAnsi="Times New Roman" w:cs="Times New Roman"/>
          <w:sz w:val="28"/>
          <w:szCs w:val="28"/>
        </w:rPr>
        <w:t>– Характеристика полуфабрикатов из птицы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2348" w:rsidRPr="008A50B6" w:rsidTr="008F2348"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Вид сырья</w:t>
            </w:r>
          </w:p>
        </w:tc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Наименование полуфабриката</w:t>
            </w:r>
          </w:p>
        </w:tc>
        <w:tc>
          <w:tcPr>
            <w:tcW w:w="3191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полуфабриката</w:t>
            </w:r>
          </w:p>
        </w:tc>
      </w:tr>
      <w:tr w:rsidR="008F2348" w:rsidRPr="008A50B6" w:rsidTr="008F2348"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Тушка курицы, подготовленная к кулинарной обработке</w:t>
            </w:r>
          </w:p>
        </w:tc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Набор для бульона</w:t>
            </w:r>
          </w:p>
        </w:tc>
        <w:tc>
          <w:tcPr>
            <w:tcW w:w="3191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Плечевая, спинно-лопаточная, пояснично-крестцовая часть после выделения филе и окорочков</w:t>
            </w:r>
          </w:p>
        </w:tc>
      </w:tr>
      <w:tr w:rsidR="008F2348" w:rsidRPr="008A50B6" w:rsidTr="008F2348"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Тушка курицы, подготовленная к кулинарной обработке</w:t>
            </w:r>
          </w:p>
        </w:tc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Набор для студня</w:t>
            </w:r>
          </w:p>
        </w:tc>
        <w:tc>
          <w:tcPr>
            <w:tcW w:w="3191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Обработанные головы, ноги, крылья, шеи, желудки, сердца</w:t>
            </w:r>
          </w:p>
        </w:tc>
      </w:tr>
      <w:tr w:rsidR="008F2348" w:rsidRPr="008A50B6" w:rsidTr="008F2348"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Тушка курицы, подготовленная к кулинарной обработке</w:t>
            </w:r>
          </w:p>
        </w:tc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Набор для рагу</w:t>
            </w:r>
          </w:p>
        </w:tc>
        <w:tc>
          <w:tcPr>
            <w:tcW w:w="3191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Обработанные желудки, сердца, шеи, крылья</w:t>
            </w:r>
          </w:p>
        </w:tc>
      </w:tr>
      <w:tr w:rsidR="008F2348" w:rsidRPr="008A50B6" w:rsidTr="008F2348"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Тушка индейки, подготовленная к кулинарной обработке</w:t>
            </w:r>
          </w:p>
        </w:tc>
        <w:tc>
          <w:tcPr>
            <w:tcW w:w="3190" w:type="dxa"/>
          </w:tcPr>
          <w:p w:rsidR="008F2348" w:rsidRPr="008A50B6" w:rsidRDefault="008F2348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Набор для рагу</w:t>
            </w:r>
          </w:p>
        </w:tc>
        <w:tc>
          <w:tcPr>
            <w:tcW w:w="3191" w:type="dxa"/>
          </w:tcPr>
          <w:p w:rsidR="008F2348" w:rsidRPr="008A50B6" w:rsidRDefault="00F91866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Обработанные желудки, сердца, крылья, шеи</w:t>
            </w:r>
          </w:p>
        </w:tc>
      </w:tr>
    </w:tbl>
    <w:p w:rsidR="00AE7F3B" w:rsidRPr="008A50B6" w:rsidRDefault="00AE7F3B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3B" w:rsidRPr="008A50B6" w:rsidRDefault="00F91866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028F">
        <w:rPr>
          <w:rFonts w:ascii="Times New Roman" w:hAnsi="Times New Roman" w:cs="Times New Roman"/>
          <w:sz w:val="28"/>
          <w:szCs w:val="28"/>
        </w:rPr>
        <w:t>6</w:t>
      </w:r>
      <w:r w:rsidRPr="008A50B6">
        <w:rPr>
          <w:rFonts w:ascii="Times New Roman" w:hAnsi="Times New Roman" w:cs="Times New Roman"/>
          <w:sz w:val="28"/>
          <w:szCs w:val="28"/>
        </w:rPr>
        <w:t xml:space="preserve"> - Характеристика полуфабрикатов из рыбы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1866" w:rsidRPr="008A50B6" w:rsidTr="00F91866">
        <w:tc>
          <w:tcPr>
            <w:tcW w:w="2392" w:type="dxa"/>
          </w:tcPr>
          <w:p w:rsidR="00F91866" w:rsidRPr="008A50B6" w:rsidRDefault="00F91866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Вид рыбного сырья</w:t>
            </w:r>
          </w:p>
        </w:tc>
        <w:tc>
          <w:tcPr>
            <w:tcW w:w="2393" w:type="dxa"/>
          </w:tcPr>
          <w:p w:rsidR="00F91866" w:rsidRPr="008A50B6" w:rsidRDefault="00F91866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Способ разделки рыбы</w:t>
            </w:r>
          </w:p>
        </w:tc>
        <w:tc>
          <w:tcPr>
            <w:tcW w:w="2393" w:type="dxa"/>
          </w:tcPr>
          <w:p w:rsidR="00F91866" w:rsidRPr="008A50B6" w:rsidRDefault="00F91866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Наименование полуфабриката</w:t>
            </w:r>
          </w:p>
        </w:tc>
        <w:tc>
          <w:tcPr>
            <w:tcW w:w="2393" w:type="dxa"/>
          </w:tcPr>
          <w:p w:rsidR="00F91866" w:rsidRPr="008A50B6" w:rsidRDefault="00F91866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полуфабриката</w:t>
            </w:r>
          </w:p>
        </w:tc>
      </w:tr>
      <w:tr w:rsidR="0060645D" w:rsidRPr="008A50B6" w:rsidTr="00F91866">
        <w:tc>
          <w:tcPr>
            <w:tcW w:w="2392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Рыба мелкая до 200 г, щука, судак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Снятие чешуи, удаление плавников, потрошение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Рыба целиком с головой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Процент отхода - 14-20%, далее используется для жарки, варки</w:t>
            </w:r>
          </w:p>
        </w:tc>
      </w:tr>
      <w:tr w:rsidR="0060645D" w:rsidRPr="008A50B6" w:rsidTr="0060645D">
        <w:trPr>
          <w:trHeight w:val="135"/>
        </w:trPr>
        <w:tc>
          <w:tcPr>
            <w:tcW w:w="2392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Средняя рыба до 1,5 кг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Снятие чешуи, удаление плавников, потрошение, удаление головы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Тушка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Процент отхода – 30-35%, далее используется для жарки</w:t>
            </w:r>
          </w:p>
        </w:tc>
      </w:tr>
      <w:tr w:rsidR="0060645D" w:rsidRPr="008A50B6" w:rsidTr="00F91866">
        <w:trPr>
          <w:trHeight w:val="180"/>
        </w:trPr>
        <w:tc>
          <w:tcPr>
            <w:tcW w:w="2392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Средняя рыба до 1,5 кг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Снятие чешуи, удаление плавников, потрошение, удаление головы, нарезка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Кругляши</w:t>
            </w:r>
          </w:p>
        </w:tc>
        <w:tc>
          <w:tcPr>
            <w:tcW w:w="2393" w:type="dxa"/>
          </w:tcPr>
          <w:p w:rsidR="0060645D" w:rsidRPr="008A50B6" w:rsidRDefault="0060645D" w:rsidP="006202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Процент отхода – 35-43%, далее используется для тушения</w:t>
            </w:r>
          </w:p>
        </w:tc>
      </w:tr>
    </w:tbl>
    <w:p w:rsidR="00AE7F3B" w:rsidRPr="008A50B6" w:rsidRDefault="0033359F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2028F">
        <w:rPr>
          <w:rFonts w:ascii="Times New Roman" w:hAnsi="Times New Roman" w:cs="Times New Roman"/>
          <w:sz w:val="28"/>
          <w:szCs w:val="28"/>
        </w:rPr>
        <w:t xml:space="preserve">7 </w:t>
      </w:r>
      <w:r w:rsidRPr="008A50B6">
        <w:rPr>
          <w:rFonts w:ascii="Times New Roman" w:hAnsi="Times New Roman" w:cs="Times New Roman"/>
          <w:sz w:val="28"/>
          <w:szCs w:val="28"/>
        </w:rPr>
        <w:t>- Характеристика полуфабрикатов из натурально-рубленой и котлетной масс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E054BD" w:rsidRPr="008A50B6" w:rsidTr="00596AD1">
        <w:tc>
          <w:tcPr>
            <w:tcW w:w="3190" w:type="dxa"/>
          </w:tcPr>
          <w:p w:rsidR="00E054BD" w:rsidRPr="008A50B6" w:rsidRDefault="00E054BD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Вид рубленой массы</w:t>
            </w:r>
          </w:p>
        </w:tc>
        <w:tc>
          <w:tcPr>
            <w:tcW w:w="2588" w:type="dxa"/>
          </w:tcPr>
          <w:p w:rsidR="00E054BD" w:rsidRPr="008A50B6" w:rsidRDefault="00E054BD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Наименование полуфабриката</w:t>
            </w:r>
          </w:p>
        </w:tc>
        <w:tc>
          <w:tcPr>
            <w:tcW w:w="3793" w:type="dxa"/>
          </w:tcPr>
          <w:p w:rsidR="00E054BD" w:rsidRPr="008A50B6" w:rsidRDefault="00E054BD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 форме, размерам, виду панировки</w:t>
            </w:r>
          </w:p>
        </w:tc>
      </w:tr>
      <w:tr w:rsidR="00E054BD" w:rsidRPr="008A50B6" w:rsidTr="00596AD1">
        <w:tc>
          <w:tcPr>
            <w:tcW w:w="3190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Свинина, говядина, шпик</w:t>
            </w:r>
          </w:p>
        </w:tc>
        <w:tc>
          <w:tcPr>
            <w:tcW w:w="2588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Бифштекс   натуральный</w:t>
            </w:r>
          </w:p>
        </w:tc>
        <w:tc>
          <w:tcPr>
            <w:tcW w:w="3793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шпик нарезают мелкими кубика­ми, соединяют с рубленой массой, </w:t>
            </w:r>
            <w:proofErr w:type="spell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порционируют</w:t>
            </w:r>
            <w:proofErr w:type="spell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и придают изделиям приплюснуто-округлую форму толщиной 2 см. Используют по 1 шт. на</w:t>
            </w:r>
            <w:proofErr w:type="gram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орцию.</w:t>
            </w:r>
          </w:p>
        </w:tc>
      </w:tr>
      <w:tr w:rsidR="00E054BD" w:rsidRPr="008A50B6" w:rsidTr="00596AD1">
        <w:tc>
          <w:tcPr>
            <w:tcW w:w="3190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Свинина, говядина, баранина</w:t>
            </w:r>
          </w:p>
        </w:tc>
        <w:tc>
          <w:tcPr>
            <w:tcW w:w="2588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Шницель натуральный рубленый</w:t>
            </w:r>
          </w:p>
        </w:tc>
        <w:tc>
          <w:tcPr>
            <w:tcW w:w="3793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массу </w:t>
            </w:r>
            <w:proofErr w:type="gram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приго­тавливают</w:t>
            </w:r>
            <w:proofErr w:type="gram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из свинины, баранины или говядины, </w:t>
            </w:r>
            <w:proofErr w:type="spell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порционируют</w:t>
            </w:r>
            <w:proofErr w:type="spell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, при­дают овальную форму толщиной 1 см, смачивают в </w:t>
            </w:r>
            <w:proofErr w:type="spell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льезоне</w:t>
            </w:r>
            <w:proofErr w:type="spell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и паниру­ют в сухарях.</w:t>
            </w:r>
          </w:p>
        </w:tc>
      </w:tr>
      <w:tr w:rsidR="00E054BD" w:rsidRPr="008A50B6" w:rsidTr="00596AD1">
        <w:tc>
          <w:tcPr>
            <w:tcW w:w="3190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Свинина, говядина</w:t>
            </w:r>
          </w:p>
        </w:tc>
        <w:tc>
          <w:tcPr>
            <w:tcW w:w="2588" w:type="dxa"/>
          </w:tcPr>
          <w:p w:rsidR="00596AD1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Фрикадельки</w:t>
            </w:r>
          </w:p>
        </w:tc>
        <w:tc>
          <w:tcPr>
            <w:tcW w:w="3793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мясо нарезают на кусочки, пропускают через мясорубку, соединяют с мелко нарезанным сырым репчатым луком, </w:t>
            </w:r>
            <w:proofErr w:type="gramStart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сы­рыми</w:t>
            </w:r>
            <w:proofErr w:type="gramEnd"/>
            <w:r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яйцами, молотым перцем, солью, добавляют воду и все хорошо пе­ремешивают, затем разделывают на порции в виде шариков по 7—10 г.</w:t>
            </w:r>
          </w:p>
        </w:tc>
      </w:tr>
      <w:tr w:rsidR="00E054BD" w:rsidRPr="008A50B6" w:rsidTr="00596AD1">
        <w:tc>
          <w:tcPr>
            <w:tcW w:w="3190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Баранина</w:t>
            </w:r>
          </w:p>
        </w:tc>
        <w:tc>
          <w:tcPr>
            <w:tcW w:w="2588" w:type="dxa"/>
          </w:tcPr>
          <w:p w:rsidR="00E054BD" w:rsidRPr="008A50B6" w:rsidRDefault="00596AD1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Котлеты натуральные рубленые</w:t>
            </w:r>
          </w:p>
        </w:tc>
        <w:tc>
          <w:tcPr>
            <w:tcW w:w="3793" w:type="dxa"/>
          </w:tcPr>
          <w:p w:rsidR="00E054BD" w:rsidRPr="008A50B6" w:rsidRDefault="0062028F" w:rsidP="006202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6AD1" w:rsidRPr="008A50B6">
              <w:rPr>
                <w:rFonts w:ascii="Times New Roman" w:hAnsi="Times New Roman" w:cs="Times New Roman"/>
                <w:sz w:val="28"/>
                <w:szCs w:val="28"/>
              </w:rPr>
              <w:t>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AD1" w:rsidRPr="008A50B6">
              <w:rPr>
                <w:rFonts w:ascii="Times New Roman" w:hAnsi="Times New Roman" w:cs="Times New Roman"/>
                <w:sz w:val="28"/>
                <w:szCs w:val="28"/>
              </w:rPr>
              <w:t>приготав-мивают</w:t>
            </w:r>
            <w:proofErr w:type="spellEnd"/>
            <w:r w:rsidR="00596AD1" w:rsidRPr="008A50B6">
              <w:rPr>
                <w:rFonts w:ascii="Times New Roman" w:hAnsi="Times New Roman" w:cs="Times New Roman"/>
                <w:sz w:val="28"/>
                <w:szCs w:val="28"/>
              </w:rPr>
              <w:t xml:space="preserve"> из баранины, </w:t>
            </w:r>
            <w:proofErr w:type="spellStart"/>
            <w:r w:rsidR="00596AD1" w:rsidRPr="008A50B6">
              <w:rPr>
                <w:rFonts w:ascii="Times New Roman" w:hAnsi="Times New Roman" w:cs="Times New Roman"/>
                <w:sz w:val="28"/>
                <w:szCs w:val="28"/>
              </w:rPr>
              <w:t>порционируют</w:t>
            </w:r>
            <w:proofErr w:type="spellEnd"/>
            <w:r w:rsidR="00596AD1" w:rsidRPr="008A50B6">
              <w:rPr>
                <w:rFonts w:ascii="Times New Roman" w:hAnsi="Times New Roman" w:cs="Times New Roman"/>
                <w:sz w:val="28"/>
                <w:szCs w:val="28"/>
              </w:rPr>
              <w:t>, придают изделиям овальную форму, вставляют косточку,  панируют в сухарях.</w:t>
            </w:r>
          </w:p>
        </w:tc>
      </w:tr>
    </w:tbl>
    <w:p w:rsidR="00B9111D" w:rsidRPr="008A50B6" w:rsidRDefault="00B9111D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432" w:rsidRPr="008A50B6" w:rsidRDefault="00CD5432" w:rsidP="008A5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B6">
        <w:rPr>
          <w:rFonts w:ascii="Times New Roman" w:hAnsi="Times New Roman" w:cs="Times New Roman"/>
          <w:i/>
          <w:sz w:val="28"/>
          <w:szCs w:val="28"/>
        </w:rPr>
        <w:lastRenderedPageBreak/>
        <w:t>Обеспеченность производственных цехов механическим, холодильным оборудованием, размещение оборудования в цехах с учётом технологических линий обработки сырья, приготовления полуфабрикатов (показать на плане предприятия)</w:t>
      </w:r>
    </w:p>
    <w:p w:rsidR="00CD5432" w:rsidRPr="008A50B6" w:rsidRDefault="0062028F" w:rsidP="008A50B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 </w:t>
      </w:r>
      <w:r w:rsidR="00CD5432" w:rsidRPr="008A5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Подбор механического, теплового и  холодильного оборудования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92"/>
        <w:gridCol w:w="1418"/>
        <w:gridCol w:w="992"/>
        <w:gridCol w:w="992"/>
        <w:gridCol w:w="1134"/>
        <w:gridCol w:w="993"/>
        <w:gridCol w:w="1252"/>
      </w:tblGrid>
      <w:tr w:rsidR="00CD5432" w:rsidRPr="008A50B6" w:rsidTr="00CD5432">
        <w:trPr>
          <w:cantSplit/>
          <w:jc w:val="center"/>
        </w:trPr>
        <w:tc>
          <w:tcPr>
            <w:tcW w:w="1728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392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Тип, марка</w:t>
            </w:r>
          </w:p>
        </w:tc>
        <w:tc>
          <w:tcPr>
            <w:tcW w:w="1418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Вместимость, 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Кол-во, </w:t>
            </w:r>
            <w:proofErr w:type="spellStart"/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</w:t>
            </w:r>
          </w:p>
        </w:tc>
        <w:tc>
          <w:tcPr>
            <w:tcW w:w="1252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</w:t>
            </w:r>
          </w:p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5432" w:rsidRPr="008A50B6" w:rsidTr="00CD5432">
        <w:trPr>
          <w:cantSplit/>
          <w:jc w:val="center"/>
        </w:trPr>
        <w:tc>
          <w:tcPr>
            <w:tcW w:w="1728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993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252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32" w:rsidRPr="008A50B6" w:rsidTr="00CD5432">
        <w:trPr>
          <w:jc w:val="center"/>
        </w:trPr>
        <w:tc>
          <w:tcPr>
            <w:tcW w:w="172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Холод. Шкаф</w:t>
            </w:r>
          </w:p>
        </w:tc>
        <w:tc>
          <w:tcPr>
            <w:tcW w:w="13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ШХ-0,40М</w:t>
            </w:r>
          </w:p>
        </w:tc>
        <w:tc>
          <w:tcPr>
            <w:tcW w:w="141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34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93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25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5432" w:rsidRPr="008A50B6" w:rsidTr="00CD5432">
        <w:trPr>
          <w:jc w:val="center"/>
        </w:trPr>
        <w:tc>
          <w:tcPr>
            <w:tcW w:w="172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 4-Х КОНФОР</w:t>
            </w:r>
          </w:p>
        </w:tc>
        <w:tc>
          <w:tcPr>
            <w:tcW w:w="1392" w:type="dxa"/>
          </w:tcPr>
          <w:p w:rsidR="00CD5432" w:rsidRPr="008A50B6" w:rsidRDefault="00CD5432" w:rsidP="0062028F">
            <w:pPr>
              <w:keepNext/>
              <w:widowControl w:val="0"/>
              <w:pBdr>
                <w:bottom w:val="single" w:sz="6" w:space="8" w:color="C5C5C5"/>
              </w:pBdr>
              <w:shd w:val="clear" w:color="auto" w:fill="FFFFFF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111111"/>
                <w:spacing w:val="-11"/>
                <w:sz w:val="28"/>
                <w:szCs w:val="28"/>
                <w:lang w:val="en-US" w:eastAsia="ru-RU"/>
              </w:rPr>
            </w:pPr>
            <w:r w:rsidRPr="008A50B6">
              <w:rPr>
                <w:rFonts w:ascii="Times New Roman" w:eastAsia="Times New Roman" w:hAnsi="Times New Roman" w:cs="Times New Roman"/>
                <w:caps/>
                <w:color w:val="111111"/>
                <w:spacing w:val="-11"/>
                <w:sz w:val="28"/>
                <w:szCs w:val="28"/>
                <w:bdr w:val="none" w:sz="0" w:space="0" w:color="auto" w:frame="1"/>
                <w:lang w:val="en-US" w:eastAsia="ru-RU"/>
              </w:rPr>
              <w:t>ЭПК-47ЖШ</w:t>
            </w:r>
          </w:p>
        </w:tc>
        <w:tc>
          <w:tcPr>
            <w:tcW w:w="141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25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5432" w:rsidRPr="008A50B6" w:rsidTr="00CD5432">
        <w:trPr>
          <w:jc w:val="center"/>
        </w:trPr>
        <w:tc>
          <w:tcPr>
            <w:tcW w:w="172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Холод. Шкаф</w:t>
            </w:r>
          </w:p>
        </w:tc>
        <w:tc>
          <w:tcPr>
            <w:tcW w:w="1392" w:type="dxa"/>
          </w:tcPr>
          <w:p w:rsidR="00CD5432" w:rsidRPr="008A50B6" w:rsidRDefault="00CD5432" w:rsidP="0062028F">
            <w:pPr>
              <w:keepNext/>
              <w:widowControl w:val="0"/>
              <w:pBdr>
                <w:bottom w:val="single" w:sz="6" w:space="8" w:color="C5C5C5"/>
              </w:pBdr>
              <w:shd w:val="clear" w:color="auto" w:fill="FFFFFF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111111"/>
                <w:spacing w:val="-1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A50B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val="en-US" w:eastAsia="ru-RU"/>
              </w:rPr>
              <w:t>ШХ-0,80М</w:t>
            </w:r>
          </w:p>
        </w:tc>
        <w:tc>
          <w:tcPr>
            <w:tcW w:w="141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93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25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5432" w:rsidRPr="008A50B6" w:rsidTr="00CD5432">
        <w:trPr>
          <w:jc w:val="center"/>
        </w:trPr>
        <w:tc>
          <w:tcPr>
            <w:tcW w:w="172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с охлаждаемым шкафом и горкой</w:t>
            </w:r>
          </w:p>
        </w:tc>
        <w:tc>
          <w:tcPr>
            <w:tcW w:w="13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СОЭИ-3</w:t>
            </w:r>
          </w:p>
        </w:tc>
        <w:tc>
          <w:tcPr>
            <w:tcW w:w="1418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1134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93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252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 м</w:t>
            </w:r>
            <w:proofErr w:type="gramStart"/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CD5432" w:rsidRPr="008A50B6" w:rsidRDefault="00CD5432" w:rsidP="008A50B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32" w:rsidRPr="008A50B6" w:rsidRDefault="00CD5432" w:rsidP="008A50B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немеханическому оборудованию предприятий общественного питания относятся: производственные столы, моечные ванны, стеллажи и т. д.</w:t>
      </w:r>
    </w:p>
    <w:p w:rsidR="00CD5432" w:rsidRPr="008A50B6" w:rsidRDefault="0062028F" w:rsidP="008A50B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9 </w:t>
      </w:r>
      <w:r w:rsidR="00CD5432" w:rsidRPr="008A5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Подбор немеханического оборудования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1559"/>
        <w:gridCol w:w="1276"/>
        <w:gridCol w:w="1275"/>
        <w:gridCol w:w="1239"/>
      </w:tblGrid>
      <w:tr w:rsidR="00CD5432" w:rsidRPr="008A50B6" w:rsidTr="0062028F">
        <w:trPr>
          <w:cantSplit/>
          <w:jc w:val="center"/>
        </w:trPr>
        <w:tc>
          <w:tcPr>
            <w:tcW w:w="3987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Тип, марка</w:t>
            </w:r>
          </w:p>
        </w:tc>
        <w:tc>
          <w:tcPr>
            <w:tcW w:w="3790" w:type="dxa"/>
            <w:gridSpan w:val="3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</w:t>
            </w:r>
          </w:p>
        </w:tc>
      </w:tr>
      <w:tr w:rsidR="00CD5432" w:rsidRPr="008A50B6" w:rsidTr="0062028F">
        <w:trPr>
          <w:cantSplit/>
          <w:jc w:val="center"/>
        </w:trPr>
        <w:tc>
          <w:tcPr>
            <w:tcW w:w="3987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275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23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</w:tr>
      <w:tr w:rsidR="00CD5432" w:rsidRPr="008A50B6" w:rsidTr="0062028F">
        <w:trPr>
          <w:jc w:val="center"/>
        </w:trPr>
        <w:tc>
          <w:tcPr>
            <w:tcW w:w="3987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Моечная ванна на одно отделение</w:t>
            </w:r>
          </w:p>
        </w:tc>
        <w:tc>
          <w:tcPr>
            <w:tcW w:w="155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ВМ-1СМ</w:t>
            </w:r>
          </w:p>
        </w:tc>
        <w:tc>
          <w:tcPr>
            <w:tcW w:w="1276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275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23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CD5432" w:rsidRPr="008A50B6" w:rsidTr="0062028F">
        <w:trPr>
          <w:jc w:val="center"/>
        </w:trPr>
        <w:tc>
          <w:tcPr>
            <w:tcW w:w="3987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</w:t>
            </w:r>
          </w:p>
        </w:tc>
        <w:tc>
          <w:tcPr>
            <w:tcW w:w="155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276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275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23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CD5432" w:rsidRPr="008A50B6" w:rsidTr="0062028F">
        <w:trPr>
          <w:jc w:val="center"/>
        </w:trPr>
        <w:tc>
          <w:tcPr>
            <w:tcW w:w="3987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</w:t>
            </w:r>
          </w:p>
        </w:tc>
        <w:tc>
          <w:tcPr>
            <w:tcW w:w="155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276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275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23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CD5432" w:rsidRPr="008A50B6" w:rsidTr="0062028F">
        <w:trPr>
          <w:jc w:val="center"/>
        </w:trPr>
        <w:tc>
          <w:tcPr>
            <w:tcW w:w="3987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Моечная ванна передвижная</w:t>
            </w:r>
          </w:p>
        </w:tc>
        <w:tc>
          <w:tcPr>
            <w:tcW w:w="155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ВПСМ</w:t>
            </w:r>
          </w:p>
        </w:tc>
        <w:tc>
          <w:tcPr>
            <w:tcW w:w="1276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275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39" w:type="dxa"/>
          </w:tcPr>
          <w:p w:rsidR="00CD5432" w:rsidRPr="008A50B6" w:rsidRDefault="00CD5432" w:rsidP="006202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</w:tr>
    </w:tbl>
    <w:p w:rsidR="00CD5432" w:rsidRPr="008A50B6" w:rsidRDefault="00CD5432" w:rsidP="008A50B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32" w:rsidRPr="008A50B6" w:rsidRDefault="00CD5432" w:rsidP="008A50B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32" w:rsidRPr="008A50B6" w:rsidRDefault="00CD5432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57E89A" wp14:editId="1E83320A">
            <wp:extent cx="5940425" cy="2193388"/>
            <wp:effectExtent l="0" t="0" r="3175" b="0"/>
            <wp:docPr id="1" name="Рисунок 1" descr="http://sigaretty.ru/images/knigi/clip_image0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garetty.ru/images/knigi/clip_image002_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32" w:rsidRPr="008A50B6" w:rsidRDefault="0062028F" w:rsidP="0062028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 – План столовой ФГУП «ДПО «Восход»</w:t>
      </w:r>
    </w:p>
    <w:p w:rsidR="00CD5432" w:rsidRPr="008A50B6" w:rsidRDefault="00CD5432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5432" w:rsidRPr="008A50B6" w:rsidRDefault="00CD5432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50B6">
        <w:rPr>
          <w:rFonts w:ascii="Times New Roman" w:eastAsia="Calibri" w:hAnsi="Times New Roman" w:cs="Times New Roman"/>
          <w:i/>
          <w:sz w:val="28"/>
          <w:szCs w:val="28"/>
        </w:rPr>
        <w:t>Степень оснащённости рабочих мест в цехах инструментами, инвентарём, кухонной посудой в соответствии с требованиями технологического процесса производства кулинарной продукции.</w:t>
      </w:r>
    </w:p>
    <w:p w:rsidR="00002F80" w:rsidRPr="008A50B6" w:rsidRDefault="00002F80" w:rsidP="008A50B6">
      <w:pPr>
        <w:keepNext/>
        <w:spacing w:after="0" w:line="36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 </w:t>
      </w:r>
      <w:r w:rsidR="006202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Подбор кухонного инвентаря и посуды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инвентаря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Норма оснащения с учетом количества мест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1.Котел 20-30 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2. Котел 40-50 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3. Кастрюля 1,5-2,3 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4. Кастрюля 4-6 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5.Ложка разливательная 500 мл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6.Ложки порционные для сахара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7.Сковороды с ручкой 210 мм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center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8. Ножи поварской тройки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center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9. Нож для выемки костей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10. Нож для разделки рыбы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11.Сотейники цилиндрические 4-6 л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center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12. Бак для сбора костей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13. Бак для пищевых отходов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2F80" w:rsidRPr="008A50B6" w:rsidTr="00D544B5">
        <w:trPr>
          <w:jc w:val="center"/>
        </w:trPr>
        <w:tc>
          <w:tcPr>
            <w:tcW w:w="4928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14.Сита разные</w:t>
            </w:r>
          </w:p>
        </w:tc>
        <w:tc>
          <w:tcPr>
            <w:tcW w:w="1452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both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002F80" w:rsidRPr="008A50B6" w:rsidRDefault="00002F80" w:rsidP="0062028F">
            <w:pPr>
              <w:keepNext/>
              <w:spacing w:line="276" w:lineRule="auto"/>
              <w:contextualSpacing/>
              <w:jc w:val="center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02F80" w:rsidRPr="008A50B6" w:rsidRDefault="00002F80" w:rsidP="0062028F">
      <w:pPr>
        <w:keepNext/>
        <w:spacing w:after="0" w:line="36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32" w:rsidRPr="008A50B6" w:rsidRDefault="00CD5432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054D" w:rsidRPr="008A50B6" w:rsidRDefault="0072054D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6AD1" w:rsidRPr="008A50B6" w:rsidRDefault="00596AD1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054D" w:rsidRPr="008A50B6" w:rsidRDefault="0072054D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 w:rsidR="0062028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596AD1" w:rsidRPr="008A50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96AD1" w:rsidRPr="008A50B6">
        <w:rPr>
          <w:rFonts w:ascii="Times New Roman" w:eastAsia="Calibri" w:hAnsi="Times New Roman" w:cs="Times New Roman"/>
          <w:sz w:val="28"/>
          <w:szCs w:val="28"/>
        </w:rPr>
        <w:t>Перечень технолог</w:t>
      </w:r>
      <w:r w:rsidR="00596AD1" w:rsidRPr="008A50B6">
        <w:rPr>
          <w:rFonts w:ascii="Times New Roman" w:eastAsia="Calibri" w:hAnsi="Times New Roman" w:cs="Times New Roman"/>
          <w:sz w:val="28"/>
          <w:szCs w:val="28"/>
        </w:rPr>
        <w:t xml:space="preserve">ических операций, выполняемых в </w:t>
      </w:r>
      <w:r w:rsidR="00596AD1" w:rsidRPr="008A50B6">
        <w:rPr>
          <w:rFonts w:ascii="Times New Roman" w:eastAsia="Calibri" w:hAnsi="Times New Roman" w:cs="Times New Roman"/>
          <w:sz w:val="28"/>
          <w:szCs w:val="28"/>
        </w:rPr>
        <w:t xml:space="preserve">заготовочном цехе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6AD1" w:rsidRPr="008A50B6" w:rsidTr="00596AD1">
        <w:tc>
          <w:tcPr>
            <w:tcW w:w="3190" w:type="dxa"/>
          </w:tcPr>
          <w:p w:rsidR="00596AD1" w:rsidRPr="008A50B6" w:rsidRDefault="00596AD1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поступившего</w:t>
            </w:r>
            <w:r w:rsidR="00F8634C"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полуфабриката или сырья</w:t>
            </w:r>
          </w:p>
        </w:tc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3191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полуфабриката после  доработки</w:t>
            </w:r>
          </w:p>
        </w:tc>
      </w:tr>
      <w:tr w:rsidR="00596AD1" w:rsidRPr="008A50B6" w:rsidTr="00596AD1"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Редис, томаты, лук, </w:t>
            </w:r>
          </w:p>
        </w:tc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Очистка, нарезка, перемешивание, заправка</w:t>
            </w:r>
          </w:p>
        </w:tc>
        <w:tc>
          <w:tcPr>
            <w:tcW w:w="3191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Салат из редиса</w:t>
            </w:r>
          </w:p>
        </w:tc>
      </w:tr>
      <w:tr w:rsidR="00596AD1" w:rsidRPr="008A50B6" w:rsidTr="00596AD1"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Свекла, соленые огурцы, лук, морковь, картофель, капуста</w:t>
            </w:r>
          </w:p>
        </w:tc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Варка, очистка, нарезка, перемешивание, заправка</w:t>
            </w:r>
          </w:p>
        </w:tc>
        <w:tc>
          <w:tcPr>
            <w:tcW w:w="3191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Винегрет</w:t>
            </w:r>
          </w:p>
        </w:tc>
      </w:tr>
      <w:tr w:rsidR="00596AD1" w:rsidRPr="008A50B6" w:rsidTr="00596AD1"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Огурцы, помидоры, лук, укроп</w:t>
            </w:r>
          </w:p>
        </w:tc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Очистка, нарезка, перемешивание, заправка</w:t>
            </w:r>
          </w:p>
        </w:tc>
        <w:tc>
          <w:tcPr>
            <w:tcW w:w="3191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Салат из помидоров и огурцов</w:t>
            </w:r>
          </w:p>
        </w:tc>
      </w:tr>
      <w:tr w:rsidR="00596AD1" w:rsidRPr="008A50B6" w:rsidTr="00596AD1"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Филе рыбы, лук, картофель, зелень, морковь</w:t>
            </w:r>
          </w:p>
        </w:tc>
        <w:tc>
          <w:tcPr>
            <w:tcW w:w="3190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Варка, очистка, нарезка, перемешивание, заправка</w:t>
            </w:r>
          </w:p>
        </w:tc>
        <w:tc>
          <w:tcPr>
            <w:tcW w:w="3191" w:type="dxa"/>
          </w:tcPr>
          <w:p w:rsidR="00596AD1" w:rsidRPr="008A50B6" w:rsidRDefault="00F8634C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Салат из рыбы</w:t>
            </w:r>
          </w:p>
        </w:tc>
      </w:tr>
    </w:tbl>
    <w:p w:rsidR="00596AD1" w:rsidRPr="008A50B6" w:rsidRDefault="00F8634C" w:rsidP="008A50B6">
      <w:pPr>
        <w:tabs>
          <w:tab w:val="left" w:pos="1965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ab/>
      </w:r>
    </w:p>
    <w:p w:rsidR="00F8634C" w:rsidRPr="008A50B6" w:rsidRDefault="00F8634C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62028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 - Перечень технологических операций, выполняемых в </w:t>
      </w:r>
      <w:proofErr w:type="spellStart"/>
      <w:r w:rsidRPr="008A50B6">
        <w:rPr>
          <w:rFonts w:ascii="Times New Roman" w:eastAsia="Calibri" w:hAnsi="Times New Roman" w:cs="Times New Roman"/>
          <w:sz w:val="28"/>
          <w:szCs w:val="28"/>
        </w:rPr>
        <w:t>до</w:t>
      </w:r>
      <w:r w:rsidRPr="008A50B6">
        <w:rPr>
          <w:rFonts w:ascii="Times New Roman" w:eastAsia="Calibri" w:hAnsi="Times New Roman" w:cs="Times New Roman"/>
          <w:sz w:val="28"/>
          <w:szCs w:val="28"/>
        </w:rPr>
        <w:t>готовочном</w:t>
      </w:r>
      <w:proofErr w:type="spellEnd"/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 цехе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34C" w:rsidRPr="008A50B6" w:rsidTr="00A71479">
        <w:tc>
          <w:tcPr>
            <w:tcW w:w="3190" w:type="dxa"/>
          </w:tcPr>
          <w:p w:rsidR="00F8634C" w:rsidRPr="008A50B6" w:rsidRDefault="00F8634C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поступившего полуфабриката или сырья</w:t>
            </w:r>
          </w:p>
        </w:tc>
        <w:tc>
          <w:tcPr>
            <w:tcW w:w="3190" w:type="dxa"/>
          </w:tcPr>
          <w:p w:rsidR="00F8634C" w:rsidRPr="008A50B6" w:rsidRDefault="00F8634C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3191" w:type="dxa"/>
          </w:tcPr>
          <w:p w:rsidR="00F8634C" w:rsidRPr="008A50B6" w:rsidRDefault="00F8634C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полуфабриката после  доработки</w:t>
            </w:r>
          </w:p>
        </w:tc>
      </w:tr>
      <w:tr w:rsidR="00F8634C" w:rsidRPr="008A50B6" w:rsidTr="00A71479"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Картофель, капуста, мясо (свинина), морковь, лук, </w:t>
            </w:r>
          </w:p>
        </w:tc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Чистка, нарезка, промывка, очистка, варка</w:t>
            </w:r>
          </w:p>
        </w:tc>
        <w:tc>
          <w:tcPr>
            <w:tcW w:w="3191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Щи из свежей капусты</w:t>
            </w:r>
          </w:p>
        </w:tc>
      </w:tr>
      <w:tr w:rsidR="00F8634C" w:rsidRPr="008A50B6" w:rsidTr="00A71479"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Филе рыбы, лук</w:t>
            </w:r>
          </w:p>
        </w:tc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Чистка, нарезка, варка</w:t>
            </w:r>
          </w:p>
        </w:tc>
        <w:tc>
          <w:tcPr>
            <w:tcW w:w="3191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Рыба отварная</w:t>
            </w:r>
          </w:p>
        </w:tc>
      </w:tr>
      <w:tr w:rsidR="00F8634C" w:rsidRPr="008A50B6" w:rsidTr="00A71479"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Картофель, лук</w:t>
            </w:r>
          </w:p>
        </w:tc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Чистка, нарезка, варка</w:t>
            </w:r>
          </w:p>
        </w:tc>
        <w:tc>
          <w:tcPr>
            <w:tcW w:w="3191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 жареный</w:t>
            </w:r>
          </w:p>
        </w:tc>
      </w:tr>
      <w:tr w:rsidR="00F8634C" w:rsidRPr="008A50B6" w:rsidTr="00A71479"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Мясо (свинина), лук, морковь</w:t>
            </w:r>
          </w:p>
        </w:tc>
        <w:tc>
          <w:tcPr>
            <w:tcW w:w="3190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Чистка, нарезка, варка, жарка</w:t>
            </w:r>
          </w:p>
        </w:tc>
        <w:tc>
          <w:tcPr>
            <w:tcW w:w="3191" w:type="dxa"/>
          </w:tcPr>
          <w:p w:rsidR="00F8634C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Гуляш мясной</w:t>
            </w:r>
          </w:p>
        </w:tc>
      </w:tr>
    </w:tbl>
    <w:p w:rsidR="00F8634C" w:rsidRPr="008A50B6" w:rsidRDefault="00F8634C" w:rsidP="008A50B6">
      <w:pPr>
        <w:tabs>
          <w:tab w:val="left" w:pos="1965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6AD1" w:rsidRDefault="00596AD1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Pr="008A50B6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054D" w:rsidRPr="008A50B6" w:rsidRDefault="0072054D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 w:rsidR="0062028F">
        <w:rPr>
          <w:rFonts w:ascii="Times New Roman" w:eastAsia="Calibri" w:hAnsi="Times New Roman" w:cs="Times New Roman"/>
          <w:sz w:val="28"/>
          <w:szCs w:val="28"/>
        </w:rPr>
        <w:t>3</w:t>
      </w:r>
      <w:r w:rsidR="000E360B" w:rsidRPr="008A50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E360B" w:rsidRPr="008A50B6">
        <w:rPr>
          <w:rFonts w:ascii="Times New Roman" w:eastAsia="Calibri" w:hAnsi="Times New Roman" w:cs="Times New Roman"/>
          <w:sz w:val="28"/>
          <w:szCs w:val="28"/>
        </w:rPr>
        <w:t>Кулинарное использование полуфабрикатов из рыбы с костным</w:t>
      </w:r>
      <w:r w:rsidR="000E360B" w:rsidRPr="008A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60B" w:rsidRPr="008A50B6">
        <w:rPr>
          <w:rFonts w:ascii="Times New Roman" w:eastAsia="Calibri" w:hAnsi="Times New Roman" w:cs="Times New Roman"/>
          <w:sz w:val="28"/>
          <w:szCs w:val="28"/>
        </w:rPr>
        <w:t>скелетом, приготовленных различными способами</w:t>
      </w:r>
    </w:p>
    <w:tbl>
      <w:tblPr>
        <w:tblStyle w:val="a4"/>
        <w:tblW w:w="9602" w:type="dxa"/>
        <w:tblLayout w:type="fixed"/>
        <w:tblLook w:val="04A0" w:firstRow="1" w:lastRow="0" w:firstColumn="1" w:lastColumn="0" w:noHBand="0" w:noVBand="1"/>
      </w:tblPr>
      <w:tblGrid>
        <w:gridCol w:w="3380"/>
        <w:gridCol w:w="1138"/>
        <w:gridCol w:w="1848"/>
        <w:gridCol w:w="1849"/>
        <w:gridCol w:w="1387"/>
      </w:tblGrid>
      <w:tr w:rsidR="00E306E2" w:rsidRPr="008A50B6" w:rsidTr="000E360B">
        <w:trPr>
          <w:trHeight w:val="417"/>
        </w:trPr>
        <w:tc>
          <w:tcPr>
            <w:tcW w:w="3380" w:type="dxa"/>
            <w:vMerge w:val="restart"/>
          </w:tcPr>
          <w:p w:rsidR="00E306E2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Полуфабрикаты</w:t>
            </w:r>
          </w:p>
        </w:tc>
        <w:tc>
          <w:tcPr>
            <w:tcW w:w="6221" w:type="dxa"/>
            <w:gridSpan w:val="4"/>
          </w:tcPr>
          <w:p w:rsidR="00E306E2" w:rsidRPr="008A50B6" w:rsidRDefault="00E306E2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Вид тепловой обработки</w:t>
            </w:r>
          </w:p>
        </w:tc>
      </w:tr>
      <w:tr w:rsidR="000E360B" w:rsidRPr="008A50B6" w:rsidTr="000E360B">
        <w:trPr>
          <w:trHeight w:val="129"/>
        </w:trPr>
        <w:tc>
          <w:tcPr>
            <w:tcW w:w="3380" w:type="dxa"/>
            <w:vMerge/>
          </w:tcPr>
          <w:p w:rsidR="00E306E2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306E2" w:rsidRPr="008A50B6" w:rsidRDefault="00E306E2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варка</w:t>
            </w:r>
          </w:p>
        </w:tc>
        <w:tc>
          <w:tcPr>
            <w:tcW w:w="1848" w:type="dxa"/>
          </w:tcPr>
          <w:p w:rsidR="00E306E2" w:rsidRPr="008A50B6" w:rsidRDefault="00E306E2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припускание</w:t>
            </w:r>
            <w:proofErr w:type="spellEnd"/>
          </w:p>
        </w:tc>
        <w:tc>
          <w:tcPr>
            <w:tcW w:w="1849" w:type="dxa"/>
          </w:tcPr>
          <w:p w:rsidR="00E306E2" w:rsidRPr="008A50B6" w:rsidRDefault="00E306E2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варка с небольшим количеством жира</w:t>
            </w:r>
          </w:p>
        </w:tc>
        <w:tc>
          <w:tcPr>
            <w:tcW w:w="1387" w:type="dxa"/>
          </w:tcPr>
          <w:p w:rsidR="00E306E2" w:rsidRPr="008A50B6" w:rsidRDefault="00E306E2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жарка во фритюре</w:t>
            </w:r>
          </w:p>
        </w:tc>
      </w:tr>
      <w:tr w:rsidR="000E360B" w:rsidRPr="008A50B6" w:rsidTr="000E360B">
        <w:trPr>
          <w:trHeight w:val="996"/>
        </w:trPr>
        <w:tc>
          <w:tcPr>
            <w:tcW w:w="3380" w:type="dxa"/>
          </w:tcPr>
          <w:p w:rsidR="00E306E2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 мелкая, целая с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головой, панированная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 муке</w:t>
            </w:r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E360B" w:rsidRPr="008A50B6" w:rsidTr="000E360B">
        <w:trPr>
          <w:trHeight w:val="431"/>
        </w:trPr>
        <w:tc>
          <w:tcPr>
            <w:tcW w:w="3380" w:type="dxa"/>
          </w:tcPr>
          <w:p w:rsidR="00E306E2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Кругаляшами</w:t>
            </w:r>
            <w:proofErr w:type="spellEnd"/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E360B" w:rsidRPr="008A50B6" w:rsidTr="000E360B">
        <w:trPr>
          <w:trHeight w:val="1588"/>
        </w:trPr>
        <w:tc>
          <w:tcPr>
            <w:tcW w:w="3380" w:type="dxa"/>
          </w:tcPr>
          <w:p w:rsidR="00E306E2" w:rsidRPr="008A50B6" w:rsidRDefault="00E306E2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Порционные куски с кожей и костями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позвоночными и рёберными), нарезанные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под прямым углом</w:t>
            </w:r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  <w:tr w:rsidR="000E360B" w:rsidRPr="008A50B6" w:rsidTr="000E360B">
        <w:trPr>
          <w:trHeight w:val="1575"/>
        </w:trPr>
        <w:tc>
          <w:tcPr>
            <w:tcW w:w="3380" w:type="dxa"/>
          </w:tcPr>
          <w:p w:rsidR="00E306E2" w:rsidRPr="008A50B6" w:rsidRDefault="000E360B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Порционные куски с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ожей и рёберными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костями, нарезанные под острым углом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непанированные</w:t>
            </w:r>
            <w:proofErr w:type="spellEnd"/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E360B" w:rsidRPr="008A50B6" w:rsidTr="000E360B">
        <w:trPr>
          <w:trHeight w:val="431"/>
        </w:trPr>
        <w:tc>
          <w:tcPr>
            <w:tcW w:w="3380" w:type="dxa"/>
          </w:tcPr>
          <w:p w:rsidR="00E306E2" w:rsidRPr="008A50B6" w:rsidRDefault="000E360B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панированные</w:t>
            </w:r>
            <w:proofErr w:type="gramEnd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муке</w:t>
            </w:r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E360B" w:rsidRPr="008A50B6" w:rsidTr="000E360B">
        <w:trPr>
          <w:trHeight w:val="229"/>
        </w:trPr>
        <w:tc>
          <w:tcPr>
            <w:tcW w:w="3380" w:type="dxa"/>
          </w:tcPr>
          <w:p w:rsidR="00E306E2" w:rsidRPr="008A50B6" w:rsidRDefault="000E360B" w:rsidP="006202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Брусочки, нарезанные из филе без кожи и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костей, маринованные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3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7" w:type="dxa"/>
          </w:tcPr>
          <w:p w:rsidR="00E306E2" w:rsidRPr="008A50B6" w:rsidRDefault="000E360B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E360B" w:rsidRPr="008A50B6" w:rsidTr="000E360B">
        <w:trPr>
          <w:trHeight w:val="1315"/>
        </w:trPr>
        <w:tc>
          <w:tcPr>
            <w:tcW w:w="9601" w:type="dxa"/>
            <w:gridSpan w:val="5"/>
            <w:tcBorders>
              <w:left w:val="nil"/>
              <w:bottom w:val="nil"/>
              <w:right w:val="nil"/>
            </w:tcBorders>
          </w:tcPr>
          <w:p w:rsidR="000E360B" w:rsidRPr="008A50B6" w:rsidRDefault="000E360B" w:rsidP="0062028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54D" w:rsidRPr="008A50B6" w:rsidRDefault="0072054D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50B6">
        <w:rPr>
          <w:rFonts w:ascii="Times New Roman" w:eastAsia="Calibri" w:hAnsi="Times New Roman" w:cs="Times New Roman"/>
          <w:i/>
          <w:sz w:val="28"/>
          <w:szCs w:val="28"/>
        </w:rPr>
        <w:t>Условия производства и пооперационная характеристика технологических процессов приготовления холодных блюд и закусок, первых и вторых горячих блюд, напитков, сладких блюд и др.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салатов и винегретов картофель, свеклу, морковь промывают, варят в кожице, затем очищают. Для других холодных блюд морковь, свеклу и </w:t>
      </w:r>
      <w:proofErr w:type="gramStart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другие корнеплоды, используемые для приготовления блюд в сыром виде моют</w:t>
      </w:r>
      <w:proofErr w:type="gramEnd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очищают от кожицы и промывают. Перец сладкий промывают, прорезают </w:t>
      </w: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мякоть вокруг стебля и удаляют его вместе с семенами; для салатов перец ошпаривают. Лук зеленый, салат, зелень петрушки, кинзы, сельдерея, укроп </w:t>
      </w:r>
      <w:proofErr w:type="gramStart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перебирают</w:t>
      </w:r>
      <w:proofErr w:type="gramEnd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удаляют посторонние примеси, загнившие листья и промывают в большом количестве воды. Репчатый лук очищают, срезая у луковицы донце и шейку, удаляя сухие листья. У чеснока обрезают верхушку и донце, очищая его от кожицы, затем делят головку на дольки (зубки), с которых снимают оболочку. 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елокочанную и краснокочанную капусту после удаления верхних загрязнений и загнивших листьев разрезают на две или четыре части и измельчают. Квашеную капусту перебирают, крупные куски дополнительно измельчают. Если капуста очень кислая, ее промывают в холодной воде и отжимают.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Свежие и соленые огурцы промывают. Огурцы с огрубевшей кожицей очищают. Помидоры свежие промывают, вырезают место прикрепления плодоножки. У редиса отрезают остатки ботвы и корня, белый редис очищают от кожицы.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Очистка от кожицы картофеля, моркови, свеклы, удаление в капусте верхних листьев и кочерыжки особенно важно, так как снижает содержание нитратов в них в среднем на 10 %.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При изготовлении холодных блюд и закусок соблюдаются следующие основные требования: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продукты, используемые для приготовления, предварительно охлаждаются до температуры от 8 до 10</w:t>
      </w: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0</w:t>
      </w: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С; 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овощные наборы для салатов, винегретов, закусок, гарниров из вареных овощей приготавливаются  не более чем за 1 – 2 ч до отпуска и хранить в охлажденном месте;</w:t>
      </w:r>
    </w:p>
    <w:p w:rsidR="001C1368" w:rsidRPr="008A50B6" w:rsidRDefault="00B2449A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1C1368"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салаты из свежих овощей, не требующие дополнительной кулинарной обработки (помидоры, огурцы и т.д.), готовятся порциями непосредственно перед отпуском.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При массовой реализации салаты, винегреты, другие холодные блюда выставляются в </w:t>
      </w:r>
      <w:proofErr w:type="spellStart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порционированном</w:t>
      </w:r>
      <w:proofErr w:type="spellEnd"/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виде в холодные прилавки – витрины по мере реализации.</w:t>
      </w:r>
    </w:p>
    <w:p w:rsidR="000E360B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5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Для подачи холодных блюд из овощей, рыбы, мяса используются фарфоровые вазы и блюда, селедочницы, и розетки.</w:t>
      </w:r>
    </w:p>
    <w:p w:rsidR="001C1368" w:rsidRPr="008A50B6" w:rsidRDefault="001C1368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Технологический процесс приготовления первых блюд состоит из двух стадий: приготовления бульона и приготовления супов. В столовых большой мощности, где ассортимент первых блюд небольшой (2-3 наименования), супы готовят большими партиями, поэтому требуется много бульона.</w:t>
      </w:r>
    </w:p>
    <w:p w:rsidR="001C1368" w:rsidRPr="008A50B6" w:rsidRDefault="00B2449A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Технологический процесс приготовления супов организуется следующим образом. Накануне повара знакомятся с планом-меню, где указано количество и ассортимент первых блюд на следующий день. Бульоны костный и мясокостный варят концентрированные или нормальной концентрации, как указывалось выше, также накануне. В начале рабочего дня повара в соответствии с заданием и технологическими картами получают необходимое количество продуктов массой нетто, подготавливают рабочее место – подбирают посуду, инвентарь, инструменты.  Остальные операции, которые выполняют повара, зависят от ассортимента первых блюд. Вначале повара процеживают (для этого используют сито, </w:t>
      </w:r>
      <w:proofErr w:type="gramStart"/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марлю) </w:t>
      </w:r>
      <w:proofErr w:type="gramEnd"/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бульон, ставят варить мясо, птицу, шинкуют овощи, тушат свеклу для борща, пассируют овощи и томат-пюре, перебирают крупы и др. для варки супов используют </w:t>
      </w:r>
      <w:proofErr w:type="spellStart"/>
      <w:r w:rsidRPr="008A50B6">
        <w:rPr>
          <w:rFonts w:ascii="Times New Roman" w:eastAsia="Calibri" w:hAnsi="Times New Roman" w:cs="Times New Roman"/>
          <w:sz w:val="28"/>
          <w:szCs w:val="28"/>
        </w:rPr>
        <w:t>наплитные</w:t>
      </w:r>
      <w:proofErr w:type="spellEnd"/>
      <w:r w:rsidRPr="008A50B6">
        <w:rPr>
          <w:rFonts w:ascii="Times New Roman" w:eastAsia="Calibri" w:hAnsi="Times New Roman" w:cs="Times New Roman"/>
          <w:sz w:val="28"/>
          <w:szCs w:val="28"/>
        </w:rPr>
        <w:t xml:space="preserve"> котлы  40  и 20 л. Последовательность варки супов определяется с учетом трудоемкости приготовляемых блюд и продолжительности тепловой обработки продуктов. Для ускорения процесса приготовления блюд используют вымеренную посуду (ведра, кастрюли и др.).</w:t>
      </w:r>
    </w:p>
    <w:p w:rsidR="000E360B" w:rsidRPr="008A50B6" w:rsidRDefault="00182544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Технологические карты приведены в приложении 1.</w:t>
      </w:r>
    </w:p>
    <w:p w:rsidR="00D544B5" w:rsidRDefault="00D544B5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28F" w:rsidRPr="008A50B6" w:rsidRDefault="0062028F" w:rsidP="008A50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54D" w:rsidRPr="008A50B6" w:rsidRDefault="0072054D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5432" w:rsidRPr="008A50B6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14 </w:t>
      </w:r>
      <w:r w:rsidR="000E360B" w:rsidRPr="008A50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82544" w:rsidRPr="008A50B6">
        <w:rPr>
          <w:rFonts w:ascii="Times New Roman" w:eastAsia="Calibri" w:hAnsi="Times New Roman" w:cs="Times New Roman"/>
          <w:sz w:val="28"/>
          <w:szCs w:val="28"/>
        </w:rPr>
        <w:t>Использование отходов в предприятии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1711"/>
        <w:gridCol w:w="1700"/>
        <w:gridCol w:w="1327"/>
        <w:gridCol w:w="1883"/>
        <w:gridCol w:w="1454"/>
      </w:tblGrid>
      <w:tr w:rsidR="008A50B6" w:rsidRPr="008A50B6" w:rsidTr="00182544">
        <w:tc>
          <w:tcPr>
            <w:tcW w:w="1810" w:type="dxa"/>
            <w:vMerge w:val="restart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образования отходов</w:t>
            </w:r>
          </w:p>
        </w:tc>
        <w:tc>
          <w:tcPr>
            <w:tcW w:w="1741" w:type="dxa"/>
            <w:vMerge w:val="restart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количество, </w:t>
            </w:r>
            <w:proofErr w:type="gram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514" w:type="dxa"/>
            <w:gridSpan w:val="3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Пути использования</w:t>
            </w:r>
          </w:p>
        </w:tc>
        <w:tc>
          <w:tcPr>
            <w:tcW w:w="1506" w:type="dxa"/>
            <w:vMerge w:val="restart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Условия и сроки хранения</w:t>
            </w:r>
          </w:p>
        </w:tc>
      </w:tr>
      <w:tr w:rsidR="00182544" w:rsidRPr="008A50B6" w:rsidTr="00182544">
        <w:tc>
          <w:tcPr>
            <w:tcW w:w="1810" w:type="dxa"/>
            <w:vMerge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 пищевых целях, в переработку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на корм скоту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не используются</w:t>
            </w:r>
          </w:p>
        </w:tc>
        <w:tc>
          <w:tcPr>
            <w:tcW w:w="1506" w:type="dxa"/>
            <w:vMerge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2544" w:rsidRPr="008A50B6" w:rsidTr="00182544">
        <w:tc>
          <w:tcPr>
            <w:tcW w:w="1810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Щи из свежей капусты (обрезки мяса)</w:t>
            </w:r>
          </w:p>
        </w:tc>
        <w:tc>
          <w:tcPr>
            <w:tcW w:w="1741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</w:tr>
      <w:tr w:rsidR="00182544" w:rsidRPr="008A50B6" w:rsidTr="00182544">
        <w:tc>
          <w:tcPr>
            <w:tcW w:w="1810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 жареный  (очистки)</w:t>
            </w:r>
          </w:p>
        </w:tc>
        <w:tc>
          <w:tcPr>
            <w:tcW w:w="1741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1 день</w:t>
            </w:r>
          </w:p>
        </w:tc>
      </w:tr>
      <w:tr w:rsidR="00182544" w:rsidRPr="008A50B6" w:rsidTr="00182544">
        <w:trPr>
          <w:trHeight w:val="1170"/>
        </w:trPr>
        <w:tc>
          <w:tcPr>
            <w:tcW w:w="1810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 отварная (чешуя, плавники и </w:t>
            </w:r>
            <w:proofErr w:type="spellStart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proofErr w:type="spellEnd"/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41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2544" w:rsidRPr="008A50B6" w:rsidTr="00182544">
        <w:trPr>
          <w:trHeight w:val="240"/>
        </w:trPr>
        <w:tc>
          <w:tcPr>
            <w:tcW w:w="1810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Винегрет (очистки)</w:t>
            </w:r>
          </w:p>
        </w:tc>
        <w:tc>
          <w:tcPr>
            <w:tcW w:w="1741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82544" w:rsidRPr="008A50B6" w:rsidTr="00182544">
        <w:trPr>
          <w:trHeight w:val="270"/>
        </w:trPr>
        <w:tc>
          <w:tcPr>
            <w:tcW w:w="1810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1741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182544" w:rsidRPr="008A50B6" w:rsidRDefault="00182544" w:rsidP="0062028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82544" w:rsidRPr="008A50B6" w:rsidRDefault="00182544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5432" w:rsidRDefault="00CD5432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Pr="0062028F" w:rsidRDefault="0062028F" w:rsidP="0062028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2028F" w:rsidRDefault="0062028F" w:rsidP="0062028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1. Васюкова А. Т. Васюкова, А. Т. Справочни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повара [Электронный ресурс] : </w:t>
      </w:r>
      <w:r w:rsidRPr="0062028F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особие / А. Т. Васюкова. – 2-е изд.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: Дашков и К°, 2013. 496 с.; </w:t>
      </w:r>
      <w:r w:rsidRPr="0062028F">
        <w:rPr>
          <w:rFonts w:ascii="Times New Roman" w:eastAsia="Calibri" w:hAnsi="Times New Roman" w:cs="Times New Roman"/>
          <w:sz w:val="28"/>
          <w:szCs w:val="28"/>
        </w:rPr>
        <w:t>http://znanium.com.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2. Гигиенические требования к срокам годно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и условиям хранения пищевых </w:t>
      </w:r>
      <w:r w:rsidRPr="0062028F">
        <w:rPr>
          <w:rFonts w:ascii="Times New Roman" w:eastAsia="Calibri" w:hAnsi="Times New Roman" w:cs="Times New Roman"/>
          <w:sz w:val="28"/>
          <w:szCs w:val="28"/>
        </w:rPr>
        <w:t>продуктов. Санитарно-эпидемиологические правила и нормы. СанПиН 2.3.2 1324 – 03.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Госманов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Р. Г. Санитарная микробиология: </w:t>
      </w:r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особие / Р.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А. Х. Волков, А. К.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Галиулин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>, А. И. Ибрагимова.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Лань, 2010. 240 с.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4. Доценко В. А. Практическое руково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дство по санитарному надзору за </w:t>
      </w:r>
      <w:r w:rsidRPr="0062028F">
        <w:rPr>
          <w:rFonts w:ascii="Times New Roman" w:eastAsia="Calibri" w:hAnsi="Times New Roman" w:cs="Times New Roman"/>
          <w:sz w:val="28"/>
          <w:szCs w:val="28"/>
        </w:rPr>
        <w:t>предприятиями пищевой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ерерабатывающей промышленности, </w:t>
      </w:r>
      <w:r w:rsidRPr="0062028F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28F">
        <w:rPr>
          <w:rFonts w:ascii="Times New Roman" w:eastAsia="Calibri" w:hAnsi="Times New Roman" w:cs="Times New Roman"/>
          <w:sz w:val="28"/>
          <w:szCs w:val="28"/>
        </w:rPr>
        <w:t>питания и торговли : учеб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>особие / В. А. Доценко. СПб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>ГИОРД, 2012. 832 с.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5. Куликов Д. А. Технология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продукции общественного питания </w:t>
      </w:r>
      <w:r w:rsidRPr="0062028F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учебник для бакалавров / Д. А. Куликов, А. Т. Васюкова,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28F">
        <w:rPr>
          <w:rFonts w:ascii="Times New Roman" w:eastAsia="Calibri" w:hAnsi="Times New Roman" w:cs="Times New Roman"/>
          <w:sz w:val="28"/>
          <w:szCs w:val="28"/>
        </w:rPr>
        <w:t>А. А. Славянский.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Дашков и К°, 2015. 496 с.; http://znanium.com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Мудрецова-Висс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К. А. Микробиология,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нитария и гигиена : учебник для </w:t>
      </w:r>
      <w:r w:rsidRPr="0062028F">
        <w:rPr>
          <w:rFonts w:ascii="Times New Roman" w:eastAsia="Calibri" w:hAnsi="Times New Roman" w:cs="Times New Roman"/>
          <w:sz w:val="28"/>
          <w:szCs w:val="28"/>
        </w:rPr>
        <w:t>студ. высших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чеб. заведений / К. А.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Мудрецова-Висс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, В. П.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Дедюхина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>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28F">
        <w:rPr>
          <w:rFonts w:ascii="Times New Roman" w:eastAsia="Calibri" w:hAnsi="Times New Roman" w:cs="Times New Roman"/>
          <w:sz w:val="28"/>
          <w:szCs w:val="28"/>
        </w:rPr>
        <w:t>Форум, 2009. 400 с.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7. О безопасности пищевой продукции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ТС 021/2011.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8. О безопасности пищевой продукции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ТС 021/2011.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9. О защите прав потребителей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закон 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07.02.1992 </w:t>
      </w:r>
      <w:r w:rsidRPr="0062028F">
        <w:rPr>
          <w:rFonts w:ascii="Times New Roman" w:eastAsia="Calibri" w:hAnsi="Times New Roman" w:cs="Times New Roman"/>
          <w:sz w:val="28"/>
          <w:szCs w:val="28"/>
        </w:rPr>
        <w:t>г. № 2300-1 (в ред. ФЗ от 09.01.1996 г. № 2-ФЗ; ФЗ от 21.12.2004 г. № 171-ФЗ).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10. О качестве и безопасности пищевых продуктов: ФЗ от 02.01.2000 № 29.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11. О санитарно-эпидемиологическом благополучии населения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028F">
        <w:rPr>
          <w:rFonts w:ascii="Times New Roman" w:eastAsia="Calibri" w:hAnsi="Times New Roman" w:cs="Times New Roman"/>
          <w:sz w:val="28"/>
          <w:szCs w:val="28"/>
        </w:rPr>
        <w:t>З</w:t>
      </w:r>
      <w:r w:rsidRPr="0062028F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28F">
        <w:rPr>
          <w:rFonts w:ascii="Times New Roman" w:eastAsia="Calibri" w:hAnsi="Times New Roman" w:cs="Times New Roman"/>
          <w:sz w:val="28"/>
          <w:szCs w:val="28"/>
        </w:rPr>
        <w:t>от 30.03.1999 г. № 52.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62028F">
        <w:rPr>
          <w:rFonts w:ascii="Times New Roman" w:eastAsia="Calibri" w:hAnsi="Times New Roman" w:cs="Times New Roman"/>
          <w:sz w:val="28"/>
          <w:szCs w:val="28"/>
        </w:rPr>
        <w:lastRenderedPageBreak/>
        <w:t>12. Организация общественного питания. Санитарно-эпидемиологические</w:t>
      </w:r>
    </w:p>
    <w:p w:rsidR="0062028F" w:rsidRPr="0062028F" w:rsidRDefault="0062028F" w:rsidP="006202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требования к организациям общест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венного питания, изготовлению и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оборотоспособности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в них пищевых продуктов и продовольственного сырья.</w:t>
      </w:r>
    </w:p>
    <w:p w:rsidR="0062028F" w:rsidRPr="0062028F" w:rsidRDefault="0062028F" w:rsidP="006202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СП 2.3.6 1079 – 01.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13. Рубина Е. А. Микробиология, физиол</w:t>
      </w:r>
      <w:r>
        <w:rPr>
          <w:rFonts w:ascii="Times New Roman" w:eastAsia="Calibri" w:hAnsi="Times New Roman" w:cs="Times New Roman"/>
          <w:sz w:val="28"/>
          <w:szCs w:val="28"/>
        </w:rPr>
        <w:t>огия питания, санитария 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>особие / Е. А. Рубина, В. Ф. Малыгина.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Форум; Инфра-М, 2013. 240 с.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14. Румянцев А. В. Сборник рецептур блюд и кулинарных изделий.</w:t>
      </w:r>
    </w:p>
    <w:p w:rsidR="0062028F" w:rsidRPr="0062028F" w:rsidRDefault="0062028F" w:rsidP="006202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Нормативная документация для предприятий общественного питания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учеб.-</w:t>
      </w:r>
    </w:p>
    <w:p w:rsidR="0062028F" w:rsidRPr="0062028F" w:rsidRDefault="0062028F" w:rsidP="006202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особие / А. В. Румянцев – 3-е изд.,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>. и доп. М. : Дело и Сервис,</w:t>
      </w:r>
    </w:p>
    <w:p w:rsidR="0062028F" w:rsidRPr="0062028F" w:rsidRDefault="0062028F" w:rsidP="006202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2002. 1061 с.</w:t>
      </w:r>
    </w:p>
    <w:p w:rsidR="0062028F" w:rsidRP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15. Технология продукции общественного пита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/ под ред. д-ра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наук, </w:t>
      </w:r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проф. А. И. </w:t>
      </w:r>
      <w:proofErr w:type="spellStart"/>
      <w:r w:rsidRPr="0062028F">
        <w:rPr>
          <w:rFonts w:ascii="Times New Roman" w:eastAsia="Calibri" w:hAnsi="Times New Roman" w:cs="Times New Roman"/>
          <w:sz w:val="28"/>
          <w:szCs w:val="28"/>
        </w:rPr>
        <w:t>Мглинца</w:t>
      </w:r>
      <w:proofErr w:type="spellEnd"/>
      <w:r w:rsidRPr="0062028F">
        <w:rPr>
          <w:rFonts w:ascii="Times New Roman" w:eastAsia="Calibri" w:hAnsi="Times New Roman" w:cs="Times New Roman"/>
          <w:sz w:val="28"/>
          <w:szCs w:val="28"/>
        </w:rPr>
        <w:t>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Пищевая промышленность, 2010. 736 с.</w:t>
      </w:r>
    </w:p>
    <w:p w:rsid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8F">
        <w:rPr>
          <w:rFonts w:ascii="Times New Roman" w:eastAsia="Calibri" w:hAnsi="Times New Roman" w:cs="Times New Roman"/>
          <w:sz w:val="28"/>
          <w:szCs w:val="28"/>
        </w:rPr>
        <w:t>16. Технология продукции общественного пит</w:t>
      </w:r>
      <w:r>
        <w:rPr>
          <w:rFonts w:ascii="Times New Roman" w:eastAsia="Calibri" w:hAnsi="Times New Roman" w:cs="Times New Roman"/>
          <w:sz w:val="28"/>
          <w:szCs w:val="28"/>
        </w:rPr>
        <w:t>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2 т. / А. С. Ратушный, </w:t>
      </w:r>
      <w:r w:rsidRPr="0062028F">
        <w:rPr>
          <w:rFonts w:ascii="Times New Roman" w:eastAsia="Calibri" w:hAnsi="Times New Roman" w:cs="Times New Roman"/>
          <w:sz w:val="28"/>
          <w:szCs w:val="28"/>
        </w:rPr>
        <w:t>В. И. Хлебников, Б. А. Баранов и др.; под ред. А. С. Ратушного. М.</w:t>
      </w:r>
      <w:proofErr w:type="gramStart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028F">
        <w:rPr>
          <w:rFonts w:ascii="Times New Roman" w:eastAsia="Calibri" w:hAnsi="Times New Roman" w:cs="Times New Roman"/>
          <w:sz w:val="28"/>
          <w:szCs w:val="28"/>
        </w:rPr>
        <w:t xml:space="preserve"> Мир, 2004.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28F">
        <w:rPr>
          <w:rFonts w:ascii="Times New Roman" w:eastAsia="Calibri" w:hAnsi="Times New Roman" w:cs="Times New Roman"/>
          <w:sz w:val="28"/>
          <w:szCs w:val="28"/>
        </w:rPr>
        <w:t>Т. 2. 351 с.</w:t>
      </w:r>
    </w:p>
    <w:p w:rsidR="0062028F" w:rsidRDefault="0062028F" w:rsidP="006202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028F" w:rsidRPr="008A50B6" w:rsidRDefault="0062028F" w:rsidP="008A50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62028F" w:rsidRPr="008A50B6" w:rsidSect="008A50B6">
      <w:footerReference w:type="default" r:id="rId10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B6" w:rsidRDefault="008A50B6" w:rsidP="008A50B6">
      <w:pPr>
        <w:spacing w:after="0" w:line="240" w:lineRule="auto"/>
      </w:pPr>
      <w:r>
        <w:separator/>
      </w:r>
    </w:p>
  </w:endnote>
  <w:endnote w:type="continuationSeparator" w:id="0">
    <w:p w:rsidR="008A50B6" w:rsidRDefault="008A50B6" w:rsidP="008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848269"/>
      <w:docPartObj>
        <w:docPartGallery w:val="Page Numbers (Bottom of Page)"/>
        <w:docPartUnique/>
      </w:docPartObj>
    </w:sdtPr>
    <w:sdtContent>
      <w:p w:rsidR="008A50B6" w:rsidRDefault="008A50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8F">
          <w:rPr>
            <w:noProof/>
          </w:rPr>
          <w:t>32</w:t>
        </w:r>
        <w:r>
          <w:fldChar w:fldCharType="end"/>
        </w:r>
      </w:p>
    </w:sdtContent>
  </w:sdt>
  <w:p w:rsidR="008A50B6" w:rsidRDefault="008A50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B6" w:rsidRDefault="008A50B6" w:rsidP="008A50B6">
      <w:pPr>
        <w:spacing w:after="0" w:line="240" w:lineRule="auto"/>
      </w:pPr>
      <w:r>
        <w:separator/>
      </w:r>
    </w:p>
  </w:footnote>
  <w:footnote w:type="continuationSeparator" w:id="0">
    <w:p w:rsidR="008A50B6" w:rsidRDefault="008A50B6" w:rsidP="008A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4AE"/>
    <w:multiLevelType w:val="hybridMultilevel"/>
    <w:tmpl w:val="99DC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4F9E"/>
    <w:multiLevelType w:val="multilevel"/>
    <w:tmpl w:val="628C0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58026FC"/>
    <w:multiLevelType w:val="multilevel"/>
    <w:tmpl w:val="A77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7377B"/>
    <w:multiLevelType w:val="hybridMultilevel"/>
    <w:tmpl w:val="3AC8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7"/>
    <w:rsid w:val="00002F80"/>
    <w:rsid w:val="000E360B"/>
    <w:rsid w:val="000F38ED"/>
    <w:rsid w:val="00174FC1"/>
    <w:rsid w:val="00182544"/>
    <w:rsid w:val="001C1368"/>
    <w:rsid w:val="001E5065"/>
    <w:rsid w:val="002D7966"/>
    <w:rsid w:val="0033359F"/>
    <w:rsid w:val="00353C4D"/>
    <w:rsid w:val="003E397F"/>
    <w:rsid w:val="00434CDB"/>
    <w:rsid w:val="0044765C"/>
    <w:rsid w:val="00491290"/>
    <w:rsid w:val="005203BD"/>
    <w:rsid w:val="00565C84"/>
    <w:rsid w:val="00575866"/>
    <w:rsid w:val="00596AD1"/>
    <w:rsid w:val="005E50B7"/>
    <w:rsid w:val="0060645D"/>
    <w:rsid w:val="0062028F"/>
    <w:rsid w:val="006852AA"/>
    <w:rsid w:val="00695B1B"/>
    <w:rsid w:val="00697F5F"/>
    <w:rsid w:val="006F4C08"/>
    <w:rsid w:val="0072054D"/>
    <w:rsid w:val="00743C4E"/>
    <w:rsid w:val="00780F9D"/>
    <w:rsid w:val="007A671B"/>
    <w:rsid w:val="007E73CD"/>
    <w:rsid w:val="00812021"/>
    <w:rsid w:val="0083355B"/>
    <w:rsid w:val="008A50B6"/>
    <w:rsid w:val="008F2348"/>
    <w:rsid w:val="0092532B"/>
    <w:rsid w:val="00947CAA"/>
    <w:rsid w:val="009E7FA9"/>
    <w:rsid w:val="00A4668B"/>
    <w:rsid w:val="00AD3437"/>
    <w:rsid w:val="00AE7F3B"/>
    <w:rsid w:val="00AF3929"/>
    <w:rsid w:val="00B2449A"/>
    <w:rsid w:val="00B9111D"/>
    <w:rsid w:val="00CD5432"/>
    <w:rsid w:val="00D544B5"/>
    <w:rsid w:val="00E054BD"/>
    <w:rsid w:val="00E306E2"/>
    <w:rsid w:val="00E82EAC"/>
    <w:rsid w:val="00ED7296"/>
    <w:rsid w:val="00F43DE1"/>
    <w:rsid w:val="00F66F2C"/>
    <w:rsid w:val="00F8634C"/>
    <w:rsid w:val="00F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B7"/>
    <w:pPr>
      <w:ind w:left="720"/>
      <w:contextualSpacing/>
    </w:pPr>
  </w:style>
  <w:style w:type="table" w:styleId="a4">
    <w:name w:val="Table Grid"/>
    <w:basedOn w:val="a1"/>
    <w:uiPriority w:val="39"/>
    <w:rsid w:val="004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0B6"/>
  </w:style>
  <w:style w:type="paragraph" w:styleId="a9">
    <w:name w:val="footer"/>
    <w:basedOn w:val="a"/>
    <w:link w:val="aa"/>
    <w:uiPriority w:val="99"/>
    <w:unhideWhenUsed/>
    <w:rsid w:val="008A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B7"/>
    <w:pPr>
      <w:ind w:left="720"/>
      <w:contextualSpacing/>
    </w:pPr>
  </w:style>
  <w:style w:type="table" w:styleId="a4">
    <w:name w:val="Table Grid"/>
    <w:basedOn w:val="a1"/>
    <w:uiPriority w:val="39"/>
    <w:rsid w:val="004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0B6"/>
  </w:style>
  <w:style w:type="paragraph" w:styleId="a9">
    <w:name w:val="footer"/>
    <w:basedOn w:val="a"/>
    <w:link w:val="aa"/>
    <w:uiPriority w:val="99"/>
    <w:unhideWhenUsed/>
    <w:rsid w:val="008A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4559-F94B-4D73-A9A7-64004AFD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30</Pages>
  <Words>4906</Words>
  <Characters>32674</Characters>
  <Application>Microsoft Office Word</Application>
  <DocSecurity>0</DocSecurity>
  <Lines>1306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2017-08-31T17:57:00Z</dcterms:created>
  <dcterms:modified xsi:type="dcterms:W3CDTF">2017-09-03T19:49:00Z</dcterms:modified>
</cp:coreProperties>
</file>