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C3" w:rsidRPr="001764E6" w:rsidRDefault="00331AC3" w:rsidP="00331AC3">
      <w:pPr>
        <w:spacing w:after="0" w:line="360" w:lineRule="auto"/>
        <w:jc w:val="center"/>
        <w:rPr>
          <w:rFonts w:ascii="Times New Roman" w:eastAsia="Calibri" w:hAnsi="Times New Roman" w:cs="Times New Roman"/>
          <w:b/>
          <w:color w:val="0D0D0D" w:themeColor="text1" w:themeTint="F2"/>
          <w:sz w:val="32"/>
          <w:szCs w:val="32"/>
          <w:lang w:eastAsia="en-US"/>
        </w:rPr>
      </w:pPr>
      <w:r w:rsidRPr="001764E6">
        <w:rPr>
          <w:rFonts w:ascii="Times New Roman" w:eastAsia="Calibri" w:hAnsi="Times New Roman" w:cs="Times New Roman"/>
          <w:b/>
          <w:color w:val="0D0D0D" w:themeColor="text1" w:themeTint="F2"/>
          <w:sz w:val="32"/>
          <w:szCs w:val="32"/>
          <w:lang w:eastAsia="en-US"/>
        </w:rPr>
        <w:t>Содержание</w:t>
      </w:r>
    </w:p>
    <w:p w:rsidR="00331AC3" w:rsidRPr="001764E6" w:rsidRDefault="00331AC3" w:rsidP="00331AC3">
      <w:pPr>
        <w:spacing w:before="240" w:after="0" w:line="360" w:lineRule="auto"/>
        <w:jc w:val="both"/>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Введение…………………………………………………………………………..</w:t>
      </w:r>
    </w:p>
    <w:p w:rsidR="00331AC3" w:rsidRPr="001764E6" w:rsidRDefault="00331AC3" w:rsidP="00E45F89">
      <w:pPr>
        <w:spacing w:after="0" w:line="360" w:lineRule="auto"/>
        <w:jc w:val="both"/>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 xml:space="preserve">1. </w:t>
      </w:r>
      <w:r w:rsidR="00E45F89" w:rsidRPr="001764E6">
        <w:rPr>
          <w:rFonts w:ascii="Times New Roman" w:eastAsia="Calibri" w:hAnsi="Times New Roman" w:cs="Times New Roman"/>
          <w:color w:val="0D0D0D" w:themeColor="text1" w:themeTint="F2"/>
          <w:sz w:val="28"/>
          <w:szCs w:val="28"/>
          <w:lang w:eastAsia="en-US"/>
        </w:rPr>
        <w:t>Доверие населения к институтам государственной власти как социальный феномен.</w:t>
      </w:r>
      <w:r w:rsidRPr="001764E6">
        <w:rPr>
          <w:rFonts w:ascii="Times New Roman" w:eastAsia="Calibri" w:hAnsi="Times New Roman" w:cs="Times New Roman"/>
          <w:color w:val="0D0D0D" w:themeColor="text1" w:themeTint="F2"/>
          <w:sz w:val="28"/>
          <w:szCs w:val="28"/>
          <w:lang w:eastAsia="en-US"/>
        </w:rPr>
        <w:t>…………………...…</w:t>
      </w:r>
      <w:r w:rsidR="00E45F89" w:rsidRPr="001764E6">
        <w:rPr>
          <w:rFonts w:ascii="Times New Roman" w:eastAsia="Calibri" w:hAnsi="Times New Roman" w:cs="Times New Roman"/>
          <w:color w:val="0D0D0D" w:themeColor="text1" w:themeTint="F2"/>
          <w:sz w:val="28"/>
          <w:szCs w:val="28"/>
          <w:lang w:eastAsia="en-US"/>
        </w:rPr>
        <w:t>…………………………………</w:t>
      </w:r>
    </w:p>
    <w:p w:rsidR="00331AC3" w:rsidRPr="001764E6" w:rsidRDefault="00E45F89" w:rsidP="00331AC3">
      <w:pPr>
        <w:numPr>
          <w:ilvl w:val="1"/>
          <w:numId w:val="1"/>
        </w:numPr>
        <w:spacing w:after="160" w:line="360" w:lineRule="auto"/>
        <w:contextualSpacing/>
        <w:jc w:val="both"/>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Анализ сущности доверия как социального феномена…………………..…</w:t>
      </w:r>
    </w:p>
    <w:p w:rsidR="00331AC3" w:rsidRPr="001764E6" w:rsidRDefault="00E45F89" w:rsidP="00E45F89">
      <w:pPr>
        <w:numPr>
          <w:ilvl w:val="1"/>
          <w:numId w:val="1"/>
        </w:numPr>
        <w:spacing w:after="160" w:line="360" w:lineRule="auto"/>
        <w:contextualSpacing/>
        <w:jc w:val="both"/>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 xml:space="preserve">Сущность и содержание доверия </w:t>
      </w:r>
      <w:r w:rsidR="00A23EE2" w:rsidRPr="001764E6">
        <w:rPr>
          <w:rFonts w:ascii="Times New Roman" w:eastAsia="Calibri" w:hAnsi="Times New Roman" w:cs="Times New Roman"/>
          <w:color w:val="0D0D0D" w:themeColor="text1" w:themeTint="F2"/>
          <w:sz w:val="28"/>
          <w:szCs w:val="28"/>
          <w:lang w:eastAsia="en-US"/>
        </w:rPr>
        <w:t>российского общества</w:t>
      </w:r>
      <w:r w:rsidRPr="001764E6">
        <w:rPr>
          <w:rFonts w:ascii="Times New Roman" w:eastAsia="Calibri" w:hAnsi="Times New Roman" w:cs="Times New Roman"/>
          <w:color w:val="0D0D0D" w:themeColor="text1" w:themeTint="F2"/>
          <w:sz w:val="28"/>
          <w:szCs w:val="28"/>
          <w:lang w:eastAsia="en-US"/>
        </w:rPr>
        <w:t xml:space="preserve"> к институтам государственной власти.……</w:t>
      </w:r>
      <w:r w:rsidR="00331AC3" w:rsidRPr="001764E6">
        <w:rPr>
          <w:rFonts w:ascii="Times New Roman" w:eastAsia="Calibri" w:hAnsi="Times New Roman" w:cs="Times New Roman"/>
          <w:color w:val="0D0D0D" w:themeColor="text1" w:themeTint="F2"/>
          <w:sz w:val="28"/>
          <w:szCs w:val="28"/>
          <w:lang w:eastAsia="en-US"/>
        </w:rPr>
        <w:t>…………………………………………………</w:t>
      </w:r>
    </w:p>
    <w:p w:rsidR="00852112" w:rsidRPr="001764E6" w:rsidRDefault="00E45F89" w:rsidP="00852112">
      <w:pPr>
        <w:pStyle w:val="a3"/>
        <w:numPr>
          <w:ilvl w:val="0"/>
          <w:numId w:val="3"/>
        </w:numPr>
        <w:tabs>
          <w:tab w:val="left" w:pos="284"/>
        </w:tabs>
        <w:spacing w:after="0" w:line="360" w:lineRule="auto"/>
        <w:ind w:left="0" w:firstLine="0"/>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Общество и власть в России: стратегии доверия и взаимодействия</w:t>
      </w:r>
      <w:r w:rsidRPr="001764E6">
        <w:rPr>
          <w:rFonts w:ascii="Times New Roman" w:eastAsia="Calibri" w:hAnsi="Times New Roman" w:cs="Times New Roman"/>
          <w:color w:val="0D0D0D" w:themeColor="text1" w:themeTint="F2"/>
          <w:sz w:val="28"/>
          <w:szCs w:val="28"/>
          <w:lang w:eastAsia="en-US"/>
        </w:rPr>
        <w:t>…………</w:t>
      </w:r>
    </w:p>
    <w:p w:rsidR="00331AC3" w:rsidRPr="001764E6" w:rsidRDefault="00F15F77" w:rsidP="00F15F77">
      <w:pPr>
        <w:pStyle w:val="a3"/>
        <w:numPr>
          <w:ilvl w:val="1"/>
          <w:numId w:val="5"/>
        </w:numPr>
        <w:tabs>
          <w:tab w:val="left" w:pos="567"/>
        </w:tabs>
        <w:spacing w:after="0" w:line="360" w:lineRule="auto"/>
        <w:jc w:val="both"/>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 xml:space="preserve">Доверие </w:t>
      </w:r>
      <w:r w:rsidR="00A23EE2" w:rsidRPr="001764E6">
        <w:rPr>
          <w:rFonts w:ascii="Times New Roman" w:eastAsia="Calibri" w:hAnsi="Times New Roman" w:cs="Times New Roman"/>
          <w:color w:val="0D0D0D" w:themeColor="text1" w:themeTint="F2"/>
          <w:sz w:val="28"/>
          <w:szCs w:val="28"/>
          <w:lang w:eastAsia="en-US"/>
        </w:rPr>
        <w:t xml:space="preserve">населения </w:t>
      </w:r>
      <w:r w:rsidRPr="001764E6">
        <w:rPr>
          <w:rFonts w:ascii="Times New Roman" w:eastAsia="Calibri" w:hAnsi="Times New Roman" w:cs="Times New Roman"/>
          <w:color w:val="0D0D0D" w:themeColor="text1" w:themeTint="F2"/>
          <w:sz w:val="28"/>
          <w:szCs w:val="28"/>
          <w:lang w:eastAsia="en-US"/>
        </w:rPr>
        <w:t>к современным поли</w:t>
      </w:r>
      <w:r w:rsidR="00A23EE2" w:rsidRPr="001764E6">
        <w:rPr>
          <w:rFonts w:ascii="Times New Roman" w:eastAsia="Calibri" w:hAnsi="Times New Roman" w:cs="Times New Roman"/>
          <w:color w:val="0D0D0D" w:themeColor="text1" w:themeTint="F2"/>
          <w:sz w:val="28"/>
          <w:szCs w:val="28"/>
          <w:lang w:eastAsia="en-US"/>
        </w:rPr>
        <w:t>тическим институтам России……</w:t>
      </w:r>
    </w:p>
    <w:p w:rsidR="00852112" w:rsidRPr="001764E6" w:rsidRDefault="00F15F77" w:rsidP="00852112">
      <w:pPr>
        <w:numPr>
          <w:ilvl w:val="1"/>
          <w:numId w:val="5"/>
        </w:numPr>
        <w:spacing w:after="160" w:line="360" w:lineRule="auto"/>
        <w:contextualSpacing/>
        <w:jc w:val="both"/>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 xml:space="preserve"> Мониторинг общественного доверия: российский и зарубежный опыт…</w:t>
      </w:r>
      <w:r w:rsidR="00331AC3" w:rsidRPr="001764E6">
        <w:rPr>
          <w:rFonts w:ascii="Times New Roman" w:eastAsia="Calibri" w:hAnsi="Times New Roman" w:cs="Times New Roman"/>
          <w:color w:val="0D0D0D" w:themeColor="text1" w:themeTint="F2"/>
          <w:sz w:val="28"/>
          <w:szCs w:val="28"/>
          <w:lang w:eastAsia="en-US"/>
        </w:rPr>
        <w:t>.</w:t>
      </w:r>
      <w:r w:rsidR="00E45F89" w:rsidRPr="001764E6">
        <w:rPr>
          <w:rFonts w:ascii="Times New Roman" w:eastAsia="Calibri" w:hAnsi="Times New Roman" w:cs="Times New Roman"/>
          <w:color w:val="0D0D0D" w:themeColor="text1" w:themeTint="F2"/>
          <w:sz w:val="28"/>
          <w:szCs w:val="28"/>
          <w:lang w:eastAsia="en-US"/>
        </w:rPr>
        <w:t>.</w:t>
      </w:r>
    </w:p>
    <w:p w:rsidR="00852112" w:rsidRPr="001764E6" w:rsidRDefault="00852112" w:rsidP="00261F1A">
      <w:pPr>
        <w:numPr>
          <w:ilvl w:val="1"/>
          <w:numId w:val="5"/>
        </w:numPr>
        <w:tabs>
          <w:tab w:val="left" w:pos="426"/>
        </w:tabs>
        <w:spacing w:after="160" w:line="360" w:lineRule="auto"/>
        <w:ind w:left="0" w:firstLine="0"/>
        <w:contextualSpacing/>
        <w:jc w:val="both"/>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 xml:space="preserve"> Оценка уровня общественного доверия населения к институтам государственной власти в РФ</w:t>
      </w:r>
      <w:r w:rsidR="00261F1A" w:rsidRPr="001764E6">
        <w:rPr>
          <w:rFonts w:ascii="Times New Roman" w:eastAsia="Calibri" w:hAnsi="Times New Roman" w:cs="Times New Roman"/>
          <w:color w:val="0D0D0D" w:themeColor="text1" w:themeTint="F2"/>
          <w:sz w:val="28"/>
          <w:szCs w:val="28"/>
          <w:lang w:eastAsia="en-US"/>
        </w:rPr>
        <w:t xml:space="preserve"> ………………………………………</w:t>
      </w:r>
    </w:p>
    <w:p w:rsidR="00331AC3" w:rsidRPr="001764E6" w:rsidRDefault="00331AC3" w:rsidP="00331AC3">
      <w:pPr>
        <w:spacing w:after="0" w:line="360" w:lineRule="auto"/>
        <w:jc w:val="both"/>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Заключение……………………………………………………………………….</w:t>
      </w:r>
    </w:p>
    <w:p w:rsidR="00331AC3" w:rsidRPr="001764E6" w:rsidRDefault="00331AC3" w:rsidP="00331AC3">
      <w:pPr>
        <w:spacing w:after="0" w:line="360" w:lineRule="auto"/>
        <w:jc w:val="both"/>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Список использованных источников…………………………………………..</w:t>
      </w:r>
      <w:r w:rsidR="00E45F89" w:rsidRPr="001764E6">
        <w:rPr>
          <w:rFonts w:ascii="Times New Roman" w:eastAsia="Calibri" w:hAnsi="Times New Roman" w:cs="Times New Roman"/>
          <w:color w:val="0D0D0D" w:themeColor="text1" w:themeTint="F2"/>
          <w:sz w:val="28"/>
          <w:szCs w:val="28"/>
          <w:lang w:eastAsia="en-US"/>
        </w:rPr>
        <w:t>.</w:t>
      </w:r>
    </w:p>
    <w:p w:rsidR="00331AC3" w:rsidRPr="001764E6" w:rsidRDefault="00852112" w:rsidP="00852112">
      <w:pPr>
        <w:spacing w:after="0" w:line="360" w:lineRule="auto"/>
        <w:jc w:val="both"/>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 xml:space="preserve">Приложение </w:t>
      </w:r>
      <w:r w:rsidR="00331AC3" w:rsidRPr="001764E6">
        <w:rPr>
          <w:rFonts w:ascii="Times New Roman" w:eastAsia="Calibri" w:hAnsi="Times New Roman" w:cs="Times New Roman"/>
          <w:color w:val="0D0D0D" w:themeColor="text1" w:themeTint="F2"/>
          <w:sz w:val="28"/>
          <w:szCs w:val="28"/>
          <w:lang w:eastAsia="en-US"/>
        </w:rPr>
        <w:t xml:space="preserve">А </w:t>
      </w:r>
      <w:r w:rsidR="009F027E" w:rsidRPr="001764E6">
        <w:rPr>
          <w:rFonts w:ascii="Times New Roman" w:eastAsia="Calibri" w:hAnsi="Times New Roman" w:cs="Times New Roman"/>
          <w:color w:val="0D0D0D" w:themeColor="text1" w:themeTint="F2"/>
          <w:sz w:val="28"/>
          <w:szCs w:val="28"/>
          <w:lang w:eastAsia="en-US"/>
        </w:rPr>
        <w:t>Динамика еженедельных оценок одобрения и неодобрения деятельности государственных институтов за последний месяц, в %…………</w:t>
      </w:r>
      <w:r w:rsidRPr="001764E6">
        <w:rPr>
          <w:rFonts w:ascii="Times New Roman" w:eastAsia="Calibri" w:hAnsi="Times New Roman" w:cs="Times New Roman"/>
          <w:color w:val="0D0D0D" w:themeColor="text1" w:themeTint="F2"/>
          <w:sz w:val="28"/>
          <w:szCs w:val="28"/>
          <w:lang w:eastAsia="en-US"/>
        </w:rPr>
        <w:t>.</w:t>
      </w:r>
      <w:r w:rsidR="00331AC3" w:rsidRPr="001764E6">
        <w:rPr>
          <w:rFonts w:ascii="Times New Roman" w:eastAsia="Calibri" w:hAnsi="Times New Roman" w:cs="Times New Roman"/>
          <w:color w:val="0D0D0D" w:themeColor="text1" w:themeTint="F2"/>
          <w:sz w:val="28"/>
          <w:szCs w:val="28"/>
          <w:lang w:eastAsia="en-US"/>
        </w:rPr>
        <w:t xml:space="preserve"> </w:t>
      </w:r>
    </w:p>
    <w:p w:rsidR="00331AC3" w:rsidRPr="001764E6" w:rsidRDefault="001764E6" w:rsidP="00852112">
      <w:pPr>
        <w:spacing w:after="0" w:line="360" w:lineRule="auto"/>
        <w:jc w:val="both"/>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Приложение Б Оценка властей</w:t>
      </w:r>
      <w:r w:rsidR="009F027E" w:rsidRPr="001764E6">
        <w:rPr>
          <w:rFonts w:ascii="Times New Roman" w:eastAsia="Calibri" w:hAnsi="Times New Roman" w:cs="Times New Roman"/>
          <w:color w:val="0D0D0D" w:themeColor="text1" w:themeTint="F2"/>
          <w:sz w:val="28"/>
          <w:szCs w:val="28"/>
          <w:lang w:eastAsia="en-US"/>
        </w:rPr>
        <w:t>?</w:t>
      </w:r>
      <w:r w:rsidR="00520875" w:rsidRPr="001764E6">
        <w:rPr>
          <w:rFonts w:ascii="Times New Roman" w:eastAsia="Calibri" w:hAnsi="Times New Roman" w:cs="Times New Roman"/>
          <w:color w:val="0D0D0D" w:themeColor="text1" w:themeTint="F2"/>
          <w:sz w:val="28"/>
          <w:szCs w:val="28"/>
          <w:lang w:eastAsia="en-US"/>
        </w:rPr>
        <w:t>.........................................................</w:t>
      </w:r>
      <w:r w:rsidRPr="001764E6">
        <w:rPr>
          <w:rFonts w:ascii="Times New Roman" w:eastAsia="Calibri" w:hAnsi="Times New Roman" w:cs="Times New Roman"/>
          <w:color w:val="0D0D0D" w:themeColor="text1" w:themeTint="F2"/>
          <w:sz w:val="28"/>
          <w:szCs w:val="28"/>
          <w:lang w:eastAsia="en-US"/>
        </w:rPr>
        <w:t>...........</w:t>
      </w:r>
      <w:r w:rsidR="00520875" w:rsidRPr="001764E6">
        <w:rPr>
          <w:rFonts w:ascii="Times New Roman" w:eastAsia="Calibri" w:hAnsi="Times New Roman" w:cs="Times New Roman"/>
          <w:color w:val="0D0D0D" w:themeColor="text1" w:themeTint="F2"/>
          <w:sz w:val="28"/>
          <w:szCs w:val="28"/>
          <w:lang w:eastAsia="en-US"/>
        </w:rPr>
        <w:t>...</w:t>
      </w:r>
      <w:r w:rsidRPr="001764E6">
        <w:rPr>
          <w:rFonts w:ascii="Times New Roman" w:eastAsia="Calibri" w:hAnsi="Times New Roman" w:cs="Times New Roman"/>
          <w:color w:val="0D0D0D" w:themeColor="text1" w:themeTint="F2"/>
          <w:sz w:val="28"/>
          <w:szCs w:val="28"/>
          <w:lang w:eastAsia="en-US"/>
        </w:rPr>
        <w:t>........</w:t>
      </w:r>
    </w:p>
    <w:p w:rsidR="008A2B7E" w:rsidRPr="001764E6" w:rsidRDefault="008A2B7E" w:rsidP="00852112">
      <w:pPr>
        <w:spacing w:after="0" w:line="360" w:lineRule="auto"/>
        <w:jc w:val="both"/>
        <w:rPr>
          <w:rFonts w:ascii="Times New Roman" w:eastAsia="Calibri" w:hAnsi="Times New Roman" w:cs="Times New Roman"/>
          <w:color w:val="0D0D0D" w:themeColor="text1" w:themeTint="F2"/>
          <w:sz w:val="28"/>
          <w:szCs w:val="28"/>
          <w:lang w:eastAsia="en-US"/>
        </w:rPr>
      </w:pPr>
    </w:p>
    <w:p w:rsidR="008A2B7E" w:rsidRPr="001764E6" w:rsidRDefault="008A2B7E" w:rsidP="00852112">
      <w:pPr>
        <w:spacing w:after="0" w:line="360" w:lineRule="auto"/>
        <w:jc w:val="both"/>
        <w:rPr>
          <w:rFonts w:ascii="Times New Roman" w:eastAsia="Calibri" w:hAnsi="Times New Roman" w:cs="Times New Roman"/>
          <w:color w:val="0D0D0D" w:themeColor="text1" w:themeTint="F2"/>
          <w:sz w:val="28"/>
          <w:szCs w:val="28"/>
          <w:lang w:eastAsia="en-US"/>
        </w:rPr>
      </w:pPr>
    </w:p>
    <w:p w:rsidR="008A2B7E" w:rsidRPr="001764E6" w:rsidRDefault="008A2B7E" w:rsidP="00852112">
      <w:pPr>
        <w:spacing w:after="0" w:line="360" w:lineRule="auto"/>
        <w:jc w:val="both"/>
        <w:rPr>
          <w:rFonts w:ascii="Times New Roman" w:eastAsia="Calibri" w:hAnsi="Times New Roman" w:cs="Times New Roman"/>
          <w:color w:val="0D0D0D" w:themeColor="text1" w:themeTint="F2"/>
          <w:sz w:val="28"/>
          <w:szCs w:val="28"/>
          <w:lang w:eastAsia="en-US"/>
        </w:rPr>
      </w:pPr>
    </w:p>
    <w:p w:rsidR="008A2B7E" w:rsidRPr="001764E6" w:rsidRDefault="008A2B7E" w:rsidP="00852112">
      <w:pPr>
        <w:spacing w:after="0" w:line="360" w:lineRule="auto"/>
        <w:jc w:val="both"/>
        <w:rPr>
          <w:rFonts w:ascii="Times New Roman" w:eastAsia="Calibri" w:hAnsi="Times New Roman" w:cs="Times New Roman"/>
          <w:color w:val="0D0D0D" w:themeColor="text1" w:themeTint="F2"/>
          <w:sz w:val="28"/>
          <w:szCs w:val="28"/>
          <w:lang w:eastAsia="en-US"/>
        </w:rPr>
      </w:pPr>
    </w:p>
    <w:p w:rsidR="008A2B7E" w:rsidRPr="001764E6" w:rsidRDefault="008A2B7E" w:rsidP="00852112">
      <w:pPr>
        <w:spacing w:after="0" w:line="360" w:lineRule="auto"/>
        <w:jc w:val="both"/>
        <w:rPr>
          <w:rFonts w:ascii="Times New Roman" w:eastAsia="Calibri" w:hAnsi="Times New Roman" w:cs="Times New Roman"/>
          <w:color w:val="0D0D0D" w:themeColor="text1" w:themeTint="F2"/>
          <w:sz w:val="28"/>
          <w:szCs w:val="28"/>
          <w:lang w:eastAsia="en-US"/>
        </w:rPr>
      </w:pPr>
    </w:p>
    <w:p w:rsidR="008A2B7E" w:rsidRPr="001764E6" w:rsidRDefault="008A2B7E" w:rsidP="00852112">
      <w:pPr>
        <w:spacing w:after="0" w:line="360" w:lineRule="auto"/>
        <w:jc w:val="both"/>
        <w:rPr>
          <w:rFonts w:ascii="Times New Roman" w:eastAsia="Calibri" w:hAnsi="Times New Roman" w:cs="Times New Roman"/>
          <w:color w:val="0D0D0D" w:themeColor="text1" w:themeTint="F2"/>
          <w:sz w:val="28"/>
          <w:szCs w:val="28"/>
          <w:lang w:eastAsia="en-US"/>
        </w:rPr>
      </w:pPr>
    </w:p>
    <w:p w:rsidR="001764E6" w:rsidRPr="001764E6" w:rsidRDefault="001764E6" w:rsidP="00852112">
      <w:pPr>
        <w:spacing w:after="0" w:line="360" w:lineRule="auto"/>
        <w:jc w:val="both"/>
        <w:rPr>
          <w:rFonts w:ascii="Times New Roman" w:eastAsia="Calibri" w:hAnsi="Times New Roman" w:cs="Times New Roman"/>
          <w:color w:val="0D0D0D" w:themeColor="text1" w:themeTint="F2"/>
          <w:sz w:val="28"/>
          <w:szCs w:val="28"/>
          <w:lang w:eastAsia="en-US"/>
        </w:rPr>
      </w:pPr>
    </w:p>
    <w:p w:rsidR="008A2B7E" w:rsidRPr="001764E6" w:rsidRDefault="008A2B7E" w:rsidP="00852112">
      <w:pPr>
        <w:spacing w:after="0" w:line="360" w:lineRule="auto"/>
        <w:jc w:val="both"/>
        <w:rPr>
          <w:rFonts w:ascii="Times New Roman" w:eastAsia="Calibri" w:hAnsi="Times New Roman" w:cs="Times New Roman"/>
          <w:color w:val="0D0D0D" w:themeColor="text1" w:themeTint="F2"/>
          <w:sz w:val="28"/>
          <w:szCs w:val="28"/>
          <w:lang w:eastAsia="en-US"/>
        </w:rPr>
      </w:pPr>
    </w:p>
    <w:p w:rsidR="008A2B7E" w:rsidRPr="001764E6" w:rsidRDefault="008A2B7E" w:rsidP="00852112">
      <w:pPr>
        <w:spacing w:after="0" w:line="360" w:lineRule="auto"/>
        <w:jc w:val="both"/>
        <w:rPr>
          <w:rFonts w:ascii="Times New Roman" w:eastAsia="Calibri" w:hAnsi="Times New Roman" w:cs="Times New Roman"/>
          <w:color w:val="0D0D0D" w:themeColor="text1" w:themeTint="F2"/>
          <w:sz w:val="28"/>
          <w:szCs w:val="28"/>
          <w:lang w:eastAsia="en-US"/>
        </w:rPr>
      </w:pPr>
    </w:p>
    <w:p w:rsidR="008A2B7E" w:rsidRPr="001764E6" w:rsidRDefault="008A2B7E" w:rsidP="00852112">
      <w:pPr>
        <w:spacing w:after="0" w:line="360" w:lineRule="auto"/>
        <w:jc w:val="both"/>
        <w:rPr>
          <w:rFonts w:ascii="Times New Roman" w:eastAsia="Calibri" w:hAnsi="Times New Roman" w:cs="Times New Roman"/>
          <w:color w:val="0D0D0D" w:themeColor="text1" w:themeTint="F2"/>
          <w:sz w:val="28"/>
          <w:szCs w:val="28"/>
          <w:lang w:eastAsia="en-US"/>
        </w:rPr>
      </w:pPr>
    </w:p>
    <w:p w:rsidR="00A94298" w:rsidRPr="001764E6" w:rsidRDefault="00A94298" w:rsidP="003A3AAC">
      <w:pPr>
        <w:spacing w:after="0" w:line="360" w:lineRule="auto"/>
        <w:jc w:val="center"/>
        <w:rPr>
          <w:rFonts w:ascii="Times New Roman" w:eastAsia="Calibri" w:hAnsi="Times New Roman" w:cs="Times New Roman"/>
          <w:b/>
          <w:color w:val="0D0D0D" w:themeColor="text1" w:themeTint="F2"/>
          <w:sz w:val="28"/>
          <w:szCs w:val="28"/>
          <w:lang w:eastAsia="en-US"/>
        </w:rPr>
      </w:pPr>
    </w:p>
    <w:p w:rsidR="00A94298" w:rsidRPr="001764E6" w:rsidRDefault="00A94298" w:rsidP="003A3AAC">
      <w:pPr>
        <w:spacing w:after="0" w:line="360" w:lineRule="auto"/>
        <w:jc w:val="center"/>
        <w:rPr>
          <w:rFonts w:ascii="Times New Roman" w:eastAsia="Calibri" w:hAnsi="Times New Roman" w:cs="Times New Roman"/>
          <w:b/>
          <w:color w:val="0D0D0D" w:themeColor="text1" w:themeTint="F2"/>
          <w:sz w:val="28"/>
          <w:szCs w:val="28"/>
          <w:lang w:eastAsia="en-US"/>
        </w:rPr>
      </w:pPr>
    </w:p>
    <w:p w:rsidR="006103F4" w:rsidRPr="001764E6" w:rsidRDefault="008A2B7E" w:rsidP="003A3AAC">
      <w:pPr>
        <w:spacing w:after="0" w:line="360" w:lineRule="auto"/>
        <w:jc w:val="center"/>
        <w:rPr>
          <w:rFonts w:ascii="Times New Roman" w:eastAsia="Calibri" w:hAnsi="Times New Roman" w:cs="Times New Roman"/>
          <w:b/>
          <w:color w:val="0D0D0D" w:themeColor="text1" w:themeTint="F2"/>
          <w:sz w:val="28"/>
          <w:szCs w:val="28"/>
          <w:lang w:eastAsia="en-US"/>
        </w:rPr>
      </w:pPr>
      <w:r w:rsidRPr="001764E6">
        <w:rPr>
          <w:rFonts w:ascii="Times New Roman" w:eastAsia="Calibri" w:hAnsi="Times New Roman" w:cs="Times New Roman"/>
          <w:b/>
          <w:color w:val="0D0D0D" w:themeColor="text1" w:themeTint="F2"/>
          <w:sz w:val="28"/>
          <w:szCs w:val="28"/>
          <w:lang w:eastAsia="en-US"/>
        </w:rPr>
        <w:lastRenderedPageBreak/>
        <w:t>ВВЕДЕНИЕ</w:t>
      </w:r>
    </w:p>
    <w:p w:rsidR="001764E6" w:rsidRPr="001764E6" w:rsidRDefault="001764E6" w:rsidP="003A3AAC">
      <w:pPr>
        <w:spacing w:after="0" w:line="360" w:lineRule="auto"/>
        <w:jc w:val="center"/>
        <w:rPr>
          <w:rFonts w:ascii="Times New Roman" w:eastAsia="Calibri" w:hAnsi="Times New Roman" w:cs="Times New Roman"/>
          <w:b/>
          <w:color w:val="0D0D0D" w:themeColor="text1" w:themeTint="F2"/>
          <w:sz w:val="28"/>
          <w:szCs w:val="28"/>
          <w:lang w:eastAsia="en-US"/>
        </w:rPr>
      </w:pPr>
    </w:p>
    <w:p w:rsidR="00331AC3" w:rsidRPr="001764E6" w:rsidRDefault="003A3AAC" w:rsidP="003A3AAC">
      <w:pPr>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Доверие к власти, к ее политическим институтам является основным элементом гражданской политической культуры. Без доверия нет ни гражданского общества, ни сильной политической власти.  Связи с этим проблематика д</w:t>
      </w:r>
      <w:r w:rsidR="008A2B7E" w:rsidRPr="001764E6">
        <w:rPr>
          <w:rFonts w:ascii="Times New Roman" w:hAnsi="Times New Roman" w:cs="Times New Roman"/>
          <w:color w:val="0D0D0D" w:themeColor="text1" w:themeTint="F2"/>
          <w:sz w:val="28"/>
          <w:szCs w:val="28"/>
        </w:rPr>
        <w:t>оверие</w:t>
      </w:r>
      <w:r w:rsidRPr="001764E6">
        <w:rPr>
          <w:rFonts w:ascii="Times New Roman" w:hAnsi="Times New Roman" w:cs="Times New Roman"/>
          <w:color w:val="0D0D0D" w:themeColor="text1" w:themeTint="F2"/>
          <w:sz w:val="28"/>
          <w:szCs w:val="28"/>
        </w:rPr>
        <w:t xml:space="preserve">  к институтам государственной власти в российском обществе является </w:t>
      </w:r>
      <w:r w:rsidR="008A2B7E" w:rsidRPr="001764E6">
        <w:rPr>
          <w:rFonts w:ascii="Times New Roman" w:hAnsi="Times New Roman" w:cs="Times New Roman"/>
          <w:color w:val="0D0D0D" w:themeColor="text1" w:themeTint="F2"/>
          <w:sz w:val="28"/>
          <w:szCs w:val="28"/>
        </w:rPr>
        <w:t>одн</w:t>
      </w:r>
      <w:r w:rsidRPr="001764E6">
        <w:rPr>
          <w:rFonts w:ascii="Times New Roman" w:hAnsi="Times New Roman" w:cs="Times New Roman"/>
          <w:color w:val="0D0D0D" w:themeColor="text1" w:themeTint="F2"/>
          <w:sz w:val="28"/>
          <w:szCs w:val="28"/>
        </w:rPr>
        <w:t>ой</w:t>
      </w:r>
      <w:r w:rsidR="008A2B7E" w:rsidRPr="001764E6">
        <w:rPr>
          <w:rFonts w:ascii="Times New Roman" w:hAnsi="Times New Roman" w:cs="Times New Roman"/>
          <w:color w:val="0D0D0D" w:themeColor="text1" w:themeTint="F2"/>
          <w:sz w:val="28"/>
          <w:szCs w:val="28"/>
        </w:rPr>
        <w:t xml:space="preserve"> из наиболее </w:t>
      </w:r>
      <w:r w:rsidR="008A2B7E" w:rsidRPr="001764E6">
        <w:rPr>
          <w:rFonts w:ascii="Times New Roman" w:hAnsi="Times New Roman" w:cs="Times New Roman"/>
          <w:b/>
          <w:color w:val="0D0D0D" w:themeColor="text1" w:themeTint="F2"/>
          <w:sz w:val="28"/>
          <w:szCs w:val="28"/>
        </w:rPr>
        <w:t xml:space="preserve">актуальных </w:t>
      </w:r>
      <w:r w:rsidR="008A2B7E" w:rsidRPr="001764E6">
        <w:rPr>
          <w:rFonts w:ascii="Times New Roman" w:hAnsi="Times New Roman" w:cs="Times New Roman"/>
          <w:color w:val="0D0D0D" w:themeColor="text1" w:themeTint="F2"/>
          <w:sz w:val="28"/>
          <w:szCs w:val="28"/>
        </w:rPr>
        <w:t>тем для изучения в социально-политических</w:t>
      </w:r>
      <w:r w:rsidRPr="001764E6">
        <w:rPr>
          <w:rFonts w:ascii="Times New Roman" w:hAnsi="Times New Roman" w:cs="Times New Roman"/>
          <w:color w:val="0D0D0D" w:themeColor="text1" w:themeTint="F2"/>
          <w:sz w:val="28"/>
          <w:szCs w:val="28"/>
        </w:rPr>
        <w:t xml:space="preserve"> </w:t>
      </w:r>
      <w:r w:rsidR="008A2B7E" w:rsidRPr="001764E6">
        <w:rPr>
          <w:rFonts w:ascii="Times New Roman" w:hAnsi="Times New Roman" w:cs="Times New Roman"/>
          <w:color w:val="0D0D0D" w:themeColor="text1" w:themeTint="F2"/>
          <w:sz w:val="28"/>
          <w:szCs w:val="28"/>
        </w:rPr>
        <w:t>науках.</w:t>
      </w:r>
    </w:p>
    <w:p w:rsidR="003A3AAC" w:rsidRPr="001764E6" w:rsidRDefault="003A3AAC" w:rsidP="003A3AAC">
      <w:pPr>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b/>
          <w:color w:val="0D0D0D" w:themeColor="text1" w:themeTint="F2"/>
          <w:sz w:val="28"/>
          <w:szCs w:val="28"/>
        </w:rPr>
        <w:t>Объектом</w:t>
      </w:r>
      <w:r w:rsidRPr="001764E6">
        <w:rPr>
          <w:rFonts w:ascii="Times New Roman" w:hAnsi="Times New Roman" w:cs="Times New Roman"/>
          <w:color w:val="0D0D0D" w:themeColor="text1" w:themeTint="F2"/>
          <w:sz w:val="28"/>
          <w:szCs w:val="28"/>
        </w:rPr>
        <w:t xml:space="preserve"> моего научного исследования является фактор доверие населения к институтам государственной власти. </w:t>
      </w:r>
    </w:p>
    <w:p w:rsidR="003A3AAC" w:rsidRPr="001764E6" w:rsidRDefault="003A3AAC" w:rsidP="003A3AAC">
      <w:pPr>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b/>
          <w:color w:val="0D0D0D" w:themeColor="text1" w:themeTint="F2"/>
          <w:sz w:val="28"/>
          <w:szCs w:val="28"/>
        </w:rPr>
        <w:t>Предметом</w:t>
      </w:r>
      <w:r w:rsidRPr="001764E6">
        <w:rPr>
          <w:rFonts w:ascii="Times New Roman" w:hAnsi="Times New Roman" w:cs="Times New Roman"/>
          <w:color w:val="0D0D0D" w:themeColor="text1" w:themeTint="F2"/>
          <w:sz w:val="28"/>
          <w:szCs w:val="28"/>
        </w:rPr>
        <w:t xml:space="preserve"> исследования выступают особенности и механизмы формирования доверия населения к институтам государственной власти в Российской Федерации.</w:t>
      </w:r>
    </w:p>
    <w:p w:rsidR="003A3AAC" w:rsidRPr="001764E6" w:rsidRDefault="003A3AAC" w:rsidP="003A3AAC">
      <w:pPr>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b/>
          <w:color w:val="0D0D0D" w:themeColor="text1" w:themeTint="F2"/>
          <w:sz w:val="28"/>
          <w:szCs w:val="28"/>
        </w:rPr>
        <w:t xml:space="preserve">Цель </w:t>
      </w:r>
      <w:r w:rsidRPr="001764E6">
        <w:rPr>
          <w:rFonts w:ascii="Times New Roman" w:hAnsi="Times New Roman" w:cs="Times New Roman"/>
          <w:color w:val="0D0D0D" w:themeColor="text1" w:themeTint="F2"/>
          <w:sz w:val="28"/>
          <w:szCs w:val="28"/>
        </w:rPr>
        <w:t>исследования заключается в изучение проблемы доверия к институтам государственной власти в российском обществе. На пути поставленной цели перед исследованием поставлены следующие задачи:</w:t>
      </w:r>
    </w:p>
    <w:p w:rsidR="003A3AAC" w:rsidRPr="001764E6" w:rsidRDefault="003A3AAC" w:rsidP="0004147C">
      <w:pPr>
        <w:pStyle w:val="a3"/>
        <w:numPr>
          <w:ilvl w:val="0"/>
          <w:numId w:val="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анализировать фактор доверия как социальны феномен;</w:t>
      </w:r>
    </w:p>
    <w:p w:rsidR="003A3AAC" w:rsidRPr="001764E6" w:rsidRDefault="0004147C" w:rsidP="0004147C">
      <w:pPr>
        <w:pStyle w:val="a3"/>
        <w:numPr>
          <w:ilvl w:val="0"/>
          <w:numId w:val="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eastAsia="Calibri" w:hAnsi="Times New Roman" w:cs="Times New Roman"/>
          <w:color w:val="0D0D0D" w:themeColor="text1" w:themeTint="F2"/>
          <w:sz w:val="28"/>
          <w:szCs w:val="28"/>
          <w:lang w:eastAsia="en-US"/>
        </w:rPr>
        <w:t>изучить содержание доверия населения к институтам государственной власти;</w:t>
      </w:r>
    </w:p>
    <w:p w:rsidR="0004147C" w:rsidRPr="001764E6" w:rsidRDefault="0004147C" w:rsidP="0004147C">
      <w:pPr>
        <w:pStyle w:val="a3"/>
        <w:numPr>
          <w:ilvl w:val="0"/>
          <w:numId w:val="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исследовать проблемы доверия к институтам государственной власти в российском обществе;</w:t>
      </w:r>
    </w:p>
    <w:p w:rsidR="0004147C" w:rsidRPr="001764E6" w:rsidRDefault="0004147C" w:rsidP="0004147C">
      <w:pPr>
        <w:pStyle w:val="a3"/>
        <w:numPr>
          <w:ilvl w:val="0"/>
          <w:numId w:val="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eastAsia="Calibri" w:hAnsi="Times New Roman" w:cs="Times New Roman"/>
          <w:color w:val="0D0D0D" w:themeColor="text1" w:themeTint="F2"/>
          <w:sz w:val="28"/>
          <w:szCs w:val="28"/>
          <w:lang w:eastAsia="en-US"/>
        </w:rPr>
        <w:t>выявить особенности общественного доверия в российском и зарубежном обществе;</w:t>
      </w:r>
    </w:p>
    <w:p w:rsidR="0004147C" w:rsidRPr="001764E6" w:rsidRDefault="0004147C" w:rsidP="0004147C">
      <w:pPr>
        <w:pStyle w:val="a3"/>
        <w:numPr>
          <w:ilvl w:val="0"/>
          <w:numId w:val="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eastAsia="Calibri" w:hAnsi="Times New Roman" w:cs="Times New Roman"/>
          <w:color w:val="0D0D0D" w:themeColor="text1" w:themeTint="F2"/>
          <w:sz w:val="28"/>
          <w:szCs w:val="28"/>
          <w:lang w:eastAsia="en-US"/>
        </w:rPr>
        <w:t xml:space="preserve">оценить уровень общественного доверия населения к институтам государственной власти в РФ на современном этапе. </w:t>
      </w:r>
    </w:p>
    <w:p w:rsidR="0004147C" w:rsidRPr="001764E6" w:rsidRDefault="0004147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b/>
          <w:color w:val="0D0D0D" w:themeColor="text1" w:themeTint="F2"/>
          <w:sz w:val="28"/>
          <w:szCs w:val="28"/>
        </w:rPr>
        <w:t>Степень научной разработанности темы.</w:t>
      </w:r>
      <w:r w:rsidRPr="001764E6">
        <w:rPr>
          <w:rFonts w:ascii="Times New Roman" w:hAnsi="Times New Roman" w:cs="Times New Roman"/>
          <w:color w:val="0D0D0D" w:themeColor="text1" w:themeTint="F2"/>
          <w:sz w:val="28"/>
          <w:szCs w:val="28"/>
        </w:rPr>
        <w:t xml:space="preserve"> Проблематика доверия </w:t>
      </w:r>
      <w:r w:rsidRPr="001764E6">
        <w:rPr>
          <w:rFonts w:ascii="Times New Roman" w:eastAsia="Calibri" w:hAnsi="Times New Roman" w:cs="Times New Roman"/>
          <w:color w:val="0D0D0D" w:themeColor="text1" w:themeTint="F2"/>
          <w:sz w:val="28"/>
          <w:szCs w:val="28"/>
          <w:lang w:eastAsia="en-US"/>
        </w:rPr>
        <w:t>населения к институтам государственной власти</w:t>
      </w:r>
      <w:r w:rsidRPr="001764E6">
        <w:rPr>
          <w:rFonts w:ascii="Times New Roman" w:hAnsi="Times New Roman" w:cs="Times New Roman"/>
          <w:color w:val="0D0D0D" w:themeColor="text1" w:themeTint="F2"/>
          <w:sz w:val="28"/>
          <w:szCs w:val="28"/>
        </w:rPr>
        <w:t xml:space="preserve">  активно изучалась социологами и политологами на протяжение последних десятилетий. Следует отметить, что данная тема представляет собой весьма сложный и многогранный объект научного исследования. Среди наиболее выдающихся </w:t>
      </w:r>
      <w:r w:rsidRPr="001764E6">
        <w:rPr>
          <w:rFonts w:ascii="Times New Roman" w:hAnsi="Times New Roman" w:cs="Times New Roman"/>
          <w:color w:val="0D0D0D" w:themeColor="text1" w:themeTint="F2"/>
          <w:sz w:val="28"/>
          <w:szCs w:val="28"/>
        </w:rPr>
        <w:lastRenderedPageBreak/>
        <w:t>исследователей отечественной социологической науки можно выделить:  В.Э.Бойков</w:t>
      </w:r>
      <w:r w:rsidR="00C83DA8" w:rsidRPr="001764E6">
        <w:rPr>
          <w:rFonts w:ascii="Times New Roman" w:hAnsi="Times New Roman" w:cs="Times New Roman"/>
          <w:color w:val="0D0D0D" w:themeColor="text1" w:themeTint="F2"/>
          <w:sz w:val="28"/>
          <w:szCs w:val="28"/>
        </w:rPr>
        <w:t>а</w:t>
      </w:r>
      <w:r w:rsidRPr="001764E6">
        <w:rPr>
          <w:rStyle w:val="a8"/>
          <w:rFonts w:ascii="Times New Roman" w:hAnsi="Times New Roman" w:cs="Times New Roman"/>
          <w:color w:val="0D0D0D" w:themeColor="text1" w:themeTint="F2"/>
          <w:sz w:val="28"/>
          <w:szCs w:val="28"/>
        </w:rPr>
        <w:footnoteReference w:id="2"/>
      </w:r>
      <w:r w:rsidRPr="001764E6">
        <w:rPr>
          <w:rFonts w:ascii="Times New Roman" w:hAnsi="Times New Roman" w:cs="Times New Roman"/>
          <w:color w:val="0D0D0D" w:themeColor="text1" w:themeTint="F2"/>
          <w:sz w:val="28"/>
          <w:szCs w:val="28"/>
        </w:rPr>
        <w:t xml:space="preserve">, </w:t>
      </w:r>
      <w:r w:rsidR="00C83DA8" w:rsidRPr="001764E6">
        <w:rPr>
          <w:rFonts w:ascii="Times New Roman" w:hAnsi="Times New Roman" w:cs="Times New Roman"/>
          <w:color w:val="0D0D0D" w:themeColor="text1" w:themeTint="F2"/>
          <w:sz w:val="28"/>
          <w:szCs w:val="28"/>
        </w:rPr>
        <w:t>М.К.Горшкова</w:t>
      </w:r>
      <w:r w:rsidR="00C83DA8" w:rsidRPr="001764E6">
        <w:rPr>
          <w:rStyle w:val="a8"/>
          <w:rFonts w:ascii="Times New Roman" w:hAnsi="Times New Roman" w:cs="Times New Roman"/>
          <w:color w:val="0D0D0D" w:themeColor="text1" w:themeTint="F2"/>
          <w:sz w:val="28"/>
          <w:szCs w:val="28"/>
        </w:rPr>
        <w:footnoteReference w:id="3"/>
      </w:r>
      <w:r w:rsidR="00C83DA8" w:rsidRPr="001764E6">
        <w:rPr>
          <w:rFonts w:ascii="Times New Roman" w:hAnsi="Times New Roman" w:cs="Times New Roman"/>
          <w:color w:val="0D0D0D" w:themeColor="text1" w:themeTint="F2"/>
          <w:sz w:val="28"/>
          <w:szCs w:val="28"/>
        </w:rPr>
        <w:t>, А.Г.Здравомыслова</w:t>
      </w:r>
      <w:r w:rsidR="00C83DA8" w:rsidRPr="001764E6">
        <w:rPr>
          <w:rStyle w:val="a8"/>
          <w:rFonts w:ascii="Times New Roman" w:hAnsi="Times New Roman" w:cs="Times New Roman"/>
          <w:color w:val="0D0D0D" w:themeColor="text1" w:themeTint="F2"/>
          <w:sz w:val="28"/>
          <w:szCs w:val="28"/>
        </w:rPr>
        <w:footnoteReference w:id="4"/>
      </w:r>
      <w:r w:rsidR="00C83DA8" w:rsidRPr="001764E6">
        <w:rPr>
          <w:rFonts w:ascii="Times New Roman" w:hAnsi="Times New Roman" w:cs="Times New Roman"/>
          <w:color w:val="0D0D0D" w:themeColor="text1" w:themeTint="F2"/>
          <w:sz w:val="28"/>
          <w:szCs w:val="28"/>
        </w:rPr>
        <w:t>,</w:t>
      </w:r>
      <w:r w:rsidR="00C83DA8" w:rsidRPr="001764E6">
        <w:rPr>
          <w:color w:val="0D0D0D" w:themeColor="text1" w:themeTint="F2"/>
        </w:rPr>
        <w:t xml:space="preserve"> </w:t>
      </w:r>
      <w:r w:rsidR="00973F4D" w:rsidRPr="001764E6">
        <w:rPr>
          <w:rFonts w:ascii="Times New Roman" w:hAnsi="Times New Roman" w:cs="Times New Roman"/>
          <w:color w:val="0D0D0D" w:themeColor="text1" w:themeTint="F2"/>
          <w:sz w:val="28"/>
          <w:szCs w:val="28"/>
        </w:rPr>
        <w:t>А.В.Мозговой</w:t>
      </w:r>
      <w:r w:rsidR="00C83DA8" w:rsidRPr="001764E6">
        <w:rPr>
          <w:rStyle w:val="a8"/>
          <w:rFonts w:ascii="Times New Roman" w:hAnsi="Times New Roman" w:cs="Times New Roman"/>
          <w:color w:val="0D0D0D" w:themeColor="text1" w:themeTint="F2"/>
          <w:sz w:val="28"/>
          <w:szCs w:val="28"/>
        </w:rPr>
        <w:footnoteReference w:id="5"/>
      </w:r>
      <w:r w:rsidR="00C83DA8" w:rsidRPr="001764E6">
        <w:rPr>
          <w:rFonts w:ascii="Times New Roman" w:hAnsi="Times New Roman" w:cs="Times New Roman"/>
          <w:color w:val="0D0D0D" w:themeColor="text1" w:themeTint="F2"/>
          <w:sz w:val="28"/>
          <w:szCs w:val="28"/>
        </w:rPr>
        <w:t xml:space="preserve"> и др. </w:t>
      </w:r>
    </w:p>
    <w:p w:rsidR="00973F4D" w:rsidRPr="001764E6" w:rsidRDefault="00973F4D"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1764E6">
        <w:rPr>
          <w:rFonts w:ascii="Times New Roman" w:hAnsi="Times New Roman" w:cs="Times New Roman"/>
          <w:b/>
          <w:color w:val="0D0D0D" w:themeColor="text1" w:themeTint="F2"/>
          <w:sz w:val="28"/>
          <w:szCs w:val="28"/>
        </w:rPr>
        <w:t xml:space="preserve">Теоретическая и методологическая база исследования. </w:t>
      </w:r>
      <w:r w:rsidRPr="001764E6">
        <w:rPr>
          <w:rFonts w:ascii="Times New Roman" w:hAnsi="Times New Roman" w:cs="Times New Roman"/>
          <w:color w:val="0D0D0D" w:themeColor="text1" w:themeTint="F2"/>
          <w:sz w:val="28"/>
          <w:szCs w:val="28"/>
        </w:rPr>
        <w:t xml:space="preserve">Теоретическая база исследования опирается на труды как отечественных, так и зарубежных исследователей. В ходе написания курсовой работы широко применялись </w:t>
      </w:r>
      <w:r w:rsidRPr="001764E6">
        <w:rPr>
          <w:rFonts w:ascii="Times New Roman" w:hAnsi="Times New Roman" w:cs="Times New Roman"/>
          <w:color w:val="0D0D0D" w:themeColor="text1" w:themeTint="F2"/>
          <w:sz w:val="28"/>
          <w:szCs w:val="28"/>
          <w:shd w:val="clear" w:color="auto" w:fill="FFFFFF"/>
        </w:rPr>
        <w:t>исследования в области современной социологии управления и политической социологии.</w:t>
      </w:r>
    </w:p>
    <w:p w:rsidR="00973F4D" w:rsidRPr="001764E6" w:rsidRDefault="00973F4D"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1764E6">
        <w:rPr>
          <w:rFonts w:ascii="Times New Roman" w:hAnsi="Times New Roman" w:cs="Times New Roman"/>
          <w:color w:val="0D0D0D" w:themeColor="text1" w:themeTint="F2"/>
          <w:sz w:val="28"/>
          <w:szCs w:val="28"/>
          <w:shd w:val="clear" w:color="auto" w:fill="FFFFFF"/>
        </w:rPr>
        <w:t xml:space="preserve">Курсовая работа писалась на основе таких общенаучных методов как обобщения, описания, методы сравнительного анализа и системного подхода. </w:t>
      </w:r>
    </w:p>
    <w:p w:rsidR="00973F4D" w:rsidRPr="001764E6" w:rsidRDefault="00973F4D"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b/>
          <w:color w:val="0D0D0D" w:themeColor="text1" w:themeTint="F2"/>
          <w:sz w:val="28"/>
          <w:szCs w:val="28"/>
          <w:shd w:val="clear" w:color="auto" w:fill="FFFFFF"/>
        </w:rPr>
        <w:t>Структура курсовой работы</w:t>
      </w:r>
      <w:r w:rsidRPr="001764E6">
        <w:rPr>
          <w:rFonts w:ascii="Times New Roman" w:hAnsi="Times New Roman" w:cs="Times New Roman"/>
          <w:color w:val="0D0D0D" w:themeColor="text1" w:themeTint="F2"/>
          <w:sz w:val="28"/>
          <w:szCs w:val="28"/>
          <w:shd w:val="clear" w:color="auto" w:fill="FFFFFF"/>
        </w:rPr>
        <w:t xml:space="preserve">. Данная курсовая работа состоит из введения, двух глав,  заключения, списка использованных источников и приложения.  </w:t>
      </w:r>
      <w:r w:rsidRPr="001764E6">
        <w:rPr>
          <w:rFonts w:ascii="Verdana" w:hAnsi="Verdana"/>
          <w:color w:val="0D0D0D" w:themeColor="text1" w:themeTint="F2"/>
          <w:sz w:val="15"/>
          <w:szCs w:val="15"/>
        </w:rPr>
        <w:br/>
      </w:r>
      <w:r w:rsidRPr="001764E6">
        <w:rPr>
          <w:rFonts w:ascii="Times New Roman" w:hAnsi="Times New Roman" w:cs="Times New Roman"/>
          <w:color w:val="0D0D0D" w:themeColor="text1" w:themeTint="F2"/>
          <w:sz w:val="28"/>
          <w:szCs w:val="28"/>
        </w:rPr>
        <w:t xml:space="preserve"> </w:t>
      </w: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04147C">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p>
    <w:p w:rsidR="0023206C" w:rsidRPr="001764E6" w:rsidRDefault="0023206C" w:rsidP="0023206C">
      <w:pPr>
        <w:pStyle w:val="a3"/>
        <w:tabs>
          <w:tab w:val="left" w:pos="1134"/>
        </w:tabs>
        <w:spacing w:after="0" w:line="360" w:lineRule="auto"/>
        <w:ind w:left="0"/>
        <w:jc w:val="center"/>
        <w:rPr>
          <w:rFonts w:ascii="Times New Roman" w:hAnsi="Times New Roman" w:cs="Times New Roman"/>
          <w:color w:val="0D0D0D" w:themeColor="text1" w:themeTint="F2"/>
          <w:sz w:val="28"/>
          <w:szCs w:val="28"/>
        </w:rPr>
      </w:pPr>
      <w:r w:rsidRPr="001764E6">
        <w:rPr>
          <w:rFonts w:ascii="Times New Roman" w:hAnsi="Times New Roman" w:cs="Times New Roman"/>
          <w:b/>
          <w:color w:val="0D0D0D" w:themeColor="text1" w:themeTint="F2"/>
          <w:sz w:val="28"/>
          <w:szCs w:val="28"/>
        </w:rPr>
        <w:lastRenderedPageBreak/>
        <w:t>1.</w:t>
      </w:r>
      <w:r w:rsidRPr="001764E6">
        <w:rPr>
          <w:rFonts w:ascii="Times New Roman" w:hAnsi="Times New Roman" w:cs="Times New Roman"/>
          <w:color w:val="0D0D0D" w:themeColor="text1" w:themeTint="F2"/>
          <w:sz w:val="28"/>
          <w:szCs w:val="28"/>
        </w:rPr>
        <w:t xml:space="preserve"> </w:t>
      </w:r>
      <w:r w:rsidRPr="001764E6">
        <w:rPr>
          <w:rFonts w:ascii="Times New Roman" w:hAnsi="Times New Roman" w:cs="Times New Roman"/>
          <w:b/>
          <w:color w:val="0D0D0D" w:themeColor="text1" w:themeTint="F2"/>
          <w:sz w:val="28"/>
          <w:szCs w:val="28"/>
        </w:rPr>
        <w:t>Доверие населения к институтам государственной власти как социальный феномен</w:t>
      </w:r>
    </w:p>
    <w:p w:rsidR="00A23EE2" w:rsidRPr="001764E6" w:rsidRDefault="00C10E42" w:rsidP="00FF7CCE">
      <w:pPr>
        <w:pStyle w:val="a3"/>
        <w:tabs>
          <w:tab w:val="left" w:pos="1134"/>
          <w:tab w:val="left" w:pos="1418"/>
        </w:tabs>
        <w:spacing w:after="0" w:line="360" w:lineRule="auto"/>
        <w:ind w:left="0"/>
        <w:jc w:val="center"/>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1.1. </w:t>
      </w:r>
      <w:r w:rsidR="0023206C" w:rsidRPr="001764E6">
        <w:rPr>
          <w:rFonts w:ascii="Times New Roman" w:hAnsi="Times New Roman" w:cs="Times New Roman"/>
          <w:color w:val="0D0D0D" w:themeColor="text1" w:themeTint="F2"/>
          <w:sz w:val="28"/>
          <w:szCs w:val="28"/>
        </w:rPr>
        <w:t>Анализ сущности доверия как социального феномена</w:t>
      </w:r>
    </w:p>
    <w:p w:rsidR="00832073" w:rsidRPr="001764E6" w:rsidRDefault="00A23EE2" w:rsidP="00A23EE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В современн</w:t>
      </w:r>
      <w:r w:rsidR="00832073" w:rsidRPr="001764E6">
        <w:rPr>
          <w:rFonts w:ascii="Times New Roman" w:hAnsi="Times New Roman" w:cs="Times New Roman"/>
          <w:color w:val="0D0D0D" w:themeColor="text1" w:themeTint="F2"/>
          <w:sz w:val="28"/>
          <w:szCs w:val="28"/>
        </w:rPr>
        <w:t>ой социологии существует доста</w:t>
      </w:r>
      <w:r w:rsidRPr="001764E6">
        <w:rPr>
          <w:rFonts w:ascii="Times New Roman" w:hAnsi="Times New Roman" w:cs="Times New Roman"/>
          <w:color w:val="0D0D0D" w:themeColor="text1" w:themeTint="F2"/>
          <w:sz w:val="28"/>
          <w:szCs w:val="28"/>
        </w:rPr>
        <w:t>точно большое количество определений феномена «доверие», которые не имеют фундаментальных различий, а лишь делают акцент на тех или иных сторонах данного явления. Так, Ф. Фукуяма в своей известной работе определяет доверие как один из главных факторов, об</w:t>
      </w:r>
      <w:r w:rsidR="00832073" w:rsidRPr="001764E6">
        <w:rPr>
          <w:rFonts w:ascii="Times New Roman" w:hAnsi="Times New Roman" w:cs="Times New Roman"/>
          <w:color w:val="0D0D0D" w:themeColor="text1" w:themeTint="F2"/>
          <w:sz w:val="28"/>
          <w:szCs w:val="28"/>
        </w:rPr>
        <w:t>условливающих экономи</w:t>
      </w:r>
      <w:r w:rsidRPr="001764E6">
        <w:rPr>
          <w:rFonts w:ascii="Times New Roman" w:hAnsi="Times New Roman" w:cs="Times New Roman"/>
          <w:color w:val="0D0D0D" w:themeColor="text1" w:themeTint="F2"/>
          <w:sz w:val="28"/>
          <w:szCs w:val="28"/>
        </w:rPr>
        <w:t>ческий рост общества. Доверие, по его мнению, — «это возникающее у членов сообщества ожидание того, что другие его члены будут вести себя более или менее предсказуемо, честно и с вниманием к нуждам окружающих, в согласии с некоторыми общими нормами» [</w:t>
      </w:r>
      <w:r w:rsidR="00E3558A" w:rsidRPr="001764E6">
        <w:rPr>
          <w:rFonts w:ascii="Times New Roman" w:hAnsi="Times New Roman" w:cs="Times New Roman"/>
          <w:color w:val="0D0D0D" w:themeColor="text1" w:themeTint="F2"/>
          <w:sz w:val="28"/>
          <w:szCs w:val="28"/>
        </w:rPr>
        <w:t>12, с.158</w:t>
      </w:r>
      <w:r w:rsidR="00832073" w:rsidRPr="001764E6">
        <w:rPr>
          <w:rFonts w:ascii="Times New Roman" w:hAnsi="Times New Roman" w:cs="Times New Roman"/>
          <w:color w:val="0D0D0D" w:themeColor="text1" w:themeTint="F2"/>
          <w:sz w:val="28"/>
          <w:szCs w:val="28"/>
        </w:rPr>
        <w:t>]. Данное определе</w:t>
      </w:r>
      <w:r w:rsidRPr="001764E6">
        <w:rPr>
          <w:rFonts w:ascii="Times New Roman" w:hAnsi="Times New Roman" w:cs="Times New Roman"/>
          <w:color w:val="0D0D0D" w:themeColor="text1" w:themeTint="F2"/>
          <w:sz w:val="28"/>
          <w:szCs w:val="28"/>
        </w:rPr>
        <w:t>ние Ф. Фукуям</w:t>
      </w:r>
      <w:r w:rsidR="00832073" w:rsidRPr="001764E6">
        <w:rPr>
          <w:rFonts w:ascii="Times New Roman" w:hAnsi="Times New Roman" w:cs="Times New Roman"/>
          <w:color w:val="0D0D0D" w:themeColor="text1" w:themeTint="F2"/>
          <w:sz w:val="28"/>
          <w:szCs w:val="28"/>
        </w:rPr>
        <w:t>ы в полной мере отражает социо</w:t>
      </w:r>
      <w:r w:rsidRPr="001764E6">
        <w:rPr>
          <w:rFonts w:ascii="Times New Roman" w:hAnsi="Times New Roman" w:cs="Times New Roman"/>
          <w:color w:val="0D0D0D" w:themeColor="text1" w:themeTint="F2"/>
          <w:sz w:val="28"/>
          <w:szCs w:val="28"/>
        </w:rPr>
        <w:t xml:space="preserve">логический подход к рассматриваемой дефиниции, поскольку доверие тут выступает как категория, напрямую связанная с социальными общностями и наличествующими в них нормами и порядками. Следовательно, уровень доверия, присущий разным обществам, обусловливает темпы формирования социального капитала и влияет на экономическое развитие стран. </w:t>
      </w:r>
    </w:p>
    <w:p w:rsidR="00A23EE2" w:rsidRPr="001764E6" w:rsidRDefault="00A23EE2" w:rsidP="00A23EE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Усиление </w:t>
      </w:r>
      <w:r w:rsidR="00832073" w:rsidRPr="001764E6">
        <w:rPr>
          <w:rFonts w:ascii="Times New Roman" w:hAnsi="Times New Roman" w:cs="Times New Roman"/>
          <w:color w:val="0D0D0D" w:themeColor="text1" w:themeTint="F2"/>
          <w:sz w:val="28"/>
          <w:szCs w:val="28"/>
        </w:rPr>
        <w:t>полипарадигмальности социологи</w:t>
      </w:r>
      <w:r w:rsidRPr="001764E6">
        <w:rPr>
          <w:rFonts w:ascii="Times New Roman" w:hAnsi="Times New Roman" w:cs="Times New Roman"/>
          <w:color w:val="0D0D0D" w:themeColor="text1" w:themeTint="F2"/>
          <w:sz w:val="28"/>
          <w:szCs w:val="28"/>
        </w:rPr>
        <w:t xml:space="preserve">ческой науки определяет особый интерес к </w:t>
      </w:r>
      <w:r w:rsidR="00832073" w:rsidRPr="001764E6">
        <w:rPr>
          <w:rFonts w:ascii="Times New Roman" w:hAnsi="Times New Roman" w:cs="Times New Roman"/>
          <w:color w:val="0D0D0D" w:themeColor="text1" w:themeTint="F2"/>
          <w:sz w:val="28"/>
          <w:szCs w:val="28"/>
        </w:rPr>
        <w:t>соци</w:t>
      </w:r>
      <w:r w:rsidRPr="001764E6">
        <w:rPr>
          <w:rFonts w:ascii="Times New Roman" w:hAnsi="Times New Roman" w:cs="Times New Roman"/>
          <w:color w:val="0D0D0D" w:themeColor="text1" w:themeTint="F2"/>
          <w:sz w:val="28"/>
          <w:szCs w:val="28"/>
        </w:rPr>
        <w:t xml:space="preserve">ально-психологическому подходу к определению «доверия». </w:t>
      </w:r>
    </w:p>
    <w:p w:rsidR="00832073" w:rsidRPr="001764E6" w:rsidRDefault="00832073" w:rsidP="00832073">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Доверие — основа для нормального функционирования социальных и политических институтов. Симптомы его снижения проявляются во множестве сфер и нередко оказывают решающее значение во влиянии на ход тех или иных событий. На арене политической борьбы доверие оказывается существенным стратегическим и тактическим ресурсом, способным формировать различные представления о той или иной фигуре, группе лиц или организации. </w:t>
      </w:r>
    </w:p>
    <w:p w:rsidR="00A94298" w:rsidRPr="001764E6" w:rsidRDefault="00832073" w:rsidP="00832073">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Важнейшим свойством доверия, рассматриваемого в данной системе отношений, являются его инструментальный характер и конструируемость. </w:t>
      </w:r>
      <w:r w:rsidRPr="001764E6">
        <w:rPr>
          <w:rFonts w:ascii="Times New Roman" w:hAnsi="Times New Roman" w:cs="Times New Roman"/>
          <w:color w:val="0D0D0D" w:themeColor="text1" w:themeTint="F2"/>
          <w:sz w:val="28"/>
          <w:szCs w:val="28"/>
        </w:rPr>
        <w:lastRenderedPageBreak/>
        <w:t xml:space="preserve">Под первым понимается отсутствие представления о доверии как о чем-то самоценном, оно практически всегда связано с конкретной ситуацией и его уровень всегда причинно обусловлен. </w:t>
      </w:r>
    </w:p>
    <w:p w:rsidR="00A94298" w:rsidRPr="001764E6" w:rsidRDefault="00832073" w:rsidP="00832073">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Инструментальный характер предполагает возможность формирования доверия посредством конкретного комплекса мероприятий, связанных с PR и политтехнологиями</w:t>
      </w:r>
      <w:r w:rsidR="00A94298" w:rsidRPr="001764E6">
        <w:rPr>
          <w:rFonts w:ascii="Times New Roman" w:hAnsi="Times New Roman" w:cs="Times New Roman"/>
          <w:color w:val="0D0D0D" w:themeColor="text1" w:themeTint="F2"/>
          <w:sz w:val="28"/>
          <w:szCs w:val="28"/>
        </w:rPr>
        <w:t>[</w:t>
      </w:r>
      <w:r w:rsidR="00E3558A" w:rsidRPr="001764E6">
        <w:rPr>
          <w:rFonts w:ascii="Times New Roman" w:hAnsi="Times New Roman" w:cs="Times New Roman"/>
          <w:color w:val="0D0D0D" w:themeColor="text1" w:themeTint="F2"/>
          <w:sz w:val="28"/>
          <w:szCs w:val="28"/>
        </w:rPr>
        <w:t>3</w:t>
      </w:r>
      <w:r w:rsidR="00A94298" w:rsidRPr="001764E6">
        <w:rPr>
          <w:rFonts w:ascii="Times New Roman" w:hAnsi="Times New Roman" w:cs="Times New Roman"/>
          <w:color w:val="0D0D0D" w:themeColor="text1" w:themeTint="F2"/>
          <w:sz w:val="28"/>
          <w:szCs w:val="28"/>
        </w:rPr>
        <w:t>]</w:t>
      </w:r>
      <w:r w:rsidRPr="001764E6">
        <w:rPr>
          <w:rFonts w:ascii="Times New Roman" w:hAnsi="Times New Roman" w:cs="Times New Roman"/>
          <w:color w:val="0D0D0D" w:themeColor="text1" w:themeTint="F2"/>
          <w:sz w:val="28"/>
          <w:szCs w:val="28"/>
        </w:rPr>
        <w:t xml:space="preserve">. </w:t>
      </w:r>
    </w:p>
    <w:p w:rsidR="00832073" w:rsidRPr="001764E6" w:rsidRDefault="00832073" w:rsidP="00832073">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Уровень доверия к политическим институтам динамичен и в современной России подлежит постоянному мониторингу. </w:t>
      </w:r>
    </w:p>
    <w:p w:rsidR="009F027E" w:rsidRPr="001764E6" w:rsidRDefault="00832073" w:rsidP="00832073">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Однако основным критерием достижения достаточного уровня доверия и одобрения является результат на выборах, если конкретная политическая институция является выборной. </w:t>
      </w:r>
    </w:p>
    <w:p w:rsidR="00832073" w:rsidRPr="001764E6" w:rsidRDefault="00832073" w:rsidP="00832073">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Конструируемость предполагает символический характер доверия, которое можно создавать посредством различных рычагов давления и вложения ресурсов в определенные мероприятия. Поскольку эффективность работы политических институтов оценить сложно даже человеку, обладающему компетенциями в этой сфере, уровень доверия часто коррелирует с качеством взаимодействия с прессой и правильным освещением событий, в которых в том или ином виде задействованы эти институты</w:t>
      </w:r>
      <w:r w:rsidR="00E3558A" w:rsidRPr="001764E6">
        <w:rPr>
          <w:rFonts w:ascii="Times New Roman" w:hAnsi="Times New Roman" w:cs="Times New Roman"/>
          <w:color w:val="0D0D0D" w:themeColor="text1" w:themeTint="F2"/>
          <w:sz w:val="28"/>
          <w:szCs w:val="28"/>
        </w:rPr>
        <w:t>[6</w:t>
      </w:r>
      <w:r w:rsidR="00A94298" w:rsidRPr="001764E6">
        <w:rPr>
          <w:rFonts w:ascii="Times New Roman" w:hAnsi="Times New Roman" w:cs="Times New Roman"/>
          <w:color w:val="0D0D0D" w:themeColor="text1" w:themeTint="F2"/>
          <w:sz w:val="28"/>
          <w:szCs w:val="28"/>
        </w:rPr>
        <w:t>]</w:t>
      </w:r>
      <w:r w:rsidRPr="001764E6">
        <w:rPr>
          <w:rFonts w:ascii="Times New Roman" w:hAnsi="Times New Roman" w:cs="Times New Roman"/>
          <w:color w:val="0D0D0D" w:themeColor="text1" w:themeTint="F2"/>
          <w:sz w:val="28"/>
          <w:szCs w:val="28"/>
        </w:rPr>
        <w:t xml:space="preserve">. В различных социальных сферах доверие может выступать в соответствующих формах — как политическое, экономическое, культурное, идеологическое и пр. </w:t>
      </w:r>
    </w:p>
    <w:p w:rsidR="00832073" w:rsidRPr="001764E6" w:rsidRDefault="00832073" w:rsidP="00832073">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Отдельные подходы к изучению социального доверия (философский, экономический, психологический, социологический) дают освещение с различных позиций, причем каждый из этих подходов уникален, имеет свои преимущества. Однако изучение в рамках каждой конкретной дисциплины дает и определенные ограничения. Социологический подход наиболее универсален, так как предоставляет возможность синтеза нескольких подходов и возможность эмпирическим путем проверять теории. Аспект институционального доверия требует глубокой разработки и изучения, особенно это актуально для нашей страны. </w:t>
      </w:r>
    </w:p>
    <w:p w:rsidR="00832073" w:rsidRPr="001764E6" w:rsidRDefault="00832073" w:rsidP="00832073">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lastRenderedPageBreak/>
        <w:t>Перемены в современной России за последние 26 лет оказали серьезное влияние на менталитет и настроения населения. Изменение политической системы, радикальная трансформация экономических институтов, динамика идеологий и мнений — все это повлекло за собой значимые перемены различного характера.</w:t>
      </w:r>
      <w:r w:rsidR="0042025C" w:rsidRPr="001764E6">
        <w:rPr>
          <w:rFonts w:ascii="Times New Roman" w:hAnsi="Times New Roman" w:cs="Times New Roman"/>
          <w:color w:val="0D0D0D" w:themeColor="text1" w:themeTint="F2"/>
          <w:sz w:val="28"/>
          <w:szCs w:val="28"/>
        </w:rPr>
        <w:t xml:space="preserve"> </w:t>
      </w:r>
    </w:p>
    <w:p w:rsidR="00832073" w:rsidRPr="001764E6" w:rsidRDefault="00832073" w:rsidP="0042025C">
      <w:pPr>
        <w:tabs>
          <w:tab w:val="left" w:pos="1134"/>
          <w:tab w:val="left" w:pos="1418"/>
        </w:tabs>
        <w:spacing w:after="0" w:line="360" w:lineRule="auto"/>
        <w:jc w:val="both"/>
        <w:rPr>
          <w:rFonts w:ascii="Times New Roman" w:hAnsi="Times New Roman" w:cs="Times New Roman"/>
          <w:color w:val="0D0D0D" w:themeColor="text1" w:themeTint="F2"/>
          <w:sz w:val="28"/>
          <w:szCs w:val="28"/>
        </w:rPr>
      </w:pPr>
    </w:p>
    <w:p w:rsidR="00A23EE2" w:rsidRPr="001764E6" w:rsidRDefault="00A23EE2" w:rsidP="00C10E42">
      <w:pPr>
        <w:pStyle w:val="a3"/>
        <w:tabs>
          <w:tab w:val="left" w:pos="1134"/>
          <w:tab w:val="left" w:pos="1418"/>
        </w:tabs>
        <w:spacing w:after="0" w:line="360" w:lineRule="auto"/>
        <w:ind w:left="0"/>
        <w:jc w:val="center"/>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1.2. </w:t>
      </w:r>
      <w:r w:rsidRPr="001764E6">
        <w:rPr>
          <w:rFonts w:ascii="Times New Roman" w:eastAsia="Calibri" w:hAnsi="Times New Roman" w:cs="Times New Roman"/>
          <w:color w:val="0D0D0D" w:themeColor="text1" w:themeTint="F2"/>
          <w:sz w:val="28"/>
          <w:szCs w:val="28"/>
          <w:lang w:eastAsia="en-US"/>
        </w:rPr>
        <w:t>Сущность и содержание доверия российского общества к институтам государственной власти</w:t>
      </w:r>
    </w:p>
    <w:p w:rsidR="0042025C"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XXI век – век быстро обновляющейся информации. Часто человек не может сделать осознанный выбор, так как ему слож</w:t>
      </w:r>
      <w:r w:rsidR="0042025C" w:rsidRPr="001764E6">
        <w:rPr>
          <w:rFonts w:ascii="Times New Roman" w:hAnsi="Times New Roman" w:cs="Times New Roman"/>
          <w:color w:val="0D0D0D" w:themeColor="text1" w:themeTint="F2"/>
          <w:sz w:val="28"/>
          <w:szCs w:val="28"/>
        </w:rPr>
        <w:t>но вычленить достоверные сведе</w:t>
      </w:r>
      <w:r w:rsidRPr="001764E6">
        <w:rPr>
          <w:rFonts w:ascii="Times New Roman" w:hAnsi="Times New Roman" w:cs="Times New Roman"/>
          <w:color w:val="0D0D0D" w:themeColor="text1" w:themeTint="F2"/>
          <w:sz w:val="28"/>
          <w:szCs w:val="28"/>
        </w:rPr>
        <w:t xml:space="preserve">ния из общего потока. С одной стороны, такое обилие информации дает возможность ее проанализировать, сравнить, подвергнуть </w:t>
      </w:r>
      <w:r w:rsidR="0042025C" w:rsidRPr="001764E6">
        <w:rPr>
          <w:rFonts w:ascii="Times New Roman" w:hAnsi="Times New Roman" w:cs="Times New Roman"/>
          <w:color w:val="0D0D0D" w:themeColor="text1" w:themeTint="F2"/>
          <w:sz w:val="28"/>
          <w:szCs w:val="28"/>
        </w:rPr>
        <w:t>критике, а самое главное – сде</w:t>
      </w:r>
      <w:r w:rsidRPr="001764E6">
        <w:rPr>
          <w:rFonts w:ascii="Times New Roman" w:hAnsi="Times New Roman" w:cs="Times New Roman"/>
          <w:color w:val="0D0D0D" w:themeColor="text1" w:themeTint="F2"/>
          <w:sz w:val="28"/>
          <w:szCs w:val="28"/>
        </w:rPr>
        <w:t>лать свой выбор. С другой – нередко возникает своего рода нонсенс, характеризующийся тем, что за обилием информации непросто заметить, что она – «пустышка» и не может сформировать какие-либо точные знания, показать человеку об</w:t>
      </w:r>
      <w:r w:rsidR="0042025C" w:rsidRPr="001764E6">
        <w:rPr>
          <w:rFonts w:ascii="Times New Roman" w:hAnsi="Times New Roman" w:cs="Times New Roman"/>
          <w:color w:val="0D0D0D" w:themeColor="text1" w:themeTint="F2"/>
          <w:sz w:val="28"/>
          <w:szCs w:val="28"/>
        </w:rPr>
        <w:t>ъективную картину мира, в кото</w:t>
      </w:r>
      <w:r w:rsidRPr="001764E6">
        <w:rPr>
          <w:rFonts w:ascii="Times New Roman" w:hAnsi="Times New Roman" w:cs="Times New Roman"/>
          <w:color w:val="0D0D0D" w:themeColor="text1" w:themeTint="F2"/>
          <w:sz w:val="28"/>
          <w:szCs w:val="28"/>
        </w:rPr>
        <w:t>ром он живет. Особенно</w:t>
      </w:r>
      <w:r w:rsidR="0042025C" w:rsidRPr="001764E6">
        <w:rPr>
          <w:rFonts w:ascii="Times New Roman" w:hAnsi="Times New Roman" w:cs="Times New Roman"/>
          <w:color w:val="0D0D0D" w:themeColor="text1" w:themeTint="F2"/>
          <w:sz w:val="28"/>
          <w:szCs w:val="28"/>
        </w:rPr>
        <w:t xml:space="preserve"> все это касается такого много</w:t>
      </w:r>
      <w:r w:rsidRPr="001764E6">
        <w:rPr>
          <w:rFonts w:ascii="Times New Roman" w:hAnsi="Times New Roman" w:cs="Times New Roman"/>
          <w:color w:val="0D0D0D" w:themeColor="text1" w:themeTint="F2"/>
          <w:sz w:val="28"/>
          <w:szCs w:val="28"/>
        </w:rPr>
        <w:t>значного понятия, как власть</w:t>
      </w:r>
    </w:p>
    <w:p w:rsidR="00E3558A" w:rsidRPr="001764E6" w:rsidRDefault="0042025C"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lang w:val="en-US"/>
        </w:rPr>
      </w:pPr>
      <w:r w:rsidRPr="001764E6">
        <w:rPr>
          <w:rFonts w:ascii="Times New Roman" w:hAnsi="Times New Roman" w:cs="Times New Roman"/>
          <w:color w:val="0D0D0D" w:themeColor="text1" w:themeTint="F2"/>
          <w:sz w:val="28"/>
          <w:szCs w:val="28"/>
        </w:rPr>
        <w:t>По истори</w:t>
      </w:r>
      <w:r w:rsidR="00A23EE2" w:rsidRPr="001764E6">
        <w:rPr>
          <w:rFonts w:ascii="Times New Roman" w:hAnsi="Times New Roman" w:cs="Times New Roman"/>
          <w:color w:val="0D0D0D" w:themeColor="text1" w:themeTint="F2"/>
          <w:sz w:val="28"/>
          <w:szCs w:val="28"/>
        </w:rPr>
        <w:t>ческим данным мо</w:t>
      </w:r>
      <w:r w:rsidRPr="001764E6">
        <w:rPr>
          <w:rFonts w:ascii="Times New Roman" w:hAnsi="Times New Roman" w:cs="Times New Roman"/>
          <w:color w:val="0D0D0D" w:themeColor="text1" w:themeTint="F2"/>
          <w:sz w:val="28"/>
          <w:szCs w:val="28"/>
        </w:rPr>
        <w:t>жно судить, что доверие к поли</w:t>
      </w:r>
      <w:r w:rsidR="00A23EE2" w:rsidRPr="001764E6">
        <w:rPr>
          <w:rFonts w:ascii="Times New Roman" w:hAnsi="Times New Roman" w:cs="Times New Roman"/>
          <w:color w:val="0D0D0D" w:themeColor="text1" w:themeTint="F2"/>
          <w:sz w:val="28"/>
          <w:szCs w:val="28"/>
        </w:rPr>
        <w:t xml:space="preserve">тическому лидеру имело под собой довольно-таки своеобразную основу – божественную. В чем это заключалось? Князь, </w:t>
      </w:r>
      <w:r w:rsidRPr="001764E6">
        <w:rPr>
          <w:rFonts w:ascii="Times New Roman" w:hAnsi="Times New Roman" w:cs="Times New Roman"/>
          <w:color w:val="0D0D0D" w:themeColor="text1" w:themeTint="F2"/>
          <w:sz w:val="28"/>
          <w:szCs w:val="28"/>
        </w:rPr>
        <w:t>царь, император обладали аб</w:t>
      </w:r>
      <w:r w:rsidR="00A23EE2" w:rsidRPr="001764E6">
        <w:rPr>
          <w:rFonts w:ascii="Times New Roman" w:hAnsi="Times New Roman" w:cs="Times New Roman"/>
          <w:color w:val="0D0D0D" w:themeColor="text1" w:themeTint="F2"/>
          <w:sz w:val="28"/>
          <w:szCs w:val="28"/>
        </w:rPr>
        <w:t>солютной божественной природой власти, и в этом помогала религия,</w:t>
      </w:r>
      <w:r w:rsidRPr="001764E6">
        <w:rPr>
          <w:rFonts w:ascii="Times New Roman" w:hAnsi="Times New Roman" w:cs="Times New Roman"/>
          <w:color w:val="0D0D0D" w:themeColor="text1" w:themeTint="F2"/>
          <w:sz w:val="28"/>
          <w:szCs w:val="28"/>
        </w:rPr>
        <w:t xml:space="preserve"> которая и окрестила самодержа</w:t>
      </w:r>
      <w:r w:rsidR="00A23EE2" w:rsidRPr="001764E6">
        <w:rPr>
          <w:rFonts w:ascii="Times New Roman" w:hAnsi="Times New Roman" w:cs="Times New Roman"/>
          <w:color w:val="0D0D0D" w:themeColor="text1" w:themeTint="F2"/>
          <w:sz w:val="28"/>
          <w:szCs w:val="28"/>
        </w:rPr>
        <w:t xml:space="preserve">вие. </w:t>
      </w:r>
    </w:p>
    <w:p w:rsidR="00BC5B2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Так было и в Константинополе с Симфонией Властей, и на Руси,</w:t>
      </w:r>
      <w:r w:rsidR="0042025C" w:rsidRPr="001764E6">
        <w:rPr>
          <w:rFonts w:ascii="Times New Roman" w:hAnsi="Times New Roman" w:cs="Times New Roman"/>
          <w:color w:val="0D0D0D" w:themeColor="text1" w:themeTint="F2"/>
          <w:sz w:val="28"/>
          <w:szCs w:val="28"/>
        </w:rPr>
        <w:t xml:space="preserve"> а впоследствии в России. Поэто</w:t>
      </w:r>
      <w:r w:rsidRPr="001764E6">
        <w:rPr>
          <w:rFonts w:ascii="Times New Roman" w:hAnsi="Times New Roman" w:cs="Times New Roman"/>
          <w:color w:val="0D0D0D" w:themeColor="text1" w:themeTint="F2"/>
          <w:sz w:val="28"/>
          <w:szCs w:val="28"/>
        </w:rPr>
        <w:t>му становится поня</w:t>
      </w:r>
      <w:r w:rsidR="0042025C" w:rsidRPr="001764E6">
        <w:rPr>
          <w:rFonts w:ascii="Times New Roman" w:hAnsi="Times New Roman" w:cs="Times New Roman"/>
          <w:color w:val="0D0D0D" w:themeColor="text1" w:themeTint="F2"/>
          <w:sz w:val="28"/>
          <w:szCs w:val="28"/>
        </w:rPr>
        <w:t>тно, что вопрос о доверии к са</w:t>
      </w:r>
      <w:r w:rsidRPr="001764E6">
        <w:rPr>
          <w:rFonts w:ascii="Times New Roman" w:hAnsi="Times New Roman" w:cs="Times New Roman"/>
          <w:color w:val="0D0D0D" w:themeColor="text1" w:themeTint="F2"/>
          <w:sz w:val="28"/>
          <w:szCs w:val="28"/>
        </w:rPr>
        <w:t>модержцу и его власти особо не возникал, ведь если пойти против него, то получается, что идешь против Бога, а это для православного верующего уже было чревато «гибелью д</w:t>
      </w:r>
      <w:r w:rsidR="0042025C" w:rsidRPr="001764E6">
        <w:rPr>
          <w:rFonts w:ascii="Times New Roman" w:hAnsi="Times New Roman" w:cs="Times New Roman"/>
          <w:color w:val="0D0D0D" w:themeColor="text1" w:themeTint="F2"/>
          <w:sz w:val="28"/>
          <w:szCs w:val="28"/>
        </w:rPr>
        <w:t>уши»</w:t>
      </w:r>
      <w:r w:rsidR="00E3558A" w:rsidRPr="001764E6">
        <w:rPr>
          <w:rFonts w:ascii="Times New Roman" w:hAnsi="Times New Roman" w:cs="Times New Roman"/>
          <w:color w:val="0D0D0D" w:themeColor="text1" w:themeTint="F2"/>
          <w:sz w:val="28"/>
          <w:szCs w:val="28"/>
        </w:rPr>
        <w:t xml:space="preserve">[8, </w:t>
      </w:r>
      <w:r w:rsidR="00E3558A" w:rsidRPr="001764E6">
        <w:rPr>
          <w:rFonts w:ascii="Times New Roman" w:hAnsi="Times New Roman" w:cs="Times New Roman"/>
          <w:color w:val="0D0D0D" w:themeColor="text1" w:themeTint="F2"/>
          <w:sz w:val="28"/>
          <w:szCs w:val="28"/>
          <w:lang w:val="en-US"/>
        </w:rPr>
        <w:t>c</w:t>
      </w:r>
      <w:r w:rsidR="00E3558A" w:rsidRPr="001764E6">
        <w:rPr>
          <w:rFonts w:ascii="Times New Roman" w:hAnsi="Times New Roman" w:cs="Times New Roman"/>
          <w:color w:val="0D0D0D" w:themeColor="text1" w:themeTint="F2"/>
          <w:sz w:val="28"/>
          <w:szCs w:val="28"/>
        </w:rPr>
        <w:t>.201]</w:t>
      </w:r>
      <w:r w:rsidR="0042025C" w:rsidRPr="001764E6">
        <w:rPr>
          <w:rFonts w:ascii="Times New Roman" w:hAnsi="Times New Roman" w:cs="Times New Roman"/>
          <w:color w:val="0D0D0D" w:themeColor="text1" w:themeTint="F2"/>
          <w:sz w:val="28"/>
          <w:szCs w:val="28"/>
        </w:rPr>
        <w:t>. В связи с этим до револю</w:t>
      </w:r>
      <w:r w:rsidRPr="001764E6">
        <w:rPr>
          <w:rFonts w:ascii="Times New Roman" w:hAnsi="Times New Roman" w:cs="Times New Roman"/>
          <w:color w:val="0D0D0D" w:themeColor="text1" w:themeTint="F2"/>
          <w:sz w:val="28"/>
          <w:szCs w:val="28"/>
        </w:rPr>
        <w:t xml:space="preserve">ции, как такового доверия к власти не наблюдалось, была только вера, которая всегда носит эмоциональный характер. В своей основе она несет религиозную </w:t>
      </w:r>
      <w:r w:rsidRPr="001764E6">
        <w:rPr>
          <w:rFonts w:ascii="Times New Roman" w:hAnsi="Times New Roman" w:cs="Times New Roman"/>
          <w:color w:val="0D0D0D" w:themeColor="text1" w:themeTint="F2"/>
          <w:sz w:val="28"/>
          <w:szCs w:val="28"/>
        </w:rPr>
        <w:lastRenderedPageBreak/>
        <w:t xml:space="preserve">природу, так как вера во что-то или в кого-то не требует каких-либо доказательств и в определенном смысле вера даже абсурдна. </w:t>
      </w:r>
    </w:p>
    <w:p w:rsidR="00BC5B2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Обратимся к рассмотрению демократической процедуры выборо</w:t>
      </w:r>
      <w:r w:rsidR="00BC5B22" w:rsidRPr="001764E6">
        <w:rPr>
          <w:rFonts w:ascii="Times New Roman" w:hAnsi="Times New Roman" w:cs="Times New Roman"/>
          <w:color w:val="0D0D0D" w:themeColor="text1" w:themeTint="F2"/>
          <w:sz w:val="28"/>
          <w:szCs w:val="28"/>
        </w:rPr>
        <w:t>в, которая сейчас в мире повсе</w:t>
      </w:r>
      <w:r w:rsidRPr="001764E6">
        <w:rPr>
          <w:rFonts w:ascii="Times New Roman" w:hAnsi="Times New Roman" w:cs="Times New Roman"/>
          <w:color w:val="0D0D0D" w:themeColor="text1" w:themeTint="F2"/>
          <w:sz w:val="28"/>
          <w:szCs w:val="28"/>
        </w:rPr>
        <w:t>местно пропаганд</w:t>
      </w:r>
      <w:r w:rsidR="00BC5B22" w:rsidRPr="001764E6">
        <w:rPr>
          <w:rFonts w:ascii="Times New Roman" w:hAnsi="Times New Roman" w:cs="Times New Roman"/>
          <w:color w:val="0D0D0D" w:themeColor="text1" w:themeTint="F2"/>
          <w:sz w:val="28"/>
          <w:szCs w:val="28"/>
        </w:rPr>
        <w:t>ируется и используется. Пробле</w:t>
      </w:r>
      <w:r w:rsidRPr="001764E6">
        <w:rPr>
          <w:rFonts w:ascii="Times New Roman" w:hAnsi="Times New Roman" w:cs="Times New Roman"/>
          <w:color w:val="0D0D0D" w:themeColor="text1" w:themeTint="F2"/>
          <w:sz w:val="28"/>
          <w:szCs w:val="28"/>
        </w:rPr>
        <w:t>ма выбора несет определенную эмоциональную окраску. Ведь если задуматься, то демократические выборы – это своего рода акт именно веры, а не доверия, так как из</w:t>
      </w:r>
      <w:r w:rsidR="00BC5B22" w:rsidRPr="001764E6">
        <w:rPr>
          <w:rFonts w:ascii="Times New Roman" w:hAnsi="Times New Roman" w:cs="Times New Roman"/>
          <w:color w:val="0D0D0D" w:themeColor="text1" w:themeTint="F2"/>
          <w:sz w:val="28"/>
          <w:szCs w:val="28"/>
        </w:rPr>
        <w:t>биратель верит, что политик бу</w:t>
      </w:r>
      <w:r w:rsidRPr="001764E6">
        <w:rPr>
          <w:rFonts w:ascii="Times New Roman" w:hAnsi="Times New Roman" w:cs="Times New Roman"/>
          <w:color w:val="0D0D0D" w:themeColor="text1" w:themeTint="F2"/>
          <w:sz w:val="28"/>
          <w:szCs w:val="28"/>
        </w:rPr>
        <w:t xml:space="preserve">дет соответствовать тому образу, который создали имиджмейкеры во время предвыборной кампании. </w:t>
      </w:r>
    </w:p>
    <w:p w:rsidR="00E3558A" w:rsidRPr="001764E6" w:rsidRDefault="00BC5B2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lang w:val="en-US"/>
        </w:rPr>
      </w:pPr>
      <w:r w:rsidRPr="001764E6">
        <w:rPr>
          <w:rFonts w:ascii="Times New Roman" w:hAnsi="Times New Roman" w:cs="Times New Roman"/>
          <w:color w:val="0D0D0D" w:themeColor="text1" w:themeTint="F2"/>
          <w:sz w:val="28"/>
          <w:szCs w:val="28"/>
        </w:rPr>
        <w:t xml:space="preserve">Как показывает история </w:t>
      </w:r>
      <w:r w:rsidR="00A23EE2" w:rsidRPr="001764E6">
        <w:rPr>
          <w:rFonts w:ascii="Times New Roman" w:hAnsi="Times New Roman" w:cs="Times New Roman"/>
          <w:color w:val="0D0D0D" w:themeColor="text1" w:themeTint="F2"/>
          <w:sz w:val="28"/>
          <w:szCs w:val="28"/>
        </w:rPr>
        <w:t>России всегда «обелялся» и очищался от всех грехов людей, кот</w:t>
      </w:r>
      <w:r w:rsidRPr="001764E6">
        <w:rPr>
          <w:rFonts w:ascii="Times New Roman" w:hAnsi="Times New Roman" w:cs="Times New Roman"/>
          <w:color w:val="0D0D0D" w:themeColor="text1" w:themeTint="F2"/>
          <w:sz w:val="28"/>
          <w:szCs w:val="28"/>
        </w:rPr>
        <w:t>орые «стоят у власти». Од</w:t>
      </w:r>
      <w:r w:rsidR="00A23EE2" w:rsidRPr="001764E6">
        <w:rPr>
          <w:rFonts w:ascii="Times New Roman" w:hAnsi="Times New Roman" w:cs="Times New Roman"/>
          <w:color w:val="0D0D0D" w:themeColor="text1" w:themeTint="F2"/>
          <w:sz w:val="28"/>
          <w:szCs w:val="28"/>
        </w:rPr>
        <w:t xml:space="preserve">нако, как писал </w:t>
      </w:r>
      <w:r w:rsidRPr="001764E6">
        <w:rPr>
          <w:rFonts w:ascii="Times New Roman" w:hAnsi="Times New Roman" w:cs="Times New Roman"/>
          <w:color w:val="0D0D0D" w:themeColor="text1" w:themeTint="F2"/>
          <w:sz w:val="28"/>
          <w:szCs w:val="28"/>
        </w:rPr>
        <w:t>Шекспир, «королей выбирает толпа»</w:t>
      </w:r>
      <w:r w:rsidR="00E3558A" w:rsidRPr="001764E6">
        <w:rPr>
          <w:rFonts w:ascii="Times New Roman" w:hAnsi="Times New Roman" w:cs="Times New Roman"/>
          <w:color w:val="0D0D0D" w:themeColor="text1" w:themeTint="F2"/>
          <w:sz w:val="28"/>
          <w:szCs w:val="28"/>
          <w:lang w:val="en-US"/>
        </w:rPr>
        <w:t>[8, c.201]</w:t>
      </w:r>
      <w:r w:rsidRPr="001764E6">
        <w:rPr>
          <w:rFonts w:ascii="Times New Roman" w:hAnsi="Times New Roman" w:cs="Times New Roman"/>
          <w:color w:val="0D0D0D" w:themeColor="text1" w:themeTint="F2"/>
          <w:sz w:val="28"/>
          <w:szCs w:val="28"/>
        </w:rPr>
        <w:t xml:space="preserve">. </w:t>
      </w:r>
      <w:r w:rsidR="00A23EE2" w:rsidRPr="001764E6">
        <w:rPr>
          <w:rFonts w:ascii="Times New Roman" w:hAnsi="Times New Roman" w:cs="Times New Roman"/>
          <w:color w:val="0D0D0D" w:themeColor="text1" w:themeTint="F2"/>
          <w:sz w:val="28"/>
          <w:szCs w:val="28"/>
        </w:rPr>
        <w:t>Другой вариант,</w:t>
      </w:r>
      <w:r w:rsidRPr="001764E6">
        <w:rPr>
          <w:rFonts w:ascii="Times New Roman" w:hAnsi="Times New Roman" w:cs="Times New Roman"/>
          <w:color w:val="0D0D0D" w:themeColor="text1" w:themeTint="F2"/>
          <w:sz w:val="28"/>
          <w:szCs w:val="28"/>
        </w:rPr>
        <w:t xml:space="preserve"> не менее трудоемкий, заключал</w:t>
      </w:r>
      <w:r w:rsidR="00A23EE2" w:rsidRPr="001764E6">
        <w:rPr>
          <w:rFonts w:ascii="Times New Roman" w:hAnsi="Times New Roman" w:cs="Times New Roman"/>
          <w:color w:val="0D0D0D" w:themeColor="text1" w:themeTint="F2"/>
          <w:sz w:val="28"/>
          <w:szCs w:val="28"/>
        </w:rPr>
        <w:t>ся в том, что при помощи усиленной пропаганды власть в нужный момент добивалась легитимации режима как минимум на один цикл. Для большей достоверности п</w:t>
      </w:r>
      <w:r w:rsidRPr="001764E6">
        <w:rPr>
          <w:rFonts w:ascii="Times New Roman" w:hAnsi="Times New Roman" w:cs="Times New Roman"/>
          <w:color w:val="0D0D0D" w:themeColor="text1" w:themeTint="F2"/>
          <w:sz w:val="28"/>
          <w:szCs w:val="28"/>
        </w:rPr>
        <w:t xml:space="preserve">риведем пример. </w:t>
      </w:r>
    </w:p>
    <w:p w:rsidR="00BC5B22" w:rsidRPr="001764E6" w:rsidRDefault="00BC5B2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Самая яркая ил</w:t>
      </w:r>
      <w:r w:rsidR="00A23EE2" w:rsidRPr="001764E6">
        <w:rPr>
          <w:rFonts w:ascii="Times New Roman" w:hAnsi="Times New Roman" w:cs="Times New Roman"/>
          <w:color w:val="0D0D0D" w:themeColor="text1" w:themeTint="F2"/>
          <w:sz w:val="28"/>
          <w:szCs w:val="28"/>
        </w:rPr>
        <w:t>люстрация – свержение мона</w:t>
      </w:r>
      <w:r w:rsidRPr="001764E6">
        <w:rPr>
          <w:rFonts w:ascii="Times New Roman" w:hAnsi="Times New Roman" w:cs="Times New Roman"/>
          <w:color w:val="0D0D0D" w:themeColor="text1" w:themeTint="F2"/>
          <w:sz w:val="28"/>
          <w:szCs w:val="28"/>
        </w:rPr>
        <w:t>рхии в России и при</w:t>
      </w:r>
      <w:r w:rsidR="00A23EE2" w:rsidRPr="001764E6">
        <w:rPr>
          <w:rFonts w:ascii="Times New Roman" w:hAnsi="Times New Roman" w:cs="Times New Roman"/>
          <w:color w:val="0D0D0D" w:themeColor="text1" w:themeTint="F2"/>
          <w:sz w:val="28"/>
          <w:szCs w:val="28"/>
        </w:rPr>
        <w:t>ход большевиков. Большевики при помощи зарубеж</w:t>
      </w:r>
      <w:r w:rsidRPr="001764E6">
        <w:rPr>
          <w:rFonts w:ascii="Times New Roman" w:hAnsi="Times New Roman" w:cs="Times New Roman"/>
          <w:color w:val="0D0D0D" w:themeColor="text1" w:themeTint="F2"/>
          <w:sz w:val="28"/>
          <w:szCs w:val="28"/>
        </w:rPr>
        <w:t>ных капиталовложений ловко вос</w:t>
      </w:r>
      <w:r w:rsidR="00A23EE2" w:rsidRPr="001764E6">
        <w:rPr>
          <w:rFonts w:ascii="Times New Roman" w:hAnsi="Times New Roman" w:cs="Times New Roman"/>
          <w:color w:val="0D0D0D" w:themeColor="text1" w:themeTint="F2"/>
          <w:sz w:val="28"/>
          <w:szCs w:val="28"/>
        </w:rPr>
        <w:t>пользовались этим, и благодаря умелой пропаганде в кротчайшие сроки начали получать возможности для легитимации св</w:t>
      </w:r>
      <w:r w:rsidRPr="001764E6">
        <w:rPr>
          <w:rFonts w:ascii="Times New Roman" w:hAnsi="Times New Roman" w:cs="Times New Roman"/>
          <w:color w:val="0D0D0D" w:themeColor="text1" w:themeTint="F2"/>
          <w:sz w:val="28"/>
          <w:szCs w:val="28"/>
        </w:rPr>
        <w:t xml:space="preserve">оего режима. </w:t>
      </w:r>
    </w:p>
    <w:p w:rsidR="00BC5B22" w:rsidRPr="001764E6" w:rsidRDefault="00BC5B2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Политическое дове</w:t>
      </w:r>
      <w:r w:rsidR="00A23EE2" w:rsidRPr="001764E6">
        <w:rPr>
          <w:rFonts w:ascii="Times New Roman" w:hAnsi="Times New Roman" w:cs="Times New Roman"/>
          <w:color w:val="0D0D0D" w:themeColor="text1" w:themeTint="F2"/>
          <w:sz w:val="28"/>
          <w:szCs w:val="28"/>
        </w:rPr>
        <w:t xml:space="preserve">рие «переметнулось» по другую сторону баррикады. Ведь что </w:t>
      </w:r>
      <w:r w:rsidR="00E3558A" w:rsidRPr="001764E6">
        <w:rPr>
          <w:rFonts w:ascii="Times New Roman" w:hAnsi="Times New Roman" w:cs="Times New Roman"/>
          <w:color w:val="0D0D0D" w:themeColor="text1" w:themeTint="F2"/>
          <w:sz w:val="28"/>
          <w:szCs w:val="28"/>
        </w:rPr>
        <w:t>такое,</w:t>
      </w:r>
      <w:r w:rsidR="00A23EE2" w:rsidRPr="001764E6">
        <w:rPr>
          <w:rFonts w:ascii="Times New Roman" w:hAnsi="Times New Roman" w:cs="Times New Roman"/>
          <w:color w:val="0D0D0D" w:themeColor="text1" w:themeTint="F2"/>
          <w:sz w:val="28"/>
          <w:szCs w:val="28"/>
        </w:rPr>
        <w:t xml:space="preserve"> по сути политическое доверие – это как раз та самая вера общества в то, что социальная реальность буд</w:t>
      </w:r>
      <w:r w:rsidRPr="001764E6">
        <w:rPr>
          <w:rFonts w:ascii="Times New Roman" w:hAnsi="Times New Roman" w:cs="Times New Roman"/>
          <w:color w:val="0D0D0D" w:themeColor="text1" w:themeTint="F2"/>
          <w:sz w:val="28"/>
          <w:szCs w:val="28"/>
        </w:rPr>
        <w:t>ет совпадать с социальными ожи</w:t>
      </w:r>
      <w:r w:rsidR="00A23EE2" w:rsidRPr="001764E6">
        <w:rPr>
          <w:rFonts w:ascii="Times New Roman" w:hAnsi="Times New Roman" w:cs="Times New Roman"/>
          <w:color w:val="0D0D0D" w:themeColor="text1" w:themeTint="F2"/>
          <w:sz w:val="28"/>
          <w:szCs w:val="28"/>
        </w:rPr>
        <w:t>даниями. Иными словами, общество надеется, что власть будет справедливо использовать ресурсы, которыми владеет государство для всеобщего блага. Политическое недоверие, соответственно, означает, что ресурсы, расп</w:t>
      </w:r>
      <w:r w:rsidR="00E3558A" w:rsidRPr="001764E6">
        <w:rPr>
          <w:rFonts w:ascii="Times New Roman" w:hAnsi="Times New Roman" w:cs="Times New Roman"/>
          <w:color w:val="0D0D0D" w:themeColor="text1" w:themeTint="F2"/>
          <w:sz w:val="28"/>
          <w:szCs w:val="28"/>
        </w:rPr>
        <w:t>ределяемые властью, делятся не</w:t>
      </w:r>
      <w:r w:rsidR="00A23EE2" w:rsidRPr="001764E6">
        <w:rPr>
          <w:rFonts w:ascii="Times New Roman" w:hAnsi="Times New Roman" w:cs="Times New Roman"/>
          <w:color w:val="0D0D0D" w:themeColor="text1" w:themeTint="F2"/>
          <w:sz w:val="28"/>
          <w:szCs w:val="28"/>
        </w:rPr>
        <w:t xml:space="preserve">правильно и несправедливо. </w:t>
      </w:r>
    </w:p>
    <w:p w:rsidR="00BC5B2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Возникает вполне справедливый вопрос о том, какова природа данн</w:t>
      </w:r>
      <w:r w:rsidR="00BC5B22" w:rsidRPr="001764E6">
        <w:rPr>
          <w:rFonts w:ascii="Times New Roman" w:hAnsi="Times New Roman" w:cs="Times New Roman"/>
          <w:color w:val="0D0D0D" w:themeColor="text1" w:themeTint="F2"/>
          <w:sz w:val="28"/>
          <w:szCs w:val="28"/>
        </w:rPr>
        <w:t>ого доверия? Вполне можно выде</w:t>
      </w:r>
      <w:r w:rsidRPr="001764E6">
        <w:rPr>
          <w:rFonts w:ascii="Times New Roman" w:hAnsi="Times New Roman" w:cs="Times New Roman"/>
          <w:color w:val="0D0D0D" w:themeColor="text1" w:themeTint="F2"/>
          <w:sz w:val="28"/>
          <w:szCs w:val="28"/>
        </w:rPr>
        <w:t>лить, как минимум, дв</w:t>
      </w:r>
      <w:r w:rsidR="00BC5B22" w:rsidRPr="001764E6">
        <w:rPr>
          <w:rFonts w:ascii="Times New Roman" w:hAnsi="Times New Roman" w:cs="Times New Roman"/>
          <w:color w:val="0D0D0D" w:themeColor="text1" w:themeTint="F2"/>
          <w:sz w:val="28"/>
          <w:szCs w:val="28"/>
        </w:rPr>
        <w:t>а его основания. Первый – дове</w:t>
      </w:r>
      <w:r w:rsidRPr="001764E6">
        <w:rPr>
          <w:rFonts w:ascii="Times New Roman" w:hAnsi="Times New Roman" w:cs="Times New Roman"/>
          <w:color w:val="0D0D0D" w:themeColor="text1" w:themeTint="F2"/>
          <w:sz w:val="28"/>
          <w:szCs w:val="28"/>
        </w:rPr>
        <w:t>рие, имеющее генетическое основание в менталитете общества. Дело заключается в том, что в зависимости от того, насколько</w:t>
      </w:r>
      <w:r w:rsidR="00BC5B22" w:rsidRPr="001764E6">
        <w:rPr>
          <w:rFonts w:ascii="Times New Roman" w:hAnsi="Times New Roman" w:cs="Times New Roman"/>
          <w:color w:val="0D0D0D" w:themeColor="text1" w:themeTint="F2"/>
          <w:sz w:val="28"/>
          <w:szCs w:val="28"/>
        </w:rPr>
        <w:t xml:space="preserve"> люди, живущие в </w:t>
      </w:r>
      <w:r w:rsidR="00BC5B22" w:rsidRPr="001764E6">
        <w:rPr>
          <w:rFonts w:ascii="Times New Roman" w:hAnsi="Times New Roman" w:cs="Times New Roman"/>
          <w:color w:val="0D0D0D" w:themeColor="text1" w:themeTint="F2"/>
          <w:sz w:val="28"/>
          <w:szCs w:val="28"/>
        </w:rPr>
        <w:lastRenderedPageBreak/>
        <w:t>каком-либо со</w:t>
      </w:r>
      <w:r w:rsidRPr="001764E6">
        <w:rPr>
          <w:rFonts w:ascii="Times New Roman" w:hAnsi="Times New Roman" w:cs="Times New Roman"/>
          <w:color w:val="0D0D0D" w:themeColor="text1" w:themeTint="F2"/>
          <w:sz w:val="28"/>
          <w:szCs w:val="28"/>
        </w:rPr>
        <w:t>обществе, доверяют др</w:t>
      </w:r>
      <w:r w:rsidR="00BC5B22" w:rsidRPr="001764E6">
        <w:rPr>
          <w:rFonts w:ascii="Times New Roman" w:hAnsi="Times New Roman" w:cs="Times New Roman"/>
          <w:color w:val="0D0D0D" w:themeColor="text1" w:themeTint="F2"/>
          <w:sz w:val="28"/>
          <w:szCs w:val="28"/>
        </w:rPr>
        <w:t>уг другу, то именно такая прое</w:t>
      </w:r>
      <w:r w:rsidRPr="001764E6">
        <w:rPr>
          <w:rFonts w:ascii="Times New Roman" w:hAnsi="Times New Roman" w:cs="Times New Roman"/>
          <w:color w:val="0D0D0D" w:themeColor="text1" w:themeTint="F2"/>
          <w:sz w:val="28"/>
          <w:szCs w:val="28"/>
        </w:rPr>
        <w:t>кция доверия переходит на власть, – это психология человека. Если люди живут в достаточно спокойное и гармоничное время,</w:t>
      </w:r>
      <w:r w:rsidR="00BC5B22" w:rsidRPr="001764E6">
        <w:rPr>
          <w:rFonts w:ascii="Times New Roman" w:hAnsi="Times New Roman" w:cs="Times New Roman"/>
          <w:color w:val="0D0D0D" w:themeColor="text1" w:themeTint="F2"/>
          <w:sz w:val="28"/>
          <w:szCs w:val="28"/>
        </w:rPr>
        <w:t xml:space="preserve"> то уровень доверия между граж</w:t>
      </w:r>
      <w:r w:rsidRPr="001764E6">
        <w:rPr>
          <w:rFonts w:ascii="Times New Roman" w:hAnsi="Times New Roman" w:cs="Times New Roman"/>
          <w:color w:val="0D0D0D" w:themeColor="text1" w:themeTint="F2"/>
          <w:sz w:val="28"/>
          <w:szCs w:val="28"/>
        </w:rPr>
        <w:t xml:space="preserve">данами возрастает, поскольку социальные потрясения не случаются; чем </w:t>
      </w:r>
      <w:r w:rsidR="00BC5B22" w:rsidRPr="001764E6">
        <w:rPr>
          <w:rFonts w:ascii="Times New Roman" w:hAnsi="Times New Roman" w:cs="Times New Roman"/>
          <w:color w:val="0D0D0D" w:themeColor="text1" w:themeTint="F2"/>
          <w:sz w:val="28"/>
          <w:szCs w:val="28"/>
        </w:rPr>
        <w:t>в более трудное положение попа</w:t>
      </w:r>
      <w:r w:rsidRPr="001764E6">
        <w:rPr>
          <w:rFonts w:ascii="Times New Roman" w:hAnsi="Times New Roman" w:cs="Times New Roman"/>
          <w:color w:val="0D0D0D" w:themeColor="text1" w:themeTint="F2"/>
          <w:sz w:val="28"/>
          <w:szCs w:val="28"/>
        </w:rPr>
        <w:t>дает общество, чем хуже экономическое состояние граждан, тем люди становятся как в древней латинской поговорке «homo homin</w:t>
      </w:r>
      <w:r w:rsidR="00BC5B22" w:rsidRPr="001764E6">
        <w:rPr>
          <w:rFonts w:ascii="Times New Roman" w:hAnsi="Times New Roman" w:cs="Times New Roman"/>
          <w:color w:val="0D0D0D" w:themeColor="text1" w:themeTint="F2"/>
          <w:sz w:val="28"/>
          <w:szCs w:val="28"/>
        </w:rPr>
        <w:t>i lupus est» – «человек челове</w:t>
      </w:r>
      <w:r w:rsidRPr="001764E6">
        <w:rPr>
          <w:rFonts w:ascii="Times New Roman" w:hAnsi="Times New Roman" w:cs="Times New Roman"/>
          <w:color w:val="0D0D0D" w:themeColor="text1" w:themeTint="F2"/>
          <w:sz w:val="28"/>
          <w:szCs w:val="28"/>
        </w:rPr>
        <w:t>ку волк»</w:t>
      </w:r>
      <w:r w:rsidR="00E3558A" w:rsidRPr="001764E6">
        <w:rPr>
          <w:rFonts w:ascii="Times New Roman" w:hAnsi="Times New Roman" w:cs="Times New Roman"/>
          <w:color w:val="0D0D0D" w:themeColor="text1" w:themeTint="F2"/>
          <w:sz w:val="28"/>
          <w:szCs w:val="28"/>
        </w:rPr>
        <w:t>[6]</w:t>
      </w:r>
      <w:r w:rsidRPr="001764E6">
        <w:rPr>
          <w:rFonts w:ascii="Times New Roman" w:hAnsi="Times New Roman" w:cs="Times New Roman"/>
          <w:color w:val="0D0D0D" w:themeColor="text1" w:themeTint="F2"/>
          <w:sz w:val="28"/>
          <w:szCs w:val="28"/>
        </w:rPr>
        <w:t>. Это своего рода культурные нормы, которые традиционны для данного типа населения. И второе основание рационализировано, то есть оно зависит исключительно от анализа и оценки действующих институтов власти за</w:t>
      </w:r>
      <w:r w:rsidR="00BC5B22" w:rsidRPr="001764E6">
        <w:rPr>
          <w:rFonts w:ascii="Times New Roman" w:hAnsi="Times New Roman" w:cs="Times New Roman"/>
          <w:color w:val="0D0D0D" w:themeColor="text1" w:themeTint="F2"/>
          <w:sz w:val="28"/>
          <w:szCs w:val="28"/>
        </w:rPr>
        <w:t xml:space="preserve"> отчетный период времени. В за</w:t>
      </w:r>
      <w:r w:rsidRPr="001764E6">
        <w:rPr>
          <w:rFonts w:ascii="Times New Roman" w:hAnsi="Times New Roman" w:cs="Times New Roman"/>
          <w:color w:val="0D0D0D" w:themeColor="text1" w:themeTint="F2"/>
          <w:sz w:val="28"/>
          <w:szCs w:val="28"/>
        </w:rPr>
        <w:t xml:space="preserve">висимости от того, насколько ожидания оправданы, а обещания выполнены, граждане начинают его оценку. </w:t>
      </w:r>
    </w:p>
    <w:p w:rsidR="00E3558A" w:rsidRPr="001764E6" w:rsidRDefault="00BC5B2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lang w:val="en-US"/>
        </w:rPr>
      </w:pPr>
      <w:r w:rsidRPr="001764E6">
        <w:rPr>
          <w:rFonts w:ascii="Times New Roman" w:hAnsi="Times New Roman" w:cs="Times New Roman"/>
          <w:color w:val="0D0D0D" w:themeColor="text1" w:themeTint="F2"/>
          <w:sz w:val="28"/>
          <w:szCs w:val="28"/>
        </w:rPr>
        <w:t>В</w:t>
      </w:r>
      <w:r w:rsidR="00A23EE2" w:rsidRPr="001764E6">
        <w:rPr>
          <w:rFonts w:ascii="Times New Roman" w:hAnsi="Times New Roman" w:cs="Times New Roman"/>
          <w:color w:val="0D0D0D" w:themeColor="text1" w:themeTint="F2"/>
          <w:sz w:val="28"/>
          <w:szCs w:val="28"/>
        </w:rPr>
        <w:t xml:space="preserve"> психологическом плане человек живет</w:t>
      </w:r>
      <w:r w:rsidRPr="001764E6">
        <w:rPr>
          <w:rFonts w:ascii="Times New Roman" w:hAnsi="Times New Roman" w:cs="Times New Roman"/>
          <w:color w:val="0D0D0D" w:themeColor="text1" w:themeTint="F2"/>
          <w:sz w:val="28"/>
          <w:szCs w:val="28"/>
        </w:rPr>
        <w:t xml:space="preserve"> в двух мирах: микромире и мак</w:t>
      </w:r>
      <w:r w:rsidR="00A23EE2" w:rsidRPr="001764E6">
        <w:rPr>
          <w:rFonts w:ascii="Times New Roman" w:hAnsi="Times New Roman" w:cs="Times New Roman"/>
          <w:color w:val="0D0D0D" w:themeColor="text1" w:themeTint="F2"/>
          <w:sz w:val="28"/>
          <w:szCs w:val="28"/>
        </w:rPr>
        <w:t>ромире. И оба эти мира тесно взаимосвязаны, они никогда не быва</w:t>
      </w:r>
      <w:r w:rsidRPr="001764E6">
        <w:rPr>
          <w:rFonts w:ascii="Times New Roman" w:hAnsi="Times New Roman" w:cs="Times New Roman"/>
          <w:color w:val="0D0D0D" w:themeColor="text1" w:themeTint="F2"/>
          <w:sz w:val="28"/>
          <w:szCs w:val="28"/>
        </w:rPr>
        <w:t>ют параллельными. В первую оче</w:t>
      </w:r>
      <w:r w:rsidR="00A23EE2" w:rsidRPr="001764E6">
        <w:rPr>
          <w:rFonts w:ascii="Times New Roman" w:hAnsi="Times New Roman" w:cs="Times New Roman"/>
          <w:color w:val="0D0D0D" w:themeColor="text1" w:themeTint="F2"/>
          <w:sz w:val="28"/>
          <w:szCs w:val="28"/>
        </w:rPr>
        <w:t>редь человека всегд</w:t>
      </w:r>
      <w:r w:rsidRPr="001764E6">
        <w:rPr>
          <w:rFonts w:ascii="Times New Roman" w:hAnsi="Times New Roman" w:cs="Times New Roman"/>
          <w:color w:val="0D0D0D" w:themeColor="text1" w:themeTint="F2"/>
          <w:sz w:val="28"/>
          <w:szCs w:val="28"/>
        </w:rPr>
        <w:t>а волнует его микромир, комфор</w:t>
      </w:r>
      <w:r w:rsidR="00A23EE2" w:rsidRPr="001764E6">
        <w:rPr>
          <w:rFonts w:ascii="Times New Roman" w:hAnsi="Times New Roman" w:cs="Times New Roman"/>
          <w:color w:val="0D0D0D" w:themeColor="text1" w:themeTint="F2"/>
          <w:sz w:val="28"/>
          <w:szCs w:val="28"/>
        </w:rPr>
        <w:t xml:space="preserve">тность, удобство и гармоничность. </w:t>
      </w:r>
    </w:p>
    <w:p w:rsidR="00BC5B2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Еще А. Маслоу, разработав свою зн</w:t>
      </w:r>
      <w:r w:rsidR="00BC5B22" w:rsidRPr="001764E6">
        <w:rPr>
          <w:rFonts w:ascii="Times New Roman" w:hAnsi="Times New Roman" w:cs="Times New Roman"/>
          <w:color w:val="0D0D0D" w:themeColor="text1" w:themeTint="F2"/>
          <w:sz w:val="28"/>
          <w:szCs w:val="28"/>
        </w:rPr>
        <w:t>аменитую пирамиду потребнос</w:t>
      </w:r>
      <w:r w:rsidRPr="001764E6">
        <w:rPr>
          <w:rFonts w:ascii="Times New Roman" w:hAnsi="Times New Roman" w:cs="Times New Roman"/>
          <w:color w:val="0D0D0D" w:themeColor="text1" w:themeTint="F2"/>
          <w:sz w:val="28"/>
          <w:szCs w:val="28"/>
        </w:rPr>
        <w:t xml:space="preserve">ти, доказал, что все </w:t>
      </w:r>
      <w:r w:rsidR="00BC5B22" w:rsidRPr="001764E6">
        <w:rPr>
          <w:rFonts w:ascii="Times New Roman" w:hAnsi="Times New Roman" w:cs="Times New Roman"/>
          <w:color w:val="0D0D0D" w:themeColor="text1" w:themeTint="F2"/>
          <w:sz w:val="28"/>
          <w:szCs w:val="28"/>
        </w:rPr>
        <w:t>начинается с микромира, и толь</w:t>
      </w:r>
      <w:r w:rsidRPr="001764E6">
        <w:rPr>
          <w:rFonts w:ascii="Times New Roman" w:hAnsi="Times New Roman" w:cs="Times New Roman"/>
          <w:color w:val="0D0D0D" w:themeColor="text1" w:themeTint="F2"/>
          <w:sz w:val="28"/>
          <w:szCs w:val="28"/>
        </w:rPr>
        <w:t>ко потом, удовлетворив все потребности и находясь в комфортных и з</w:t>
      </w:r>
      <w:r w:rsidR="00BC5B22" w:rsidRPr="001764E6">
        <w:rPr>
          <w:rFonts w:ascii="Times New Roman" w:hAnsi="Times New Roman" w:cs="Times New Roman"/>
          <w:color w:val="0D0D0D" w:themeColor="text1" w:themeTint="F2"/>
          <w:sz w:val="28"/>
          <w:szCs w:val="28"/>
        </w:rPr>
        <w:t>ащищенных условиях, человек пе</w:t>
      </w:r>
      <w:r w:rsidRPr="001764E6">
        <w:rPr>
          <w:rFonts w:ascii="Times New Roman" w:hAnsi="Times New Roman" w:cs="Times New Roman"/>
          <w:color w:val="0D0D0D" w:themeColor="text1" w:themeTint="F2"/>
          <w:sz w:val="28"/>
          <w:szCs w:val="28"/>
        </w:rPr>
        <w:t>реходит в макромир</w:t>
      </w:r>
      <w:r w:rsidR="00E3558A" w:rsidRPr="001764E6">
        <w:rPr>
          <w:rFonts w:ascii="Times New Roman" w:hAnsi="Times New Roman" w:cs="Times New Roman"/>
          <w:color w:val="0D0D0D" w:themeColor="text1" w:themeTint="F2"/>
          <w:sz w:val="28"/>
          <w:szCs w:val="28"/>
        </w:rPr>
        <w:t>[11]</w:t>
      </w:r>
      <w:r w:rsidRPr="001764E6">
        <w:rPr>
          <w:rFonts w:ascii="Times New Roman" w:hAnsi="Times New Roman" w:cs="Times New Roman"/>
          <w:color w:val="0D0D0D" w:themeColor="text1" w:themeTint="F2"/>
          <w:sz w:val="28"/>
          <w:szCs w:val="28"/>
        </w:rPr>
        <w:t>. Проблему до</w:t>
      </w:r>
      <w:r w:rsidR="00BC5B22" w:rsidRPr="001764E6">
        <w:rPr>
          <w:rFonts w:ascii="Times New Roman" w:hAnsi="Times New Roman" w:cs="Times New Roman"/>
          <w:color w:val="0D0D0D" w:themeColor="text1" w:themeTint="F2"/>
          <w:sz w:val="28"/>
          <w:szCs w:val="28"/>
        </w:rPr>
        <w:t>верия можно рассмотреть на при</w:t>
      </w:r>
      <w:r w:rsidRPr="001764E6">
        <w:rPr>
          <w:rFonts w:ascii="Times New Roman" w:hAnsi="Times New Roman" w:cs="Times New Roman"/>
          <w:color w:val="0D0D0D" w:themeColor="text1" w:themeTint="F2"/>
          <w:sz w:val="28"/>
          <w:szCs w:val="28"/>
        </w:rPr>
        <w:t>мере микро- и м</w:t>
      </w:r>
      <w:r w:rsidR="00BC5B22" w:rsidRPr="001764E6">
        <w:rPr>
          <w:rFonts w:ascii="Times New Roman" w:hAnsi="Times New Roman" w:cs="Times New Roman"/>
          <w:color w:val="0D0D0D" w:themeColor="text1" w:themeTint="F2"/>
          <w:sz w:val="28"/>
          <w:szCs w:val="28"/>
        </w:rPr>
        <w:t>акромира человека. Как формиру</w:t>
      </w:r>
      <w:r w:rsidRPr="001764E6">
        <w:rPr>
          <w:rFonts w:ascii="Times New Roman" w:hAnsi="Times New Roman" w:cs="Times New Roman"/>
          <w:color w:val="0D0D0D" w:themeColor="text1" w:themeTint="F2"/>
          <w:sz w:val="28"/>
          <w:szCs w:val="28"/>
        </w:rPr>
        <w:t>ется доверие в микромире человека? Ища ответ на этот вопрос, приходим к такому заключению, что доверие в микромире создается вследствие личного мировоззрения, которое, безусловно, формируется благодаря близ</w:t>
      </w:r>
      <w:r w:rsidR="00BC5B22" w:rsidRPr="001764E6">
        <w:rPr>
          <w:rFonts w:ascii="Times New Roman" w:hAnsi="Times New Roman" w:cs="Times New Roman"/>
          <w:color w:val="0D0D0D" w:themeColor="text1" w:themeTint="F2"/>
          <w:sz w:val="28"/>
          <w:szCs w:val="28"/>
        </w:rPr>
        <w:t>кому окружению человека, воспи</w:t>
      </w:r>
      <w:r w:rsidRPr="001764E6">
        <w:rPr>
          <w:rFonts w:ascii="Times New Roman" w:hAnsi="Times New Roman" w:cs="Times New Roman"/>
          <w:color w:val="0D0D0D" w:themeColor="text1" w:themeTint="F2"/>
          <w:sz w:val="28"/>
          <w:szCs w:val="28"/>
        </w:rPr>
        <w:t>танию, образованию подобному или как результат персонального оп</w:t>
      </w:r>
      <w:r w:rsidR="00BC5B22" w:rsidRPr="001764E6">
        <w:rPr>
          <w:rFonts w:ascii="Times New Roman" w:hAnsi="Times New Roman" w:cs="Times New Roman"/>
          <w:color w:val="0D0D0D" w:themeColor="text1" w:themeTint="F2"/>
          <w:sz w:val="28"/>
          <w:szCs w:val="28"/>
        </w:rPr>
        <w:t>ыта человека в отношениях с ин</w:t>
      </w:r>
      <w:r w:rsidRPr="001764E6">
        <w:rPr>
          <w:rFonts w:ascii="Times New Roman" w:hAnsi="Times New Roman" w:cs="Times New Roman"/>
          <w:color w:val="0D0D0D" w:themeColor="text1" w:themeTint="F2"/>
          <w:sz w:val="28"/>
          <w:szCs w:val="28"/>
        </w:rPr>
        <w:t xml:space="preserve">ститутами власти. А вот доверие в макромире – это показатель уровня доверия во всем обществе, это показатель того, как воспринимают политические институты и их достижения в целом. </w:t>
      </w:r>
    </w:p>
    <w:p w:rsidR="00E3558A"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lang w:val="en-US"/>
        </w:rPr>
      </w:pPr>
      <w:r w:rsidRPr="001764E6">
        <w:rPr>
          <w:rFonts w:ascii="Times New Roman" w:hAnsi="Times New Roman" w:cs="Times New Roman"/>
          <w:color w:val="0D0D0D" w:themeColor="text1" w:themeTint="F2"/>
          <w:sz w:val="28"/>
          <w:szCs w:val="28"/>
        </w:rPr>
        <w:lastRenderedPageBreak/>
        <w:t>Современный мир в данный момент переходит на корпоративный подход в управлении государством. Однако не стоит забывать такой немаловажный факт, что государство – не корпорация, и главная цель у него отл</w:t>
      </w:r>
      <w:r w:rsidR="00BC5B22" w:rsidRPr="001764E6">
        <w:rPr>
          <w:rFonts w:ascii="Times New Roman" w:hAnsi="Times New Roman" w:cs="Times New Roman"/>
          <w:color w:val="0D0D0D" w:themeColor="text1" w:themeTint="F2"/>
          <w:sz w:val="28"/>
          <w:szCs w:val="28"/>
        </w:rPr>
        <w:t xml:space="preserve">ичается. </w:t>
      </w:r>
    </w:p>
    <w:p w:rsidR="00BC5B22" w:rsidRPr="001764E6" w:rsidRDefault="00BC5B2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Ведь цель любой корпо</w:t>
      </w:r>
      <w:r w:rsidR="00A23EE2" w:rsidRPr="001764E6">
        <w:rPr>
          <w:rFonts w:ascii="Times New Roman" w:hAnsi="Times New Roman" w:cs="Times New Roman"/>
          <w:color w:val="0D0D0D" w:themeColor="text1" w:themeTint="F2"/>
          <w:sz w:val="28"/>
          <w:szCs w:val="28"/>
        </w:rPr>
        <w:t>рации – получение максимальной прибыли, цель государства – охрана и максимальное сбережение человеческого ресурса. Так, из-за разных целей, формируется ра</w:t>
      </w:r>
      <w:r w:rsidRPr="001764E6">
        <w:rPr>
          <w:rFonts w:ascii="Times New Roman" w:hAnsi="Times New Roman" w:cs="Times New Roman"/>
          <w:color w:val="0D0D0D" w:themeColor="text1" w:themeTint="F2"/>
          <w:sz w:val="28"/>
          <w:szCs w:val="28"/>
        </w:rPr>
        <w:t>зная философия управления, раз</w:t>
      </w:r>
      <w:r w:rsidR="00A23EE2" w:rsidRPr="001764E6">
        <w:rPr>
          <w:rFonts w:ascii="Times New Roman" w:hAnsi="Times New Roman" w:cs="Times New Roman"/>
          <w:color w:val="0D0D0D" w:themeColor="text1" w:themeTint="F2"/>
          <w:sz w:val="28"/>
          <w:szCs w:val="28"/>
        </w:rPr>
        <w:t>ные методы. П</w:t>
      </w:r>
      <w:r w:rsidRPr="001764E6">
        <w:rPr>
          <w:rFonts w:ascii="Times New Roman" w:hAnsi="Times New Roman" w:cs="Times New Roman"/>
          <w:color w:val="0D0D0D" w:themeColor="text1" w:themeTint="F2"/>
          <w:sz w:val="28"/>
          <w:szCs w:val="28"/>
        </w:rPr>
        <w:t>ри этом весьма полезно рассмат</w:t>
      </w:r>
      <w:r w:rsidR="00A23EE2" w:rsidRPr="001764E6">
        <w:rPr>
          <w:rFonts w:ascii="Times New Roman" w:hAnsi="Times New Roman" w:cs="Times New Roman"/>
          <w:color w:val="0D0D0D" w:themeColor="text1" w:themeTint="F2"/>
          <w:sz w:val="28"/>
          <w:szCs w:val="28"/>
        </w:rPr>
        <w:t>ривать корпоративный подход для применения некоторых элемент</w:t>
      </w:r>
      <w:r w:rsidRPr="001764E6">
        <w:rPr>
          <w:rFonts w:ascii="Times New Roman" w:hAnsi="Times New Roman" w:cs="Times New Roman"/>
          <w:color w:val="0D0D0D" w:themeColor="text1" w:themeTint="F2"/>
          <w:sz w:val="28"/>
          <w:szCs w:val="28"/>
        </w:rPr>
        <w:t>ов в управлении страной. Напри</w:t>
      </w:r>
      <w:r w:rsidR="00A23EE2" w:rsidRPr="001764E6">
        <w:rPr>
          <w:rFonts w:ascii="Times New Roman" w:hAnsi="Times New Roman" w:cs="Times New Roman"/>
          <w:color w:val="0D0D0D" w:themeColor="text1" w:themeTint="F2"/>
          <w:sz w:val="28"/>
          <w:szCs w:val="28"/>
        </w:rPr>
        <w:t xml:space="preserve">мер, для того чтобы корпорация устояла при любом кризисе и победила </w:t>
      </w:r>
      <w:r w:rsidRPr="001764E6">
        <w:rPr>
          <w:rFonts w:ascii="Times New Roman" w:hAnsi="Times New Roman" w:cs="Times New Roman"/>
          <w:color w:val="0D0D0D" w:themeColor="text1" w:themeTint="F2"/>
          <w:sz w:val="28"/>
          <w:szCs w:val="28"/>
        </w:rPr>
        <w:t>в конкурентной борьбе, для ком</w:t>
      </w:r>
      <w:r w:rsidR="00A23EE2" w:rsidRPr="001764E6">
        <w:rPr>
          <w:rFonts w:ascii="Times New Roman" w:hAnsi="Times New Roman" w:cs="Times New Roman"/>
          <w:color w:val="0D0D0D" w:themeColor="text1" w:themeTint="F2"/>
          <w:sz w:val="28"/>
          <w:szCs w:val="28"/>
        </w:rPr>
        <w:t xml:space="preserve">пании важны два </w:t>
      </w:r>
      <w:r w:rsidRPr="001764E6">
        <w:rPr>
          <w:rFonts w:ascii="Times New Roman" w:hAnsi="Times New Roman" w:cs="Times New Roman"/>
          <w:color w:val="0D0D0D" w:themeColor="text1" w:themeTint="F2"/>
          <w:sz w:val="28"/>
          <w:szCs w:val="28"/>
        </w:rPr>
        <w:t>фактора: доверие между менедже</w:t>
      </w:r>
      <w:r w:rsidR="00A23EE2" w:rsidRPr="001764E6">
        <w:rPr>
          <w:rFonts w:ascii="Times New Roman" w:hAnsi="Times New Roman" w:cs="Times New Roman"/>
          <w:color w:val="0D0D0D" w:themeColor="text1" w:themeTint="F2"/>
          <w:sz w:val="28"/>
          <w:szCs w:val="28"/>
        </w:rPr>
        <w:t>рами и персоналом</w:t>
      </w:r>
      <w:r w:rsidRPr="001764E6">
        <w:rPr>
          <w:rFonts w:ascii="Times New Roman" w:hAnsi="Times New Roman" w:cs="Times New Roman"/>
          <w:color w:val="0D0D0D" w:themeColor="text1" w:themeTint="F2"/>
          <w:sz w:val="28"/>
          <w:szCs w:val="28"/>
        </w:rPr>
        <w:t>, а также корпоративная филосо</w:t>
      </w:r>
      <w:r w:rsidR="00A23EE2" w:rsidRPr="001764E6">
        <w:rPr>
          <w:rFonts w:ascii="Times New Roman" w:hAnsi="Times New Roman" w:cs="Times New Roman"/>
          <w:color w:val="0D0D0D" w:themeColor="text1" w:themeTint="F2"/>
          <w:sz w:val="28"/>
          <w:szCs w:val="28"/>
        </w:rPr>
        <w:t>фия, которая должна полностью подходить для всех членов команды. Перенося это на государственный уровень, становится понятно, что для лидирующей позиции на мировой</w:t>
      </w:r>
      <w:r w:rsidRPr="001764E6">
        <w:rPr>
          <w:rFonts w:ascii="Times New Roman" w:hAnsi="Times New Roman" w:cs="Times New Roman"/>
          <w:color w:val="0D0D0D" w:themeColor="text1" w:themeTint="F2"/>
          <w:sz w:val="28"/>
          <w:szCs w:val="28"/>
        </w:rPr>
        <w:t xml:space="preserve"> арене в стране должна быть вы</w:t>
      </w:r>
      <w:r w:rsidR="00A23EE2" w:rsidRPr="001764E6">
        <w:rPr>
          <w:rFonts w:ascii="Times New Roman" w:hAnsi="Times New Roman" w:cs="Times New Roman"/>
          <w:color w:val="0D0D0D" w:themeColor="text1" w:themeTint="F2"/>
          <w:sz w:val="28"/>
          <w:szCs w:val="28"/>
        </w:rPr>
        <w:t xml:space="preserve">сокая степень доверия к власти, а также синонимом корпоративной философии является идеологическая составляющая. Как уже было </w:t>
      </w:r>
      <w:r w:rsidRPr="001764E6">
        <w:rPr>
          <w:rFonts w:ascii="Times New Roman" w:hAnsi="Times New Roman" w:cs="Times New Roman"/>
          <w:color w:val="0D0D0D" w:themeColor="text1" w:themeTint="F2"/>
          <w:sz w:val="28"/>
          <w:szCs w:val="28"/>
        </w:rPr>
        <w:t>сказано, когда реальность соот</w:t>
      </w:r>
      <w:r w:rsidR="00A23EE2" w:rsidRPr="001764E6">
        <w:rPr>
          <w:rFonts w:ascii="Times New Roman" w:hAnsi="Times New Roman" w:cs="Times New Roman"/>
          <w:color w:val="0D0D0D" w:themeColor="text1" w:themeTint="F2"/>
          <w:sz w:val="28"/>
          <w:szCs w:val="28"/>
        </w:rPr>
        <w:t>ветствует ожиданиям, то</w:t>
      </w:r>
      <w:r w:rsidRPr="001764E6">
        <w:rPr>
          <w:rFonts w:ascii="Times New Roman" w:hAnsi="Times New Roman" w:cs="Times New Roman"/>
          <w:color w:val="0D0D0D" w:themeColor="text1" w:themeTint="F2"/>
          <w:sz w:val="28"/>
          <w:szCs w:val="28"/>
        </w:rPr>
        <w:t xml:space="preserve"> возникает политическое доверие</w:t>
      </w:r>
      <w:r w:rsidR="00A23EE2" w:rsidRPr="001764E6">
        <w:rPr>
          <w:rFonts w:ascii="Times New Roman" w:hAnsi="Times New Roman" w:cs="Times New Roman"/>
          <w:color w:val="0D0D0D" w:themeColor="text1" w:themeTint="F2"/>
          <w:sz w:val="28"/>
          <w:szCs w:val="28"/>
        </w:rPr>
        <w:t xml:space="preserve">. </w:t>
      </w:r>
    </w:p>
    <w:p w:rsidR="00BC5B2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Очень многое из того, что предлагают топ-менеджеры корпораций, можно переложить на государственную структуру: </w:t>
      </w:r>
    </w:p>
    <w:p w:rsidR="00BC5B2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1. Установить справедливые заработные платы, пенсии, социальные пособия и т.д.</w:t>
      </w:r>
    </w:p>
    <w:p w:rsidR="00BC5B2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 2. Обеспечить эффективную защиту граждан от внутренних и внешних угроз. </w:t>
      </w:r>
    </w:p>
    <w:p w:rsidR="00BC5B2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3. Предоставить возможности для социальной интеграции, то есть соз</w:t>
      </w:r>
      <w:r w:rsidR="00BC5B22" w:rsidRPr="001764E6">
        <w:rPr>
          <w:rFonts w:ascii="Times New Roman" w:hAnsi="Times New Roman" w:cs="Times New Roman"/>
          <w:color w:val="0D0D0D" w:themeColor="text1" w:themeTint="F2"/>
          <w:sz w:val="28"/>
          <w:szCs w:val="28"/>
        </w:rPr>
        <w:t>дать благоприятный соци</w:t>
      </w:r>
      <w:r w:rsidRPr="001764E6">
        <w:rPr>
          <w:rFonts w:ascii="Times New Roman" w:hAnsi="Times New Roman" w:cs="Times New Roman"/>
          <w:color w:val="0D0D0D" w:themeColor="text1" w:themeTint="F2"/>
          <w:sz w:val="28"/>
          <w:szCs w:val="28"/>
        </w:rPr>
        <w:t xml:space="preserve">ально-психологический климат, установить такие отношения власти </w:t>
      </w:r>
      <w:r w:rsidR="00BC5B22" w:rsidRPr="001764E6">
        <w:rPr>
          <w:rFonts w:ascii="Times New Roman" w:hAnsi="Times New Roman" w:cs="Times New Roman"/>
          <w:color w:val="0D0D0D" w:themeColor="text1" w:themeTint="F2"/>
          <w:sz w:val="28"/>
          <w:szCs w:val="28"/>
        </w:rPr>
        <w:t>и общества, которые способство</w:t>
      </w:r>
      <w:r w:rsidRPr="001764E6">
        <w:rPr>
          <w:rFonts w:ascii="Times New Roman" w:hAnsi="Times New Roman" w:cs="Times New Roman"/>
          <w:color w:val="0D0D0D" w:themeColor="text1" w:themeTint="F2"/>
          <w:sz w:val="28"/>
          <w:szCs w:val="28"/>
        </w:rPr>
        <w:t xml:space="preserve">вали бы откровенности и доверительности, свободе от предрассудков и равенству людей независимо от ранга и положения (насколько это возможно). </w:t>
      </w:r>
    </w:p>
    <w:p w:rsidR="00BC5B2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lastRenderedPageBreak/>
        <w:t>4. В государст</w:t>
      </w:r>
      <w:r w:rsidR="00BC5B22" w:rsidRPr="001764E6">
        <w:rPr>
          <w:rFonts w:ascii="Times New Roman" w:hAnsi="Times New Roman" w:cs="Times New Roman"/>
          <w:color w:val="0D0D0D" w:themeColor="text1" w:themeTint="F2"/>
          <w:sz w:val="28"/>
          <w:szCs w:val="28"/>
        </w:rPr>
        <w:t>ве необходима реальная прозрач</w:t>
      </w:r>
      <w:r w:rsidRPr="001764E6">
        <w:rPr>
          <w:rFonts w:ascii="Times New Roman" w:hAnsi="Times New Roman" w:cs="Times New Roman"/>
          <w:color w:val="0D0D0D" w:themeColor="text1" w:themeTint="F2"/>
          <w:sz w:val="28"/>
          <w:szCs w:val="28"/>
        </w:rPr>
        <w:t xml:space="preserve">ность властных процедур и политическое участие. </w:t>
      </w:r>
    </w:p>
    <w:p w:rsidR="00BC5B2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5. Демократия предполагает, что гражданам обеспечены права и привилегии, вытекающие из их принадлежности к государству: свобода слова, право на невмешатель</w:t>
      </w:r>
      <w:r w:rsidR="00BC5B22" w:rsidRPr="001764E6">
        <w:rPr>
          <w:rFonts w:ascii="Times New Roman" w:hAnsi="Times New Roman" w:cs="Times New Roman"/>
          <w:color w:val="0D0D0D" w:themeColor="text1" w:themeTint="F2"/>
          <w:sz w:val="28"/>
          <w:szCs w:val="28"/>
        </w:rPr>
        <w:t>ство в личную жизнь, отсутс</w:t>
      </w:r>
      <w:r w:rsidRPr="001764E6">
        <w:rPr>
          <w:rFonts w:ascii="Times New Roman" w:hAnsi="Times New Roman" w:cs="Times New Roman"/>
          <w:color w:val="0D0D0D" w:themeColor="text1" w:themeTint="F2"/>
          <w:sz w:val="28"/>
          <w:szCs w:val="28"/>
        </w:rPr>
        <w:t xml:space="preserve">твие какой-либо дискриминации, право на участие во всех связанных с жизнью государства и общества мероприятиях. </w:t>
      </w:r>
    </w:p>
    <w:p w:rsidR="00BC5B2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6. Работа долж</w:t>
      </w:r>
      <w:r w:rsidR="00BC5B22" w:rsidRPr="001764E6">
        <w:rPr>
          <w:rFonts w:ascii="Times New Roman" w:hAnsi="Times New Roman" w:cs="Times New Roman"/>
          <w:color w:val="0D0D0D" w:themeColor="text1" w:themeTint="F2"/>
          <w:sz w:val="28"/>
          <w:szCs w:val="28"/>
        </w:rPr>
        <w:t>на быть гармоничной частью жиз</w:t>
      </w:r>
      <w:r w:rsidRPr="001764E6">
        <w:rPr>
          <w:rFonts w:ascii="Times New Roman" w:hAnsi="Times New Roman" w:cs="Times New Roman"/>
          <w:color w:val="0D0D0D" w:themeColor="text1" w:themeTint="F2"/>
          <w:sz w:val="28"/>
          <w:szCs w:val="28"/>
        </w:rPr>
        <w:t>ни индивида; уважение к правам на частную жизнь проявляется в справед</w:t>
      </w:r>
      <w:r w:rsidR="00BC5B22" w:rsidRPr="001764E6">
        <w:rPr>
          <w:rFonts w:ascii="Times New Roman" w:hAnsi="Times New Roman" w:cs="Times New Roman"/>
          <w:color w:val="0D0D0D" w:themeColor="text1" w:themeTint="F2"/>
          <w:sz w:val="28"/>
          <w:szCs w:val="28"/>
        </w:rPr>
        <w:t>ливой оплате труда, что позво</w:t>
      </w:r>
      <w:r w:rsidRPr="001764E6">
        <w:rPr>
          <w:rFonts w:ascii="Times New Roman" w:hAnsi="Times New Roman" w:cs="Times New Roman"/>
          <w:color w:val="0D0D0D" w:themeColor="text1" w:themeTint="F2"/>
          <w:sz w:val="28"/>
          <w:szCs w:val="28"/>
        </w:rPr>
        <w:t>ляет людям не тратить на работу все время в ущерб семье, досугу и личностному развитию</w:t>
      </w:r>
      <w:r w:rsidR="00E3558A" w:rsidRPr="001764E6">
        <w:rPr>
          <w:rFonts w:ascii="Times New Roman" w:hAnsi="Times New Roman" w:cs="Times New Roman"/>
          <w:color w:val="0D0D0D" w:themeColor="text1" w:themeTint="F2"/>
          <w:sz w:val="28"/>
          <w:szCs w:val="28"/>
        </w:rPr>
        <w:t>[11]</w:t>
      </w:r>
      <w:r w:rsidRPr="001764E6">
        <w:rPr>
          <w:rFonts w:ascii="Times New Roman" w:hAnsi="Times New Roman" w:cs="Times New Roman"/>
          <w:color w:val="0D0D0D" w:themeColor="text1" w:themeTint="F2"/>
          <w:sz w:val="28"/>
          <w:szCs w:val="28"/>
        </w:rPr>
        <w:t xml:space="preserve">. </w:t>
      </w:r>
    </w:p>
    <w:p w:rsidR="00A23EE2" w:rsidRPr="001764E6" w:rsidRDefault="00A23EE2" w:rsidP="00BC5B22">
      <w:pPr>
        <w:pStyle w:val="a3"/>
        <w:tabs>
          <w:tab w:val="left" w:pos="1134"/>
          <w:tab w:val="left" w:pos="1418"/>
        </w:tabs>
        <w:spacing w:after="0" w:line="360" w:lineRule="auto"/>
        <w:ind w:left="0"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Таким образом, исторически сложилось так, что в России сильна верт</w:t>
      </w:r>
      <w:r w:rsidR="00BC5B22" w:rsidRPr="001764E6">
        <w:rPr>
          <w:rFonts w:ascii="Times New Roman" w:hAnsi="Times New Roman" w:cs="Times New Roman"/>
          <w:color w:val="0D0D0D" w:themeColor="text1" w:themeTint="F2"/>
          <w:sz w:val="28"/>
          <w:szCs w:val="28"/>
        </w:rPr>
        <w:t>икаль власти, и почти неограни</w:t>
      </w:r>
      <w:r w:rsidRPr="001764E6">
        <w:rPr>
          <w:rFonts w:ascii="Times New Roman" w:hAnsi="Times New Roman" w:cs="Times New Roman"/>
          <w:color w:val="0D0D0D" w:themeColor="text1" w:themeTint="F2"/>
          <w:sz w:val="28"/>
          <w:szCs w:val="28"/>
        </w:rPr>
        <w:t xml:space="preserve">ченная власть скапливается в руках одного человека. То же самое наблюдается и на современном этапе. </w:t>
      </w: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BC5B22" w:rsidRPr="001764E6" w:rsidRDefault="00BC5B22" w:rsidP="00E3558A">
      <w:pPr>
        <w:tabs>
          <w:tab w:val="left" w:pos="1134"/>
          <w:tab w:val="left" w:pos="1418"/>
        </w:tabs>
        <w:spacing w:after="0" w:line="360" w:lineRule="auto"/>
        <w:jc w:val="both"/>
        <w:rPr>
          <w:color w:val="0D0D0D" w:themeColor="text1" w:themeTint="F2"/>
          <w:lang w:val="en-US"/>
        </w:rPr>
      </w:pPr>
    </w:p>
    <w:p w:rsidR="00E3558A" w:rsidRPr="001764E6" w:rsidRDefault="00E3558A" w:rsidP="00E3558A">
      <w:pPr>
        <w:tabs>
          <w:tab w:val="left" w:pos="1134"/>
          <w:tab w:val="left" w:pos="1418"/>
        </w:tabs>
        <w:spacing w:after="0" w:line="360" w:lineRule="auto"/>
        <w:jc w:val="both"/>
        <w:rPr>
          <w:color w:val="0D0D0D" w:themeColor="text1" w:themeTint="F2"/>
          <w:lang w:val="en-US"/>
        </w:rPr>
      </w:pPr>
    </w:p>
    <w:p w:rsidR="00A23EE2" w:rsidRPr="001764E6" w:rsidRDefault="00A23EE2" w:rsidP="00A23EE2">
      <w:pPr>
        <w:pStyle w:val="a3"/>
        <w:tabs>
          <w:tab w:val="left" w:pos="1134"/>
          <w:tab w:val="left" w:pos="1418"/>
        </w:tabs>
        <w:spacing w:after="0" w:line="360" w:lineRule="auto"/>
        <w:ind w:left="0" w:firstLine="709"/>
        <w:jc w:val="both"/>
        <w:rPr>
          <w:color w:val="0D0D0D" w:themeColor="text1" w:themeTint="F2"/>
        </w:rPr>
      </w:pPr>
    </w:p>
    <w:p w:rsidR="003605BD" w:rsidRPr="001764E6" w:rsidRDefault="003605BD" w:rsidP="00A23EE2">
      <w:pPr>
        <w:pStyle w:val="a3"/>
        <w:tabs>
          <w:tab w:val="left" w:pos="1134"/>
          <w:tab w:val="left" w:pos="1418"/>
        </w:tabs>
        <w:spacing w:after="0" w:line="360" w:lineRule="auto"/>
        <w:ind w:left="0" w:firstLine="709"/>
        <w:jc w:val="both"/>
        <w:rPr>
          <w:color w:val="0D0D0D" w:themeColor="text1" w:themeTint="F2"/>
        </w:rPr>
      </w:pPr>
    </w:p>
    <w:p w:rsidR="003605BD" w:rsidRPr="001764E6" w:rsidRDefault="003605BD" w:rsidP="00A23EE2">
      <w:pPr>
        <w:pStyle w:val="a3"/>
        <w:tabs>
          <w:tab w:val="left" w:pos="1134"/>
          <w:tab w:val="left" w:pos="1418"/>
        </w:tabs>
        <w:spacing w:after="0" w:line="360" w:lineRule="auto"/>
        <w:ind w:left="0" w:firstLine="709"/>
        <w:jc w:val="both"/>
        <w:rPr>
          <w:color w:val="0D0D0D" w:themeColor="text1" w:themeTint="F2"/>
        </w:rPr>
      </w:pPr>
    </w:p>
    <w:p w:rsidR="003605BD" w:rsidRPr="001764E6" w:rsidRDefault="003605BD" w:rsidP="00A23EE2">
      <w:pPr>
        <w:pStyle w:val="a3"/>
        <w:tabs>
          <w:tab w:val="left" w:pos="1134"/>
          <w:tab w:val="left" w:pos="1418"/>
        </w:tabs>
        <w:spacing w:after="0" w:line="360" w:lineRule="auto"/>
        <w:ind w:left="0" w:firstLine="709"/>
        <w:jc w:val="both"/>
        <w:rPr>
          <w:color w:val="0D0D0D" w:themeColor="text1" w:themeTint="F2"/>
        </w:rPr>
      </w:pPr>
    </w:p>
    <w:p w:rsidR="009F027E" w:rsidRPr="001764E6" w:rsidRDefault="009F027E" w:rsidP="00A23EE2">
      <w:pPr>
        <w:pStyle w:val="a3"/>
        <w:tabs>
          <w:tab w:val="left" w:pos="1134"/>
          <w:tab w:val="left" w:pos="1418"/>
        </w:tabs>
        <w:spacing w:after="0" w:line="360" w:lineRule="auto"/>
        <w:ind w:left="0" w:firstLine="709"/>
        <w:jc w:val="both"/>
        <w:rPr>
          <w:color w:val="0D0D0D" w:themeColor="text1" w:themeTint="F2"/>
        </w:rPr>
      </w:pPr>
    </w:p>
    <w:p w:rsidR="00A23EE2" w:rsidRPr="001764E6" w:rsidRDefault="00A23EE2" w:rsidP="00A23EE2">
      <w:pPr>
        <w:pStyle w:val="a3"/>
        <w:numPr>
          <w:ilvl w:val="0"/>
          <w:numId w:val="7"/>
        </w:numPr>
        <w:tabs>
          <w:tab w:val="left" w:pos="284"/>
        </w:tabs>
        <w:spacing w:after="0" w:line="360" w:lineRule="auto"/>
        <w:ind w:left="0" w:firstLine="0"/>
        <w:jc w:val="center"/>
        <w:rPr>
          <w:rFonts w:ascii="Times New Roman" w:hAnsi="Times New Roman" w:cs="Times New Roman"/>
          <w:b/>
          <w:color w:val="0D0D0D" w:themeColor="text1" w:themeTint="F2"/>
          <w:sz w:val="28"/>
          <w:szCs w:val="28"/>
        </w:rPr>
      </w:pPr>
      <w:r w:rsidRPr="001764E6">
        <w:rPr>
          <w:rFonts w:ascii="Times New Roman" w:hAnsi="Times New Roman" w:cs="Times New Roman"/>
          <w:b/>
          <w:color w:val="0D0D0D" w:themeColor="text1" w:themeTint="F2"/>
          <w:sz w:val="28"/>
          <w:szCs w:val="28"/>
        </w:rPr>
        <w:lastRenderedPageBreak/>
        <w:t>Общество и власть в России: стратегии доверия и взаимодействия</w:t>
      </w:r>
    </w:p>
    <w:p w:rsidR="00A23EE2" w:rsidRPr="001764E6" w:rsidRDefault="00A23EE2" w:rsidP="00A23EE2">
      <w:pPr>
        <w:pStyle w:val="a3"/>
        <w:tabs>
          <w:tab w:val="left" w:pos="1134"/>
          <w:tab w:val="left" w:pos="1418"/>
        </w:tabs>
        <w:spacing w:after="0" w:line="360" w:lineRule="auto"/>
        <w:ind w:left="0"/>
        <w:jc w:val="center"/>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 xml:space="preserve">2.1.Доверие населения к современным политическим </w:t>
      </w:r>
    </w:p>
    <w:p w:rsidR="00A23EE2" w:rsidRPr="001764E6" w:rsidRDefault="00A23EE2" w:rsidP="00A23EE2">
      <w:pPr>
        <w:pStyle w:val="a3"/>
        <w:tabs>
          <w:tab w:val="left" w:pos="1134"/>
          <w:tab w:val="left" w:pos="1418"/>
        </w:tabs>
        <w:spacing w:after="0" w:line="360" w:lineRule="auto"/>
        <w:ind w:left="0"/>
        <w:jc w:val="center"/>
        <w:rPr>
          <w:rFonts w:ascii="Times New Roman" w:hAnsi="Times New Roman" w:cs="Times New Roman"/>
          <w:color w:val="0D0D0D" w:themeColor="text1" w:themeTint="F2"/>
          <w:sz w:val="28"/>
          <w:szCs w:val="28"/>
        </w:rPr>
      </w:pPr>
      <w:r w:rsidRPr="001764E6">
        <w:rPr>
          <w:rFonts w:ascii="Times New Roman" w:eastAsia="Calibri" w:hAnsi="Times New Roman" w:cs="Times New Roman"/>
          <w:color w:val="0D0D0D" w:themeColor="text1" w:themeTint="F2"/>
          <w:sz w:val="28"/>
          <w:szCs w:val="28"/>
          <w:lang w:eastAsia="en-US"/>
        </w:rPr>
        <w:t>институтам России</w:t>
      </w:r>
    </w:p>
    <w:p w:rsidR="00527D8A" w:rsidRPr="001764E6" w:rsidRDefault="00527D8A" w:rsidP="00527D8A">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Общественное доверие является ключевой характеристикой российского социума, которое проявляется как на межличностном уровне, так и на уровне социальном, включая доверие к общественным институтам и государству в целом. Поддержка гражданами структур государственного управления на основе доверия создает ситуацию синергии управления и социальной самоорганизации как основного содержания инновационного прорыва в государственном управлении Российской Федерации, ориентированного на консолидацию и стабилизацию государства и общества в новой реальности</w:t>
      </w:r>
      <w:r w:rsidR="00E3558A" w:rsidRPr="001764E6">
        <w:rPr>
          <w:rFonts w:ascii="Times New Roman" w:hAnsi="Times New Roman" w:cs="Times New Roman"/>
          <w:color w:val="0D0D0D" w:themeColor="text1" w:themeTint="F2"/>
          <w:sz w:val="28"/>
          <w:szCs w:val="28"/>
        </w:rPr>
        <w:t xml:space="preserve">[2, </w:t>
      </w:r>
      <w:r w:rsidR="00E3558A" w:rsidRPr="001764E6">
        <w:rPr>
          <w:rFonts w:ascii="Times New Roman" w:hAnsi="Times New Roman" w:cs="Times New Roman"/>
          <w:color w:val="0D0D0D" w:themeColor="text1" w:themeTint="F2"/>
          <w:sz w:val="28"/>
          <w:szCs w:val="28"/>
          <w:lang w:val="en-US"/>
        </w:rPr>
        <w:t>c</w:t>
      </w:r>
      <w:r w:rsidR="00E3558A" w:rsidRPr="001764E6">
        <w:rPr>
          <w:rFonts w:ascii="Times New Roman" w:hAnsi="Times New Roman" w:cs="Times New Roman"/>
          <w:color w:val="0D0D0D" w:themeColor="text1" w:themeTint="F2"/>
          <w:sz w:val="28"/>
          <w:szCs w:val="28"/>
        </w:rPr>
        <w:t>.193]</w:t>
      </w:r>
      <w:r w:rsidRPr="001764E6">
        <w:rPr>
          <w:rFonts w:ascii="Times New Roman" w:hAnsi="Times New Roman" w:cs="Times New Roman"/>
          <w:color w:val="0D0D0D" w:themeColor="text1" w:themeTint="F2"/>
          <w:sz w:val="28"/>
          <w:szCs w:val="28"/>
        </w:rPr>
        <w:t xml:space="preserve">. </w:t>
      </w:r>
    </w:p>
    <w:p w:rsidR="003A3AAC" w:rsidRPr="001764E6" w:rsidRDefault="00527D8A" w:rsidP="00527D8A">
      <w:pPr>
        <w:tabs>
          <w:tab w:val="left" w:pos="1134"/>
        </w:tabs>
        <w:spacing w:after="0" w:line="360" w:lineRule="auto"/>
        <w:ind w:firstLine="709"/>
        <w:jc w:val="both"/>
        <w:rPr>
          <w:rFonts w:ascii="Times New Roman" w:hAnsi="Times New Roman" w:cs="Times New Roman"/>
          <w:color w:val="0D0D0D" w:themeColor="text1" w:themeTint="F2"/>
          <w:sz w:val="28"/>
          <w:szCs w:val="28"/>
          <w:lang w:val="en-US"/>
        </w:rPr>
      </w:pPr>
      <w:r w:rsidRPr="001764E6">
        <w:rPr>
          <w:rFonts w:ascii="Times New Roman" w:hAnsi="Times New Roman" w:cs="Times New Roman"/>
          <w:color w:val="0D0D0D" w:themeColor="text1" w:themeTint="F2"/>
          <w:sz w:val="28"/>
          <w:szCs w:val="28"/>
        </w:rPr>
        <w:t>Повышение уровня общественного доверия к деятельности государственных гражданских служащих является одной из приоритетных задач модернизации государственного управления в России. В данном контексте доверие выступает как особая форма проявления социальной реальности и человеческого существования, как определенная сфера свободы, как результат совместного сосуществования индивидов и социальных групп. Доверие выступает как принцип общения, дающий уверенность в социальных ожиданиях. Это определяет готовность людей следовать традициям, нормам, законам, содействует формированию устойчивой, предсказуемой социальной среды. Доверие к другому человеку, проводимой в стране политике, государству является основой гражданского общества.</w:t>
      </w:r>
    </w:p>
    <w:p w:rsidR="00527D8A" w:rsidRPr="001764E6" w:rsidRDefault="00527D8A" w:rsidP="00527D8A">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Стоит </w:t>
      </w:r>
      <w:r w:rsidR="009F027E" w:rsidRPr="001764E6">
        <w:rPr>
          <w:rFonts w:ascii="Times New Roman" w:hAnsi="Times New Roman" w:cs="Times New Roman"/>
          <w:color w:val="0D0D0D" w:themeColor="text1" w:themeTint="F2"/>
          <w:sz w:val="28"/>
          <w:szCs w:val="28"/>
        </w:rPr>
        <w:t>отметить,</w:t>
      </w:r>
      <w:r w:rsidRPr="001764E6">
        <w:rPr>
          <w:rFonts w:ascii="Times New Roman" w:hAnsi="Times New Roman" w:cs="Times New Roman"/>
          <w:color w:val="0D0D0D" w:themeColor="text1" w:themeTint="F2"/>
          <w:sz w:val="28"/>
          <w:szCs w:val="28"/>
        </w:rPr>
        <w:t xml:space="preserve"> что российское общество все еще страдает от недостатка интеграции и солидарности, велика степень дифференциации по доходам и доступу к материальным благам. Сумма этих проблем решающим образом сказывается на доверии. Несмотря на свою изначально психологическую, индивидуальную природу, оно имеет значительное и четко фиксируемое влияние на ряд факторов, моделируя поведение индивидов и </w:t>
      </w:r>
      <w:r w:rsidRPr="001764E6">
        <w:rPr>
          <w:rFonts w:ascii="Times New Roman" w:hAnsi="Times New Roman" w:cs="Times New Roman"/>
          <w:color w:val="0D0D0D" w:themeColor="text1" w:themeTint="F2"/>
          <w:sz w:val="28"/>
          <w:szCs w:val="28"/>
        </w:rPr>
        <w:lastRenderedPageBreak/>
        <w:t xml:space="preserve">социальных общностей. Приходится констатировать, что в России высок уровень институционального недоверия, проявляющийся на многих уровнях, начиная от ситуаций повседневности и заканчивая отношениями с федеральной властью и политическими партиями. </w:t>
      </w:r>
    </w:p>
    <w:p w:rsidR="00527D8A" w:rsidRPr="001764E6" w:rsidRDefault="00527D8A" w:rsidP="00527D8A">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Экономист М. Вахтина отмечает, что большая часть форм недоверия исходит от проблем взаимодействия власти и государства</w:t>
      </w:r>
      <w:r w:rsidR="00E3558A" w:rsidRPr="001764E6">
        <w:rPr>
          <w:rFonts w:ascii="Times New Roman" w:hAnsi="Times New Roman" w:cs="Times New Roman"/>
          <w:color w:val="0D0D0D" w:themeColor="text1" w:themeTint="F2"/>
          <w:sz w:val="28"/>
          <w:szCs w:val="28"/>
        </w:rPr>
        <w:t xml:space="preserve">[2. </w:t>
      </w:r>
      <w:r w:rsidR="00E3558A" w:rsidRPr="001764E6">
        <w:rPr>
          <w:rFonts w:ascii="Times New Roman" w:hAnsi="Times New Roman" w:cs="Times New Roman"/>
          <w:color w:val="0D0D0D" w:themeColor="text1" w:themeTint="F2"/>
          <w:sz w:val="28"/>
          <w:szCs w:val="28"/>
          <w:lang w:val="en-US"/>
        </w:rPr>
        <w:t>c</w:t>
      </w:r>
      <w:r w:rsidR="00E3558A" w:rsidRPr="001764E6">
        <w:rPr>
          <w:rFonts w:ascii="Times New Roman" w:hAnsi="Times New Roman" w:cs="Times New Roman"/>
          <w:color w:val="0D0D0D" w:themeColor="text1" w:themeTint="F2"/>
          <w:sz w:val="28"/>
          <w:szCs w:val="28"/>
        </w:rPr>
        <w:t>.194]</w:t>
      </w:r>
      <w:r w:rsidRPr="001764E6">
        <w:rPr>
          <w:rFonts w:ascii="Times New Roman" w:hAnsi="Times New Roman" w:cs="Times New Roman"/>
          <w:color w:val="0D0D0D" w:themeColor="text1" w:themeTint="F2"/>
          <w:sz w:val="28"/>
          <w:szCs w:val="28"/>
        </w:rPr>
        <w:t>. Институты российского общества не могут найти золотую середину между справедливостью и эффективностью управления. Но именно это соотношение и выдвигается как основа для формирования доверия. В связи с этим необходима программная система оценки всевозможных форм доверия к власти, их регулярного мониторинга и аналитики</w:t>
      </w:r>
      <w:r w:rsidR="006D0D49" w:rsidRPr="001764E6">
        <w:rPr>
          <w:rFonts w:ascii="Times New Roman" w:hAnsi="Times New Roman" w:cs="Times New Roman"/>
          <w:color w:val="0D0D0D" w:themeColor="text1" w:themeTint="F2"/>
          <w:sz w:val="28"/>
          <w:szCs w:val="28"/>
        </w:rPr>
        <w:t>.</w:t>
      </w:r>
    </w:p>
    <w:p w:rsidR="006D0D49" w:rsidRPr="001764E6" w:rsidRDefault="006D0D49" w:rsidP="006D0D49">
      <w:pPr>
        <w:tabs>
          <w:tab w:val="left" w:pos="1134"/>
        </w:tabs>
        <w:spacing w:after="0" w:line="360" w:lineRule="auto"/>
        <w:jc w:val="center"/>
        <w:rPr>
          <w:rFonts w:ascii="Times New Roman" w:hAnsi="Times New Roman" w:cs="Times New Roman"/>
          <w:color w:val="0D0D0D" w:themeColor="text1" w:themeTint="F2"/>
          <w:sz w:val="28"/>
          <w:szCs w:val="28"/>
        </w:rPr>
      </w:pPr>
    </w:p>
    <w:p w:rsidR="009F027E" w:rsidRPr="001764E6" w:rsidRDefault="006D0D49" w:rsidP="006D0D49">
      <w:pPr>
        <w:tabs>
          <w:tab w:val="left" w:pos="1134"/>
        </w:tabs>
        <w:spacing w:after="0" w:line="360" w:lineRule="auto"/>
        <w:jc w:val="center"/>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t xml:space="preserve">2.2. Мониторинг общественного доверия: </w:t>
      </w:r>
    </w:p>
    <w:p w:rsidR="006D0D49" w:rsidRPr="001764E6" w:rsidRDefault="006D0D49" w:rsidP="006D0D49">
      <w:pPr>
        <w:tabs>
          <w:tab w:val="left" w:pos="1134"/>
        </w:tabs>
        <w:spacing w:after="0" w:line="360" w:lineRule="auto"/>
        <w:jc w:val="center"/>
        <w:rPr>
          <w:rFonts w:ascii="Times New Roman" w:hAnsi="Times New Roman" w:cs="Times New Roman"/>
          <w:color w:val="0D0D0D" w:themeColor="text1" w:themeTint="F2"/>
          <w:sz w:val="28"/>
          <w:szCs w:val="28"/>
        </w:rPr>
      </w:pPr>
      <w:r w:rsidRPr="001764E6">
        <w:rPr>
          <w:rFonts w:ascii="Times New Roman" w:eastAsia="Calibri" w:hAnsi="Times New Roman" w:cs="Times New Roman"/>
          <w:color w:val="0D0D0D" w:themeColor="text1" w:themeTint="F2"/>
          <w:sz w:val="28"/>
          <w:szCs w:val="28"/>
          <w:lang w:eastAsia="en-US"/>
        </w:rPr>
        <w:t>российский и зарубежный опыт</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Изучая опыт западных стран, можно отметить резкое возрастание интереса (увеличение количества исследований) к общественному доверию к органам государственной власти и, в частности, к государственным гражданским служащим, особенно, на фоне финансово-экономического кризиса 2008-2009 года. Во многом это связано с тем, что последствия кризиса привели к значительной утрате доверия граждан к государству (the trust in government).</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Так, например, к 2012 году, в среднем лишь четыре из десяти человек в странах-членах ОЭСР выразили доверие (the trust) или уверенность (the confidence) в национальные органы государственной власти</w:t>
      </w:r>
      <w:r w:rsidR="00E3558A" w:rsidRPr="001764E6">
        <w:rPr>
          <w:rFonts w:ascii="Times New Roman" w:hAnsi="Times New Roman" w:cs="Times New Roman"/>
          <w:color w:val="0D0D0D" w:themeColor="text1" w:themeTint="F2"/>
          <w:sz w:val="28"/>
          <w:szCs w:val="28"/>
        </w:rPr>
        <w:t>[</w:t>
      </w:r>
      <w:r w:rsidR="00F739B6" w:rsidRPr="001764E6">
        <w:rPr>
          <w:rFonts w:ascii="Times New Roman" w:hAnsi="Times New Roman" w:cs="Times New Roman"/>
          <w:color w:val="0D0D0D" w:themeColor="text1" w:themeTint="F2"/>
          <w:sz w:val="28"/>
          <w:szCs w:val="28"/>
        </w:rPr>
        <w:t>16</w:t>
      </w:r>
      <w:r w:rsidR="00E3558A" w:rsidRPr="001764E6">
        <w:rPr>
          <w:rFonts w:ascii="Times New Roman" w:hAnsi="Times New Roman" w:cs="Times New Roman"/>
          <w:color w:val="0D0D0D" w:themeColor="text1" w:themeTint="F2"/>
          <w:sz w:val="28"/>
          <w:szCs w:val="28"/>
        </w:rPr>
        <w:t>]</w:t>
      </w:r>
      <w:r w:rsidRPr="001764E6">
        <w:rPr>
          <w:rFonts w:ascii="Times New Roman" w:hAnsi="Times New Roman" w:cs="Times New Roman"/>
          <w:color w:val="0D0D0D" w:themeColor="text1" w:themeTint="F2"/>
          <w:sz w:val="28"/>
          <w:szCs w:val="28"/>
        </w:rPr>
        <w:t>.</w:t>
      </w:r>
    </w:p>
    <w:p w:rsidR="006D0D49" w:rsidRPr="001764E6" w:rsidRDefault="006D0D49" w:rsidP="006D0D49">
      <w:pPr>
        <w:tabs>
          <w:tab w:val="left" w:pos="1134"/>
        </w:tabs>
        <w:spacing w:after="0" w:line="360" w:lineRule="auto"/>
        <w:ind w:firstLine="709"/>
        <w:jc w:val="both"/>
        <w:rPr>
          <w:color w:val="0D0D0D" w:themeColor="text1" w:themeTint="F2"/>
        </w:rPr>
      </w:pPr>
      <w:r w:rsidRPr="001764E6">
        <w:rPr>
          <w:rFonts w:ascii="Times New Roman" w:hAnsi="Times New Roman" w:cs="Times New Roman"/>
          <w:color w:val="0D0D0D" w:themeColor="text1" w:themeTint="F2"/>
          <w:sz w:val="28"/>
          <w:szCs w:val="28"/>
        </w:rPr>
        <w:t>Стоит подчеркнуть, что «резкое» снижение доверия к органам государственной власти является одним из самых важных и часто недооцененных (неучтенных) компонентов успешного проведения реформ и формирования «обновленной» государственной политики</w:t>
      </w:r>
      <w:r w:rsidRPr="001764E6">
        <w:rPr>
          <w:color w:val="0D0D0D" w:themeColor="text1" w:themeTint="F2"/>
        </w:rPr>
        <w:t>.</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Снижение общественного доверия может привести к снижению правопорядка и соблюдения законодательства. Граждане и бизнес становятся </w:t>
      </w:r>
      <w:r w:rsidRPr="001764E6">
        <w:rPr>
          <w:rFonts w:ascii="Times New Roman" w:hAnsi="Times New Roman" w:cs="Times New Roman"/>
          <w:color w:val="0D0D0D" w:themeColor="text1" w:themeTint="F2"/>
          <w:sz w:val="28"/>
          <w:szCs w:val="28"/>
        </w:rPr>
        <w:lastRenderedPageBreak/>
        <w:t xml:space="preserve">пассивными, менее склонными к риску, откладывая решения по инвестициям, инновациям и найму новых сотрудников, то есть необходимыми компонентами восстановления экономического роста и конкурентоспособности. </w:t>
      </w:r>
    </w:p>
    <w:p w:rsidR="009F027E"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Доверие – это с одной стороны, драйвер и катализатор реформ государственного сектора - необходимый для их реализации - и в то же время, результат реформ, так как влияет на отношение людей и организаций к решением государственных структур, относящихся к экономическому развитию и социальному благополучию</w:t>
      </w:r>
      <w:r w:rsidR="00F739B6" w:rsidRPr="001764E6">
        <w:rPr>
          <w:rFonts w:ascii="Times New Roman" w:hAnsi="Times New Roman" w:cs="Times New Roman"/>
          <w:color w:val="0D0D0D" w:themeColor="text1" w:themeTint="F2"/>
          <w:sz w:val="28"/>
          <w:szCs w:val="28"/>
        </w:rPr>
        <w:t>[9]</w:t>
      </w:r>
      <w:r w:rsidRPr="001764E6">
        <w:rPr>
          <w:rFonts w:ascii="Times New Roman" w:hAnsi="Times New Roman" w:cs="Times New Roman"/>
          <w:color w:val="0D0D0D" w:themeColor="text1" w:themeTint="F2"/>
          <w:sz w:val="28"/>
          <w:szCs w:val="28"/>
        </w:rPr>
        <w:t xml:space="preserve">. </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В результате, общественное доверие к власти граждан и бизнеса имеет важное значение для эффективной и результативной политики, как в спокойное, так и кризисное время.</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Западные специалисты, изучающие сферу государственного управления, выделяют фактическую (реальную) эффективность органов государственной власти и «воспринимаемую», которая имеет немалое значение для формирования доверия к правительству. </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На концептуальном уровне выделяются два основных компонента, на которых строится доверие к органам государственной власти: </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1) общественное доверие (social trust), представляющее собой доверие граждан друг</w:t>
      </w:r>
      <w:r w:rsidR="00F739B6" w:rsidRPr="001764E6">
        <w:rPr>
          <w:rFonts w:ascii="Times New Roman" w:hAnsi="Times New Roman" w:cs="Times New Roman"/>
          <w:color w:val="0D0D0D" w:themeColor="text1" w:themeTint="F2"/>
          <w:sz w:val="28"/>
          <w:szCs w:val="28"/>
        </w:rPr>
        <w:t xml:space="preserve"> к</w:t>
      </w:r>
      <w:r w:rsidRPr="001764E6">
        <w:rPr>
          <w:rFonts w:ascii="Times New Roman" w:hAnsi="Times New Roman" w:cs="Times New Roman"/>
          <w:color w:val="0D0D0D" w:themeColor="text1" w:themeTint="F2"/>
          <w:sz w:val="28"/>
          <w:szCs w:val="28"/>
        </w:rPr>
        <w:t xml:space="preserve"> другу и обществу; </w:t>
      </w:r>
    </w:p>
    <w:p w:rsidR="00F739B6"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2) политическое доверие, когда граждане оценивают органы государственной власти и его институты. При этом политическое доверие включает в себя доверие на макро-уровне, системное (system based trust) и институциональное (institution-based trust)</w:t>
      </w:r>
      <w:r w:rsidR="00F739B6" w:rsidRPr="001764E6">
        <w:rPr>
          <w:rFonts w:ascii="Times New Roman" w:hAnsi="Times New Roman" w:cs="Times New Roman"/>
          <w:color w:val="0D0D0D" w:themeColor="text1" w:themeTint="F2"/>
          <w:sz w:val="28"/>
          <w:szCs w:val="28"/>
        </w:rPr>
        <w:t xml:space="preserve">[3, </w:t>
      </w:r>
      <w:r w:rsidR="00F739B6" w:rsidRPr="001764E6">
        <w:rPr>
          <w:rFonts w:ascii="Times New Roman" w:hAnsi="Times New Roman" w:cs="Times New Roman"/>
          <w:color w:val="0D0D0D" w:themeColor="text1" w:themeTint="F2"/>
          <w:sz w:val="28"/>
          <w:szCs w:val="28"/>
          <w:lang w:val="en-US"/>
        </w:rPr>
        <w:t>c</w:t>
      </w:r>
      <w:r w:rsidR="00F739B6" w:rsidRPr="001764E6">
        <w:rPr>
          <w:rFonts w:ascii="Times New Roman" w:hAnsi="Times New Roman" w:cs="Times New Roman"/>
          <w:color w:val="0D0D0D" w:themeColor="text1" w:themeTint="F2"/>
          <w:sz w:val="28"/>
          <w:szCs w:val="28"/>
        </w:rPr>
        <w:t>.56.]</w:t>
      </w:r>
      <w:r w:rsidRPr="001764E6">
        <w:rPr>
          <w:rFonts w:ascii="Times New Roman" w:hAnsi="Times New Roman" w:cs="Times New Roman"/>
          <w:color w:val="0D0D0D" w:themeColor="text1" w:themeTint="F2"/>
          <w:sz w:val="28"/>
          <w:szCs w:val="28"/>
        </w:rPr>
        <w:t xml:space="preserve">. </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Кроме того, гражданская активность и межличностное доверие, также вносят вклад в общее общественное доверие. Это отношение, однако, не является механическим и может зависеть от ряда факторов, зависящих от контекста. Например, есть страны, где люди не доверяют друг другу - социальное доверие низкое, но они доверяют институтам, представляющим их интересы.</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lastRenderedPageBreak/>
        <w:t>Ожидания граждан - это ключ к их доверию к органам государственной власти. Когда граждане становятся более образованными, их ожидание того, что правительство будет работать более эффективно значительно возрастает. Если ожидания граждан растут быстрее, чем фактическая эффективность органов государственной власти, доверие и удовлетворенность граждан будут снижаться. По мнению Р. Далтона эти изменения в ожиданиях можно объяснить «искажением» политической поддержки, чем реальной эффективностью и результативностью правительств</w:t>
      </w:r>
      <w:r w:rsidR="00F739B6" w:rsidRPr="001764E6">
        <w:rPr>
          <w:rFonts w:ascii="Times New Roman" w:hAnsi="Times New Roman" w:cs="Times New Roman"/>
          <w:color w:val="0D0D0D" w:themeColor="text1" w:themeTint="F2"/>
          <w:sz w:val="28"/>
          <w:szCs w:val="28"/>
        </w:rPr>
        <w:t xml:space="preserve">[7, </w:t>
      </w:r>
      <w:r w:rsidR="00F739B6" w:rsidRPr="001764E6">
        <w:rPr>
          <w:rFonts w:ascii="Times New Roman" w:hAnsi="Times New Roman" w:cs="Times New Roman"/>
          <w:color w:val="0D0D0D" w:themeColor="text1" w:themeTint="F2"/>
          <w:sz w:val="28"/>
          <w:szCs w:val="28"/>
          <w:lang w:val="en-US"/>
        </w:rPr>
        <w:t>c</w:t>
      </w:r>
      <w:r w:rsidR="00F739B6" w:rsidRPr="001764E6">
        <w:rPr>
          <w:rFonts w:ascii="Times New Roman" w:hAnsi="Times New Roman" w:cs="Times New Roman"/>
          <w:color w:val="0D0D0D" w:themeColor="text1" w:themeTint="F2"/>
          <w:sz w:val="28"/>
          <w:szCs w:val="28"/>
        </w:rPr>
        <w:t>.122]</w:t>
      </w:r>
      <w:r w:rsidRPr="001764E6">
        <w:rPr>
          <w:rFonts w:ascii="Times New Roman" w:hAnsi="Times New Roman" w:cs="Times New Roman"/>
          <w:color w:val="0D0D0D" w:themeColor="text1" w:themeTint="F2"/>
          <w:sz w:val="28"/>
          <w:szCs w:val="28"/>
        </w:rPr>
        <w:t xml:space="preserve">. </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Кроме того, по мнению Дж. Кэмпена доверие граждан к органам государственной власти зависит от того какой они имеют опыт (положительный или отрицательный) при оказании государственных услуг. Отрицательный опыт имеет гораздо более сильное влияние на доверие к органам государственный власти, чем положительный</w:t>
      </w:r>
      <w:r w:rsidR="00F739B6" w:rsidRPr="001764E6">
        <w:rPr>
          <w:rFonts w:ascii="Times New Roman" w:hAnsi="Times New Roman" w:cs="Times New Roman"/>
          <w:color w:val="0D0D0D" w:themeColor="text1" w:themeTint="F2"/>
          <w:sz w:val="28"/>
          <w:szCs w:val="28"/>
        </w:rPr>
        <w:t>[7]</w:t>
      </w:r>
      <w:r w:rsidRPr="001764E6">
        <w:rPr>
          <w:rFonts w:ascii="Times New Roman" w:hAnsi="Times New Roman" w:cs="Times New Roman"/>
          <w:color w:val="0D0D0D" w:themeColor="text1" w:themeTint="F2"/>
          <w:sz w:val="28"/>
          <w:szCs w:val="28"/>
        </w:rPr>
        <w:t xml:space="preserve">. Поэтому ориентация государственной политики в отношении недовольных граждан оказывает более сильное воздействие на общую оценку доверия к институтам государственной власти. </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Высокий уровень доверия к органам государственной власти может повысить эффективность и результативность реализации государственных функций.</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 Основные аспекты доверия в органы государственной власти, в частности соблюдение верховенства закона, предоставление основных государственных услуг необходимы для справедливого и эффективного функционирования государственных учреждений.</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Доверие к органам государственной власти может улучшить соблюдение законодательных норм и правил и снизить стоимость административных процедур по принуждению. Известно, что в любой стране правовое регулирование несовершенно и недостаточно для устранения всех правонарушений. Его эффективность зависит от людского восприятия справедливости и легитимности, достаточного для перевешивания преимуществ от несоблюдения. Это особенно важно для норм, где </w:t>
      </w:r>
      <w:r w:rsidRPr="001764E6">
        <w:rPr>
          <w:rFonts w:ascii="Times New Roman" w:hAnsi="Times New Roman" w:cs="Times New Roman"/>
          <w:color w:val="0D0D0D" w:themeColor="text1" w:themeTint="F2"/>
          <w:sz w:val="28"/>
          <w:szCs w:val="28"/>
        </w:rPr>
        <w:lastRenderedPageBreak/>
        <w:t xml:space="preserve">существует большой разрыв между стоимостью соблюдения и личной выгодой или когда контроль является достаточно затруднительным. Налогообложение является примером первого, а соблюдение правил дорожного движения примером второго. Доверие к регуляторам может привести к более высокому уровню добровольного соблюдения законодательства. </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Доверие к правительству, особенно важно в кризисных ситуациях, таких как стихийные бедствия, экономический кризис или политические волнения, которые акцентирует внимание на ключевых функциях государственного управления. Возможности органов государственной власти справиться с кризисами и реализовать успешные стратегий выхода часто являются условием их выживания и даже переизбрания. Тем самым, нынешний экономический кризис может выявить степень общественного доверия, которая не была так очевидна в постепенном развитии страны в предкризисные годы.</w:t>
      </w:r>
    </w:p>
    <w:p w:rsidR="006D0D49" w:rsidRPr="001764E6" w:rsidRDefault="006D0D49" w:rsidP="006D0D49">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Доверие может проявляться в разных направлениях. Это не только доверие граждан и организаций в органы государственной власти, что имеет значение для эффективности политики; это также доверие правительства в своих граждан и бизнес, доверие внутри правительства, которые все вместе формируют дизайн политики и ее результаты . </w:t>
      </w:r>
    </w:p>
    <w:p w:rsidR="006D0D49" w:rsidRPr="001764E6" w:rsidRDefault="006D0D49" w:rsidP="009F027E">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 xml:space="preserve">Кроме того, доверие граждан и бизнеса к органам государственной власти и доверие правительства в </w:t>
      </w:r>
      <w:r w:rsidR="00F739B6" w:rsidRPr="001764E6">
        <w:rPr>
          <w:rFonts w:ascii="Times New Roman" w:hAnsi="Times New Roman" w:cs="Times New Roman"/>
          <w:color w:val="0D0D0D" w:themeColor="text1" w:themeTint="F2"/>
          <w:sz w:val="28"/>
          <w:szCs w:val="28"/>
        </w:rPr>
        <w:t>граждан,</w:t>
      </w:r>
      <w:r w:rsidRPr="001764E6">
        <w:rPr>
          <w:rFonts w:ascii="Times New Roman" w:hAnsi="Times New Roman" w:cs="Times New Roman"/>
          <w:color w:val="0D0D0D" w:themeColor="text1" w:themeTint="F2"/>
          <w:sz w:val="28"/>
          <w:szCs w:val="28"/>
        </w:rPr>
        <w:t xml:space="preserve"> и бизнес подпитывают друг друга. Открытое и ответственное правительство – это благоприятная среда для укрепления доверия между правительством и гражданами в обоих направлениях. К сожалению, эти направления доверия (от и внутри) органов государственной власти значительно меньше описаны как в отечественной, так и в зарубежной литературе, чем общественное доверие. </w:t>
      </w:r>
      <w:r w:rsidR="009F027E" w:rsidRPr="001764E6">
        <w:rPr>
          <w:rFonts w:ascii="Times New Roman" w:hAnsi="Times New Roman" w:cs="Times New Roman"/>
          <w:color w:val="0D0D0D" w:themeColor="text1" w:themeTint="F2"/>
          <w:sz w:val="28"/>
          <w:szCs w:val="28"/>
        </w:rPr>
        <w:t xml:space="preserve"> </w:t>
      </w:r>
      <w:r w:rsidRPr="001764E6">
        <w:rPr>
          <w:rFonts w:ascii="Times New Roman" w:hAnsi="Times New Roman" w:cs="Times New Roman"/>
          <w:color w:val="0D0D0D" w:themeColor="text1" w:themeTint="F2"/>
          <w:sz w:val="28"/>
          <w:szCs w:val="28"/>
        </w:rPr>
        <w:t>Стоит отметить, что общественное доверие требует значительного времени для формирования, однако теряется очень быстро.</w:t>
      </w:r>
    </w:p>
    <w:p w:rsidR="009F027E" w:rsidRPr="001764E6" w:rsidRDefault="009F027E" w:rsidP="009F027E">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6D0D49" w:rsidRPr="001764E6" w:rsidRDefault="00261F1A" w:rsidP="00261F1A">
      <w:pPr>
        <w:tabs>
          <w:tab w:val="left" w:pos="1134"/>
        </w:tabs>
        <w:spacing w:after="0" w:line="360" w:lineRule="auto"/>
        <w:jc w:val="center"/>
        <w:rPr>
          <w:rFonts w:ascii="Times New Roman" w:eastAsia="Calibri" w:hAnsi="Times New Roman" w:cs="Times New Roman"/>
          <w:color w:val="0D0D0D" w:themeColor="text1" w:themeTint="F2"/>
          <w:sz w:val="28"/>
          <w:szCs w:val="28"/>
          <w:lang w:eastAsia="en-US"/>
        </w:rPr>
      </w:pPr>
      <w:r w:rsidRPr="001764E6">
        <w:rPr>
          <w:rFonts w:ascii="Times New Roman" w:eastAsia="Calibri" w:hAnsi="Times New Roman" w:cs="Times New Roman"/>
          <w:color w:val="0D0D0D" w:themeColor="text1" w:themeTint="F2"/>
          <w:sz w:val="28"/>
          <w:szCs w:val="28"/>
          <w:lang w:eastAsia="en-US"/>
        </w:rPr>
        <w:lastRenderedPageBreak/>
        <w:t>2.3.Оценка уровня общественного доверия населения к институтам государственной власти в РФ.</w:t>
      </w:r>
    </w:p>
    <w:p w:rsidR="007138EB" w:rsidRPr="001764E6" w:rsidRDefault="00261F1A" w:rsidP="009F027E">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shd w:val="clear" w:color="auto" w:fill="FFFFFF"/>
        </w:rPr>
        <w:t xml:space="preserve">О снижении доверия граждан к федеральным, региональным и местным властям говорится в исследовании «Доверие к государственным институтам и стратегии экономического поведения граждан», которое проведено Центром социологических исследований РАНХиГС в рамках </w:t>
      </w:r>
      <w:r w:rsidR="00F739B6" w:rsidRPr="001764E6">
        <w:rPr>
          <w:rFonts w:ascii="Times New Roman" w:hAnsi="Times New Roman" w:cs="Times New Roman"/>
          <w:color w:val="0D0D0D" w:themeColor="text1" w:themeTint="F2"/>
          <w:sz w:val="28"/>
          <w:szCs w:val="28"/>
          <w:shd w:val="clear" w:color="auto" w:fill="FFFFFF"/>
        </w:rPr>
        <w:t>проекта «Евробарометр в России»</w:t>
      </w:r>
      <w:r w:rsidRPr="001764E6">
        <w:rPr>
          <w:rFonts w:ascii="Times New Roman" w:hAnsi="Times New Roman" w:cs="Times New Roman"/>
          <w:color w:val="0D0D0D" w:themeColor="text1" w:themeTint="F2"/>
          <w:sz w:val="28"/>
          <w:szCs w:val="28"/>
          <w:shd w:val="clear" w:color="auto" w:fill="FFFFFF"/>
        </w:rPr>
        <w:t>. Авторы исследования — директор Центра социологических исследований РАНХиГС Виктор Вахштайн и Павел Степанцов, старший научный сотрудник Центра социологических исследований РАНХиГС</w:t>
      </w:r>
      <w:r w:rsidR="00F739B6" w:rsidRPr="001764E6">
        <w:rPr>
          <w:rFonts w:ascii="Times New Roman" w:hAnsi="Times New Roman" w:cs="Times New Roman"/>
          <w:color w:val="0D0D0D" w:themeColor="text1" w:themeTint="F2"/>
          <w:sz w:val="28"/>
          <w:szCs w:val="28"/>
          <w:shd w:val="clear" w:color="auto" w:fill="FFFFFF"/>
        </w:rPr>
        <w:t>[14]</w:t>
      </w:r>
      <w:r w:rsidRPr="001764E6">
        <w:rPr>
          <w:rFonts w:ascii="Times New Roman" w:hAnsi="Times New Roman" w:cs="Times New Roman"/>
          <w:color w:val="0D0D0D" w:themeColor="text1" w:themeTint="F2"/>
          <w:sz w:val="28"/>
          <w:szCs w:val="28"/>
          <w:shd w:val="clear" w:color="auto" w:fill="FFFFFF"/>
        </w:rPr>
        <w:t>.</w:t>
      </w:r>
    </w:p>
    <w:p w:rsidR="00261F1A" w:rsidRPr="001764E6" w:rsidRDefault="00261F1A" w:rsidP="00261F1A">
      <w:pPr>
        <w:tabs>
          <w:tab w:val="left" w:pos="1134"/>
        </w:tabs>
        <w:spacing w:after="0" w:line="360" w:lineRule="auto"/>
        <w:jc w:val="both"/>
        <w:rPr>
          <w:rFonts w:ascii="Times New Roman" w:hAnsi="Times New Roman" w:cs="Times New Roman"/>
          <w:color w:val="0D0D0D" w:themeColor="text1" w:themeTint="F2"/>
          <w:sz w:val="28"/>
          <w:szCs w:val="28"/>
          <w:shd w:val="clear" w:color="auto" w:fill="FFFFFF"/>
        </w:rPr>
      </w:pPr>
      <w:r w:rsidRPr="001764E6">
        <w:rPr>
          <w:rFonts w:ascii="Times New Roman" w:hAnsi="Times New Roman" w:cs="Times New Roman"/>
          <w:noProof/>
          <w:color w:val="0D0D0D" w:themeColor="text1" w:themeTint="F2"/>
          <w:sz w:val="28"/>
          <w:szCs w:val="28"/>
          <w:shd w:val="clear" w:color="auto" w:fill="FFFFFF"/>
        </w:rPr>
        <w:drawing>
          <wp:inline distT="0" distB="0" distL="0" distR="0">
            <wp:extent cx="5935797" cy="3204375"/>
            <wp:effectExtent l="19050" t="0" r="7803" b="0"/>
            <wp:docPr id="4" name="Рисунок 4" descr="D:\работы\декабрь 2017\754908021718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ты\декабрь 2017\754908021718874.png"/>
                    <pic:cNvPicPr>
                      <a:picLocks noChangeAspect="1" noChangeArrowheads="1"/>
                    </pic:cNvPicPr>
                  </pic:nvPicPr>
                  <pic:blipFill>
                    <a:blip r:embed="rId8"/>
                    <a:srcRect/>
                    <a:stretch>
                      <a:fillRect/>
                    </a:stretch>
                  </pic:blipFill>
                  <pic:spPr bwMode="auto">
                    <a:xfrm>
                      <a:off x="0" y="0"/>
                      <a:ext cx="5940425" cy="3206874"/>
                    </a:xfrm>
                    <a:prstGeom prst="rect">
                      <a:avLst/>
                    </a:prstGeom>
                    <a:noFill/>
                    <a:ln w="9525">
                      <a:noFill/>
                      <a:miter lim="800000"/>
                      <a:headEnd/>
                      <a:tailEnd/>
                    </a:ln>
                  </pic:spPr>
                </pic:pic>
              </a:graphicData>
            </a:graphic>
          </wp:inline>
        </w:drawing>
      </w:r>
    </w:p>
    <w:p w:rsidR="009F027E" w:rsidRPr="001764E6" w:rsidRDefault="009F027E" w:rsidP="009F027E">
      <w:pPr>
        <w:tabs>
          <w:tab w:val="left" w:pos="1134"/>
        </w:tabs>
        <w:spacing w:after="0" w:line="360" w:lineRule="auto"/>
        <w:jc w:val="center"/>
        <w:rPr>
          <w:rFonts w:ascii="Times New Roman" w:hAnsi="Times New Roman" w:cs="Times New Roman"/>
          <w:color w:val="0D0D0D" w:themeColor="text1" w:themeTint="F2"/>
          <w:sz w:val="24"/>
          <w:szCs w:val="24"/>
          <w:shd w:val="clear" w:color="auto" w:fill="FFFFFF"/>
        </w:rPr>
      </w:pPr>
      <w:r w:rsidRPr="001764E6">
        <w:rPr>
          <w:rFonts w:ascii="Times New Roman" w:hAnsi="Times New Roman" w:cs="Times New Roman"/>
          <w:color w:val="0D0D0D" w:themeColor="text1" w:themeTint="F2"/>
          <w:sz w:val="24"/>
          <w:szCs w:val="24"/>
          <w:shd w:val="clear" w:color="auto" w:fill="FFFFFF"/>
        </w:rPr>
        <w:t>Рисунок 2.1. Уровень доверия к государственным институтам (динамика 2015-2016)</w:t>
      </w:r>
      <w:r w:rsidR="00F739B6" w:rsidRPr="001764E6">
        <w:rPr>
          <w:rFonts w:ascii="Times New Roman" w:hAnsi="Times New Roman" w:cs="Times New Roman"/>
          <w:color w:val="0D0D0D" w:themeColor="text1" w:themeTint="F2"/>
          <w:sz w:val="24"/>
          <w:szCs w:val="24"/>
          <w:shd w:val="clear" w:color="auto" w:fill="FFFFFF"/>
        </w:rPr>
        <w:t>[15]</w:t>
      </w:r>
    </w:p>
    <w:p w:rsidR="009F027E" w:rsidRPr="001764E6" w:rsidRDefault="009F027E" w:rsidP="00261F1A">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261F1A" w:rsidRPr="001764E6" w:rsidRDefault="00261F1A" w:rsidP="00261F1A">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1764E6">
        <w:rPr>
          <w:rFonts w:ascii="Times New Roman" w:hAnsi="Times New Roman" w:cs="Times New Roman"/>
          <w:color w:val="0D0D0D" w:themeColor="text1" w:themeTint="F2"/>
          <w:sz w:val="28"/>
          <w:szCs w:val="28"/>
          <w:shd w:val="clear" w:color="auto" w:fill="FFFFFF"/>
        </w:rPr>
        <w:t>Экономически активные группы населения меньше всего доверяют властям. В первую очередь это граждане, которые занимаются предпринимательской деятельностью или планируют открыть свое дело в ближайшем будущем. Социологи связывают недоверие к государственным институтам с ситуацией экономической неопределенности.</w:t>
      </w:r>
    </w:p>
    <w:p w:rsidR="007138EB" w:rsidRPr="001764E6" w:rsidRDefault="00261F1A" w:rsidP="00261F1A">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1764E6">
        <w:rPr>
          <w:rFonts w:ascii="Times New Roman" w:hAnsi="Times New Roman" w:cs="Times New Roman"/>
          <w:color w:val="0D0D0D" w:themeColor="text1" w:themeTint="F2"/>
          <w:sz w:val="28"/>
          <w:szCs w:val="28"/>
          <w:shd w:val="clear" w:color="auto" w:fill="FFFFFF"/>
        </w:rPr>
        <w:t xml:space="preserve">Эксперты выделяют две основные модели адаптации к экономическим трудностям: активную (поиск дополнительного источника дохода) </w:t>
      </w:r>
      <w:r w:rsidRPr="001764E6">
        <w:rPr>
          <w:rFonts w:ascii="Times New Roman" w:hAnsi="Times New Roman" w:cs="Times New Roman"/>
          <w:color w:val="0D0D0D" w:themeColor="text1" w:themeTint="F2"/>
          <w:sz w:val="28"/>
          <w:szCs w:val="28"/>
          <w:shd w:val="clear" w:color="auto" w:fill="FFFFFF"/>
        </w:rPr>
        <w:lastRenderedPageBreak/>
        <w:t>и пассивную (сокращение расходов). Сторонников активной стратегии адаптации к экономическим трудностям в России все больше (47% осенью—зимой 2016 года против 35% адептов пассивной стратегии), что ровно противоположно ситуации осени—зимы 2014 года. Это обусловлено тем, что за последние два года на 15% увеличилось число людей, которые считают, что могут в ближайшее время потерять работу</w:t>
      </w:r>
      <w:r w:rsidR="00F739B6" w:rsidRPr="001764E6">
        <w:rPr>
          <w:rFonts w:ascii="Times New Roman" w:hAnsi="Times New Roman" w:cs="Times New Roman"/>
          <w:color w:val="0D0D0D" w:themeColor="text1" w:themeTint="F2"/>
          <w:sz w:val="28"/>
          <w:szCs w:val="28"/>
          <w:shd w:val="clear" w:color="auto" w:fill="FFFFFF"/>
        </w:rPr>
        <w:t>[14]</w:t>
      </w:r>
      <w:r w:rsidR="007138EB" w:rsidRPr="001764E6">
        <w:rPr>
          <w:rFonts w:ascii="Times New Roman" w:hAnsi="Times New Roman" w:cs="Times New Roman"/>
          <w:color w:val="0D0D0D" w:themeColor="text1" w:themeTint="F2"/>
          <w:sz w:val="28"/>
          <w:szCs w:val="28"/>
          <w:shd w:val="clear" w:color="auto" w:fill="FFFFFF"/>
        </w:rPr>
        <w:t>.</w:t>
      </w:r>
    </w:p>
    <w:p w:rsidR="007138EB" w:rsidRPr="001764E6" w:rsidRDefault="007138EB" w:rsidP="00261F1A">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9F027E" w:rsidRPr="001764E6" w:rsidRDefault="00261F1A" w:rsidP="009F027E">
      <w:pPr>
        <w:tabs>
          <w:tab w:val="left" w:pos="1134"/>
        </w:tabs>
        <w:spacing w:after="0" w:line="360" w:lineRule="auto"/>
        <w:jc w:val="center"/>
        <w:rPr>
          <w:rFonts w:ascii="Times New Roman" w:hAnsi="Times New Roman" w:cs="Times New Roman"/>
          <w:color w:val="0D0D0D" w:themeColor="text1" w:themeTint="F2"/>
          <w:sz w:val="28"/>
          <w:szCs w:val="28"/>
          <w:shd w:val="clear" w:color="auto" w:fill="FFFFFF"/>
        </w:rPr>
      </w:pPr>
      <w:r w:rsidRPr="001764E6">
        <w:rPr>
          <w:rFonts w:ascii="Arial" w:hAnsi="Arial" w:cs="Arial"/>
          <w:noProof/>
          <w:color w:val="0D0D0D" w:themeColor="text1" w:themeTint="F2"/>
          <w:sz w:val="16"/>
          <w:szCs w:val="16"/>
        </w:rPr>
        <w:drawing>
          <wp:inline distT="0" distB="0" distL="0" distR="0">
            <wp:extent cx="5940425" cy="2768365"/>
            <wp:effectExtent l="19050" t="0" r="3175" b="0"/>
            <wp:docPr id="5" name="Рисунок 5" descr="D:\работы\декабрь 2017\754908021859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ты\декабрь 2017\754908021859051.png"/>
                    <pic:cNvPicPr>
                      <a:picLocks noChangeAspect="1" noChangeArrowheads="1"/>
                    </pic:cNvPicPr>
                  </pic:nvPicPr>
                  <pic:blipFill>
                    <a:blip r:embed="rId9"/>
                    <a:srcRect/>
                    <a:stretch>
                      <a:fillRect/>
                    </a:stretch>
                  </pic:blipFill>
                  <pic:spPr bwMode="auto">
                    <a:xfrm>
                      <a:off x="0" y="0"/>
                      <a:ext cx="5940425" cy="2768365"/>
                    </a:xfrm>
                    <a:prstGeom prst="rect">
                      <a:avLst/>
                    </a:prstGeom>
                    <a:noFill/>
                    <a:ln w="9525">
                      <a:noFill/>
                      <a:miter lim="800000"/>
                      <a:headEnd/>
                      <a:tailEnd/>
                    </a:ln>
                  </pic:spPr>
                </pic:pic>
              </a:graphicData>
            </a:graphic>
          </wp:inline>
        </w:drawing>
      </w:r>
      <w:r w:rsidRPr="001764E6">
        <w:rPr>
          <w:rFonts w:ascii="Arial" w:hAnsi="Arial" w:cs="Arial"/>
          <w:color w:val="0D0D0D" w:themeColor="text1" w:themeTint="F2"/>
          <w:sz w:val="16"/>
          <w:szCs w:val="16"/>
        </w:rPr>
        <w:br/>
      </w:r>
      <w:r w:rsidRPr="001764E6">
        <w:rPr>
          <w:rFonts w:ascii="Arial" w:hAnsi="Arial" w:cs="Arial"/>
          <w:color w:val="0D0D0D" w:themeColor="text1" w:themeTint="F2"/>
          <w:sz w:val="24"/>
          <w:szCs w:val="24"/>
        </w:rPr>
        <w:br/>
      </w:r>
      <w:r w:rsidR="007138EB" w:rsidRPr="001764E6">
        <w:rPr>
          <w:rFonts w:ascii="Times New Roman" w:hAnsi="Times New Roman" w:cs="Times New Roman"/>
          <w:color w:val="0D0D0D" w:themeColor="text1" w:themeTint="F2"/>
          <w:sz w:val="24"/>
          <w:szCs w:val="24"/>
          <w:shd w:val="clear" w:color="auto" w:fill="FFFFFF"/>
        </w:rPr>
        <w:t xml:space="preserve">        </w:t>
      </w:r>
      <w:r w:rsidR="009F027E" w:rsidRPr="001764E6">
        <w:rPr>
          <w:rFonts w:ascii="Times New Roman" w:hAnsi="Times New Roman" w:cs="Times New Roman"/>
          <w:color w:val="0D0D0D" w:themeColor="text1" w:themeTint="F2"/>
          <w:sz w:val="24"/>
          <w:szCs w:val="24"/>
          <w:shd w:val="clear" w:color="auto" w:fill="FFFFFF"/>
        </w:rPr>
        <w:t>Рисунок 2.2. Активные/пассивные стратегии экономического поведения  и доверие государственным институтам</w:t>
      </w:r>
      <w:r w:rsidR="00F739B6" w:rsidRPr="001764E6">
        <w:rPr>
          <w:rFonts w:ascii="Times New Roman" w:hAnsi="Times New Roman" w:cs="Times New Roman"/>
          <w:color w:val="0D0D0D" w:themeColor="text1" w:themeTint="F2"/>
          <w:sz w:val="24"/>
          <w:szCs w:val="24"/>
          <w:shd w:val="clear" w:color="auto" w:fill="FFFFFF"/>
        </w:rPr>
        <w:t>[15]</w:t>
      </w:r>
      <w:r w:rsidR="009F027E" w:rsidRPr="001764E6">
        <w:rPr>
          <w:rFonts w:ascii="Times New Roman" w:hAnsi="Times New Roman" w:cs="Times New Roman"/>
          <w:color w:val="0D0D0D" w:themeColor="text1" w:themeTint="F2"/>
          <w:sz w:val="24"/>
          <w:szCs w:val="24"/>
          <w:shd w:val="clear" w:color="auto" w:fill="FFFFFF"/>
        </w:rPr>
        <w:t>.</w:t>
      </w:r>
    </w:p>
    <w:p w:rsidR="009F027E" w:rsidRPr="001764E6" w:rsidRDefault="009F027E" w:rsidP="009F027E">
      <w:pPr>
        <w:tabs>
          <w:tab w:val="left" w:pos="1134"/>
        </w:tabs>
        <w:spacing w:after="0" w:line="360" w:lineRule="auto"/>
        <w:jc w:val="both"/>
        <w:rPr>
          <w:rFonts w:ascii="Times New Roman" w:hAnsi="Times New Roman" w:cs="Times New Roman"/>
          <w:color w:val="0D0D0D" w:themeColor="text1" w:themeTint="F2"/>
          <w:sz w:val="28"/>
          <w:szCs w:val="28"/>
          <w:shd w:val="clear" w:color="auto" w:fill="FFFFFF"/>
        </w:rPr>
      </w:pPr>
    </w:p>
    <w:p w:rsidR="007138EB" w:rsidRPr="001764E6" w:rsidRDefault="005C06D6" w:rsidP="009F027E">
      <w:pPr>
        <w:tabs>
          <w:tab w:val="left" w:pos="1134"/>
        </w:tabs>
        <w:spacing w:after="0" w:line="360" w:lineRule="auto"/>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shd w:val="clear" w:color="auto" w:fill="FFFFFF"/>
        </w:rPr>
        <w:t xml:space="preserve">        </w:t>
      </w:r>
      <w:r w:rsidR="007138EB" w:rsidRPr="001764E6">
        <w:rPr>
          <w:rFonts w:ascii="Times New Roman" w:hAnsi="Times New Roman" w:cs="Times New Roman"/>
          <w:color w:val="0D0D0D" w:themeColor="text1" w:themeTint="F2"/>
          <w:sz w:val="28"/>
          <w:szCs w:val="28"/>
          <w:shd w:val="clear" w:color="auto" w:fill="FFFFFF"/>
        </w:rPr>
        <w:t>Экономически активные люди склонны полагаться не только на себя, но и на свое окружение и обладают большим числом активных социальных контактов, замечают эксперты. Среди тех, кто имеет более 100 контактов, число экономически активных людей выше в 2,5 раза.</w:t>
      </w:r>
      <w:r w:rsidR="00F739B6" w:rsidRPr="001764E6">
        <w:rPr>
          <w:rFonts w:ascii="Times New Roman" w:hAnsi="Times New Roman" w:cs="Times New Roman"/>
          <w:color w:val="0D0D0D" w:themeColor="text1" w:themeTint="F2"/>
          <w:sz w:val="28"/>
          <w:szCs w:val="28"/>
          <w:shd w:val="clear" w:color="auto" w:fill="FFFFFF"/>
        </w:rPr>
        <w:t xml:space="preserve"> </w:t>
      </w:r>
      <w:r w:rsidR="007138EB" w:rsidRPr="001764E6">
        <w:rPr>
          <w:rFonts w:ascii="Times New Roman" w:hAnsi="Times New Roman" w:cs="Times New Roman"/>
          <w:color w:val="0D0D0D" w:themeColor="text1" w:themeTint="F2"/>
          <w:sz w:val="28"/>
          <w:szCs w:val="28"/>
          <w:shd w:val="clear" w:color="auto" w:fill="FFFFFF"/>
        </w:rPr>
        <w:t>Подобные респонденты полагаются на себя и на «свой круг», но не рассчитывают на поддержку власти и не доверяют официальным институтам.</w:t>
      </w:r>
    </w:p>
    <w:p w:rsidR="00261F1A" w:rsidRPr="001764E6" w:rsidRDefault="007138EB" w:rsidP="007138EB">
      <w:pPr>
        <w:tabs>
          <w:tab w:val="left" w:pos="1134"/>
        </w:tabs>
        <w:spacing w:after="0" w:line="360" w:lineRule="auto"/>
        <w:ind w:firstLine="709"/>
        <w:jc w:val="both"/>
        <w:rPr>
          <w:rFonts w:ascii="Arial" w:hAnsi="Arial" w:cs="Arial"/>
          <w:color w:val="0D0D0D" w:themeColor="text1" w:themeTint="F2"/>
          <w:sz w:val="16"/>
          <w:szCs w:val="16"/>
        </w:rPr>
      </w:pPr>
      <w:r w:rsidRPr="001764E6">
        <w:rPr>
          <w:rFonts w:ascii="Times New Roman" w:hAnsi="Times New Roman" w:cs="Times New Roman"/>
          <w:color w:val="0D0D0D" w:themeColor="text1" w:themeTint="F2"/>
          <w:sz w:val="28"/>
          <w:szCs w:val="28"/>
          <w:shd w:val="clear" w:color="auto" w:fill="FFFFFF"/>
        </w:rPr>
        <w:t xml:space="preserve">Снижение доверия к институтам государственной власти объясняется ухудшением положения россиян, согласна с выводами социологов руководитель аналитического департамента Центра политических технологий Татьяна Становая. Значительное снижение доверия </w:t>
      </w:r>
      <w:r w:rsidRPr="001764E6">
        <w:rPr>
          <w:rFonts w:ascii="Times New Roman" w:hAnsi="Times New Roman" w:cs="Times New Roman"/>
          <w:color w:val="0D0D0D" w:themeColor="text1" w:themeTint="F2"/>
          <w:sz w:val="28"/>
          <w:szCs w:val="28"/>
          <w:shd w:val="clear" w:color="auto" w:fill="FFFFFF"/>
        </w:rPr>
        <w:lastRenderedPageBreak/>
        <w:t>именно к региональным властям она объясняет тем, что в первую очередь именно они отвечают за социально-экономическое положение, в то время как президент и федеральные органы власти задают стратегический вектор.</w:t>
      </w:r>
    </w:p>
    <w:p w:rsidR="007138EB" w:rsidRPr="001764E6" w:rsidRDefault="007138EB"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shd w:val="clear" w:color="auto" w:fill="FFFFFF"/>
        </w:rPr>
        <w:t>Снижение доверия к государственным институтам связано и с уходом от философии «осажденной крепости», считает президент Центра политических технологий Игорь Бунин. «С экономикой все плохо — люди теперь не готовы терпеть. При этом «царя» не хотят трогать, поэтому ответственность возлагают на «бояр», — рассуждает он.</w:t>
      </w:r>
    </w:p>
    <w:p w:rsidR="007138EB" w:rsidRPr="001764E6" w:rsidRDefault="007138EB"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1764E6">
        <w:rPr>
          <w:rFonts w:ascii="Times New Roman" w:hAnsi="Times New Roman" w:cs="Times New Roman"/>
          <w:color w:val="0D0D0D" w:themeColor="text1" w:themeTint="F2"/>
          <w:sz w:val="28"/>
          <w:szCs w:val="28"/>
          <w:shd w:val="clear" w:color="auto" w:fill="FFFFFF"/>
        </w:rPr>
        <w:t>Президент Института национальной стратегии Михаил Ремизов согласен с тем, что уровень доверия снизился, в том числе из-за завершения «посткрымского» эффекта консолидации. Однако если возникнет новый виток противостояния, на который власти отреагируют адекватно, то не исключено возникновение нового эффекта, консолидации, считает он.</w:t>
      </w:r>
    </w:p>
    <w:p w:rsidR="00880029" w:rsidRPr="001764E6" w:rsidRDefault="007138EB" w:rsidP="00880029">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1764E6">
        <w:rPr>
          <w:rFonts w:ascii="Times New Roman" w:hAnsi="Times New Roman" w:cs="Times New Roman"/>
          <w:color w:val="0D0D0D" w:themeColor="text1" w:themeTint="F2"/>
          <w:sz w:val="28"/>
          <w:szCs w:val="28"/>
          <w:shd w:val="clear" w:color="auto" w:fill="FFFFFF"/>
        </w:rPr>
        <w:t>Исследуя вопрос общественно доверия к институтам власти, считаю, также целесообразно, остановиться на исследованиях Всероссийского центра изучения общественного мнения (ВЦИОМ)</w:t>
      </w:r>
      <w:r w:rsidR="00F739B6" w:rsidRPr="001764E6">
        <w:rPr>
          <w:rFonts w:ascii="Times New Roman" w:hAnsi="Times New Roman" w:cs="Times New Roman"/>
          <w:color w:val="0D0D0D" w:themeColor="text1" w:themeTint="F2"/>
          <w:sz w:val="28"/>
          <w:szCs w:val="28"/>
          <w:shd w:val="clear" w:color="auto" w:fill="FFFFFF"/>
        </w:rPr>
        <w:t>[13]</w:t>
      </w:r>
      <w:r w:rsidRPr="001764E6">
        <w:rPr>
          <w:rFonts w:ascii="Times New Roman" w:hAnsi="Times New Roman" w:cs="Times New Roman"/>
          <w:color w:val="0D0D0D" w:themeColor="text1" w:themeTint="F2"/>
          <w:sz w:val="28"/>
          <w:szCs w:val="28"/>
          <w:shd w:val="clear" w:color="auto" w:fill="FFFFFF"/>
        </w:rPr>
        <w:t>. По данным центра</w:t>
      </w:r>
      <w:r w:rsidR="00880029" w:rsidRPr="001764E6">
        <w:rPr>
          <w:rFonts w:ascii="Times New Roman" w:hAnsi="Times New Roman" w:cs="Times New Roman"/>
          <w:color w:val="0D0D0D" w:themeColor="text1" w:themeTint="F2"/>
          <w:sz w:val="28"/>
          <w:szCs w:val="28"/>
          <w:shd w:val="clear" w:color="auto" w:fill="FFFFFF"/>
        </w:rPr>
        <w:t xml:space="preserve"> индекс </w:t>
      </w:r>
      <w:r w:rsidRPr="001764E6">
        <w:rPr>
          <w:rFonts w:ascii="Times New Roman" w:hAnsi="Times New Roman" w:cs="Times New Roman"/>
          <w:color w:val="0D0D0D" w:themeColor="text1" w:themeTint="F2"/>
          <w:sz w:val="28"/>
          <w:szCs w:val="28"/>
          <w:shd w:val="clear" w:color="auto" w:fill="FFFFFF"/>
        </w:rPr>
        <w:t xml:space="preserve"> </w:t>
      </w:r>
      <w:r w:rsidR="00880029" w:rsidRPr="001764E6">
        <w:rPr>
          <w:rFonts w:ascii="Times New Roman" w:hAnsi="Times New Roman" w:cs="Times New Roman"/>
          <w:color w:val="0D0D0D" w:themeColor="text1" w:themeTint="F2"/>
          <w:sz w:val="28"/>
          <w:szCs w:val="28"/>
          <w:shd w:val="clear" w:color="auto" w:fill="FFFFFF"/>
        </w:rPr>
        <w:t xml:space="preserve">доверия политикам за последний месяц, в процентах выглядит следующим образом: </w:t>
      </w:r>
    </w:p>
    <w:p w:rsidR="009F027E" w:rsidRPr="001764E6" w:rsidRDefault="009F027E" w:rsidP="009F027E">
      <w:pPr>
        <w:spacing w:before="188" w:after="188" w:line="240" w:lineRule="auto"/>
        <w:rPr>
          <w:rFonts w:ascii="Times New Roman" w:eastAsia="Times New Roman" w:hAnsi="Times New Roman" w:cs="Times New Roman"/>
          <w:color w:val="0D0D0D" w:themeColor="text1" w:themeTint="F2"/>
          <w:sz w:val="28"/>
          <w:szCs w:val="28"/>
          <w:lang w:val="en-US"/>
        </w:rPr>
      </w:pPr>
      <w:r w:rsidRPr="001764E6">
        <w:rPr>
          <w:rFonts w:ascii="Times New Roman" w:eastAsia="Times New Roman" w:hAnsi="Times New Roman" w:cs="Times New Roman"/>
          <w:color w:val="0D0D0D" w:themeColor="text1" w:themeTint="F2"/>
          <w:sz w:val="28"/>
          <w:szCs w:val="28"/>
        </w:rPr>
        <w:t>Таблица - 2.1. Индексы доверия политикам</w:t>
      </w:r>
      <w:r w:rsidR="00F739B6" w:rsidRPr="001764E6">
        <w:rPr>
          <w:rFonts w:ascii="Times New Roman" w:eastAsia="Times New Roman" w:hAnsi="Times New Roman" w:cs="Times New Roman"/>
          <w:color w:val="0D0D0D" w:themeColor="text1" w:themeTint="F2"/>
          <w:sz w:val="28"/>
          <w:szCs w:val="28"/>
          <w:lang w:val="en-US"/>
        </w:rPr>
        <w:t>[13]</w:t>
      </w:r>
    </w:p>
    <w:p w:rsidR="00880029" w:rsidRPr="001764E6" w:rsidRDefault="00880029" w:rsidP="00880029">
      <w:pPr>
        <w:spacing w:after="0" w:line="240" w:lineRule="auto"/>
        <w:jc w:val="both"/>
        <w:rPr>
          <w:rFonts w:ascii="Open Sans" w:eastAsia="Times New Roman" w:hAnsi="Open Sans" w:cs="Times New Roman"/>
          <w:color w:val="0D0D0D" w:themeColor="text1" w:themeTint="F2"/>
          <w:sz w:val="18"/>
          <w:szCs w:val="18"/>
        </w:rPr>
      </w:pPr>
    </w:p>
    <w:tbl>
      <w:tblPr>
        <w:tblW w:w="9141" w:type="dxa"/>
        <w:tblCellSpacing w:w="15" w:type="dxa"/>
        <w:shd w:val="clear" w:color="auto" w:fill="CDCDCD"/>
        <w:tblCellMar>
          <w:top w:w="15" w:type="dxa"/>
          <w:left w:w="15" w:type="dxa"/>
          <w:bottom w:w="15" w:type="dxa"/>
          <w:right w:w="15" w:type="dxa"/>
        </w:tblCellMar>
        <w:tblLook w:val="04A0"/>
      </w:tblPr>
      <w:tblGrid>
        <w:gridCol w:w="3117"/>
        <w:gridCol w:w="1552"/>
        <w:gridCol w:w="1552"/>
        <w:gridCol w:w="1552"/>
        <w:gridCol w:w="1368"/>
      </w:tblGrid>
      <w:tr w:rsidR="00880029" w:rsidRPr="001764E6" w:rsidTr="00880029">
        <w:trPr>
          <w:tblHeader/>
          <w:tblCellSpacing w:w="15" w:type="dxa"/>
        </w:trPr>
        <w:tc>
          <w:tcPr>
            <w:tcW w:w="2705"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Доверие</w:t>
            </w:r>
          </w:p>
        </w:tc>
        <w:tc>
          <w:tcPr>
            <w:tcW w:w="1340"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Ноя. 19, 2017</w:t>
            </w:r>
          </w:p>
        </w:tc>
        <w:tc>
          <w:tcPr>
            <w:tcW w:w="1340"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Ноя. 26, 2017</w:t>
            </w:r>
          </w:p>
        </w:tc>
        <w:tc>
          <w:tcPr>
            <w:tcW w:w="1340"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Дек. 03, 2017</w:t>
            </w:r>
          </w:p>
        </w:tc>
        <w:tc>
          <w:tcPr>
            <w:tcW w:w="1165" w:type="dxa"/>
            <w:shd w:val="clear" w:color="auto" w:fill="4F4F4F"/>
            <w:tcMar>
              <w:top w:w="0" w:type="dxa"/>
              <w:left w:w="188" w:type="dxa"/>
              <w:bottom w:w="0" w:type="dxa"/>
              <w:right w:w="188"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Дек. 10, 2017</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Путин В.В.</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51.7</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52.4</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53.0</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53.5</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Шойгу С.К.</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17.2</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17.9</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17.9</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17.3</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Медведев Д.А.</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13.8</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15.0</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16.1</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15.0</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Лавров С.В.</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13.5</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12.3</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12.3</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12.5</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Жириновский В.В.</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10.1</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11.6</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11.2</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12.1</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lastRenderedPageBreak/>
              <w:t>Зюганов Г.А.</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7.1</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6.3</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6.3</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6.8</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Миронов С.М.</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2.3</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2.2</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2.3</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1.4</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Навальный А.А.</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1.2</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0.9</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1.2</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0.8</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Собчак К.А.</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0.3</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0.2</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0.2</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0.2</w:t>
            </w:r>
          </w:p>
        </w:tc>
      </w:tr>
    </w:tbl>
    <w:p w:rsidR="00880029" w:rsidRPr="001764E6" w:rsidRDefault="00880029" w:rsidP="00880029">
      <w:pPr>
        <w:spacing w:after="0" w:line="240" w:lineRule="auto"/>
        <w:jc w:val="both"/>
        <w:rPr>
          <w:rFonts w:ascii="Open Sans" w:eastAsia="Times New Roman" w:hAnsi="Open Sans" w:cs="Times New Roman"/>
          <w:vanish/>
          <w:color w:val="0D0D0D" w:themeColor="text1" w:themeTint="F2"/>
          <w:sz w:val="18"/>
          <w:szCs w:val="18"/>
        </w:rPr>
      </w:pPr>
    </w:p>
    <w:tbl>
      <w:tblPr>
        <w:tblW w:w="9141" w:type="dxa"/>
        <w:tblCellSpacing w:w="15" w:type="dxa"/>
        <w:shd w:val="clear" w:color="auto" w:fill="CDCDCD"/>
        <w:tblCellMar>
          <w:top w:w="15" w:type="dxa"/>
          <w:left w:w="15" w:type="dxa"/>
          <w:bottom w:w="15" w:type="dxa"/>
          <w:right w:w="15" w:type="dxa"/>
        </w:tblCellMar>
        <w:tblLook w:val="04A0"/>
      </w:tblPr>
      <w:tblGrid>
        <w:gridCol w:w="3117"/>
        <w:gridCol w:w="1552"/>
        <w:gridCol w:w="1552"/>
        <w:gridCol w:w="1552"/>
        <w:gridCol w:w="1368"/>
      </w:tblGrid>
      <w:tr w:rsidR="00880029" w:rsidRPr="001764E6" w:rsidTr="00880029">
        <w:trPr>
          <w:tblHeader/>
          <w:tblCellSpacing w:w="15" w:type="dxa"/>
        </w:trPr>
        <w:tc>
          <w:tcPr>
            <w:tcW w:w="2705"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Недоверие</w:t>
            </w:r>
          </w:p>
        </w:tc>
        <w:tc>
          <w:tcPr>
            <w:tcW w:w="1340"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Ноя. 19, 2017</w:t>
            </w:r>
          </w:p>
        </w:tc>
        <w:tc>
          <w:tcPr>
            <w:tcW w:w="1340"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Ноя. 26, 2017</w:t>
            </w:r>
          </w:p>
        </w:tc>
        <w:tc>
          <w:tcPr>
            <w:tcW w:w="1340"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Дек. 03, 2017</w:t>
            </w:r>
          </w:p>
        </w:tc>
        <w:tc>
          <w:tcPr>
            <w:tcW w:w="1165" w:type="dxa"/>
            <w:shd w:val="clear" w:color="auto" w:fill="4F4F4F"/>
            <w:tcMar>
              <w:top w:w="0" w:type="dxa"/>
              <w:left w:w="188" w:type="dxa"/>
              <w:bottom w:w="0" w:type="dxa"/>
              <w:right w:w="188"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Дек. 10, 2017</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Жириновский В.В.</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28.7</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30.4</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31.9</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27.8</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Медведев Д.А.</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13.6</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14.1</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14.9</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13.6</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Зюганов Г.А.</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13.4</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14.7</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14.8</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13.5</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Собчак К.А.</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7.3</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6.7</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8.4</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8.9</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Навальный А.А.</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3.4</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4.2</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3.6</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4.2</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Миронов С.М.</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2.9</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3.3</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4.0</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3.4</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Путин В.В.</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2.3</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2.0</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3.3</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2.4</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Шойгу С.К.</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0.2</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0.3</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0.4</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0.2</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Лавров С.В.</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0.1</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0.0</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0.1</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0.1</w:t>
            </w:r>
          </w:p>
        </w:tc>
      </w:tr>
    </w:tbl>
    <w:p w:rsidR="00880029" w:rsidRPr="001764E6" w:rsidRDefault="00880029" w:rsidP="00880029">
      <w:pPr>
        <w:spacing w:after="0" w:line="240" w:lineRule="auto"/>
        <w:jc w:val="both"/>
        <w:rPr>
          <w:rFonts w:ascii="Open Sans" w:eastAsia="Times New Roman" w:hAnsi="Open Sans" w:cs="Times New Roman"/>
          <w:vanish/>
          <w:color w:val="0D0D0D" w:themeColor="text1" w:themeTint="F2"/>
          <w:sz w:val="18"/>
          <w:szCs w:val="18"/>
        </w:rPr>
      </w:pPr>
    </w:p>
    <w:tbl>
      <w:tblPr>
        <w:tblW w:w="9141" w:type="dxa"/>
        <w:tblCellSpacing w:w="15" w:type="dxa"/>
        <w:shd w:val="clear" w:color="auto" w:fill="CDCDCD"/>
        <w:tblCellMar>
          <w:top w:w="15" w:type="dxa"/>
          <w:left w:w="15" w:type="dxa"/>
          <w:bottom w:w="15" w:type="dxa"/>
          <w:right w:w="15" w:type="dxa"/>
        </w:tblCellMar>
        <w:tblLook w:val="04A0"/>
      </w:tblPr>
      <w:tblGrid>
        <w:gridCol w:w="3117"/>
        <w:gridCol w:w="1552"/>
        <w:gridCol w:w="1552"/>
        <w:gridCol w:w="1552"/>
        <w:gridCol w:w="1368"/>
      </w:tblGrid>
      <w:tr w:rsidR="00880029" w:rsidRPr="001764E6" w:rsidTr="00880029">
        <w:trPr>
          <w:tblHeader/>
          <w:tblCellSpacing w:w="15" w:type="dxa"/>
        </w:trPr>
        <w:tc>
          <w:tcPr>
            <w:tcW w:w="2705"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Индекс доверия</w:t>
            </w:r>
          </w:p>
        </w:tc>
        <w:tc>
          <w:tcPr>
            <w:tcW w:w="1340"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Ноя. 19, 2017</w:t>
            </w:r>
          </w:p>
        </w:tc>
        <w:tc>
          <w:tcPr>
            <w:tcW w:w="1340"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Ноя. 26, 2017</w:t>
            </w:r>
          </w:p>
        </w:tc>
        <w:tc>
          <w:tcPr>
            <w:tcW w:w="1340" w:type="dxa"/>
            <w:shd w:val="clear" w:color="auto" w:fill="4F4F4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Дек. 03, 2017</w:t>
            </w:r>
          </w:p>
        </w:tc>
        <w:tc>
          <w:tcPr>
            <w:tcW w:w="1165" w:type="dxa"/>
            <w:shd w:val="clear" w:color="auto" w:fill="4F4F4F"/>
            <w:tcMar>
              <w:top w:w="0" w:type="dxa"/>
              <w:left w:w="188" w:type="dxa"/>
              <w:bottom w:w="0" w:type="dxa"/>
              <w:right w:w="188" w:type="dxa"/>
            </w:tcMar>
            <w:vAlign w:val="center"/>
            <w:hideMark/>
          </w:tcPr>
          <w:p w:rsidR="00880029" w:rsidRPr="001764E6" w:rsidRDefault="00880029" w:rsidP="00880029">
            <w:pPr>
              <w:spacing w:before="125" w:after="188" w:line="240" w:lineRule="auto"/>
              <w:jc w:val="center"/>
              <w:rPr>
                <w:rFonts w:ascii="Open Sans" w:eastAsia="Times New Roman" w:hAnsi="Open Sans" w:cs="Tahoma"/>
                <w:color w:val="0D0D0D" w:themeColor="text1" w:themeTint="F2"/>
                <w:sz w:val="16"/>
                <w:szCs w:val="16"/>
              </w:rPr>
            </w:pPr>
            <w:r w:rsidRPr="001764E6">
              <w:rPr>
                <w:rFonts w:ascii="Open Sans" w:eastAsia="Times New Roman" w:hAnsi="Open Sans" w:cs="Tahoma"/>
                <w:color w:val="0D0D0D" w:themeColor="text1" w:themeTint="F2"/>
                <w:sz w:val="16"/>
                <w:szCs w:val="16"/>
              </w:rPr>
              <w:t>Дек. 10, 2017</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Путин В.В.</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49</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50</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50</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51</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Шойгу С.К.</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17</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18</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17</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17</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Лавров С.В.</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13</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12</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12</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12</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lastRenderedPageBreak/>
              <w:t>Медведев Д.А.</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0</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Миронов С.М.</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Навальный А.А.</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-3</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-3</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Зюганов Г.А.</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-6</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-8</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-8</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-7</w:t>
            </w:r>
          </w:p>
        </w:tc>
      </w:tr>
      <w:tr w:rsidR="00880029" w:rsidRPr="001764E6" w:rsidTr="00880029">
        <w:trPr>
          <w:tblCellSpacing w:w="15" w:type="dxa"/>
        </w:trPr>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Собчак К.А.</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-7</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-6</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-8</w:t>
            </w:r>
          </w:p>
        </w:tc>
        <w:tc>
          <w:tcPr>
            <w:tcW w:w="0" w:type="auto"/>
            <w:shd w:val="clear" w:color="auto" w:fill="E0E2E2"/>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-9</w:t>
            </w:r>
          </w:p>
        </w:tc>
      </w:tr>
      <w:tr w:rsidR="00880029" w:rsidRPr="001764E6" w:rsidTr="00880029">
        <w:trPr>
          <w:tblCellSpacing w:w="15" w:type="dxa"/>
        </w:trPr>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Жириновский В.В.</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-19</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-19</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-21</w:t>
            </w:r>
          </w:p>
        </w:tc>
        <w:tc>
          <w:tcPr>
            <w:tcW w:w="0" w:type="auto"/>
            <w:shd w:val="clear" w:color="auto" w:fill="FFFFFF"/>
            <w:tcMar>
              <w:top w:w="100" w:type="dxa"/>
              <w:left w:w="100" w:type="dxa"/>
              <w:bottom w:w="100" w:type="dxa"/>
              <w:right w:w="100" w:type="dxa"/>
            </w:tcMar>
            <w:vAlign w:val="center"/>
            <w:hideMark/>
          </w:tcPr>
          <w:p w:rsidR="00880029" w:rsidRPr="001764E6" w:rsidRDefault="00880029" w:rsidP="00880029">
            <w:pPr>
              <w:spacing w:before="125" w:after="188" w:line="240" w:lineRule="auto"/>
              <w:jc w:val="center"/>
              <w:rPr>
                <w:rFonts w:ascii="Tahoma" w:eastAsia="Times New Roman" w:hAnsi="Tahoma" w:cs="Tahoma"/>
                <w:color w:val="0D0D0D" w:themeColor="text1" w:themeTint="F2"/>
                <w:sz w:val="16"/>
                <w:szCs w:val="16"/>
              </w:rPr>
            </w:pPr>
            <w:r w:rsidRPr="001764E6">
              <w:rPr>
                <w:rFonts w:ascii="Tahoma" w:eastAsia="Times New Roman" w:hAnsi="Tahoma" w:cs="Tahoma"/>
                <w:color w:val="0D0D0D" w:themeColor="text1" w:themeTint="F2"/>
                <w:sz w:val="16"/>
                <w:szCs w:val="16"/>
              </w:rPr>
              <w:t>-16</w:t>
            </w:r>
          </w:p>
        </w:tc>
      </w:tr>
    </w:tbl>
    <w:p w:rsidR="009F027E" w:rsidRPr="001764E6" w:rsidRDefault="009F027E" w:rsidP="00880029">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880029" w:rsidRPr="001764E6" w:rsidRDefault="00880029" w:rsidP="00880029">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1764E6">
        <w:rPr>
          <w:rFonts w:ascii="Times New Roman" w:eastAsia="Times New Roman" w:hAnsi="Times New Roman" w:cs="Times New Roman"/>
          <w:color w:val="0D0D0D" w:themeColor="text1" w:themeTint="F2"/>
          <w:sz w:val="28"/>
          <w:szCs w:val="28"/>
        </w:rPr>
        <w:t>Показатели рассчитываются как разница между положительными и отрицательными оценками.</w:t>
      </w:r>
    </w:p>
    <w:p w:rsidR="00880029" w:rsidRPr="001764E6" w:rsidRDefault="00880029"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880029" w:rsidRPr="001764E6" w:rsidRDefault="00880029"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880029" w:rsidRPr="001764E6" w:rsidRDefault="00880029"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880029" w:rsidRPr="001764E6" w:rsidRDefault="00880029"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880029" w:rsidRPr="001764E6" w:rsidRDefault="00880029"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880029" w:rsidRPr="001764E6" w:rsidRDefault="00880029"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880029" w:rsidRPr="001764E6" w:rsidRDefault="00880029"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880029" w:rsidRPr="001764E6" w:rsidRDefault="00880029"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9F027E" w:rsidRPr="001764E6" w:rsidRDefault="009F027E" w:rsidP="009F027E">
      <w:pPr>
        <w:tabs>
          <w:tab w:val="left" w:pos="1134"/>
        </w:tabs>
        <w:spacing w:after="0" w:line="360" w:lineRule="auto"/>
        <w:rPr>
          <w:rFonts w:ascii="Times New Roman" w:hAnsi="Times New Roman" w:cs="Times New Roman"/>
          <w:color w:val="0D0D0D" w:themeColor="text1" w:themeTint="F2"/>
          <w:sz w:val="28"/>
          <w:szCs w:val="28"/>
          <w:shd w:val="clear" w:color="auto" w:fill="FFFFFF"/>
        </w:rPr>
      </w:pPr>
    </w:p>
    <w:p w:rsidR="009F027E" w:rsidRPr="001764E6" w:rsidRDefault="009F027E" w:rsidP="009F027E">
      <w:pPr>
        <w:tabs>
          <w:tab w:val="left" w:pos="1134"/>
        </w:tabs>
        <w:spacing w:after="0" w:line="360" w:lineRule="auto"/>
        <w:rPr>
          <w:rFonts w:ascii="Times New Roman" w:hAnsi="Times New Roman" w:cs="Times New Roman"/>
          <w:b/>
          <w:color w:val="0D0D0D" w:themeColor="text1" w:themeTint="F2"/>
          <w:sz w:val="28"/>
          <w:szCs w:val="28"/>
          <w:shd w:val="clear" w:color="auto" w:fill="FFFFFF"/>
        </w:rPr>
      </w:pPr>
    </w:p>
    <w:p w:rsidR="009F027E" w:rsidRPr="001764E6" w:rsidRDefault="009F027E" w:rsidP="00880029">
      <w:pPr>
        <w:tabs>
          <w:tab w:val="left" w:pos="1134"/>
        </w:tabs>
        <w:spacing w:after="0" w:line="360" w:lineRule="auto"/>
        <w:ind w:firstLine="709"/>
        <w:jc w:val="center"/>
        <w:rPr>
          <w:rFonts w:ascii="Times New Roman" w:hAnsi="Times New Roman" w:cs="Times New Roman"/>
          <w:b/>
          <w:color w:val="0D0D0D" w:themeColor="text1" w:themeTint="F2"/>
          <w:sz w:val="28"/>
          <w:szCs w:val="28"/>
          <w:shd w:val="clear" w:color="auto" w:fill="FFFFFF"/>
          <w:lang w:val="en-US"/>
        </w:rPr>
      </w:pPr>
    </w:p>
    <w:p w:rsidR="00F739B6" w:rsidRPr="001764E6" w:rsidRDefault="00F739B6" w:rsidP="00880029">
      <w:pPr>
        <w:tabs>
          <w:tab w:val="left" w:pos="1134"/>
        </w:tabs>
        <w:spacing w:after="0" w:line="360" w:lineRule="auto"/>
        <w:ind w:firstLine="709"/>
        <w:jc w:val="center"/>
        <w:rPr>
          <w:rFonts w:ascii="Times New Roman" w:hAnsi="Times New Roman" w:cs="Times New Roman"/>
          <w:b/>
          <w:color w:val="0D0D0D" w:themeColor="text1" w:themeTint="F2"/>
          <w:sz w:val="28"/>
          <w:szCs w:val="28"/>
          <w:shd w:val="clear" w:color="auto" w:fill="FFFFFF"/>
          <w:lang w:val="en-US"/>
        </w:rPr>
      </w:pPr>
    </w:p>
    <w:p w:rsidR="00F739B6" w:rsidRPr="001764E6" w:rsidRDefault="00F739B6" w:rsidP="00880029">
      <w:pPr>
        <w:tabs>
          <w:tab w:val="left" w:pos="1134"/>
        </w:tabs>
        <w:spacing w:after="0" w:line="360" w:lineRule="auto"/>
        <w:ind w:firstLine="709"/>
        <w:jc w:val="center"/>
        <w:rPr>
          <w:rFonts w:ascii="Times New Roman" w:hAnsi="Times New Roman" w:cs="Times New Roman"/>
          <w:b/>
          <w:color w:val="0D0D0D" w:themeColor="text1" w:themeTint="F2"/>
          <w:sz w:val="28"/>
          <w:szCs w:val="28"/>
          <w:shd w:val="clear" w:color="auto" w:fill="FFFFFF"/>
          <w:lang w:val="en-US"/>
        </w:rPr>
      </w:pPr>
    </w:p>
    <w:p w:rsidR="00F739B6" w:rsidRPr="001764E6" w:rsidRDefault="00F739B6" w:rsidP="00880029">
      <w:pPr>
        <w:tabs>
          <w:tab w:val="left" w:pos="1134"/>
        </w:tabs>
        <w:spacing w:after="0" w:line="360" w:lineRule="auto"/>
        <w:ind w:firstLine="709"/>
        <w:jc w:val="center"/>
        <w:rPr>
          <w:rFonts w:ascii="Times New Roman" w:hAnsi="Times New Roman" w:cs="Times New Roman"/>
          <w:b/>
          <w:color w:val="0D0D0D" w:themeColor="text1" w:themeTint="F2"/>
          <w:sz w:val="28"/>
          <w:szCs w:val="28"/>
          <w:shd w:val="clear" w:color="auto" w:fill="FFFFFF"/>
        </w:rPr>
      </w:pPr>
    </w:p>
    <w:p w:rsidR="00F739B6" w:rsidRPr="001764E6" w:rsidRDefault="00F739B6" w:rsidP="00880029">
      <w:pPr>
        <w:tabs>
          <w:tab w:val="left" w:pos="1134"/>
        </w:tabs>
        <w:spacing w:after="0" w:line="360" w:lineRule="auto"/>
        <w:ind w:firstLine="709"/>
        <w:jc w:val="center"/>
        <w:rPr>
          <w:rFonts w:ascii="Times New Roman" w:hAnsi="Times New Roman" w:cs="Times New Roman"/>
          <w:b/>
          <w:color w:val="0D0D0D" w:themeColor="text1" w:themeTint="F2"/>
          <w:sz w:val="28"/>
          <w:szCs w:val="28"/>
          <w:shd w:val="clear" w:color="auto" w:fill="FFFFFF"/>
        </w:rPr>
      </w:pPr>
    </w:p>
    <w:p w:rsidR="00F739B6" w:rsidRPr="001764E6" w:rsidRDefault="00F739B6" w:rsidP="00880029">
      <w:pPr>
        <w:tabs>
          <w:tab w:val="left" w:pos="1134"/>
        </w:tabs>
        <w:spacing w:after="0" w:line="360" w:lineRule="auto"/>
        <w:ind w:firstLine="709"/>
        <w:jc w:val="center"/>
        <w:rPr>
          <w:rFonts w:ascii="Times New Roman" w:hAnsi="Times New Roman" w:cs="Times New Roman"/>
          <w:b/>
          <w:color w:val="0D0D0D" w:themeColor="text1" w:themeTint="F2"/>
          <w:sz w:val="28"/>
          <w:szCs w:val="28"/>
          <w:shd w:val="clear" w:color="auto" w:fill="FFFFFF"/>
          <w:lang w:val="en-US"/>
        </w:rPr>
      </w:pPr>
    </w:p>
    <w:p w:rsidR="00880029" w:rsidRPr="001764E6" w:rsidRDefault="00880029" w:rsidP="009F027E">
      <w:pPr>
        <w:tabs>
          <w:tab w:val="left" w:pos="1134"/>
        </w:tabs>
        <w:spacing w:after="0" w:line="360" w:lineRule="auto"/>
        <w:jc w:val="center"/>
        <w:rPr>
          <w:rFonts w:ascii="Times New Roman" w:hAnsi="Times New Roman" w:cs="Times New Roman"/>
          <w:b/>
          <w:color w:val="0D0D0D" w:themeColor="text1" w:themeTint="F2"/>
          <w:sz w:val="28"/>
          <w:szCs w:val="28"/>
          <w:shd w:val="clear" w:color="auto" w:fill="FFFFFF"/>
        </w:rPr>
      </w:pPr>
      <w:r w:rsidRPr="001764E6">
        <w:rPr>
          <w:rFonts w:ascii="Times New Roman" w:hAnsi="Times New Roman" w:cs="Times New Roman"/>
          <w:b/>
          <w:color w:val="0D0D0D" w:themeColor="text1" w:themeTint="F2"/>
          <w:sz w:val="28"/>
          <w:szCs w:val="28"/>
          <w:shd w:val="clear" w:color="auto" w:fill="FFFFFF"/>
        </w:rPr>
        <w:lastRenderedPageBreak/>
        <w:t>ЗАКЛЮЧЕНИЕ</w:t>
      </w:r>
    </w:p>
    <w:p w:rsidR="003605BD" w:rsidRPr="001764E6" w:rsidRDefault="003605BD" w:rsidP="009F027E">
      <w:pPr>
        <w:tabs>
          <w:tab w:val="left" w:pos="1134"/>
        </w:tabs>
        <w:spacing w:after="0" w:line="360" w:lineRule="auto"/>
        <w:jc w:val="center"/>
        <w:rPr>
          <w:rFonts w:ascii="Times New Roman" w:hAnsi="Times New Roman" w:cs="Times New Roman"/>
          <w:b/>
          <w:color w:val="0D0D0D" w:themeColor="text1" w:themeTint="F2"/>
          <w:sz w:val="28"/>
          <w:szCs w:val="28"/>
          <w:shd w:val="clear" w:color="auto" w:fill="FFFFFF"/>
        </w:rPr>
      </w:pPr>
    </w:p>
    <w:p w:rsidR="00880029" w:rsidRPr="001764E6" w:rsidRDefault="00880029" w:rsidP="007E1F65">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1764E6">
        <w:rPr>
          <w:rFonts w:ascii="Times New Roman" w:hAnsi="Times New Roman" w:cs="Times New Roman"/>
          <w:color w:val="0D0D0D" w:themeColor="text1" w:themeTint="F2"/>
          <w:sz w:val="28"/>
          <w:szCs w:val="28"/>
          <w:shd w:val="clear" w:color="auto" w:fill="FFFFFF"/>
        </w:rPr>
        <w:t xml:space="preserve">Таким </w:t>
      </w:r>
      <w:r w:rsidR="007E1F65" w:rsidRPr="001764E6">
        <w:rPr>
          <w:rFonts w:ascii="Times New Roman" w:hAnsi="Times New Roman" w:cs="Times New Roman"/>
          <w:color w:val="0D0D0D" w:themeColor="text1" w:themeTint="F2"/>
          <w:sz w:val="28"/>
          <w:szCs w:val="28"/>
          <w:shd w:val="clear" w:color="auto" w:fill="FFFFFF"/>
        </w:rPr>
        <w:t>образом,</w:t>
      </w:r>
      <w:r w:rsidRPr="001764E6">
        <w:rPr>
          <w:rFonts w:ascii="Times New Roman" w:hAnsi="Times New Roman" w:cs="Times New Roman"/>
          <w:color w:val="0D0D0D" w:themeColor="text1" w:themeTint="F2"/>
          <w:sz w:val="28"/>
          <w:szCs w:val="28"/>
          <w:shd w:val="clear" w:color="auto" w:fill="FFFFFF"/>
        </w:rPr>
        <w:t xml:space="preserve"> в ходе исследования нами было </w:t>
      </w:r>
      <w:r w:rsidR="009F027E" w:rsidRPr="001764E6">
        <w:rPr>
          <w:rFonts w:ascii="Times New Roman" w:hAnsi="Times New Roman" w:cs="Times New Roman"/>
          <w:color w:val="0D0D0D" w:themeColor="text1" w:themeTint="F2"/>
          <w:sz w:val="28"/>
          <w:szCs w:val="28"/>
          <w:shd w:val="clear" w:color="auto" w:fill="FFFFFF"/>
        </w:rPr>
        <w:t>выявлено,</w:t>
      </w:r>
      <w:r w:rsidRPr="001764E6">
        <w:rPr>
          <w:rFonts w:ascii="Times New Roman" w:hAnsi="Times New Roman" w:cs="Times New Roman"/>
          <w:color w:val="0D0D0D" w:themeColor="text1" w:themeTint="F2"/>
          <w:sz w:val="28"/>
          <w:szCs w:val="28"/>
          <w:shd w:val="clear" w:color="auto" w:fill="FFFFFF"/>
        </w:rPr>
        <w:t xml:space="preserve"> что проблематика доверия к институтам государственной власти все чаще становиться объектом научных исследовании как </w:t>
      </w:r>
      <w:r w:rsidR="007E1F65" w:rsidRPr="001764E6">
        <w:rPr>
          <w:rFonts w:ascii="Times New Roman" w:hAnsi="Times New Roman" w:cs="Times New Roman"/>
          <w:color w:val="0D0D0D" w:themeColor="text1" w:themeTint="F2"/>
          <w:sz w:val="28"/>
          <w:szCs w:val="28"/>
          <w:shd w:val="clear" w:color="auto" w:fill="FFFFFF"/>
        </w:rPr>
        <w:t>социологов,</w:t>
      </w:r>
      <w:r w:rsidRPr="001764E6">
        <w:rPr>
          <w:rFonts w:ascii="Times New Roman" w:hAnsi="Times New Roman" w:cs="Times New Roman"/>
          <w:color w:val="0D0D0D" w:themeColor="text1" w:themeTint="F2"/>
          <w:sz w:val="28"/>
          <w:szCs w:val="28"/>
          <w:shd w:val="clear" w:color="auto" w:fill="FFFFFF"/>
        </w:rPr>
        <w:t xml:space="preserve"> так и политологов. </w:t>
      </w:r>
      <w:r w:rsidR="007E1F65" w:rsidRPr="001764E6">
        <w:rPr>
          <w:rFonts w:ascii="Times New Roman" w:hAnsi="Times New Roman" w:cs="Times New Roman"/>
          <w:color w:val="0D0D0D" w:themeColor="text1" w:themeTint="F2"/>
          <w:sz w:val="28"/>
          <w:szCs w:val="28"/>
        </w:rPr>
        <w:t>Нами было выявлено что неуверенность</w:t>
      </w:r>
      <w:r w:rsidRPr="001764E6">
        <w:rPr>
          <w:rFonts w:ascii="Times New Roman" w:hAnsi="Times New Roman" w:cs="Times New Roman"/>
          <w:color w:val="0D0D0D" w:themeColor="text1" w:themeTint="F2"/>
          <w:sz w:val="28"/>
          <w:szCs w:val="28"/>
        </w:rPr>
        <w:t>, кроме ускорения темпов социально-политических изменений, является рост сложности и непрозрачности современных</w:t>
      </w:r>
      <w:r w:rsidR="007E1F65" w:rsidRPr="001764E6">
        <w:rPr>
          <w:rFonts w:ascii="Times New Roman" w:hAnsi="Times New Roman" w:cs="Times New Roman"/>
          <w:color w:val="0D0D0D" w:themeColor="text1" w:themeTint="F2"/>
          <w:sz w:val="28"/>
          <w:szCs w:val="28"/>
        </w:rPr>
        <w:t xml:space="preserve"> </w:t>
      </w:r>
      <w:r w:rsidRPr="001764E6">
        <w:rPr>
          <w:rFonts w:ascii="Times New Roman" w:hAnsi="Times New Roman" w:cs="Times New Roman"/>
          <w:color w:val="0D0D0D" w:themeColor="text1" w:themeTint="F2"/>
          <w:sz w:val="28"/>
          <w:szCs w:val="28"/>
        </w:rPr>
        <w:t>обществ, рост числа новых угроз и опасностей, расширение объема возможностей и целенаправленности в действиях людей, а также растущая анонимность лиц, от действия которых зависит существование и благо</w:t>
      </w:r>
      <w:r w:rsidR="007E1F65" w:rsidRPr="001764E6">
        <w:rPr>
          <w:rFonts w:ascii="Times New Roman" w:hAnsi="Times New Roman" w:cs="Times New Roman"/>
          <w:color w:val="0D0D0D" w:themeColor="text1" w:themeTint="F2"/>
          <w:sz w:val="28"/>
          <w:szCs w:val="28"/>
        </w:rPr>
        <w:t>получие людей</w:t>
      </w:r>
      <w:r w:rsidRPr="001764E6">
        <w:rPr>
          <w:rFonts w:ascii="Times New Roman" w:hAnsi="Times New Roman" w:cs="Times New Roman"/>
          <w:color w:val="0D0D0D" w:themeColor="text1" w:themeTint="F2"/>
          <w:sz w:val="28"/>
          <w:szCs w:val="28"/>
        </w:rPr>
        <w:t>.</w:t>
      </w:r>
    </w:p>
    <w:p w:rsidR="00880029" w:rsidRPr="001764E6" w:rsidRDefault="007E1F65" w:rsidP="00880029">
      <w:pPr>
        <w:pStyle w:val="a4"/>
        <w:spacing w:before="0" w:beforeAutospacing="0" w:after="0" w:afterAutospacing="0" w:line="360" w:lineRule="auto"/>
        <w:ind w:firstLine="709"/>
        <w:jc w:val="both"/>
        <w:textAlignment w:val="top"/>
        <w:rPr>
          <w:color w:val="0D0D0D" w:themeColor="text1" w:themeTint="F2"/>
          <w:sz w:val="28"/>
          <w:szCs w:val="28"/>
        </w:rPr>
      </w:pPr>
      <w:r w:rsidRPr="001764E6">
        <w:rPr>
          <w:color w:val="0D0D0D" w:themeColor="text1" w:themeTint="F2"/>
          <w:sz w:val="28"/>
          <w:szCs w:val="28"/>
        </w:rPr>
        <w:t>Анализируя полученные данные, мы определили, что с</w:t>
      </w:r>
      <w:r w:rsidR="00880029" w:rsidRPr="001764E6">
        <w:rPr>
          <w:color w:val="0D0D0D" w:themeColor="text1" w:themeTint="F2"/>
          <w:sz w:val="28"/>
          <w:szCs w:val="28"/>
        </w:rPr>
        <w:t>ущностными характеристиками доверия как социального феномена выступают вера и уверенность. Доверие населения к государству подразумевает веру граждан в «высшую справедливость», которую должны осуществлять и олицетворять собой институты государства, и их уверенность в том, что эти институты реализуют доверенные им полномочия в интересах населения страны.</w:t>
      </w:r>
    </w:p>
    <w:p w:rsidR="00880029" w:rsidRPr="001764E6" w:rsidRDefault="00880029" w:rsidP="007E1F65">
      <w:pPr>
        <w:pStyle w:val="a4"/>
        <w:spacing w:before="0" w:beforeAutospacing="0" w:after="0" w:afterAutospacing="0" w:line="360" w:lineRule="auto"/>
        <w:ind w:firstLine="709"/>
        <w:jc w:val="both"/>
        <w:textAlignment w:val="top"/>
        <w:rPr>
          <w:color w:val="0D0D0D" w:themeColor="text1" w:themeTint="F2"/>
          <w:sz w:val="28"/>
          <w:szCs w:val="28"/>
        </w:rPr>
      </w:pPr>
      <w:r w:rsidRPr="001764E6">
        <w:rPr>
          <w:color w:val="0D0D0D" w:themeColor="text1" w:themeTint="F2"/>
          <w:sz w:val="28"/>
          <w:szCs w:val="28"/>
        </w:rPr>
        <w:t xml:space="preserve">Доверие населения государству и его институтам в демократических условиях приобретает особое значение. Доверие населения является важным компонентом политической поддержки. Доверие способно обеспечивать устойчивость политической системы в условиях недостаточной ситуативной поддержки, недовольства деятельностью конкретных властей. </w:t>
      </w:r>
    </w:p>
    <w:p w:rsidR="007E1F65" w:rsidRPr="001764E6" w:rsidRDefault="00880029" w:rsidP="00880029">
      <w:pPr>
        <w:pStyle w:val="a4"/>
        <w:spacing w:before="0" w:beforeAutospacing="0" w:after="0" w:afterAutospacing="0" w:line="360" w:lineRule="auto"/>
        <w:ind w:firstLine="709"/>
        <w:jc w:val="both"/>
        <w:textAlignment w:val="top"/>
        <w:rPr>
          <w:color w:val="0D0D0D" w:themeColor="text1" w:themeTint="F2"/>
          <w:sz w:val="28"/>
          <w:szCs w:val="28"/>
        </w:rPr>
      </w:pPr>
      <w:r w:rsidRPr="001764E6">
        <w:rPr>
          <w:color w:val="0D0D0D" w:themeColor="text1" w:themeTint="F2"/>
          <w:sz w:val="28"/>
          <w:szCs w:val="28"/>
        </w:rPr>
        <w:t xml:space="preserve">Заинтересованность власти в высоком уровне доверия подталкивает ее к изучению данного феномена и включение его в число факторов, учитываемых при оценке эффективности деятельности государственных органов и при принятии важных решений. </w:t>
      </w:r>
    </w:p>
    <w:p w:rsidR="007E1F65" w:rsidRPr="001764E6" w:rsidRDefault="00880029" w:rsidP="00880029">
      <w:pPr>
        <w:pStyle w:val="a4"/>
        <w:spacing w:before="0" w:beforeAutospacing="0" w:after="0" w:afterAutospacing="0" w:line="360" w:lineRule="auto"/>
        <w:ind w:firstLine="709"/>
        <w:jc w:val="both"/>
        <w:textAlignment w:val="top"/>
        <w:rPr>
          <w:color w:val="0D0D0D" w:themeColor="text1" w:themeTint="F2"/>
          <w:sz w:val="28"/>
          <w:szCs w:val="28"/>
        </w:rPr>
      </w:pPr>
      <w:r w:rsidRPr="001764E6">
        <w:rPr>
          <w:color w:val="0D0D0D" w:themeColor="text1" w:themeTint="F2"/>
          <w:sz w:val="28"/>
          <w:szCs w:val="28"/>
        </w:rPr>
        <w:t xml:space="preserve">Недостаток доверия к государственным институтам и невнимательное отношение к данному феномену со стороны органов государственного управления может привести к нестабильности политической системы, а в </w:t>
      </w:r>
      <w:r w:rsidRPr="001764E6">
        <w:rPr>
          <w:color w:val="0D0D0D" w:themeColor="text1" w:themeTint="F2"/>
          <w:sz w:val="28"/>
          <w:szCs w:val="28"/>
        </w:rPr>
        <w:lastRenderedPageBreak/>
        <w:t xml:space="preserve">некоторых случаях и к существенным социально-политическим преобразованиям в обществе. </w:t>
      </w:r>
    </w:p>
    <w:p w:rsidR="007E1F65" w:rsidRPr="001764E6" w:rsidRDefault="00880029" w:rsidP="00880029">
      <w:pPr>
        <w:pStyle w:val="a4"/>
        <w:spacing w:before="0" w:beforeAutospacing="0" w:after="0" w:afterAutospacing="0" w:line="360" w:lineRule="auto"/>
        <w:ind w:firstLine="709"/>
        <w:jc w:val="both"/>
        <w:textAlignment w:val="top"/>
        <w:rPr>
          <w:color w:val="0D0D0D" w:themeColor="text1" w:themeTint="F2"/>
          <w:sz w:val="28"/>
          <w:szCs w:val="28"/>
          <w:shd w:val="clear" w:color="auto" w:fill="FFFFFF"/>
        </w:rPr>
      </w:pPr>
      <w:r w:rsidRPr="001764E6">
        <w:rPr>
          <w:color w:val="0D0D0D" w:themeColor="text1" w:themeTint="F2"/>
          <w:sz w:val="28"/>
          <w:szCs w:val="28"/>
        </w:rPr>
        <w:t xml:space="preserve">Доверие населения институтам государственной власти в России изучается многими национальными исследовательскими организациями и научными коллективами. </w:t>
      </w:r>
      <w:r w:rsidR="007E1F65" w:rsidRPr="001764E6">
        <w:rPr>
          <w:color w:val="0D0D0D" w:themeColor="text1" w:themeTint="F2"/>
          <w:sz w:val="28"/>
          <w:szCs w:val="28"/>
        </w:rPr>
        <w:t xml:space="preserve">В ходе нашего исследования были приведены материалы исследовании ВЦИОМ и </w:t>
      </w:r>
      <w:r w:rsidR="007E1F65" w:rsidRPr="001764E6">
        <w:rPr>
          <w:color w:val="0D0D0D" w:themeColor="text1" w:themeTint="F2"/>
          <w:sz w:val="28"/>
          <w:szCs w:val="28"/>
          <w:shd w:val="clear" w:color="auto" w:fill="FFFFFF"/>
        </w:rPr>
        <w:t>РАНХиГС.</w:t>
      </w:r>
    </w:p>
    <w:p w:rsidR="007E1F65" w:rsidRPr="001764E6" w:rsidRDefault="007E1F65" w:rsidP="00880029">
      <w:pPr>
        <w:pStyle w:val="a4"/>
        <w:spacing w:before="0" w:beforeAutospacing="0" w:after="0" w:afterAutospacing="0" w:line="360" w:lineRule="auto"/>
        <w:ind w:firstLine="709"/>
        <w:jc w:val="both"/>
        <w:textAlignment w:val="top"/>
        <w:rPr>
          <w:color w:val="0D0D0D" w:themeColor="text1" w:themeTint="F2"/>
          <w:sz w:val="28"/>
          <w:szCs w:val="28"/>
        </w:rPr>
      </w:pPr>
      <w:r w:rsidRPr="001764E6">
        <w:rPr>
          <w:color w:val="0D0D0D" w:themeColor="text1" w:themeTint="F2"/>
          <w:sz w:val="28"/>
          <w:szCs w:val="28"/>
        </w:rPr>
        <w:t>Главным показателям уровня доверия политикам отражается на участии граждан в политических процессах. Уровень политического участия граждан является одним из показателей развития демократии и политической культуры. Наиболее массовой его формой является голосование на выборах в различные органы власти. И выборы, которые должны пройти в следующем году в марте месяце, покажут нам новые показатели доверия к государственным институтам власти.</w:t>
      </w: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605BD" w:rsidRPr="001764E6" w:rsidRDefault="003605BD"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880029">
      <w:pPr>
        <w:pStyle w:val="a4"/>
        <w:spacing w:before="0" w:beforeAutospacing="0" w:after="0" w:afterAutospacing="0" w:line="360" w:lineRule="auto"/>
        <w:ind w:firstLine="709"/>
        <w:jc w:val="both"/>
        <w:textAlignment w:val="top"/>
        <w:rPr>
          <w:color w:val="0D0D0D" w:themeColor="text1" w:themeTint="F2"/>
          <w:sz w:val="28"/>
          <w:szCs w:val="28"/>
        </w:rPr>
      </w:pPr>
    </w:p>
    <w:p w:rsidR="003D00C9" w:rsidRPr="001764E6" w:rsidRDefault="003D00C9" w:rsidP="003D00C9">
      <w:pPr>
        <w:pStyle w:val="a4"/>
        <w:spacing w:before="0" w:beforeAutospacing="0" w:after="0" w:afterAutospacing="0" w:line="360" w:lineRule="auto"/>
        <w:ind w:firstLine="709"/>
        <w:jc w:val="center"/>
        <w:textAlignment w:val="top"/>
        <w:rPr>
          <w:b/>
          <w:color w:val="0D0D0D" w:themeColor="text1" w:themeTint="F2"/>
          <w:sz w:val="28"/>
          <w:szCs w:val="28"/>
          <w:lang w:val="en-US"/>
        </w:rPr>
      </w:pPr>
      <w:r w:rsidRPr="001764E6">
        <w:rPr>
          <w:b/>
          <w:color w:val="0D0D0D" w:themeColor="text1" w:themeTint="F2"/>
          <w:sz w:val="28"/>
          <w:szCs w:val="28"/>
        </w:rPr>
        <w:lastRenderedPageBreak/>
        <w:t>Список использованных источников</w:t>
      </w:r>
    </w:p>
    <w:p w:rsidR="003B1915" w:rsidRPr="001764E6" w:rsidRDefault="003B1915" w:rsidP="003D00C9">
      <w:pPr>
        <w:pStyle w:val="a4"/>
        <w:spacing w:before="0" w:beforeAutospacing="0" w:after="0" w:afterAutospacing="0" w:line="360" w:lineRule="auto"/>
        <w:ind w:firstLine="709"/>
        <w:jc w:val="center"/>
        <w:textAlignment w:val="top"/>
        <w:rPr>
          <w:b/>
          <w:color w:val="0D0D0D" w:themeColor="text1" w:themeTint="F2"/>
          <w:sz w:val="28"/>
          <w:szCs w:val="28"/>
          <w:lang w:val="en-US"/>
        </w:rPr>
      </w:pPr>
    </w:p>
    <w:p w:rsidR="003B1915" w:rsidRPr="001764E6" w:rsidRDefault="003B1915" w:rsidP="003B1915">
      <w:pPr>
        <w:pStyle w:val="a4"/>
        <w:numPr>
          <w:ilvl w:val="0"/>
          <w:numId w:val="8"/>
        </w:numPr>
        <w:tabs>
          <w:tab w:val="left" w:pos="284"/>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 xml:space="preserve">Глушко И. В. Факторы трансформации доверия и недоверия как социальных практик в российском обществе // Гуманитарий Юга России. </w:t>
      </w:r>
      <w:r w:rsidRPr="001764E6">
        <w:rPr>
          <w:color w:val="0D0D0D" w:themeColor="text1" w:themeTint="F2"/>
          <w:sz w:val="28"/>
          <w:szCs w:val="28"/>
          <w:lang w:eastAsia="en-US"/>
        </w:rPr>
        <w:t>—</w:t>
      </w:r>
      <w:r w:rsidRPr="001764E6">
        <w:rPr>
          <w:color w:val="0D0D0D" w:themeColor="text1" w:themeTint="F2"/>
          <w:sz w:val="28"/>
          <w:szCs w:val="28"/>
        </w:rPr>
        <w:t>2016. № 4.</w:t>
      </w:r>
      <w:r w:rsidRPr="001764E6">
        <w:rPr>
          <w:color w:val="0D0D0D" w:themeColor="text1" w:themeTint="F2"/>
          <w:sz w:val="28"/>
          <w:szCs w:val="28"/>
          <w:lang w:eastAsia="en-US"/>
        </w:rPr>
        <w:t xml:space="preserve"> —</w:t>
      </w:r>
      <w:r w:rsidRPr="001764E6">
        <w:rPr>
          <w:color w:val="0D0D0D" w:themeColor="text1" w:themeTint="F2"/>
          <w:sz w:val="28"/>
          <w:szCs w:val="28"/>
        </w:rPr>
        <w:t xml:space="preserve"> С. 95-104.</w:t>
      </w:r>
    </w:p>
    <w:p w:rsidR="003B1915" w:rsidRPr="001764E6" w:rsidRDefault="003B1915" w:rsidP="003B1915">
      <w:pPr>
        <w:pStyle w:val="a4"/>
        <w:numPr>
          <w:ilvl w:val="0"/>
          <w:numId w:val="8"/>
        </w:numPr>
        <w:tabs>
          <w:tab w:val="left" w:pos="284"/>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Гегедивш, И. П. Доверие как феномен социальной реальности / И. П. Гегедивш // Мониторинг общественного мнения: экономические и социальные перемены. — 2015. — № 4.</w:t>
      </w:r>
      <w:r w:rsidRPr="001764E6">
        <w:rPr>
          <w:color w:val="0D0D0D" w:themeColor="text1" w:themeTint="F2"/>
          <w:sz w:val="28"/>
          <w:szCs w:val="28"/>
          <w:lang w:eastAsia="en-US"/>
        </w:rPr>
        <w:t xml:space="preserve"> </w:t>
      </w:r>
      <w:r w:rsidRPr="001764E6">
        <w:rPr>
          <w:color w:val="0D0D0D" w:themeColor="text1" w:themeTint="F2"/>
          <w:sz w:val="28"/>
          <w:szCs w:val="28"/>
        </w:rPr>
        <w:t xml:space="preserve"> С. 193—195 [Электронный ресурс]. — Режим доступа : http://wciom.ru/journa/ (дата обращения 15.12.17).</w:t>
      </w:r>
    </w:p>
    <w:p w:rsidR="003B1915" w:rsidRPr="001764E6" w:rsidRDefault="003B1915" w:rsidP="003B1915">
      <w:pPr>
        <w:pStyle w:val="a4"/>
        <w:numPr>
          <w:ilvl w:val="0"/>
          <w:numId w:val="8"/>
        </w:numPr>
        <w:tabs>
          <w:tab w:val="left" w:pos="284"/>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Доверие и недоверие в условиях раз</w:t>
      </w:r>
      <w:r w:rsidR="005C06D6" w:rsidRPr="001764E6">
        <w:rPr>
          <w:color w:val="0D0D0D" w:themeColor="text1" w:themeTint="F2"/>
          <w:sz w:val="28"/>
          <w:szCs w:val="28"/>
        </w:rPr>
        <w:t xml:space="preserve">вития гражданского общества / </w:t>
      </w:r>
      <w:r w:rsidRPr="001764E6">
        <w:rPr>
          <w:color w:val="0D0D0D" w:themeColor="text1" w:themeTint="F2"/>
          <w:sz w:val="28"/>
          <w:szCs w:val="28"/>
        </w:rPr>
        <w:t>отв. ред. А.Б. Купрейченко, И.В. Мерсиянова. — М.: Проспект, 2013. —382с</w:t>
      </w:r>
    </w:p>
    <w:p w:rsidR="003B1915" w:rsidRPr="001764E6" w:rsidRDefault="003B1915" w:rsidP="003B1915">
      <w:pPr>
        <w:pStyle w:val="a4"/>
        <w:numPr>
          <w:ilvl w:val="0"/>
          <w:numId w:val="8"/>
        </w:numPr>
        <w:tabs>
          <w:tab w:val="left" w:pos="284"/>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 xml:space="preserve">Заславская Т.И., Рывкина Р.В. Социология экономической жизни: Очерки теории </w:t>
      </w:r>
      <w:r w:rsidRPr="001764E6">
        <w:rPr>
          <w:color w:val="0D0D0D" w:themeColor="text1" w:themeTint="F2"/>
          <w:sz w:val="28"/>
          <w:szCs w:val="28"/>
          <w:shd w:val="clear" w:color="auto" w:fill="FFFFFF"/>
        </w:rPr>
        <w:t>Новосибирск: — Наука. Сиб. отд-ние, 1991. — 448 с.</w:t>
      </w:r>
    </w:p>
    <w:p w:rsidR="005C06D6" w:rsidRPr="001764E6" w:rsidRDefault="005C06D6" w:rsidP="00C1239D">
      <w:pPr>
        <w:pStyle w:val="a4"/>
        <w:numPr>
          <w:ilvl w:val="0"/>
          <w:numId w:val="8"/>
        </w:numPr>
        <w:tabs>
          <w:tab w:val="left" w:pos="284"/>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Здравомыслов А. Г. Национальное самосознание россиян, Мониторинг общественного мнения: экономические и социальные перемены / 2002. № 2 (58). С. 48-54.</w:t>
      </w:r>
    </w:p>
    <w:p w:rsidR="00C1239D" w:rsidRPr="001764E6" w:rsidRDefault="003B1915" w:rsidP="00C1239D">
      <w:pPr>
        <w:pStyle w:val="a4"/>
        <w:numPr>
          <w:ilvl w:val="0"/>
          <w:numId w:val="8"/>
        </w:numPr>
        <w:tabs>
          <w:tab w:val="left" w:pos="284"/>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Зуляр Ю.А. Массовые  коммуникации в рекламе: Учебник для вузов – Иркутск: Оттиск, 2006. – 405 с.</w:t>
      </w:r>
    </w:p>
    <w:p w:rsidR="00C1239D" w:rsidRPr="001764E6" w:rsidRDefault="00C1239D" w:rsidP="00C1239D">
      <w:pPr>
        <w:pStyle w:val="a4"/>
        <w:numPr>
          <w:ilvl w:val="0"/>
          <w:numId w:val="8"/>
        </w:numPr>
        <w:tabs>
          <w:tab w:val="left" w:pos="284"/>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Селигмен  А. Проблема доверия, М.</w:t>
      </w:r>
      <w:r w:rsidRPr="001764E6">
        <w:rPr>
          <w:color w:val="0D0D0D" w:themeColor="text1" w:themeTint="F2"/>
          <w:sz w:val="28"/>
          <w:szCs w:val="28"/>
          <w:shd w:val="clear" w:color="auto" w:fill="FFFFFF"/>
        </w:rPr>
        <w:t xml:space="preserve"> — </w:t>
      </w:r>
      <w:r w:rsidRPr="001764E6">
        <w:rPr>
          <w:color w:val="0D0D0D" w:themeColor="text1" w:themeTint="F2"/>
          <w:sz w:val="28"/>
          <w:szCs w:val="28"/>
        </w:rPr>
        <w:t xml:space="preserve"> : Идея-Пресс, 2002. — 256 c.</w:t>
      </w:r>
    </w:p>
    <w:p w:rsidR="00C1239D" w:rsidRPr="001764E6" w:rsidRDefault="003B1915" w:rsidP="00C1239D">
      <w:pPr>
        <w:pStyle w:val="a4"/>
        <w:numPr>
          <w:ilvl w:val="0"/>
          <w:numId w:val="8"/>
        </w:numPr>
        <w:tabs>
          <w:tab w:val="left" w:pos="284"/>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Социальные трансформации в России: теории, практики, сравнительный анализ / под ред. В. А. Ядова. М.:</w:t>
      </w:r>
      <w:r w:rsidRPr="001764E6">
        <w:rPr>
          <w:color w:val="0D0D0D" w:themeColor="text1" w:themeTint="F2"/>
          <w:sz w:val="28"/>
          <w:szCs w:val="28"/>
          <w:shd w:val="clear" w:color="auto" w:fill="FFFFFF"/>
        </w:rPr>
        <w:t xml:space="preserve"> — </w:t>
      </w:r>
      <w:r w:rsidRPr="001764E6">
        <w:rPr>
          <w:color w:val="0D0D0D" w:themeColor="text1" w:themeTint="F2"/>
          <w:sz w:val="28"/>
          <w:szCs w:val="28"/>
        </w:rPr>
        <w:t xml:space="preserve"> МПСИ, 2005.</w:t>
      </w:r>
      <w:r w:rsidRPr="001764E6">
        <w:rPr>
          <w:color w:val="0D0D0D" w:themeColor="text1" w:themeTint="F2"/>
          <w:sz w:val="28"/>
          <w:szCs w:val="28"/>
          <w:shd w:val="clear" w:color="auto" w:fill="FFFFFF"/>
        </w:rPr>
        <w:t xml:space="preserve"> — </w:t>
      </w:r>
      <w:r w:rsidRPr="001764E6">
        <w:rPr>
          <w:color w:val="0D0D0D" w:themeColor="text1" w:themeTint="F2"/>
          <w:sz w:val="28"/>
          <w:szCs w:val="28"/>
        </w:rPr>
        <w:t xml:space="preserve"> 584 с.</w:t>
      </w:r>
    </w:p>
    <w:p w:rsidR="00C1239D" w:rsidRPr="001764E6" w:rsidRDefault="00C1239D" w:rsidP="00C1239D">
      <w:pPr>
        <w:pStyle w:val="a4"/>
        <w:numPr>
          <w:ilvl w:val="0"/>
          <w:numId w:val="8"/>
        </w:numPr>
        <w:tabs>
          <w:tab w:val="left" w:pos="284"/>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 xml:space="preserve">Скрипкина, Т. П. Психология доверия М.: </w:t>
      </w:r>
      <w:r w:rsidRPr="001764E6">
        <w:rPr>
          <w:color w:val="0D0D0D" w:themeColor="text1" w:themeTint="F2"/>
          <w:sz w:val="28"/>
          <w:szCs w:val="28"/>
          <w:shd w:val="clear" w:color="auto" w:fill="FFFFFF"/>
        </w:rPr>
        <w:t xml:space="preserve">— </w:t>
      </w:r>
      <w:r w:rsidRPr="001764E6">
        <w:rPr>
          <w:color w:val="0D0D0D" w:themeColor="text1" w:themeTint="F2"/>
          <w:sz w:val="28"/>
          <w:szCs w:val="28"/>
        </w:rPr>
        <w:t>«Академия», 2000. — 264 с.</w:t>
      </w:r>
    </w:p>
    <w:p w:rsidR="00C1239D" w:rsidRPr="001764E6" w:rsidRDefault="00C1239D" w:rsidP="00E3558A">
      <w:pPr>
        <w:pStyle w:val="a4"/>
        <w:numPr>
          <w:ilvl w:val="0"/>
          <w:numId w:val="8"/>
        </w:numPr>
        <w:tabs>
          <w:tab w:val="left" w:pos="284"/>
          <w:tab w:val="left" w:pos="426"/>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 xml:space="preserve">Тихонова Н.Е. Социальная структура России: теория и реальность. М.: </w:t>
      </w:r>
      <w:r w:rsidRPr="001764E6">
        <w:rPr>
          <w:color w:val="0D0D0D" w:themeColor="text1" w:themeTint="F2"/>
          <w:sz w:val="28"/>
          <w:szCs w:val="28"/>
          <w:shd w:val="clear" w:color="auto" w:fill="FFFFFF"/>
        </w:rPr>
        <w:t xml:space="preserve">— </w:t>
      </w:r>
      <w:r w:rsidRPr="001764E6">
        <w:rPr>
          <w:color w:val="0D0D0D" w:themeColor="text1" w:themeTint="F2"/>
          <w:sz w:val="28"/>
          <w:szCs w:val="28"/>
        </w:rPr>
        <w:t>Новый хронограф; Институт социологии РАН, 2014.</w:t>
      </w:r>
      <w:r w:rsidRPr="001764E6">
        <w:rPr>
          <w:color w:val="0D0D0D" w:themeColor="text1" w:themeTint="F2"/>
          <w:sz w:val="28"/>
          <w:szCs w:val="28"/>
          <w:shd w:val="clear" w:color="auto" w:fill="FFFFFF"/>
        </w:rPr>
        <w:t xml:space="preserve"> — </w:t>
      </w:r>
      <w:r w:rsidRPr="001764E6">
        <w:rPr>
          <w:color w:val="0D0D0D" w:themeColor="text1" w:themeTint="F2"/>
          <w:sz w:val="28"/>
          <w:szCs w:val="28"/>
        </w:rPr>
        <w:t xml:space="preserve"> 408 с.</w:t>
      </w:r>
    </w:p>
    <w:p w:rsidR="00C1239D" w:rsidRPr="001764E6" w:rsidRDefault="00C1239D" w:rsidP="00C1239D">
      <w:pPr>
        <w:pStyle w:val="a4"/>
        <w:numPr>
          <w:ilvl w:val="0"/>
          <w:numId w:val="8"/>
        </w:numPr>
        <w:tabs>
          <w:tab w:val="left" w:pos="284"/>
          <w:tab w:val="left" w:pos="426"/>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 xml:space="preserve">Хренов А.Е. Роль доверия в конструировании социальных институтов // Труды Санкт-Петербургского института культуры и искусств. </w:t>
      </w:r>
      <w:r w:rsidRPr="001764E6">
        <w:rPr>
          <w:color w:val="0D0D0D" w:themeColor="text1" w:themeTint="F2"/>
          <w:sz w:val="28"/>
          <w:szCs w:val="28"/>
          <w:shd w:val="clear" w:color="auto" w:fill="FFFFFF"/>
        </w:rPr>
        <w:t xml:space="preserve">— </w:t>
      </w:r>
      <w:r w:rsidRPr="001764E6">
        <w:rPr>
          <w:color w:val="0D0D0D" w:themeColor="text1" w:themeTint="F2"/>
          <w:sz w:val="28"/>
          <w:szCs w:val="28"/>
        </w:rPr>
        <w:t>2015. Т. 208. В 2-х ч. Ч.2.</w:t>
      </w:r>
      <w:r w:rsidRPr="001764E6">
        <w:rPr>
          <w:color w:val="0D0D0D" w:themeColor="text1" w:themeTint="F2"/>
          <w:sz w:val="28"/>
          <w:szCs w:val="28"/>
          <w:shd w:val="clear" w:color="auto" w:fill="FFFFFF"/>
        </w:rPr>
        <w:t xml:space="preserve"> — </w:t>
      </w:r>
      <w:r w:rsidRPr="001764E6">
        <w:rPr>
          <w:color w:val="0D0D0D" w:themeColor="text1" w:themeTint="F2"/>
          <w:sz w:val="28"/>
          <w:szCs w:val="28"/>
        </w:rPr>
        <w:t xml:space="preserve"> С. 183–192.</w:t>
      </w:r>
    </w:p>
    <w:p w:rsidR="00C1239D" w:rsidRPr="001764E6" w:rsidRDefault="00C1239D" w:rsidP="00C1239D">
      <w:pPr>
        <w:pStyle w:val="a4"/>
        <w:numPr>
          <w:ilvl w:val="0"/>
          <w:numId w:val="8"/>
        </w:numPr>
        <w:tabs>
          <w:tab w:val="left" w:pos="284"/>
          <w:tab w:val="left" w:pos="426"/>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Фукуяма, Ф. Доверие: социальные добродетели и путь к</w:t>
      </w:r>
      <w:r w:rsidR="005C06D6" w:rsidRPr="001764E6">
        <w:rPr>
          <w:color w:val="0D0D0D" w:themeColor="text1" w:themeTint="F2"/>
          <w:sz w:val="28"/>
          <w:szCs w:val="28"/>
        </w:rPr>
        <w:t xml:space="preserve"> процветанию / Ф. Фукуяма. — М.</w:t>
      </w:r>
      <w:r w:rsidRPr="001764E6">
        <w:rPr>
          <w:color w:val="0D0D0D" w:themeColor="text1" w:themeTint="F2"/>
          <w:sz w:val="28"/>
          <w:szCs w:val="28"/>
        </w:rPr>
        <w:t>: АСТ, 2004. — 730 с. </w:t>
      </w:r>
    </w:p>
    <w:p w:rsidR="00C1239D" w:rsidRPr="001764E6" w:rsidRDefault="00C1239D" w:rsidP="00C1239D">
      <w:pPr>
        <w:pStyle w:val="a4"/>
        <w:numPr>
          <w:ilvl w:val="0"/>
          <w:numId w:val="8"/>
        </w:numPr>
        <w:tabs>
          <w:tab w:val="left" w:pos="284"/>
          <w:tab w:val="left" w:pos="426"/>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lastRenderedPageBreak/>
        <w:t xml:space="preserve">Всероссийский центр изучения общественного мнения (ВЦИОМ), Режим доступа: </w:t>
      </w:r>
      <w:hyperlink r:id="rId10" w:history="1">
        <w:r w:rsidRPr="001764E6">
          <w:rPr>
            <w:rStyle w:val="a5"/>
            <w:color w:val="0D0D0D" w:themeColor="text1" w:themeTint="F2"/>
            <w:sz w:val="28"/>
            <w:szCs w:val="28"/>
            <w:u w:val="none"/>
          </w:rPr>
          <w:t>https://wciom.ru/</w:t>
        </w:r>
      </w:hyperlink>
      <w:r w:rsidRPr="001764E6">
        <w:rPr>
          <w:color w:val="0D0D0D" w:themeColor="text1" w:themeTint="F2"/>
          <w:sz w:val="28"/>
          <w:szCs w:val="28"/>
        </w:rPr>
        <w:t xml:space="preserve"> (Дата обращения 16.12.2017.)</w:t>
      </w:r>
    </w:p>
    <w:p w:rsidR="00C1239D" w:rsidRPr="001764E6" w:rsidRDefault="00C1239D" w:rsidP="00C1239D">
      <w:pPr>
        <w:pStyle w:val="a4"/>
        <w:numPr>
          <w:ilvl w:val="0"/>
          <w:numId w:val="8"/>
        </w:numPr>
        <w:tabs>
          <w:tab w:val="left" w:pos="284"/>
          <w:tab w:val="left" w:pos="426"/>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 xml:space="preserve">Институт социального анализа и прогнозирования РАНХиГС, Режим доступа: </w:t>
      </w:r>
      <w:hyperlink r:id="rId11" w:history="1">
        <w:r w:rsidRPr="001764E6">
          <w:rPr>
            <w:rStyle w:val="a5"/>
            <w:color w:val="0D0D0D" w:themeColor="text1" w:themeTint="F2"/>
            <w:sz w:val="28"/>
            <w:szCs w:val="28"/>
            <w:u w:val="none"/>
          </w:rPr>
          <w:t>http://www.ranepa.ru/social/(Дата</w:t>
        </w:r>
      </w:hyperlink>
      <w:r w:rsidRPr="001764E6">
        <w:rPr>
          <w:color w:val="0D0D0D" w:themeColor="text1" w:themeTint="F2"/>
          <w:sz w:val="28"/>
          <w:szCs w:val="28"/>
        </w:rPr>
        <w:t xml:space="preserve"> обращения 16.12.2017.).</w:t>
      </w:r>
    </w:p>
    <w:p w:rsidR="00B96B1C" w:rsidRPr="001764E6" w:rsidRDefault="00C1239D" w:rsidP="00C1239D">
      <w:pPr>
        <w:pStyle w:val="a4"/>
        <w:numPr>
          <w:ilvl w:val="0"/>
          <w:numId w:val="8"/>
        </w:numPr>
        <w:tabs>
          <w:tab w:val="left" w:pos="284"/>
          <w:tab w:val="left" w:pos="426"/>
        </w:tabs>
        <w:spacing w:before="0" w:beforeAutospacing="0" w:after="0" w:afterAutospacing="0" w:line="360" w:lineRule="auto"/>
        <w:ind w:left="0" w:firstLine="0"/>
        <w:jc w:val="both"/>
        <w:textAlignment w:val="top"/>
        <w:rPr>
          <w:color w:val="0D0D0D" w:themeColor="text1" w:themeTint="F2"/>
          <w:sz w:val="28"/>
          <w:szCs w:val="28"/>
        </w:rPr>
      </w:pPr>
      <w:r w:rsidRPr="001764E6">
        <w:rPr>
          <w:color w:val="0D0D0D" w:themeColor="text1" w:themeTint="F2"/>
          <w:sz w:val="28"/>
          <w:szCs w:val="28"/>
        </w:rPr>
        <w:t xml:space="preserve">РБК – ведущий мультимедийный холдинг России. Режим доступа: </w:t>
      </w:r>
      <w:hyperlink r:id="rId12" w:history="1">
        <w:r w:rsidRPr="001764E6">
          <w:rPr>
            <w:rStyle w:val="a5"/>
            <w:color w:val="0D0D0D" w:themeColor="text1" w:themeTint="F2"/>
            <w:sz w:val="28"/>
            <w:szCs w:val="28"/>
            <w:u w:val="none"/>
          </w:rPr>
          <w:t>https://www.rbc.ru</w:t>
        </w:r>
      </w:hyperlink>
      <w:r w:rsidRPr="001764E6">
        <w:rPr>
          <w:color w:val="0D0D0D" w:themeColor="text1" w:themeTint="F2"/>
          <w:sz w:val="28"/>
          <w:szCs w:val="28"/>
        </w:rPr>
        <w:t xml:space="preserve"> (Дата обращения 16.12.20</w:t>
      </w:r>
      <w:r w:rsidR="00B96B1C" w:rsidRPr="001764E6">
        <w:rPr>
          <w:color w:val="0D0D0D" w:themeColor="text1" w:themeTint="F2"/>
          <w:sz w:val="28"/>
          <w:szCs w:val="28"/>
        </w:rPr>
        <w:t>17</w:t>
      </w:r>
      <w:r w:rsidRPr="001764E6">
        <w:rPr>
          <w:color w:val="0D0D0D" w:themeColor="text1" w:themeTint="F2"/>
          <w:sz w:val="28"/>
          <w:szCs w:val="28"/>
        </w:rPr>
        <w:t>.)</w:t>
      </w: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both"/>
        <w:textAlignment w:val="top"/>
        <w:rPr>
          <w:color w:val="0D0D0D" w:themeColor="text1" w:themeTint="F2"/>
          <w:sz w:val="28"/>
          <w:szCs w:val="28"/>
          <w:lang w:val="en-US"/>
        </w:rPr>
      </w:pPr>
    </w:p>
    <w:p w:rsidR="00F739B6" w:rsidRPr="001764E6" w:rsidRDefault="00F739B6" w:rsidP="00F739B6">
      <w:pPr>
        <w:pStyle w:val="a4"/>
        <w:tabs>
          <w:tab w:val="left" w:pos="284"/>
          <w:tab w:val="left" w:pos="426"/>
        </w:tabs>
        <w:spacing w:before="0" w:beforeAutospacing="0" w:after="0" w:afterAutospacing="0" w:line="360" w:lineRule="auto"/>
        <w:jc w:val="center"/>
        <w:textAlignment w:val="top"/>
        <w:rPr>
          <w:color w:val="0D0D0D" w:themeColor="text1" w:themeTint="F2"/>
          <w:sz w:val="28"/>
          <w:szCs w:val="28"/>
        </w:rPr>
      </w:pPr>
      <w:r w:rsidRPr="001764E6">
        <w:rPr>
          <w:b/>
          <w:color w:val="0D0D0D" w:themeColor="text1" w:themeTint="F2"/>
          <w:sz w:val="28"/>
          <w:szCs w:val="28"/>
        </w:rPr>
        <w:lastRenderedPageBreak/>
        <w:t>ПРИЛОЖЕНИЕ</w:t>
      </w:r>
      <w:r w:rsidR="007E1F65" w:rsidRPr="001764E6">
        <w:rPr>
          <w:color w:val="0D0D0D" w:themeColor="text1" w:themeTint="F2"/>
          <w:sz w:val="28"/>
          <w:szCs w:val="28"/>
        </w:rPr>
        <w:br/>
      </w:r>
      <w:r w:rsidRPr="001764E6">
        <w:rPr>
          <w:color w:val="0D0D0D" w:themeColor="text1" w:themeTint="F2"/>
          <w:sz w:val="28"/>
          <w:szCs w:val="28"/>
        </w:rPr>
        <w:t>Приложение А. Динамика еженедельных оценок одобрения и неодобрения деятельности государственных институтов за последний месяц, в %</w:t>
      </w:r>
    </w:p>
    <w:p w:rsidR="009C0D56" w:rsidRPr="001764E6" w:rsidRDefault="009C0D56" w:rsidP="00F739B6">
      <w:pPr>
        <w:pStyle w:val="a4"/>
        <w:tabs>
          <w:tab w:val="left" w:pos="284"/>
          <w:tab w:val="left" w:pos="426"/>
        </w:tabs>
        <w:spacing w:before="0" w:beforeAutospacing="0" w:after="0" w:afterAutospacing="0" w:line="360" w:lineRule="auto"/>
        <w:jc w:val="center"/>
        <w:textAlignment w:val="top"/>
        <w:rPr>
          <w:b/>
          <w:color w:val="0D0D0D" w:themeColor="text1" w:themeTint="F2"/>
          <w:sz w:val="28"/>
          <w:szCs w:val="28"/>
        </w:rPr>
      </w:pPr>
      <w:r w:rsidRPr="001764E6">
        <w:rPr>
          <w:b/>
          <w:color w:val="0D0D0D" w:themeColor="text1" w:themeTint="F2"/>
          <w:sz w:val="28"/>
          <w:szCs w:val="28"/>
        </w:rPr>
        <w:t>https://wciom.ru/</w:t>
      </w:r>
    </w:p>
    <w:p w:rsidR="00F739B6" w:rsidRPr="00F739B6" w:rsidRDefault="00F739B6" w:rsidP="00F739B6">
      <w:pPr>
        <w:spacing w:after="0" w:line="240" w:lineRule="auto"/>
        <w:jc w:val="both"/>
        <w:rPr>
          <w:rFonts w:ascii="Open Sans" w:eastAsia="Times New Roman" w:hAnsi="Open Sans" w:cs="Times New Roman"/>
          <w:color w:val="0D0D0D" w:themeColor="text1" w:themeTint="F2"/>
          <w:sz w:val="18"/>
          <w:szCs w:val="18"/>
        </w:rPr>
      </w:pPr>
      <w:r w:rsidRPr="00F739B6">
        <w:rPr>
          <w:rFonts w:ascii="Times New Roman" w:eastAsia="Times New Roman" w:hAnsi="Times New Roman" w:cs="Times New Roman"/>
          <w:color w:val="0D0D0D" w:themeColor="text1" w:themeTint="F2"/>
          <w:sz w:val="18"/>
          <w:szCs w:val="18"/>
        </w:rPr>
        <w:t>﻿</w:t>
      </w:r>
    </w:p>
    <w:tbl>
      <w:tblPr>
        <w:tblW w:w="9141" w:type="dxa"/>
        <w:tblCellSpacing w:w="15" w:type="dxa"/>
        <w:shd w:val="clear" w:color="auto" w:fill="CDCDCD"/>
        <w:tblCellMar>
          <w:top w:w="15" w:type="dxa"/>
          <w:left w:w="15" w:type="dxa"/>
          <w:bottom w:w="15" w:type="dxa"/>
          <w:right w:w="15" w:type="dxa"/>
        </w:tblCellMar>
        <w:tblLook w:val="04A0"/>
      </w:tblPr>
      <w:tblGrid>
        <w:gridCol w:w="3117"/>
        <w:gridCol w:w="1552"/>
        <w:gridCol w:w="1552"/>
        <w:gridCol w:w="1552"/>
        <w:gridCol w:w="1368"/>
      </w:tblGrid>
      <w:tr w:rsidR="00F739B6" w:rsidRPr="00F739B6" w:rsidTr="00F739B6">
        <w:trPr>
          <w:tblHeader/>
          <w:tblCellSpacing w:w="15" w:type="dxa"/>
        </w:trPr>
        <w:tc>
          <w:tcPr>
            <w:tcW w:w="2705"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Одобрение</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Ноя. 19,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Ноя. 26,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Дек. 03, 2017</w:t>
            </w:r>
          </w:p>
        </w:tc>
        <w:tc>
          <w:tcPr>
            <w:tcW w:w="1165" w:type="dxa"/>
            <w:shd w:val="clear" w:color="auto" w:fill="4F4F4F"/>
            <w:tcMar>
              <w:top w:w="0" w:type="dxa"/>
              <w:left w:w="188" w:type="dxa"/>
              <w:bottom w:w="0" w:type="dxa"/>
              <w:right w:w="188"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Дек. 10, 2017</w:t>
            </w:r>
          </w:p>
        </w:tc>
      </w:tr>
      <w:tr w:rsidR="00F739B6" w:rsidRPr="00F739B6" w:rsidTr="00F739B6">
        <w:trPr>
          <w:tblCellSpacing w:w="15" w:type="dxa"/>
        </w:trPr>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Президент России</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83.4</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83.0</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82.4</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84.6</w:t>
            </w:r>
          </w:p>
        </w:tc>
      </w:tr>
      <w:tr w:rsidR="00F739B6" w:rsidRPr="00F739B6" w:rsidTr="00F739B6">
        <w:trPr>
          <w:tblCellSpacing w:w="15" w:type="dxa"/>
        </w:trPr>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Правительство России</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59.4</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58.4</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58.8</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57.0</w:t>
            </w:r>
          </w:p>
        </w:tc>
      </w:tr>
      <w:tr w:rsidR="00F739B6" w:rsidRPr="00F739B6" w:rsidTr="00F739B6">
        <w:trPr>
          <w:tblCellSpacing w:w="15" w:type="dxa"/>
        </w:trPr>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Председатель Правительства РФ</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54.3</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53.1</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54.0</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53.2</w:t>
            </w:r>
          </w:p>
        </w:tc>
      </w:tr>
    </w:tbl>
    <w:p w:rsidR="00F739B6" w:rsidRPr="00F739B6" w:rsidRDefault="00F739B6" w:rsidP="00F739B6">
      <w:pPr>
        <w:spacing w:after="0" w:line="240" w:lineRule="auto"/>
        <w:jc w:val="both"/>
        <w:rPr>
          <w:rFonts w:ascii="Open Sans" w:eastAsia="Times New Roman" w:hAnsi="Open Sans" w:cs="Times New Roman"/>
          <w:vanish/>
          <w:color w:val="0D0D0D" w:themeColor="text1" w:themeTint="F2"/>
          <w:sz w:val="18"/>
          <w:szCs w:val="18"/>
        </w:rPr>
      </w:pPr>
    </w:p>
    <w:tbl>
      <w:tblPr>
        <w:tblW w:w="9141" w:type="dxa"/>
        <w:tblCellSpacing w:w="15" w:type="dxa"/>
        <w:shd w:val="clear" w:color="auto" w:fill="CDCDCD"/>
        <w:tblCellMar>
          <w:top w:w="15" w:type="dxa"/>
          <w:left w:w="15" w:type="dxa"/>
          <w:bottom w:w="15" w:type="dxa"/>
          <w:right w:w="15" w:type="dxa"/>
        </w:tblCellMar>
        <w:tblLook w:val="04A0"/>
      </w:tblPr>
      <w:tblGrid>
        <w:gridCol w:w="3117"/>
        <w:gridCol w:w="1552"/>
        <w:gridCol w:w="1552"/>
        <w:gridCol w:w="1552"/>
        <w:gridCol w:w="1368"/>
      </w:tblGrid>
      <w:tr w:rsidR="00F739B6" w:rsidRPr="00F739B6" w:rsidTr="00F739B6">
        <w:trPr>
          <w:tblHeader/>
          <w:tblCellSpacing w:w="15" w:type="dxa"/>
        </w:trPr>
        <w:tc>
          <w:tcPr>
            <w:tcW w:w="2705"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Неодобрение</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Ноя. 19,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Ноя. 26,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Дек. 03, 2017</w:t>
            </w:r>
          </w:p>
        </w:tc>
        <w:tc>
          <w:tcPr>
            <w:tcW w:w="1165" w:type="dxa"/>
            <w:shd w:val="clear" w:color="auto" w:fill="4F4F4F"/>
            <w:tcMar>
              <w:top w:w="0" w:type="dxa"/>
              <w:left w:w="188" w:type="dxa"/>
              <w:bottom w:w="0" w:type="dxa"/>
              <w:right w:w="188"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Дек. 10, 2017</w:t>
            </w:r>
          </w:p>
        </w:tc>
      </w:tr>
      <w:tr w:rsidR="00F739B6" w:rsidRPr="00F739B6" w:rsidTr="00F739B6">
        <w:trPr>
          <w:tblCellSpacing w:w="15" w:type="dxa"/>
        </w:trPr>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Председатель Правительства РФ</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30.6</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32.8</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31.8</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30.8</w:t>
            </w:r>
          </w:p>
        </w:tc>
      </w:tr>
      <w:tr w:rsidR="00F739B6" w:rsidRPr="00F739B6" w:rsidTr="00F739B6">
        <w:trPr>
          <w:tblCellSpacing w:w="15" w:type="dxa"/>
        </w:trPr>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Правительство России</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28.9</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30.9</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29.6</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29.5</w:t>
            </w:r>
          </w:p>
        </w:tc>
      </w:tr>
      <w:tr w:rsidR="00F739B6" w:rsidRPr="00F739B6" w:rsidTr="00F739B6">
        <w:trPr>
          <w:tblCellSpacing w:w="15" w:type="dxa"/>
        </w:trPr>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Президент России</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9.7</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10.9</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11.0</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9.4</w:t>
            </w:r>
          </w:p>
        </w:tc>
      </w:tr>
    </w:tbl>
    <w:p w:rsidR="00F739B6" w:rsidRPr="00F739B6" w:rsidRDefault="00F739B6" w:rsidP="00F739B6">
      <w:pPr>
        <w:spacing w:after="0" w:line="240" w:lineRule="auto"/>
        <w:jc w:val="both"/>
        <w:rPr>
          <w:rFonts w:ascii="Open Sans" w:eastAsia="Times New Roman" w:hAnsi="Open Sans" w:cs="Times New Roman"/>
          <w:vanish/>
          <w:color w:val="0D0D0D" w:themeColor="text1" w:themeTint="F2"/>
          <w:sz w:val="18"/>
          <w:szCs w:val="18"/>
        </w:rPr>
      </w:pPr>
    </w:p>
    <w:tbl>
      <w:tblPr>
        <w:tblW w:w="9141" w:type="dxa"/>
        <w:tblCellSpacing w:w="15" w:type="dxa"/>
        <w:shd w:val="clear" w:color="auto" w:fill="CDCDCD"/>
        <w:tblCellMar>
          <w:top w:w="15" w:type="dxa"/>
          <w:left w:w="15" w:type="dxa"/>
          <w:bottom w:w="15" w:type="dxa"/>
          <w:right w:w="15" w:type="dxa"/>
        </w:tblCellMar>
        <w:tblLook w:val="04A0"/>
      </w:tblPr>
      <w:tblGrid>
        <w:gridCol w:w="3117"/>
        <w:gridCol w:w="1552"/>
        <w:gridCol w:w="1552"/>
        <w:gridCol w:w="1552"/>
        <w:gridCol w:w="1368"/>
      </w:tblGrid>
      <w:tr w:rsidR="00F739B6" w:rsidRPr="00F739B6" w:rsidTr="00F739B6">
        <w:trPr>
          <w:tblHeader/>
          <w:tblCellSpacing w:w="15" w:type="dxa"/>
        </w:trPr>
        <w:tc>
          <w:tcPr>
            <w:tcW w:w="2705"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Индекс одобрения</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Ноя. 19,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Ноя. 26,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Дек. 03, 2017</w:t>
            </w:r>
          </w:p>
        </w:tc>
        <w:tc>
          <w:tcPr>
            <w:tcW w:w="1165" w:type="dxa"/>
            <w:shd w:val="clear" w:color="auto" w:fill="4F4F4F"/>
            <w:tcMar>
              <w:top w:w="0" w:type="dxa"/>
              <w:left w:w="188" w:type="dxa"/>
              <w:bottom w:w="0" w:type="dxa"/>
              <w:right w:w="188"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Дек. 10, 2017</w:t>
            </w:r>
          </w:p>
        </w:tc>
      </w:tr>
      <w:tr w:rsidR="00F739B6" w:rsidRPr="00F739B6" w:rsidTr="00F739B6">
        <w:trPr>
          <w:tblCellSpacing w:w="15" w:type="dxa"/>
        </w:trPr>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Президент России</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74</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72</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71</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75</w:t>
            </w:r>
          </w:p>
        </w:tc>
      </w:tr>
      <w:tr w:rsidR="00F739B6" w:rsidRPr="00F739B6" w:rsidTr="00F739B6">
        <w:trPr>
          <w:tblCellSpacing w:w="15" w:type="dxa"/>
        </w:trPr>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Правительство России</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31</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28</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29</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28</w:t>
            </w:r>
          </w:p>
        </w:tc>
      </w:tr>
      <w:tr w:rsidR="00F739B6" w:rsidRPr="00F739B6" w:rsidTr="00F739B6">
        <w:trPr>
          <w:tblCellSpacing w:w="15" w:type="dxa"/>
        </w:trPr>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Председатель Правительства РФ</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24</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20</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22</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22</w:t>
            </w:r>
          </w:p>
        </w:tc>
      </w:tr>
    </w:tbl>
    <w:p w:rsidR="00F739B6" w:rsidRPr="00F739B6" w:rsidRDefault="00F739B6" w:rsidP="00F739B6">
      <w:pPr>
        <w:spacing w:before="188" w:after="188" w:line="240" w:lineRule="auto"/>
        <w:jc w:val="both"/>
        <w:rPr>
          <w:rFonts w:ascii="Open Sans" w:eastAsia="Times New Roman" w:hAnsi="Open Sans" w:cs="Times New Roman"/>
          <w:color w:val="0D0D0D" w:themeColor="text1" w:themeTint="F2"/>
          <w:sz w:val="18"/>
          <w:szCs w:val="18"/>
        </w:rPr>
      </w:pPr>
      <w:r w:rsidRPr="00F739B6">
        <w:rPr>
          <w:rFonts w:ascii="Open Sans" w:eastAsia="Times New Roman" w:hAnsi="Open Sans" w:cs="Times New Roman"/>
          <w:b/>
          <w:bCs/>
          <w:color w:val="0D0D0D" w:themeColor="text1" w:themeTint="F2"/>
          <w:sz w:val="18"/>
          <w:szCs w:val="18"/>
        </w:rPr>
        <w:t>Динамика ежемесячных оценок одобрения и неодобрения деятельности государственных институтов, в %</w:t>
      </w:r>
    </w:p>
    <w:tbl>
      <w:tblPr>
        <w:tblW w:w="9141" w:type="dxa"/>
        <w:tblCellSpacing w:w="15" w:type="dxa"/>
        <w:shd w:val="clear" w:color="auto" w:fill="CDCDCD"/>
        <w:tblCellMar>
          <w:top w:w="15" w:type="dxa"/>
          <w:left w:w="15" w:type="dxa"/>
          <w:bottom w:w="15" w:type="dxa"/>
          <w:right w:w="15" w:type="dxa"/>
        </w:tblCellMar>
        <w:tblLook w:val="04A0"/>
      </w:tblPr>
      <w:tblGrid>
        <w:gridCol w:w="3117"/>
        <w:gridCol w:w="1552"/>
        <w:gridCol w:w="1552"/>
        <w:gridCol w:w="1552"/>
        <w:gridCol w:w="1368"/>
      </w:tblGrid>
      <w:tr w:rsidR="00F739B6" w:rsidRPr="00F739B6" w:rsidTr="00F739B6">
        <w:trPr>
          <w:tblHeader/>
          <w:tblCellSpacing w:w="15" w:type="dxa"/>
        </w:trPr>
        <w:tc>
          <w:tcPr>
            <w:tcW w:w="2705"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Одобрение</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Авг.,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Сен.,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Окт., 2017</w:t>
            </w:r>
          </w:p>
        </w:tc>
        <w:tc>
          <w:tcPr>
            <w:tcW w:w="1165" w:type="dxa"/>
            <w:shd w:val="clear" w:color="auto" w:fill="4F4F4F"/>
            <w:tcMar>
              <w:top w:w="0" w:type="dxa"/>
              <w:left w:w="188" w:type="dxa"/>
              <w:bottom w:w="0" w:type="dxa"/>
              <w:right w:w="188"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Ноя., 2017</w:t>
            </w:r>
          </w:p>
        </w:tc>
      </w:tr>
      <w:tr w:rsidR="00F739B6" w:rsidRPr="00F739B6" w:rsidTr="00F739B6">
        <w:trPr>
          <w:tblCellSpacing w:w="15" w:type="dxa"/>
        </w:trPr>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Совет Федерации России</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57.7</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59.7</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55.5</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56.3</w:t>
            </w:r>
          </w:p>
        </w:tc>
      </w:tr>
      <w:tr w:rsidR="00F739B6" w:rsidRPr="00F739B6" w:rsidTr="00F739B6">
        <w:trPr>
          <w:tblCellSpacing w:w="15" w:type="dxa"/>
        </w:trPr>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Государственная Дума России</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51.0</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53.2</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48.2</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51.2</w:t>
            </w:r>
          </w:p>
        </w:tc>
      </w:tr>
    </w:tbl>
    <w:p w:rsidR="00F739B6" w:rsidRPr="00F739B6" w:rsidRDefault="00F739B6" w:rsidP="00F739B6">
      <w:pPr>
        <w:spacing w:after="0" w:line="240" w:lineRule="auto"/>
        <w:jc w:val="both"/>
        <w:rPr>
          <w:rFonts w:ascii="Open Sans" w:eastAsia="Times New Roman" w:hAnsi="Open Sans" w:cs="Times New Roman"/>
          <w:vanish/>
          <w:color w:val="0D0D0D" w:themeColor="text1" w:themeTint="F2"/>
          <w:sz w:val="18"/>
          <w:szCs w:val="18"/>
        </w:rPr>
      </w:pPr>
    </w:p>
    <w:tbl>
      <w:tblPr>
        <w:tblW w:w="9141" w:type="dxa"/>
        <w:tblCellSpacing w:w="15" w:type="dxa"/>
        <w:shd w:val="clear" w:color="auto" w:fill="CDCDCD"/>
        <w:tblCellMar>
          <w:top w:w="15" w:type="dxa"/>
          <w:left w:w="15" w:type="dxa"/>
          <w:bottom w:w="15" w:type="dxa"/>
          <w:right w:w="15" w:type="dxa"/>
        </w:tblCellMar>
        <w:tblLook w:val="04A0"/>
      </w:tblPr>
      <w:tblGrid>
        <w:gridCol w:w="3117"/>
        <w:gridCol w:w="1552"/>
        <w:gridCol w:w="1552"/>
        <w:gridCol w:w="1552"/>
        <w:gridCol w:w="1368"/>
      </w:tblGrid>
      <w:tr w:rsidR="00F739B6" w:rsidRPr="00F739B6" w:rsidTr="00F739B6">
        <w:trPr>
          <w:tblHeader/>
          <w:tblCellSpacing w:w="15" w:type="dxa"/>
        </w:trPr>
        <w:tc>
          <w:tcPr>
            <w:tcW w:w="2705"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lastRenderedPageBreak/>
              <w:t>Неодобрение</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Авг.,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Сен.,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Окт., 2017</w:t>
            </w:r>
          </w:p>
        </w:tc>
        <w:tc>
          <w:tcPr>
            <w:tcW w:w="1165" w:type="dxa"/>
            <w:shd w:val="clear" w:color="auto" w:fill="4F4F4F"/>
            <w:tcMar>
              <w:top w:w="0" w:type="dxa"/>
              <w:left w:w="188" w:type="dxa"/>
              <w:bottom w:w="0" w:type="dxa"/>
              <w:right w:w="188"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Ноя., 2017</w:t>
            </w:r>
          </w:p>
        </w:tc>
      </w:tr>
      <w:tr w:rsidR="00F739B6" w:rsidRPr="00F739B6" w:rsidTr="00F739B6">
        <w:trPr>
          <w:tblCellSpacing w:w="15" w:type="dxa"/>
        </w:trPr>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Государственная Дума России</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34.5</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31.3</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34.4</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33.0</w:t>
            </w:r>
          </w:p>
        </w:tc>
      </w:tr>
      <w:tr w:rsidR="00F739B6" w:rsidRPr="00F739B6" w:rsidTr="00F739B6">
        <w:trPr>
          <w:tblCellSpacing w:w="15" w:type="dxa"/>
        </w:trPr>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Совет Федерации России</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19.0</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16.9</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17.7</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18.0</w:t>
            </w:r>
          </w:p>
        </w:tc>
      </w:tr>
    </w:tbl>
    <w:p w:rsidR="00F739B6" w:rsidRPr="00F739B6" w:rsidRDefault="00F739B6" w:rsidP="00F739B6">
      <w:pPr>
        <w:spacing w:after="0" w:line="240" w:lineRule="auto"/>
        <w:jc w:val="both"/>
        <w:rPr>
          <w:rFonts w:ascii="Open Sans" w:eastAsia="Times New Roman" w:hAnsi="Open Sans" w:cs="Times New Roman"/>
          <w:vanish/>
          <w:color w:val="0D0D0D" w:themeColor="text1" w:themeTint="F2"/>
          <w:sz w:val="18"/>
          <w:szCs w:val="18"/>
        </w:rPr>
      </w:pPr>
    </w:p>
    <w:tbl>
      <w:tblPr>
        <w:tblW w:w="9141" w:type="dxa"/>
        <w:tblCellSpacing w:w="15" w:type="dxa"/>
        <w:shd w:val="clear" w:color="auto" w:fill="CDCDCD"/>
        <w:tblCellMar>
          <w:top w:w="15" w:type="dxa"/>
          <w:left w:w="15" w:type="dxa"/>
          <w:bottom w:w="15" w:type="dxa"/>
          <w:right w:w="15" w:type="dxa"/>
        </w:tblCellMar>
        <w:tblLook w:val="04A0"/>
      </w:tblPr>
      <w:tblGrid>
        <w:gridCol w:w="3117"/>
        <w:gridCol w:w="1552"/>
        <w:gridCol w:w="1552"/>
        <w:gridCol w:w="1552"/>
        <w:gridCol w:w="1368"/>
      </w:tblGrid>
      <w:tr w:rsidR="00F739B6" w:rsidRPr="00F739B6" w:rsidTr="00F739B6">
        <w:trPr>
          <w:tblHeader/>
          <w:tblCellSpacing w:w="15" w:type="dxa"/>
        </w:trPr>
        <w:tc>
          <w:tcPr>
            <w:tcW w:w="2705"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Индекс одобрения</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Авг.,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Сен., 2017</w:t>
            </w:r>
          </w:p>
        </w:tc>
        <w:tc>
          <w:tcPr>
            <w:tcW w:w="1340" w:type="dxa"/>
            <w:shd w:val="clear" w:color="auto" w:fill="4F4F4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Окт., 2017</w:t>
            </w:r>
          </w:p>
        </w:tc>
        <w:tc>
          <w:tcPr>
            <w:tcW w:w="1165" w:type="dxa"/>
            <w:shd w:val="clear" w:color="auto" w:fill="4F4F4F"/>
            <w:tcMar>
              <w:top w:w="0" w:type="dxa"/>
              <w:left w:w="188" w:type="dxa"/>
              <w:bottom w:w="0" w:type="dxa"/>
              <w:right w:w="188" w:type="dxa"/>
            </w:tcMar>
            <w:vAlign w:val="center"/>
            <w:hideMark/>
          </w:tcPr>
          <w:p w:rsidR="00F739B6" w:rsidRPr="00F739B6" w:rsidRDefault="00F739B6" w:rsidP="00F739B6">
            <w:pPr>
              <w:spacing w:before="125" w:after="188" w:line="240" w:lineRule="auto"/>
              <w:jc w:val="center"/>
              <w:rPr>
                <w:rFonts w:ascii="Open Sans" w:eastAsia="Times New Roman" w:hAnsi="Open Sans" w:cs="Tahoma"/>
                <w:color w:val="0D0D0D" w:themeColor="text1" w:themeTint="F2"/>
                <w:sz w:val="16"/>
                <w:szCs w:val="16"/>
              </w:rPr>
            </w:pPr>
            <w:r w:rsidRPr="00F739B6">
              <w:rPr>
                <w:rFonts w:ascii="Open Sans" w:eastAsia="Times New Roman" w:hAnsi="Open Sans" w:cs="Tahoma"/>
                <w:color w:val="0D0D0D" w:themeColor="text1" w:themeTint="F2"/>
                <w:sz w:val="16"/>
                <w:szCs w:val="16"/>
              </w:rPr>
              <w:t>Ноя., 2017</w:t>
            </w:r>
          </w:p>
        </w:tc>
      </w:tr>
      <w:tr w:rsidR="00F739B6" w:rsidRPr="00F739B6" w:rsidTr="00F739B6">
        <w:trPr>
          <w:tblCellSpacing w:w="15" w:type="dxa"/>
        </w:trPr>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Совет Федерации России</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39</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43</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38</w:t>
            </w:r>
          </w:p>
        </w:tc>
        <w:tc>
          <w:tcPr>
            <w:tcW w:w="0" w:type="auto"/>
            <w:shd w:val="clear" w:color="auto" w:fill="FFFFFF"/>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38</w:t>
            </w:r>
          </w:p>
        </w:tc>
      </w:tr>
      <w:tr w:rsidR="00F739B6" w:rsidRPr="00F739B6" w:rsidTr="00F739B6">
        <w:trPr>
          <w:tblCellSpacing w:w="15" w:type="dxa"/>
        </w:trPr>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Государственная Дума России</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16</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22</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14</w:t>
            </w:r>
          </w:p>
        </w:tc>
        <w:tc>
          <w:tcPr>
            <w:tcW w:w="0" w:type="auto"/>
            <w:shd w:val="clear" w:color="auto" w:fill="E0E2E2"/>
            <w:tcMar>
              <w:top w:w="100" w:type="dxa"/>
              <w:left w:w="100" w:type="dxa"/>
              <w:bottom w:w="100" w:type="dxa"/>
              <w:right w:w="100" w:type="dxa"/>
            </w:tcMar>
            <w:vAlign w:val="center"/>
            <w:hideMark/>
          </w:tcPr>
          <w:p w:rsidR="00F739B6" w:rsidRPr="00F739B6" w:rsidRDefault="00F739B6" w:rsidP="00F739B6">
            <w:pPr>
              <w:spacing w:before="125" w:after="188" w:line="240" w:lineRule="auto"/>
              <w:jc w:val="center"/>
              <w:rPr>
                <w:rFonts w:ascii="Tahoma" w:eastAsia="Times New Roman" w:hAnsi="Tahoma" w:cs="Tahoma"/>
                <w:color w:val="0D0D0D" w:themeColor="text1" w:themeTint="F2"/>
                <w:sz w:val="16"/>
                <w:szCs w:val="16"/>
              </w:rPr>
            </w:pPr>
            <w:r w:rsidRPr="00F739B6">
              <w:rPr>
                <w:rFonts w:ascii="Tahoma" w:eastAsia="Times New Roman" w:hAnsi="Tahoma" w:cs="Tahoma"/>
                <w:color w:val="0D0D0D" w:themeColor="text1" w:themeTint="F2"/>
                <w:sz w:val="16"/>
                <w:szCs w:val="16"/>
              </w:rPr>
              <w:t>18</w:t>
            </w:r>
          </w:p>
        </w:tc>
      </w:tr>
    </w:tbl>
    <w:p w:rsidR="007E1F65" w:rsidRPr="001764E6" w:rsidRDefault="007E1F65" w:rsidP="00F739B6">
      <w:pPr>
        <w:pStyle w:val="a4"/>
        <w:tabs>
          <w:tab w:val="left" w:pos="284"/>
          <w:tab w:val="left" w:pos="426"/>
        </w:tabs>
        <w:spacing w:before="0" w:beforeAutospacing="0" w:after="0" w:afterAutospacing="0" w:line="360" w:lineRule="auto"/>
        <w:jc w:val="center"/>
        <w:textAlignment w:val="top"/>
        <w:rPr>
          <w:color w:val="0D0D0D" w:themeColor="text1" w:themeTint="F2"/>
          <w:sz w:val="28"/>
          <w:szCs w:val="28"/>
        </w:rPr>
      </w:pPr>
      <w:r w:rsidRPr="001764E6">
        <w:rPr>
          <w:color w:val="0D0D0D" w:themeColor="text1" w:themeTint="F2"/>
          <w:sz w:val="28"/>
          <w:szCs w:val="28"/>
        </w:rPr>
        <w:br/>
      </w:r>
    </w:p>
    <w:p w:rsidR="00880029" w:rsidRPr="001764E6" w:rsidRDefault="00880029" w:rsidP="007E1F65">
      <w:pPr>
        <w:pStyle w:val="a4"/>
        <w:spacing w:before="0" w:beforeAutospacing="0" w:after="0" w:afterAutospacing="0" w:line="360" w:lineRule="auto"/>
        <w:ind w:firstLine="709"/>
        <w:jc w:val="both"/>
        <w:textAlignment w:val="top"/>
        <w:rPr>
          <w:color w:val="0D0D0D" w:themeColor="text1" w:themeTint="F2"/>
          <w:sz w:val="28"/>
          <w:szCs w:val="28"/>
          <w:shd w:val="clear" w:color="auto" w:fill="FFFFFF"/>
        </w:rPr>
      </w:pPr>
    </w:p>
    <w:p w:rsidR="00880029" w:rsidRPr="001764E6" w:rsidRDefault="00880029"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880029" w:rsidRPr="001764E6" w:rsidRDefault="00880029"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880029" w:rsidRPr="001764E6" w:rsidRDefault="00880029"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7138EB" w:rsidRPr="001764E6" w:rsidRDefault="007138EB" w:rsidP="007138EB">
      <w:pPr>
        <w:tabs>
          <w:tab w:val="left" w:pos="1134"/>
        </w:tabs>
        <w:spacing w:after="0" w:line="360" w:lineRule="auto"/>
        <w:ind w:firstLine="709"/>
        <w:jc w:val="both"/>
        <w:rPr>
          <w:rFonts w:ascii="Times New Roman" w:hAnsi="Times New Roman" w:cs="Times New Roman"/>
          <w:color w:val="0D0D0D" w:themeColor="text1" w:themeTint="F2"/>
          <w:sz w:val="28"/>
          <w:szCs w:val="28"/>
          <w:shd w:val="clear" w:color="auto" w:fill="FFFFFF"/>
        </w:rPr>
      </w:pPr>
    </w:p>
    <w:p w:rsidR="007138EB" w:rsidRPr="001764E6" w:rsidRDefault="007138EB"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r w:rsidRPr="001764E6">
        <w:rPr>
          <w:rFonts w:ascii="Arial" w:hAnsi="Arial" w:cs="Arial"/>
          <w:color w:val="0D0D0D" w:themeColor="text1" w:themeTint="F2"/>
          <w:sz w:val="16"/>
          <w:szCs w:val="16"/>
        </w:rPr>
        <w:br/>
      </w:r>
      <w:r w:rsidRPr="001764E6">
        <w:rPr>
          <w:rFonts w:ascii="Arial" w:hAnsi="Arial" w:cs="Arial"/>
          <w:color w:val="0D0D0D" w:themeColor="text1" w:themeTint="F2"/>
          <w:sz w:val="16"/>
          <w:szCs w:val="16"/>
        </w:rPr>
        <w:br/>
      </w:r>
    </w:p>
    <w:p w:rsidR="00F739B6" w:rsidRPr="001764E6" w:rsidRDefault="00F739B6"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F739B6" w:rsidRPr="001764E6" w:rsidRDefault="00F739B6"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F739B6" w:rsidRPr="001764E6" w:rsidRDefault="00F739B6"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F739B6" w:rsidRPr="001764E6" w:rsidRDefault="00F739B6"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F739B6" w:rsidRPr="001764E6" w:rsidRDefault="00F739B6"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F739B6" w:rsidRPr="001764E6" w:rsidRDefault="00F739B6"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F739B6" w:rsidRPr="001764E6" w:rsidRDefault="00F739B6"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F739B6" w:rsidRPr="001764E6" w:rsidRDefault="00F739B6"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F739B6" w:rsidRPr="001764E6" w:rsidRDefault="00F739B6"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F739B6" w:rsidRPr="001764E6" w:rsidRDefault="00F739B6"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F739B6" w:rsidRPr="001764E6" w:rsidRDefault="00F739B6" w:rsidP="007138EB">
      <w:pPr>
        <w:tabs>
          <w:tab w:val="left" w:pos="1134"/>
        </w:tabs>
        <w:spacing w:after="0" w:line="360" w:lineRule="auto"/>
        <w:ind w:firstLine="709"/>
        <w:jc w:val="both"/>
        <w:rPr>
          <w:rFonts w:ascii="Times New Roman" w:hAnsi="Times New Roman" w:cs="Times New Roman"/>
          <w:color w:val="0D0D0D" w:themeColor="text1" w:themeTint="F2"/>
          <w:sz w:val="28"/>
          <w:szCs w:val="28"/>
        </w:rPr>
      </w:pPr>
    </w:p>
    <w:p w:rsidR="00F739B6" w:rsidRPr="001764E6" w:rsidRDefault="00F739B6" w:rsidP="009C0D56">
      <w:pPr>
        <w:tabs>
          <w:tab w:val="left" w:pos="1134"/>
        </w:tabs>
        <w:spacing w:after="0" w:line="360" w:lineRule="auto"/>
        <w:jc w:val="center"/>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lastRenderedPageBreak/>
        <w:t xml:space="preserve">Приложение Б. </w:t>
      </w:r>
      <w:r w:rsidRPr="001764E6">
        <w:rPr>
          <w:rFonts w:ascii="Times New Roman" w:hAnsi="Times New Roman" w:cs="Times New Roman"/>
          <w:color w:val="0D0D0D" w:themeColor="text1" w:themeTint="F2"/>
          <w:sz w:val="28"/>
          <w:szCs w:val="28"/>
        </w:rPr>
        <w:t>Оценка властей</w:t>
      </w:r>
      <w:r w:rsidRPr="001764E6">
        <w:rPr>
          <w:rFonts w:ascii="Times New Roman" w:hAnsi="Times New Roman" w:cs="Times New Roman"/>
          <w:color w:val="0D0D0D" w:themeColor="text1" w:themeTint="F2"/>
          <w:sz w:val="28"/>
          <w:szCs w:val="28"/>
        </w:rPr>
        <w:t xml:space="preserve">. </w:t>
      </w:r>
      <w:r w:rsidRPr="001764E6">
        <w:rPr>
          <w:rFonts w:ascii="Times New Roman" w:hAnsi="Times New Roman" w:cs="Times New Roman"/>
          <w:color w:val="0D0D0D" w:themeColor="text1" w:themeTint="F2"/>
          <w:sz w:val="28"/>
          <w:szCs w:val="28"/>
        </w:rPr>
        <w:t>Вопрос: В какой мере Вас устраивает внутренняя политика нынешних властей?</w:t>
      </w:r>
    </w:p>
    <w:p w:rsidR="00F739B6" w:rsidRPr="001764E6" w:rsidRDefault="00F739B6" w:rsidP="009C0D56">
      <w:pPr>
        <w:tabs>
          <w:tab w:val="left" w:pos="1134"/>
        </w:tabs>
        <w:spacing w:after="0" w:line="360" w:lineRule="auto"/>
        <w:jc w:val="center"/>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(До января 2017 года вопрос задавался в следующей формулировке "В какой мере Вас устраивает политика, которую проводят власти нашей страны?")</w:t>
      </w:r>
    </w:p>
    <w:p w:rsidR="009C0D56" w:rsidRPr="001764E6" w:rsidRDefault="009C0D56" w:rsidP="009C0D56">
      <w:pPr>
        <w:tabs>
          <w:tab w:val="left" w:pos="1134"/>
        </w:tabs>
        <w:spacing w:after="0" w:line="360" w:lineRule="auto"/>
        <w:jc w:val="center"/>
        <w:rPr>
          <w:rFonts w:ascii="Times New Roman" w:hAnsi="Times New Roman" w:cs="Times New Roman"/>
          <w:color w:val="0D0D0D" w:themeColor="text1" w:themeTint="F2"/>
          <w:sz w:val="28"/>
          <w:szCs w:val="28"/>
        </w:rPr>
      </w:pPr>
      <w:r w:rsidRPr="001764E6">
        <w:rPr>
          <w:rFonts w:ascii="Times New Roman" w:hAnsi="Times New Roman" w:cs="Times New Roman"/>
          <w:color w:val="0D0D0D" w:themeColor="text1" w:themeTint="F2"/>
          <w:sz w:val="28"/>
          <w:szCs w:val="28"/>
        </w:rPr>
        <w:t>https://wciom.ru/</w:t>
      </w:r>
    </w:p>
    <w:p w:rsidR="009C0D56" w:rsidRPr="001764E6" w:rsidRDefault="009C0D56" w:rsidP="009C0D56">
      <w:pPr>
        <w:tabs>
          <w:tab w:val="left" w:pos="1134"/>
        </w:tabs>
        <w:spacing w:after="0" w:line="360" w:lineRule="auto"/>
        <w:jc w:val="both"/>
        <w:rPr>
          <w:rFonts w:ascii="Times New Roman" w:hAnsi="Times New Roman" w:cs="Times New Roman"/>
          <w:color w:val="0D0D0D" w:themeColor="text1" w:themeTint="F2"/>
          <w:sz w:val="28"/>
          <w:szCs w:val="28"/>
        </w:rPr>
      </w:pPr>
      <w:r w:rsidRPr="001764E6">
        <w:rPr>
          <w:noProof/>
          <w:color w:val="0D0D0D" w:themeColor="text1" w:themeTint="F2"/>
        </w:rPr>
        <w:drawing>
          <wp:inline distT="0" distB="0" distL="0" distR="0">
            <wp:extent cx="5940425" cy="3583120"/>
            <wp:effectExtent l="19050" t="0" r="3175" b="0"/>
            <wp:docPr id="39" name="Рисунок 39" descr="C:\Users\User\AppData\Local\Microsoft\Windows\Temporary Internet Files\Content.Word\v1_polit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v1_politika.png"/>
                    <pic:cNvPicPr>
                      <a:picLocks noChangeAspect="1" noChangeArrowheads="1"/>
                    </pic:cNvPicPr>
                  </pic:nvPicPr>
                  <pic:blipFill>
                    <a:blip r:embed="rId13"/>
                    <a:srcRect/>
                    <a:stretch>
                      <a:fillRect/>
                    </a:stretch>
                  </pic:blipFill>
                  <pic:spPr bwMode="auto">
                    <a:xfrm>
                      <a:off x="0" y="0"/>
                      <a:ext cx="5940425" cy="3583120"/>
                    </a:xfrm>
                    <a:prstGeom prst="rect">
                      <a:avLst/>
                    </a:prstGeom>
                    <a:noFill/>
                    <a:ln w="9525">
                      <a:noFill/>
                      <a:miter lim="800000"/>
                      <a:headEnd/>
                      <a:tailEnd/>
                    </a:ln>
                  </pic:spPr>
                </pic:pic>
              </a:graphicData>
            </a:graphic>
          </wp:inline>
        </w:drawing>
      </w:r>
    </w:p>
    <w:sectPr w:rsidR="009C0D56" w:rsidRPr="001764E6" w:rsidSect="009F027E">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ED4" w:rsidRDefault="00633ED4" w:rsidP="0004147C">
      <w:pPr>
        <w:spacing w:after="0" w:line="240" w:lineRule="auto"/>
      </w:pPr>
      <w:r>
        <w:separator/>
      </w:r>
    </w:p>
  </w:endnote>
  <w:endnote w:type="continuationSeparator" w:id="1">
    <w:p w:rsidR="00633ED4" w:rsidRDefault="00633ED4" w:rsidP="00041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9069"/>
      <w:docPartObj>
        <w:docPartGallery w:val="Page Numbers (Bottom of Page)"/>
        <w:docPartUnique/>
      </w:docPartObj>
    </w:sdtPr>
    <w:sdtContent>
      <w:p w:rsidR="00C1239D" w:rsidRDefault="00C1239D">
        <w:pPr>
          <w:pStyle w:val="ab"/>
          <w:jc w:val="center"/>
        </w:pPr>
        <w:fldSimple w:instr=" PAGE   \* MERGEFORMAT ">
          <w:r w:rsidR="001764E6">
            <w:rPr>
              <w:noProof/>
            </w:rPr>
            <w:t>28</w:t>
          </w:r>
        </w:fldSimple>
      </w:p>
    </w:sdtContent>
  </w:sdt>
  <w:p w:rsidR="00C1239D" w:rsidRDefault="00C123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ED4" w:rsidRDefault="00633ED4" w:rsidP="0004147C">
      <w:pPr>
        <w:spacing w:after="0" w:line="240" w:lineRule="auto"/>
      </w:pPr>
      <w:r>
        <w:separator/>
      </w:r>
    </w:p>
  </w:footnote>
  <w:footnote w:type="continuationSeparator" w:id="1">
    <w:p w:rsidR="00633ED4" w:rsidRDefault="00633ED4" w:rsidP="0004147C">
      <w:pPr>
        <w:spacing w:after="0" w:line="240" w:lineRule="auto"/>
      </w:pPr>
      <w:r>
        <w:continuationSeparator/>
      </w:r>
    </w:p>
  </w:footnote>
  <w:footnote w:id="2">
    <w:p w:rsidR="00C1239D" w:rsidRPr="00973F4D" w:rsidRDefault="00C1239D" w:rsidP="00973F4D">
      <w:pPr>
        <w:spacing w:after="0" w:line="240" w:lineRule="auto"/>
        <w:contextualSpacing/>
        <w:jc w:val="both"/>
        <w:rPr>
          <w:rFonts w:ascii="Times New Roman" w:hAnsi="Times New Roman" w:cs="Times New Roman"/>
          <w:sz w:val="20"/>
          <w:szCs w:val="20"/>
        </w:rPr>
      </w:pPr>
      <w:r w:rsidRPr="00973F4D">
        <w:rPr>
          <w:rStyle w:val="a8"/>
          <w:rFonts w:ascii="Times New Roman" w:hAnsi="Times New Roman" w:cs="Times New Roman"/>
          <w:sz w:val="20"/>
          <w:szCs w:val="20"/>
        </w:rPr>
        <w:footnoteRef/>
      </w:r>
      <w:r w:rsidRPr="00973F4D">
        <w:rPr>
          <w:rFonts w:ascii="Times New Roman" w:hAnsi="Times New Roman" w:cs="Times New Roman"/>
          <w:sz w:val="20"/>
          <w:szCs w:val="20"/>
        </w:rPr>
        <w:t xml:space="preserve"> Бойков В.Э. Госслужащие: о себе, о работе, о власти,  Государственная служба, 2003, № 1, с. 108-116.</w:t>
      </w:r>
    </w:p>
  </w:footnote>
  <w:footnote w:id="3">
    <w:p w:rsidR="00C1239D" w:rsidRPr="00973F4D" w:rsidRDefault="00C1239D" w:rsidP="00973F4D">
      <w:pPr>
        <w:pStyle w:val="a6"/>
        <w:contextualSpacing/>
        <w:jc w:val="both"/>
        <w:rPr>
          <w:rFonts w:ascii="Times New Roman" w:hAnsi="Times New Roman" w:cs="Times New Roman"/>
        </w:rPr>
      </w:pPr>
      <w:r w:rsidRPr="00973F4D">
        <w:rPr>
          <w:rStyle w:val="a8"/>
          <w:rFonts w:ascii="Times New Roman" w:hAnsi="Times New Roman" w:cs="Times New Roman"/>
        </w:rPr>
        <w:footnoteRef/>
      </w:r>
      <w:r w:rsidRPr="00973F4D">
        <w:rPr>
          <w:rFonts w:ascii="Times New Roman" w:hAnsi="Times New Roman" w:cs="Times New Roman"/>
        </w:rPr>
        <w:t xml:space="preserve"> Горшков М.К. Российское общество и вызовы времени. Книга пятая, под ред. Горшкова М.К., Петухова В.В.., М.: Весь Мир, 2017. </w:t>
      </w:r>
    </w:p>
  </w:footnote>
  <w:footnote w:id="4">
    <w:p w:rsidR="00C1239D" w:rsidRPr="00973F4D" w:rsidRDefault="00C1239D" w:rsidP="00973F4D">
      <w:pPr>
        <w:pStyle w:val="a6"/>
        <w:jc w:val="both"/>
        <w:rPr>
          <w:rFonts w:ascii="Times New Roman" w:hAnsi="Times New Roman" w:cs="Times New Roman"/>
        </w:rPr>
      </w:pPr>
      <w:r w:rsidRPr="00973F4D">
        <w:rPr>
          <w:rStyle w:val="a8"/>
          <w:rFonts w:ascii="Times New Roman" w:hAnsi="Times New Roman" w:cs="Times New Roman"/>
        </w:rPr>
        <w:footnoteRef/>
      </w:r>
      <w:r w:rsidRPr="00973F4D">
        <w:rPr>
          <w:rFonts w:ascii="Times New Roman" w:hAnsi="Times New Roman" w:cs="Times New Roman"/>
        </w:rPr>
        <w:t>Здравомыслов А. Г. Национальное самосознание россиян, Мониторинг общественного мнения: экономические и социальные перемены. 2002. № 2 (58). С. 48-54.</w:t>
      </w:r>
    </w:p>
  </w:footnote>
  <w:footnote w:id="5">
    <w:p w:rsidR="00C1239D" w:rsidRDefault="00C1239D" w:rsidP="00973F4D">
      <w:pPr>
        <w:pStyle w:val="a6"/>
        <w:jc w:val="both"/>
      </w:pPr>
      <w:r w:rsidRPr="00973F4D">
        <w:rPr>
          <w:rStyle w:val="a8"/>
          <w:rFonts w:ascii="Times New Roman" w:hAnsi="Times New Roman" w:cs="Times New Roman"/>
        </w:rPr>
        <w:footnoteRef/>
      </w:r>
      <w:r w:rsidRPr="00973F4D">
        <w:rPr>
          <w:rFonts w:ascii="Times New Roman" w:hAnsi="Times New Roman" w:cs="Times New Roman"/>
        </w:rPr>
        <w:t>Мозговой А.В. Социология риска: возможности синтеза теории и эмпирического знания, Риск в социальном пространстве. Под ред. А. В. Мозговой. М.: Ин-т социологии РАН, 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46"/>
    <w:multiLevelType w:val="hybridMultilevel"/>
    <w:tmpl w:val="A688481C"/>
    <w:lvl w:ilvl="0" w:tplc="3816FD78">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17573"/>
    <w:multiLevelType w:val="multilevel"/>
    <w:tmpl w:val="2BE2DEDE"/>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09A0CAD"/>
    <w:multiLevelType w:val="hybridMultilevel"/>
    <w:tmpl w:val="1E68C6D4"/>
    <w:lvl w:ilvl="0" w:tplc="0B3422C4">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88141FA"/>
    <w:multiLevelType w:val="multilevel"/>
    <w:tmpl w:val="6F78C12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2B64F89"/>
    <w:multiLevelType w:val="multilevel"/>
    <w:tmpl w:val="FB4C1D9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ED7B06"/>
    <w:multiLevelType w:val="hybridMultilevel"/>
    <w:tmpl w:val="BBDECEE6"/>
    <w:lvl w:ilvl="0" w:tplc="1AD6E6BA">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nsid w:val="3FDC2704"/>
    <w:multiLevelType w:val="hybridMultilevel"/>
    <w:tmpl w:val="043A9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FE6CFD"/>
    <w:multiLevelType w:val="multilevel"/>
    <w:tmpl w:val="2BE2DEDE"/>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331AC3"/>
    <w:rsid w:val="0004147C"/>
    <w:rsid w:val="000501A5"/>
    <w:rsid w:val="00076E0A"/>
    <w:rsid w:val="001764E6"/>
    <w:rsid w:val="0023206C"/>
    <w:rsid w:val="00261F1A"/>
    <w:rsid w:val="00331AC3"/>
    <w:rsid w:val="003605BD"/>
    <w:rsid w:val="003A3AAC"/>
    <w:rsid w:val="003B1915"/>
    <w:rsid w:val="003D00C9"/>
    <w:rsid w:val="0042025C"/>
    <w:rsid w:val="00520875"/>
    <w:rsid w:val="00527D8A"/>
    <w:rsid w:val="005C06D6"/>
    <w:rsid w:val="006103F4"/>
    <w:rsid w:val="00633ED4"/>
    <w:rsid w:val="006D0D49"/>
    <w:rsid w:val="007138EB"/>
    <w:rsid w:val="007E1F65"/>
    <w:rsid w:val="00832073"/>
    <w:rsid w:val="00852112"/>
    <w:rsid w:val="00880029"/>
    <w:rsid w:val="008A2B7E"/>
    <w:rsid w:val="00973F4D"/>
    <w:rsid w:val="009C0D56"/>
    <w:rsid w:val="009F027E"/>
    <w:rsid w:val="00A1323D"/>
    <w:rsid w:val="00A23EE2"/>
    <w:rsid w:val="00A94298"/>
    <w:rsid w:val="00B96B1C"/>
    <w:rsid w:val="00BC5B22"/>
    <w:rsid w:val="00C10E42"/>
    <w:rsid w:val="00C1239D"/>
    <w:rsid w:val="00C83DA8"/>
    <w:rsid w:val="00D24EDB"/>
    <w:rsid w:val="00E3558A"/>
    <w:rsid w:val="00E45F89"/>
    <w:rsid w:val="00F15F77"/>
    <w:rsid w:val="00F739B6"/>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F4"/>
  </w:style>
  <w:style w:type="paragraph" w:styleId="1">
    <w:name w:val="heading 1"/>
    <w:basedOn w:val="a"/>
    <w:link w:val="10"/>
    <w:uiPriority w:val="9"/>
    <w:qFormat/>
    <w:rsid w:val="00E45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AC3"/>
    <w:pPr>
      <w:ind w:left="720"/>
      <w:contextualSpacing/>
    </w:pPr>
  </w:style>
  <w:style w:type="character" w:customStyle="1" w:styleId="10">
    <w:name w:val="Заголовок 1 Знак"/>
    <w:basedOn w:val="a0"/>
    <w:link w:val="1"/>
    <w:uiPriority w:val="9"/>
    <w:rsid w:val="00E45F89"/>
    <w:rPr>
      <w:rFonts w:ascii="Times New Roman" w:eastAsia="Times New Roman" w:hAnsi="Times New Roman" w:cs="Times New Roman"/>
      <w:b/>
      <w:bCs/>
      <w:kern w:val="36"/>
      <w:sz w:val="48"/>
      <w:szCs w:val="48"/>
    </w:rPr>
  </w:style>
  <w:style w:type="paragraph" w:styleId="a4">
    <w:name w:val="Normal (Web)"/>
    <w:basedOn w:val="a"/>
    <w:uiPriority w:val="99"/>
    <w:unhideWhenUsed/>
    <w:rsid w:val="003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3A3AAC"/>
  </w:style>
  <w:style w:type="character" w:styleId="a5">
    <w:name w:val="Hyperlink"/>
    <w:basedOn w:val="a0"/>
    <w:uiPriority w:val="99"/>
    <w:unhideWhenUsed/>
    <w:rsid w:val="003A3AAC"/>
    <w:rPr>
      <w:color w:val="0000FF"/>
      <w:u w:val="single"/>
    </w:rPr>
  </w:style>
  <w:style w:type="paragraph" w:styleId="a6">
    <w:name w:val="footnote text"/>
    <w:basedOn w:val="a"/>
    <w:link w:val="a7"/>
    <w:uiPriority w:val="99"/>
    <w:semiHidden/>
    <w:unhideWhenUsed/>
    <w:rsid w:val="0004147C"/>
    <w:pPr>
      <w:spacing w:after="0" w:line="240" w:lineRule="auto"/>
    </w:pPr>
    <w:rPr>
      <w:sz w:val="20"/>
      <w:szCs w:val="20"/>
    </w:rPr>
  </w:style>
  <w:style w:type="character" w:customStyle="1" w:styleId="a7">
    <w:name w:val="Текст сноски Знак"/>
    <w:basedOn w:val="a0"/>
    <w:link w:val="a6"/>
    <w:uiPriority w:val="99"/>
    <w:semiHidden/>
    <w:rsid w:val="0004147C"/>
    <w:rPr>
      <w:sz w:val="20"/>
      <w:szCs w:val="20"/>
    </w:rPr>
  </w:style>
  <w:style w:type="character" w:styleId="a8">
    <w:name w:val="footnote reference"/>
    <w:basedOn w:val="a0"/>
    <w:uiPriority w:val="99"/>
    <w:semiHidden/>
    <w:unhideWhenUsed/>
    <w:rsid w:val="0004147C"/>
    <w:rPr>
      <w:vertAlign w:val="superscript"/>
    </w:rPr>
  </w:style>
  <w:style w:type="paragraph" w:styleId="a9">
    <w:name w:val="header"/>
    <w:basedOn w:val="a"/>
    <w:link w:val="aa"/>
    <w:uiPriority w:val="99"/>
    <w:semiHidden/>
    <w:unhideWhenUsed/>
    <w:rsid w:val="009F027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F027E"/>
  </w:style>
  <w:style w:type="paragraph" w:styleId="ab">
    <w:name w:val="footer"/>
    <w:basedOn w:val="a"/>
    <w:link w:val="ac"/>
    <w:uiPriority w:val="99"/>
    <w:unhideWhenUsed/>
    <w:rsid w:val="009F02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027E"/>
  </w:style>
</w:styles>
</file>

<file path=word/webSettings.xml><?xml version="1.0" encoding="utf-8"?>
<w:webSettings xmlns:r="http://schemas.openxmlformats.org/officeDocument/2006/relationships" xmlns:w="http://schemas.openxmlformats.org/wordprocessingml/2006/main">
  <w:divs>
    <w:div w:id="96680108">
      <w:bodyDiv w:val="1"/>
      <w:marLeft w:val="0"/>
      <w:marRight w:val="0"/>
      <w:marTop w:val="0"/>
      <w:marBottom w:val="0"/>
      <w:divBdr>
        <w:top w:val="none" w:sz="0" w:space="0" w:color="auto"/>
        <w:left w:val="none" w:sz="0" w:space="0" w:color="auto"/>
        <w:bottom w:val="none" w:sz="0" w:space="0" w:color="auto"/>
        <w:right w:val="none" w:sz="0" w:space="0" w:color="auto"/>
      </w:divBdr>
      <w:divsChild>
        <w:div w:id="1291322825">
          <w:marLeft w:val="0"/>
          <w:marRight w:val="426"/>
          <w:marTop w:val="0"/>
          <w:marBottom w:val="0"/>
          <w:divBdr>
            <w:top w:val="none" w:sz="0" w:space="0" w:color="auto"/>
            <w:left w:val="none" w:sz="0" w:space="0" w:color="auto"/>
            <w:bottom w:val="none" w:sz="0" w:space="0" w:color="auto"/>
            <w:right w:val="none" w:sz="0" w:space="0" w:color="auto"/>
          </w:divBdr>
        </w:div>
      </w:divsChild>
    </w:div>
    <w:div w:id="144973408">
      <w:bodyDiv w:val="1"/>
      <w:marLeft w:val="0"/>
      <w:marRight w:val="0"/>
      <w:marTop w:val="0"/>
      <w:marBottom w:val="0"/>
      <w:divBdr>
        <w:top w:val="none" w:sz="0" w:space="0" w:color="auto"/>
        <w:left w:val="none" w:sz="0" w:space="0" w:color="auto"/>
        <w:bottom w:val="none" w:sz="0" w:space="0" w:color="auto"/>
        <w:right w:val="none" w:sz="0" w:space="0" w:color="auto"/>
      </w:divBdr>
    </w:div>
    <w:div w:id="322777101">
      <w:bodyDiv w:val="1"/>
      <w:marLeft w:val="0"/>
      <w:marRight w:val="0"/>
      <w:marTop w:val="0"/>
      <w:marBottom w:val="0"/>
      <w:divBdr>
        <w:top w:val="none" w:sz="0" w:space="0" w:color="auto"/>
        <w:left w:val="none" w:sz="0" w:space="0" w:color="auto"/>
        <w:bottom w:val="none" w:sz="0" w:space="0" w:color="auto"/>
        <w:right w:val="none" w:sz="0" w:space="0" w:color="auto"/>
      </w:divBdr>
    </w:div>
    <w:div w:id="715544594">
      <w:bodyDiv w:val="1"/>
      <w:marLeft w:val="0"/>
      <w:marRight w:val="0"/>
      <w:marTop w:val="0"/>
      <w:marBottom w:val="0"/>
      <w:divBdr>
        <w:top w:val="none" w:sz="0" w:space="0" w:color="auto"/>
        <w:left w:val="none" w:sz="0" w:space="0" w:color="auto"/>
        <w:bottom w:val="none" w:sz="0" w:space="0" w:color="auto"/>
        <w:right w:val="none" w:sz="0" w:space="0" w:color="auto"/>
      </w:divBdr>
    </w:div>
    <w:div w:id="1160852897">
      <w:bodyDiv w:val="1"/>
      <w:marLeft w:val="0"/>
      <w:marRight w:val="0"/>
      <w:marTop w:val="0"/>
      <w:marBottom w:val="0"/>
      <w:divBdr>
        <w:top w:val="none" w:sz="0" w:space="0" w:color="auto"/>
        <w:left w:val="none" w:sz="0" w:space="0" w:color="auto"/>
        <w:bottom w:val="none" w:sz="0" w:space="0" w:color="auto"/>
        <w:right w:val="none" w:sz="0" w:space="0" w:color="auto"/>
      </w:divBdr>
    </w:div>
    <w:div w:id="1314337698">
      <w:bodyDiv w:val="1"/>
      <w:marLeft w:val="0"/>
      <w:marRight w:val="0"/>
      <w:marTop w:val="0"/>
      <w:marBottom w:val="0"/>
      <w:divBdr>
        <w:top w:val="none" w:sz="0" w:space="0" w:color="auto"/>
        <w:left w:val="none" w:sz="0" w:space="0" w:color="auto"/>
        <w:bottom w:val="none" w:sz="0" w:space="0" w:color="auto"/>
        <w:right w:val="none" w:sz="0" w:space="0" w:color="auto"/>
      </w:divBdr>
    </w:div>
    <w:div w:id="1386175657">
      <w:bodyDiv w:val="1"/>
      <w:marLeft w:val="0"/>
      <w:marRight w:val="0"/>
      <w:marTop w:val="0"/>
      <w:marBottom w:val="0"/>
      <w:divBdr>
        <w:top w:val="none" w:sz="0" w:space="0" w:color="auto"/>
        <w:left w:val="none" w:sz="0" w:space="0" w:color="auto"/>
        <w:bottom w:val="none" w:sz="0" w:space="0" w:color="auto"/>
        <w:right w:val="none" w:sz="0" w:space="0" w:color="auto"/>
      </w:divBdr>
      <w:divsChild>
        <w:div w:id="780345245">
          <w:marLeft w:val="0"/>
          <w:marRight w:val="426"/>
          <w:marTop w:val="0"/>
          <w:marBottom w:val="0"/>
          <w:divBdr>
            <w:top w:val="none" w:sz="0" w:space="0" w:color="auto"/>
            <w:left w:val="none" w:sz="0" w:space="0" w:color="auto"/>
            <w:bottom w:val="none" w:sz="0" w:space="0" w:color="auto"/>
            <w:right w:val="none" w:sz="0" w:space="0" w:color="auto"/>
          </w:divBdr>
        </w:div>
      </w:divsChild>
    </w:div>
    <w:div w:id="1477605147">
      <w:bodyDiv w:val="1"/>
      <w:marLeft w:val="0"/>
      <w:marRight w:val="0"/>
      <w:marTop w:val="0"/>
      <w:marBottom w:val="0"/>
      <w:divBdr>
        <w:top w:val="none" w:sz="0" w:space="0" w:color="auto"/>
        <w:left w:val="none" w:sz="0" w:space="0" w:color="auto"/>
        <w:bottom w:val="none" w:sz="0" w:space="0" w:color="auto"/>
        <w:right w:val="none" w:sz="0" w:space="0" w:color="auto"/>
      </w:divBdr>
    </w:div>
    <w:div w:id="1535731255">
      <w:bodyDiv w:val="1"/>
      <w:marLeft w:val="0"/>
      <w:marRight w:val="0"/>
      <w:marTop w:val="0"/>
      <w:marBottom w:val="0"/>
      <w:divBdr>
        <w:top w:val="none" w:sz="0" w:space="0" w:color="auto"/>
        <w:left w:val="none" w:sz="0" w:space="0" w:color="auto"/>
        <w:bottom w:val="none" w:sz="0" w:space="0" w:color="auto"/>
        <w:right w:val="none" w:sz="0" w:space="0" w:color="auto"/>
      </w:divBdr>
    </w:div>
    <w:div w:id="1547446412">
      <w:bodyDiv w:val="1"/>
      <w:marLeft w:val="0"/>
      <w:marRight w:val="0"/>
      <w:marTop w:val="0"/>
      <w:marBottom w:val="0"/>
      <w:divBdr>
        <w:top w:val="none" w:sz="0" w:space="0" w:color="auto"/>
        <w:left w:val="none" w:sz="0" w:space="0" w:color="auto"/>
        <w:bottom w:val="none" w:sz="0" w:space="0" w:color="auto"/>
        <w:right w:val="none" w:sz="0" w:space="0" w:color="auto"/>
      </w:divBdr>
    </w:div>
    <w:div w:id="1765875807">
      <w:bodyDiv w:val="1"/>
      <w:marLeft w:val="0"/>
      <w:marRight w:val="0"/>
      <w:marTop w:val="0"/>
      <w:marBottom w:val="0"/>
      <w:divBdr>
        <w:top w:val="none" w:sz="0" w:space="0" w:color="auto"/>
        <w:left w:val="none" w:sz="0" w:space="0" w:color="auto"/>
        <w:bottom w:val="none" w:sz="0" w:space="0" w:color="auto"/>
        <w:right w:val="none" w:sz="0" w:space="0" w:color="auto"/>
      </w:divBdr>
      <w:divsChild>
        <w:div w:id="1240599118">
          <w:marLeft w:val="0"/>
          <w:marRight w:val="426"/>
          <w:marTop w:val="0"/>
          <w:marBottom w:val="0"/>
          <w:divBdr>
            <w:top w:val="none" w:sz="0" w:space="0" w:color="auto"/>
            <w:left w:val="none" w:sz="0" w:space="0" w:color="auto"/>
            <w:bottom w:val="none" w:sz="0" w:space="0" w:color="auto"/>
            <w:right w:val="none" w:sz="0" w:space="0" w:color="auto"/>
          </w:divBdr>
        </w:div>
      </w:divsChild>
    </w:div>
    <w:div w:id="2013414229">
      <w:bodyDiv w:val="1"/>
      <w:marLeft w:val="0"/>
      <w:marRight w:val="0"/>
      <w:marTop w:val="0"/>
      <w:marBottom w:val="0"/>
      <w:divBdr>
        <w:top w:val="none" w:sz="0" w:space="0" w:color="auto"/>
        <w:left w:val="none" w:sz="0" w:space="0" w:color="auto"/>
        <w:bottom w:val="none" w:sz="0" w:space="0" w:color="auto"/>
        <w:right w:val="none" w:sz="0" w:space="0" w:color="auto"/>
      </w:divBdr>
    </w:div>
    <w:div w:id="20147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b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nepa.ru/social/(&#1044;&#1072;&#1090;&#10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iom.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8F30-ABAD-4803-A3A4-33DB3A20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27</Pages>
  <Words>5206</Words>
  <Characters>29676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dcterms:created xsi:type="dcterms:W3CDTF">2017-12-16T12:19:00Z</dcterms:created>
  <dcterms:modified xsi:type="dcterms:W3CDTF">2017-12-16T15:47:00Z</dcterms:modified>
</cp:coreProperties>
</file>