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A" w:rsidRPr="00087F59" w:rsidRDefault="002C2DEA" w:rsidP="002C2DEA">
      <w:pPr>
        <w:rPr>
          <w:rFonts w:ascii="Times New Roman" w:hAnsi="Times New Roman" w:cs="Times New Roman"/>
          <w:b/>
          <w:sz w:val="28"/>
          <w:szCs w:val="28"/>
        </w:rPr>
      </w:pPr>
      <w:r w:rsidRPr="00087F5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C2DEA" w:rsidRPr="0063402A" w:rsidRDefault="002C2DEA" w:rsidP="002C2DEA">
      <w:pPr>
        <w:rPr>
          <w:rFonts w:ascii="Times New Roman" w:hAnsi="Times New Roman" w:cs="Times New Roman"/>
          <w:sz w:val="28"/>
          <w:szCs w:val="28"/>
        </w:rPr>
      </w:pPr>
    </w:p>
    <w:p w:rsidR="002C2DEA" w:rsidRDefault="002C2DEA" w:rsidP="002C2D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D06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Полученный доход не подлежит обложению налогом на добавленную стоимость, так как представляет собой финансовую операцию, которая регулируется статьей 149 </w:t>
      </w:r>
      <w:proofErr w:type="spellStart"/>
      <w:r w:rsidRPr="009D06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НК</w:t>
      </w:r>
      <w:proofErr w:type="spellEnd"/>
      <w:r w:rsidRPr="009D06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РФ.</w:t>
      </w:r>
    </w:p>
    <w:p w:rsidR="009D063D" w:rsidRPr="00087F59" w:rsidRDefault="009D063D" w:rsidP="002C2D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 w:rsidRPr="00087F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Задача 2</w:t>
      </w:r>
    </w:p>
    <w:p w:rsidR="009D063D" w:rsidRPr="009D063D" w:rsidRDefault="009D063D" w:rsidP="002C2D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Налоговая база НДС: </w:t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800+250+40+50+35+325+120+220+700+1500+500+150+125+85+20+700+120+100+350+50+50+110=640</w:t>
      </w:r>
      <w:bookmarkStart w:id="0" w:name="_GoBack"/>
      <w:bookmarkEnd w:id="0"/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</w:t>
      </w:r>
    </w:p>
    <w:p w:rsidR="009D063D" w:rsidRPr="009D063D" w:rsidRDefault="009D063D" w:rsidP="002C2D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D06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</w:t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 на добавленную стоимость = 6400</w:t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*0,18 = </w:t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1152</w:t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 </w:t>
      </w:r>
    </w:p>
    <w:p w:rsidR="002C2DEA" w:rsidRPr="0063402A" w:rsidRDefault="002C2DEA" w:rsidP="002C2D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2DEA" w:rsidRPr="0063402A" w:rsidRDefault="002C2DEA" w:rsidP="002C2D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02A">
        <w:rPr>
          <w:rFonts w:ascii="Times New Roman" w:hAnsi="Times New Roman" w:cs="Times New Roman"/>
          <w:b/>
          <w:color w:val="000000"/>
          <w:sz w:val="28"/>
          <w:szCs w:val="28"/>
        </w:rPr>
        <w:t>Задача 4</w:t>
      </w:r>
    </w:p>
    <w:p w:rsidR="00441CB8" w:rsidRPr="0063402A" w:rsidRDefault="002C2DEA" w:rsidP="002C2DE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402A">
        <w:rPr>
          <w:rFonts w:ascii="Times New Roman" w:hAnsi="Times New Roman" w:cs="Times New Roman"/>
          <w:color w:val="000000"/>
          <w:sz w:val="28"/>
          <w:szCs w:val="28"/>
        </w:rPr>
        <w:t>Определим цену облигации к моменту погашения по формуле простых процентов: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= N∙(1 +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t∙R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/365),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Где t – длительность купона, R – размер купона, N – номинальная цена облигации.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Тогда процентный доход составит: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NPV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– N = N∙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t∙R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/365 = 100∙94∙0,17/365 = 4,378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Налог на процентный доход составит: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NPV∙q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4,378∙q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 – ставка купонного налога.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Определим прибыль юридического лица: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D =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b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 = 104 – 101 = 3,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Где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b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 – цена покупки облигации.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Тогда величина налога на прибыль: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D∙q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3∙q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 – величина налога на прибыль.</w:t>
      </w:r>
    </w:p>
    <w:p w:rsidR="002C2DEA" w:rsidRPr="004808E5" w:rsidRDefault="00EA0F0C" w:rsidP="004808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E5">
        <w:rPr>
          <w:rFonts w:ascii="Times New Roman" w:hAnsi="Times New Roman" w:cs="Times New Roman"/>
          <w:b/>
          <w:sz w:val="28"/>
          <w:szCs w:val="28"/>
        </w:rPr>
        <w:lastRenderedPageBreak/>
        <w:t>Тема 3 задача 1</w:t>
      </w:r>
    </w:p>
    <w:p w:rsidR="00EA0F0C" w:rsidRDefault="00EA0F0C" w:rsidP="004808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E5">
        <w:rPr>
          <w:rFonts w:ascii="Times New Roman" w:hAnsi="Times New Roman" w:cs="Times New Roman"/>
          <w:sz w:val="28"/>
          <w:szCs w:val="28"/>
        </w:rPr>
        <w:t xml:space="preserve">Поступивший оборот по операциям составил </w:t>
      </w:r>
      <w:r w:rsidRPr="004808E5">
        <w:rPr>
          <w:rFonts w:ascii="Times New Roman" w:hAnsi="Times New Roman" w:cs="Times New Roman"/>
          <w:sz w:val="28"/>
          <w:szCs w:val="28"/>
        </w:rPr>
        <w:t xml:space="preserve">2900 </w:t>
      </w:r>
      <w:r w:rsidRPr="004808E5">
        <w:rPr>
          <w:rFonts w:ascii="Times New Roman" w:hAnsi="Times New Roman" w:cs="Times New Roman"/>
          <w:sz w:val="28"/>
          <w:szCs w:val="28"/>
        </w:rPr>
        <w:t>тыс. руб., оборот по опера</w:t>
      </w:r>
      <w:r w:rsidR="004808E5" w:rsidRPr="004808E5">
        <w:rPr>
          <w:rFonts w:ascii="Times New Roman" w:hAnsi="Times New Roman" w:cs="Times New Roman"/>
          <w:sz w:val="28"/>
          <w:szCs w:val="28"/>
        </w:rPr>
        <w:t xml:space="preserve">циям приобретения составил 1190 </w:t>
      </w:r>
      <w:r w:rsidRPr="004808E5">
        <w:rPr>
          <w:rFonts w:ascii="Times New Roman" w:hAnsi="Times New Roman" w:cs="Times New Roman"/>
          <w:sz w:val="28"/>
          <w:szCs w:val="28"/>
        </w:rPr>
        <w:t xml:space="preserve">тыс. руб. Сумма НДС в первом случае (ставка НДС на услуги </w:t>
      </w:r>
      <w:r w:rsidR="004808E5" w:rsidRPr="004808E5">
        <w:rPr>
          <w:rFonts w:ascii="Times New Roman" w:hAnsi="Times New Roman" w:cs="Times New Roman"/>
          <w:sz w:val="28"/>
          <w:szCs w:val="28"/>
        </w:rPr>
        <w:t xml:space="preserve">страховых организаций – 18%): </w:t>
      </w:r>
      <w:proofErr w:type="spellStart"/>
      <w:r w:rsidR="004808E5" w:rsidRPr="004808E5">
        <w:rPr>
          <w:rFonts w:ascii="Times New Roman" w:hAnsi="Times New Roman" w:cs="Times New Roman"/>
          <w:sz w:val="28"/>
          <w:szCs w:val="28"/>
        </w:rPr>
        <w:t>442,4</w:t>
      </w:r>
      <w:r w:rsidRPr="004808E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808E5">
        <w:rPr>
          <w:rFonts w:ascii="Times New Roman" w:hAnsi="Times New Roman" w:cs="Times New Roman"/>
          <w:sz w:val="28"/>
          <w:szCs w:val="28"/>
        </w:rPr>
        <w:t>. руб. (</w:t>
      </w:r>
      <w:proofErr w:type="spellStart"/>
      <w:r w:rsidR="004808E5" w:rsidRPr="004808E5">
        <w:rPr>
          <w:rFonts w:ascii="Times New Roman" w:hAnsi="Times New Roman" w:cs="Times New Roman"/>
          <w:sz w:val="28"/>
          <w:szCs w:val="28"/>
        </w:rPr>
        <w:t>2900</w:t>
      </w:r>
      <w:r w:rsidRPr="004808E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808E5">
        <w:rPr>
          <w:rFonts w:ascii="Times New Roman" w:hAnsi="Times New Roman" w:cs="Times New Roman"/>
          <w:sz w:val="28"/>
          <w:szCs w:val="28"/>
        </w:rPr>
        <w:t xml:space="preserve">. руб. × 18 / 118). Сумма НДС по совершенным расходам: </w:t>
      </w:r>
      <w:r w:rsidR="004808E5" w:rsidRPr="004808E5">
        <w:rPr>
          <w:rFonts w:ascii="Times New Roman" w:hAnsi="Times New Roman" w:cs="Times New Roman"/>
          <w:sz w:val="28"/>
          <w:szCs w:val="28"/>
        </w:rPr>
        <w:t>181,5</w:t>
      </w:r>
      <w:r w:rsidRPr="004808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808E5">
        <w:rPr>
          <w:rFonts w:ascii="Times New Roman" w:hAnsi="Times New Roman" w:cs="Times New Roman"/>
          <w:sz w:val="28"/>
          <w:szCs w:val="28"/>
        </w:rPr>
        <w:t xml:space="preserve"> </w:t>
      </w:r>
      <w:r w:rsidRPr="004808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08E5" w:rsidRPr="004808E5">
        <w:rPr>
          <w:rFonts w:ascii="Times New Roman" w:hAnsi="Times New Roman" w:cs="Times New Roman"/>
          <w:sz w:val="28"/>
          <w:szCs w:val="28"/>
        </w:rPr>
        <w:t>1190</w:t>
      </w:r>
      <w:r w:rsidRPr="004808E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808E5">
        <w:rPr>
          <w:rFonts w:ascii="Times New Roman" w:hAnsi="Times New Roman" w:cs="Times New Roman"/>
          <w:sz w:val="28"/>
          <w:szCs w:val="28"/>
        </w:rPr>
        <w:t>. руб. × 18 / 118). Таким образом, сумма НДС, подлежащая начислению и уплате в бюджет, превышает сумм</w:t>
      </w:r>
      <w:r w:rsidR="004808E5" w:rsidRPr="004808E5">
        <w:rPr>
          <w:rFonts w:ascii="Times New Roman" w:hAnsi="Times New Roman" w:cs="Times New Roman"/>
          <w:sz w:val="28"/>
          <w:szCs w:val="28"/>
        </w:rPr>
        <w:t xml:space="preserve">у НДС к зачету. Сумма НДС к уплате в бюджет составляет </w:t>
      </w:r>
      <w:proofErr w:type="spellStart"/>
      <w:r w:rsidR="004808E5" w:rsidRPr="004808E5">
        <w:rPr>
          <w:rFonts w:ascii="Times New Roman" w:hAnsi="Times New Roman" w:cs="Times New Roman"/>
          <w:sz w:val="28"/>
          <w:szCs w:val="28"/>
        </w:rPr>
        <w:t>260,9</w:t>
      </w:r>
      <w:r w:rsidRPr="004808E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808E5">
        <w:rPr>
          <w:rFonts w:ascii="Times New Roman" w:hAnsi="Times New Roman" w:cs="Times New Roman"/>
          <w:sz w:val="28"/>
          <w:szCs w:val="28"/>
        </w:rPr>
        <w:t>. руб.</w:t>
      </w:r>
    </w:p>
    <w:p w:rsidR="004808E5" w:rsidRDefault="004808E5" w:rsidP="004808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8E5" w:rsidRDefault="004808E5" w:rsidP="004808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E5">
        <w:rPr>
          <w:rFonts w:ascii="Times New Roman" w:hAnsi="Times New Roman" w:cs="Times New Roman"/>
          <w:b/>
          <w:sz w:val="28"/>
          <w:szCs w:val="28"/>
        </w:rPr>
        <w:t>Тема 3 задание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E5" w:rsidTr="004808E5">
        <w:tc>
          <w:tcPr>
            <w:tcW w:w="4785" w:type="dxa"/>
          </w:tcPr>
          <w:p w:rsidR="004808E5" w:rsidRDefault="004808E5" w:rsidP="004808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расходов</w:t>
            </w:r>
          </w:p>
        </w:tc>
        <w:tc>
          <w:tcPr>
            <w:tcW w:w="4786" w:type="dxa"/>
          </w:tcPr>
          <w:p w:rsidR="004808E5" w:rsidRDefault="004808E5" w:rsidP="004808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расходов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страховым операциям</w:t>
            </w:r>
          </w:p>
        </w:tc>
        <w:tc>
          <w:tcPr>
            <w:tcW w:w="4786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59" w:rsidRPr="00087F59" w:rsidRDefault="00087F59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Таньтемы</w:t>
            </w:r>
            <w:proofErr w:type="spellEnd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комиссионные вознаграждения по договорам, принятым в перестрахование</w:t>
            </w:r>
          </w:p>
          <w:p w:rsidR="004808E5" w:rsidRPr="00087F59" w:rsidRDefault="00087F59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7. Расходы по ведению страховых операций</w:t>
            </w:r>
            <w:r w:rsidR="004808E5"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инвестиционной деятельности</w:t>
            </w:r>
          </w:p>
        </w:tc>
        <w:tc>
          <w:tcPr>
            <w:tcW w:w="4786" w:type="dxa"/>
          </w:tcPr>
          <w:p w:rsidR="004808E5" w:rsidRPr="00087F59" w:rsidRDefault="004808E5" w:rsidP="00087F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активов</w:t>
            </w:r>
          </w:p>
          <w:p w:rsidR="004808E5" w:rsidRPr="00087F59" w:rsidRDefault="004808E5" w:rsidP="00087F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размещению активов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финансовой деятельности</w:t>
            </w:r>
          </w:p>
        </w:tc>
        <w:tc>
          <w:tcPr>
            <w:tcW w:w="4786" w:type="dxa"/>
          </w:tcPr>
          <w:p w:rsidR="004808E5" w:rsidRPr="00087F59" w:rsidRDefault="004808E5" w:rsidP="00087F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Погашение полученных кредитов и займов.</w:t>
            </w:r>
          </w:p>
          <w:p w:rsidR="004808E5" w:rsidRPr="00087F59" w:rsidRDefault="004808E5" w:rsidP="00087F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выпуском ценных бумаг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4786" w:type="dxa"/>
          </w:tcPr>
          <w:p w:rsidR="004808E5" w:rsidRPr="00087F59" w:rsidRDefault="00087F59" w:rsidP="00087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Оплата консультационных и информационных услуг</w:t>
            </w:r>
          </w:p>
        </w:tc>
      </w:tr>
    </w:tbl>
    <w:p w:rsidR="004808E5" w:rsidRPr="004808E5" w:rsidRDefault="004808E5" w:rsidP="004808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8E5" w:rsidRPr="0048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699"/>
    <w:multiLevelType w:val="hybridMultilevel"/>
    <w:tmpl w:val="581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0966"/>
    <w:multiLevelType w:val="hybridMultilevel"/>
    <w:tmpl w:val="CB8070AA"/>
    <w:lvl w:ilvl="0" w:tplc="AE24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A"/>
    <w:rsid w:val="00087F59"/>
    <w:rsid w:val="002C2DEA"/>
    <w:rsid w:val="00441CB8"/>
    <w:rsid w:val="004808E5"/>
    <w:rsid w:val="0063402A"/>
    <w:rsid w:val="009D063D"/>
    <w:rsid w:val="00EA0F0C"/>
    <w:rsid w:val="00F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2018-04-06T19:53:00Z</dcterms:created>
  <dcterms:modified xsi:type="dcterms:W3CDTF">2018-04-06T19:53:00Z</dcterms:modified>
</cp:coreProperties>
</file>