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4" w:rsidRDefault="00A32C64" w:rsidP="002F79CC">
      <w:pPr>
        <w:jc w:val="center"/>
        <w:rPr>
          <w:rFonts w:ascii="Times New Roman" w:hAnsi="Times New Roman" w:cs="Times New Roman"/>
          <w:b/>
          <w:sz w:val="28"/>
        </w:rPr>
      </w:pPr>
      <w:r>
        <w:rPr>
          <w:rFonts w:ascii="Times New Roman" w:hAnsi="Times New Roman" w:cs="Times New Roman"/>
          <w:b/>
          <w:sz w:val="28"/>
        </w:rPr>
        <w:t>ВВЕДЕНИЕ</w:t>
      </w:r>
    </w:p>
    <w:p w:rsidR="002F79CC" w:rsidRDefault="002F79CC" w:rsidP="002F79CC">
      <w:pPr>
        <w:spacing w:after="0" w:line="360" w:lineRule="auto"/>
        <w:ind w:firstLine="709"/>
        <w:jc w:val="both"/>
        <w:rPr>
          <w:rFonts w:ascii="Times New Roman" w:hAnsi="Times New Roman" w:cs="Times New Roman"/>
          <w:sz w:val="28"/>
          <w:szCs w:val="28"/>
        </w:rPr>
      </w:pPr>
    </w:p>
    <w:p w:rsidR="000801DA" w:rsidRDefault="00830EBF" w:rsidP="002F79C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 xml:space="preserve">В современных условиях лишь переход к инновационному развитию обеспечивает экономическое процветание региона. В этой связи инновационная политика любого региона должна быть направлена на организацию и стимулирование инновационной деятельности, превращение ее в устойчивый источник экономического роста. </w:t>
      </w:r>
    </w:p>
    <w:p w:rsidR="008C758B" w:rsidRDefault="00830EBF" w:rsidP="002F79C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Одним из главных направлений развития и стимулирования инновационной деятельности на региональном уровне является создание инн</w:t>
      </w:r>
      <w:r w:rsidR="008C758B">
        <w:rPr>
          <w:rFonts w:ascii="Times New Roman" w:hAnsi="Times New Roman" w:cs="Times New Roman"/>
          <w:sz w:val="28"/>
          <w:szCs w:val="28"/>
        </w:rPr>
        <w:t xml:space="preserve">овационной инфраструктуры как </w:t>
      </w:r>
      <w:r w:rsidRPr="002F79CC">
        <w:rPr>
          <w:rFonts w:ascii="Times New Roman" w:hAnsi="Times New Roman" w:cs="Times New Roman"/>
          <w:sz w:val="28"/>
          <w:szCs w:val="28"/>
        </w:rPr>
        <w:t xml:space="preserve">совокупности субъектов и объектов инновационной деятельности, </w:t>
      </w:r>
      <w:r w:rsidR="008C758B">
        <w:rPr>
          <w:rFonts w:ascii="Times New Roman" w:hAnsi="Times New Roman" w:cs="Times New Roman"/>
          <w:sz w:val="28"/>
          <w:szCs w:val="28"/>
        </w:rPr>
        <w:t xml:space="preserve"> функционирование которых способствует реализации инновационной деятельности. Исходя из этого наиболее инвестиционно эффективными являются не регионы – производители товаров, а те регионы, которые способы грамотно управлять товарными и финансовыми потоками на  территории региона. </w:t>
      </w:r>
    </w:p>
    <w:p w:rsidR="00B14D61" w:rsidRDefault="00830EBF" w:rsidP="002F79C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 xml:space="preserve">Как правило, повышение инвестиционной привлекательности территории обеспечивается путем развития предпринимательства и привлечения инвесторов. </w:t>
      </w:r>
      <w:r w:rsidR="00367691">
        <w:rPr>
          <w:rFonts w:ascii="Times New Roman" w:hAnsi="Times New Roman" w:cs="Times New Roman"/>
          <w:sz w:val="28"/>
          <w:szCs w:val="28"/>
        </w:rPr>
        <w:t xml:space="preserve">Однако при поиске решения данной проблемы практически каждый регион сталкивается с перечнем трудностей. С одной стороны, в России представлены все возможные элементы финансовой системы, такие как банки, страховые компании, пенсионные фонды и лизинговые организации. С другой стороны, доступ к инвестиционным ресурсам ограничен для малых предприятий по причине неустойчивых позиций на рынке. У вновь создаваемых субъектов хозяйствования нет возможности привлечь финансовые ресурсы для реализации своих проектов </w:t>
      </w:r>
      <w:r w:rsidR="00367691">
        <w:rPr>
          <w:rFonts w:ascii="Times New Roman" w:hAnsi="Times New Roman" w:cs="Times New Roman"/>
          <w:sz w:val="28"/>
          <w:szCs w:val="28"/>
        </w:rPr>
        <w:lastRenderedPageBreak/>
        <w:t xml:space="preserve">на выгодных условиях, в результате чего они вынуждены искать дополнительные источники финансирования. </w:t>
      </w:r>
    </w:p>
    <w:p w:rsidR="009D1F43" w:rsidRDefault="00830EBF" w:rsidP="009D1F43">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В такой ситуации действенным инструментом повышения эф</w:t>
      </w:r>
      <w:r w:rsidR="002F79CC" w:rsidRPr="002F79CC">
        <w:rPr>
          <w:rFonts w:ascii="Times New Roman" w:hAnsi="Times New Roman" w:cs="Times New Roman"/>
          <w:sz w:val="28"/>
          <w:szCs w:val="28"/>
        </w:rPr>
        <w:t>фективности региональной политики как в сфере поддержки малого предпринимательства, так и в сфере социально-экономического развития региона может стать создание и функционирование бизнес-инкубаторов</w:t>
      </w:r>
      <w:r w:rsidR="009D1F43">
        <w:rPr>
          <w:rFonts w:ascii="Times New Roman" w:hAnsi="Times New Roman" w:cs="Times New Roman"/>
          <w:sz w:val="28"/>
          <w:szCs w:val="28"/>
        </w:rPr>
        <w:t xml:space="preserve">. Что </w:t>
      </w:r>
      <w:r w:rsidR="009D1F43" w:rsidRPr="009D1F43">
        <w:rPr>
          <w:rFonts w:ascii="Times New Roman" w:hAnsi="Times New Roman" w:cs="Times New Roman"/>
          <w:sz w:val="28"/>
          <w:szCs w:val="28"/>
        </w:rPr>
        <w:t>обуславлива</w:t>
      </w:r>
      <w:r w:rsidR="009D1F43">
        <w:rPr>
          <w:rFonts w:ascii="Times New Roman" w:hAnsi="Times New Roman" w:cs="Times New Roman"/>
          <w:sz w:val="28"/>
          <w:szCs w:val="28"/>
        </w:rPr>
        <w:t>ет актуальность выбранной темы.</w:t>
      </w:r>
    </w:p>
    <w:p w:rsidR="002F79CC" w:rsidRDefault="009D1F43" w:rsidP="009D1F43">
      <w:pPr>
        <w:spacing w:after="0" w:line="360" w:lineRule="auto"/>
        <w:ind w:firstLine="709"/>
        <w:jc w:val="both"/>
        <w:rPr>
          <w:rFonts w:ascii="Times New Roman" w:hAnsi="Times New Roman" w:cs="Times New Roman"/>
          <w:sz w:val="28"/>
          <w:szCs w:val="28"/>
        </w:rPr>
      </w:pPr>
      <w:r w:rsidRPr="009D1F43">
        <w:rPr>
          <w:rFonts w:ascii="Times New Roman" w:hAnsi="Times New Roman" w:cs="Times New Roman"/>
          <w:sz w:val="28"/>
          <w:szCs w:val="28"/>
        </w:rPr>
        <w:t xml:space="preserve">Целью данной работы является исследование </w:t>
      </w:r>
      <w:r>
        <w:rPr>
          <w:rFonts w:ascii="Times New Roman" w:hAnsi="Times New Roman" w:cs="Times New Roman"/>
          <w:sz w:val="28"/>
          <w:szCs w:val="28"/>
        </w:rPr>
        <w:t>основ функционирования бизнес-инкубаторов и их роли в реализации инновационных проектов.</w:t>
      </w:r>
    </w:p>
    <w:p w:rsidR="009D1F43" w:rsidRDefault="009D1F43" w:rsidP="009D1F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9D1F43" w:rsidRDefault="009D1F43" w:rsidP="009D1F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бизнес-инкубатора как элемента инновационной инфраструктуры, видов бизнес-инкубаторов;</w:t>
      </w:r>
    </w:p>
    <w:p w:rsidR="009D1F43" w:rsidRDefault="009D1F43" w:rsidP="009D1F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роли бизнес-инкубаторов в продвижении инновационных проектов;</w:t>
      </w:r>
    </w:p>
    <w:p w:rsidR="009D1F43" w:rsidRDefault="009D1F43" w:rsidP="009D1F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исследование опыта организации бизнес-инкубаторов в России;</w:t>
      </w:r>
    </w:p>
    <w:p w:rsidR="009D1F43" w:rsidRDefault="009D1F43" w:rsidP="009D1F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деятельности городского бизнес-инкубатора «Кристалл».</w:t>
      </w:r>
    </w:p>
    <w:p w:rsidR="009D1F43" w:rsidRDefault="009D1F43" w:rsidP="009D1F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бизнес-инкубатор «Кристалл». </w:t>
      </w:r>
    </w:p>
    <w:p w:rsidR="009D1F43" w:rsidRDefault="009D1F43" w:rsidP="009D1F43">
      <w:pPr>
        <w:tabs>
          <w:tab w:val="left" w:pos="78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деятельность бизнес-инкубатора.</w:t>
      </w:r>
    </w:p>
    <w:p w:rsidR="00B03686" w:rsidRPr="0056532E" w:rsidRDefault="00B03686" w:rsidP="0056532E">
      <w:pPr>
        <w:spacing w:line="360" w:lineRule="auto"/>
        <w:ind w:firstLine="709"/>
        <w:contextualSpacing/>
        <w:jc w:val="both"/>
        <w:rPr>
          <w:rFonts w:ascii="Times New Roman" w:hAnsi="Times New Roman" w:cs="Times New Roman"/>
          <w:sz w:val="28"/>
        </w:rPr>
      </w:pPr>
      <w:r w:rsidRPr="00B03686">
        <w:rPr>
          <w:rFonts w:ascii="Times New Roman" w:hAnsi="Times New Roman" w:cs="Times New Roman"/>
          <w:sz w:val="28"/>
          <w:szCs w:val="28"/>
        </w:rPr>
        <w:t xml:space="preserve">Исследование проблем </w:t>
      </w:r>
      <w:r>
        <w:rPr>
          <w:rFonts w:ascii="Times New Roman" w:hAnsi="Times New Roman" w:cs="Times New Roman"/>
          <w:sz w:val="28"/>
          <w:szCs w:val="28"/>
        </w:rPr>
        <w:t xml:space="preserve">функционирования бизнес-инкубатора </w:t>
      </w:r>
      <w:r w:rsidRPr="00B03686">
        <w:rPr>
          <w:rFonts w:ascii="Times New Roman" w:hAnsi="Times New Roman" w:cs="Times New Roman"/>
          <w:sz w:val="28"/>
          <w:szCs w:val="28"/>
        </w:rPr>
        <w:t xml:space="preserve">нашло свое отражение в трудах многих отечественных экономистов: </w:t>
      </w:r>
      <w:r w:rsidR="0056532E">
        <w:rPr>
          <w:rFonts w:ascii="Times New Roman" w:hAnsi="Times New Roman" w:cs="Times New Roman"/>
          <w:sz w:val="28"/>
          <w:szCs w:val="28"/>
        </w:rPr>
        <w:t xml:space="preserve">Антоненко И.С., </w:t>
      </w:r>
      <w:r w:rsidR="0056532E">
        <w:rPr>
          <w:rFonts w:ascii="Times New Roman" w:hAnsi="Times New Roman" w:cs="Times New Roman"/>
          <w:sz w:val="28"/>
        </w:rPr>
        <w:t xml:space="preserve">Аткинса Д., Лапуста М.Г., </w:t>
      </w:r>
      <w:r w:rsidR="0056532E">
        <w:rPr>
          <w:rFonts w:ascii="Times New Roman" w:hAnsi="Times New Roman" w:cs="Times New Roman"/>
          <w:sz w:val="28"/>
          <w:szCs w:val="28"/>
        </w:rPr>
        <w:t xml:space="preserve">Минеевой Т.В., Нуруллина И. Г., </w:t>
      </w:r>
      <w:r w:rsidR="0056532E">
        <w:rPr>
          <w:rFonts w:ascii="Times New Roman" w:hAnsi="Times New Roman" w:cs="Times New Roman"/>
          <w:sz w:val="28"/>
        </w:rPr>
        <w:t xml:space="preserve">Стукача В.Ф., </w:t>
      </w:r>
      <w:r w:rsidR="0056532E" w:rsidRPr="0056532E">
        <w:rPr>
          <w:rFonts w:ascii="Times New Roman" w:hAnsi="Times New Roman" w:cs="Times New Roman"/>
          <w:sz w:val="28"/>
        </w:rPr>
        <w:t>Шепелев</w:t>
      </w:r>
      <w:r w:rsidR="0056532E">
        <w:rPr>
          <w:rFonts w:ascii="Times New Roman" w:hAnsi="Times New Roman" w:cs="Times New Roman"/>
          <w:sz w:val="28"/>
        </w:rPr>
        <w:t>а</w:t>
      </w:r>
      <w:r w:rsidR="0056532E" w:rsidRPr="0056532E">
        <w:rPr>
          <w:rFonts w:ascii="Times New Roman" w:hAnsi="Times New Roman" w:cs="Times New Roman"/>
          <w:sz w:val="28"/>
        </w:rPr>
        <w:t xml:space="preserve"> Г. В.</w:t>
      </w:r>
      <w:r w:rsidR="0056532E">
        <w:rPr>
          <w:rFonts w:ascii="Times New Roman" w:hAnsi="Times New Roman" w:cs="Times New Roman"/>
          <w:sz w:val="28"/>
        </w:rPr>
        <w:t xml:space="preserve"> и др. </w:t>
      </w:r>
    </w:p>
    <w:p w:rsidR="00B03686" w:rsidRPr="00B03686" w:rsidRDefault="00B03686" w:rsidP="00B03686">
      <w:pPr>
        <w:spacing w:line="360" w:lineRule="auto"/>
        <w:ind w:firstLine="709"/>
        <w:contextualSpacing/>
        <w:jc w:val="both"/>
        <w:rPr>
          <w:rFonts w:ascii="Times New Roman" w:hAnsi="Times New Roman" w:cs="Times New Roman"/>
          <w:sz w:val="28"/>
          <w:szCs w:val="28"/>
        </w:rPr>
      </w:pPr>
      <w:r w:rsidRPr="00B03686">
        <w:rPr>
          <w:rFonts w:ascii="Times New Roman" w:hAnsi="Times New Roman" w:cs="Times New Roman"/>
          <w:sz w:val="28"/>
          <w:szCs w:val="28"/>
        </w:rPr>
        <w:lastRenderedPageBreak/>
        <w:t>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w:t>
      </w:r>
      <w:r w:rsidR="00D2198B">
        <w:rPr>
          <w:rFonts w:ascii="Times New Roman" w:hAnsi="Times New Roman" w:cs="Times New Roman"/>
          <w:sz w:val="28"/>
          <w:szCs w:val="28"/>
        </w:rPr>
        <w:t>и</w:t>
      </w:r>
      <w:r w:rsidRPr="00B03686">
        <w:rPr>
          <w:rFonts w:ascii="Times New Roman" w:hAnsi="Times New Roman" w:cs="Times New Roman"/>
          <w:sz w:val="28"/>
          <w:szCs w:val="28"/>
        </w:rPr>
        <w:t xml:space="preserve">, предусматривающей использование системного и институционального подходов. </w:t>
      </w:r>
    </w:p>
    <w:p w:rsidR="00B03686" w:rsidRPr="00B03686" w:rsidRDefault="00B03686" w:rsidP="00B03686">
      <w:pPr>
        <w:tabs>
          <w:tab w:val="left" w:pos="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B03686">
        <w:rPr>
          <w:rFonts w:ascii="Times New Roman" w:eastAsia="Times New Roman" w:hAnsi="Times New Roman" w:cs="Times New Roman"/>
          <w:color w:val="000000"/>
          <w:sz w:val="28"/>
          <w:szCs w:val="28"/>
          <w:lang w:eastAsia="ru-RU"/>
        </w:rPr>
        <w:t xml:space="preserve">Информационной базой исследования послужили научная литература, освещающая вопросы стратегического развития </w:t>
      </w:r>
      <w:r w:rsidR="00D2198B">
        <w:rPr>
          <w:rFonts w:ascii="Times New Roman" w:eastAsia="Times New Roman" w:hAnsi="Times New Roman" w:cs="Times New Roman"/>
          <w:color w:val="000000"/>
          <w:sz w:val="28"/>
          <w:szCs w:val="28"/>
          <w:lang w:eastAsia="ru-RU"/>
        </w:rPr>
        <w:t>бизнес-инкубаторов;</w:t>
      </w:r>
      <w:r w:rsidRPr="00B03686">
        <w:rPr>
          <w:rFonts w:ascii="Times New Roman" w:eastAsia="Times New Roman" w:hAnsi="Times New Roman" w:cs="Times New Roman"/>
          <w:color w:val="000000"/>
          <w:sz w:val="28"/>
          <w:szCs w:val="28"/>
          <w:lang w:eastAsia="ru-RU"/>
        </w:rPr>
        <w:t xml:space="preserve"> отчетность </w:t>
      </w:r>
      <w:r w:rsidR="00D2198B">
        <w:rPr>
          <w:rFonts w:ascii="Times New Roman" w:eastAsia="Times New Roman" w:hAnsi="Times New Roman" w:cs="Times New Roman"/>
          <w:color w:val="000000"/>
          <w:sz w:val="28"/>
          <w:szCs w:val="28"/>
          <w:lang w:eastAsia="ru-RU"/>
        </w:rPr>
        <w:t>бизнес-инкубатора «Кристалл»</w:t>
      </w:r>
      <w:r w:rsidRPr="00B03686">
        <w:rPr>
          <w:rFonts w:ascii="Times New Roman" w:eastAsia="Times New Roman" w:hAnsi="Times New Roman" w:cs="Times New Roman"/>
          <w:color w:val="000000"/>
          <w:sz w:val="28"/>
          <w:szCs w:val="28"/>
          <w:lang w:eastAsia="ru-RU"/>
        </w:rPr>
        <w:t>.</w:t>
      </w:r>
    </w:p>
    <w:p w:rsidR="00B03686" w:rsidRPr="00B03686" w:rsidRDefault="00B03686" w:rsidP="00B03686">
      <w:pPr>
        <w:tabs>
          <w:tab w:val="left" w:pos="0"/>
        </w:tabs>
        <w:suppressAutoHyphens/>
        <w:spacing w:after="0" w:line="360" w:lineRule="auto"/>
        <w:ind w:firstLine="709"/>
        <w:jc w:val="both"/>
        <w:rPr>
          <w:rFonts w:ascii="Times New Roman" w:eastAsia="Times New Roman" w:hAnsi="Times New Roman" w:cs="Times New Roman"/>
          <w:sz w:val="28"/>
          <w:szCs w:val="28"/>
          <w:lang w:eastAsia="ar-SA"/>
        </w:rPr>
      </w:pPr>
      <w:r w:rsidRPr="00B03686">
        <w:rPr>
          <w:rFonts w:ascii="Times New Roman" w:eastAsia="Times New Roman" w:hAnsi="Times New Roman" w:cs="Times New Roman"/>
          <w:sz w:val="28"/>
          <w:szCs w:val="28"/>
          <w:lang w:eastAsia="ar-SA"/>
        </w:rPr>
        <w:t xml:space="preserve">Практическая значимость работы состоит в том, что реализация проекта, разработанного </w:t>
      </w:r>
      <w:r w:rsidR="00D2198B">
        <w:rPr>
          <w:rFonts w:ascii="Times New Roman" w:eastAsia="Times New Roman" w:hAnsi="Times New Roman" w:cs="Times New Roman"/>
          <w:sz w:val="28"/>
          <w:szCs w:val="28"/>
          <w:lang w:eastAsia="ar-SA"/>
        </w:rPr>
        <w:t>в данной работе, позволит бизнес-инкубатору</w:t>
      </w:r>
      <w:r w:rsidRPr="00B03686">
        <w:rPr>
          <w:rFonts w:ascii="Times New Roman" w:eastAsia="Times New Roman" w:hAnsi="Times New Roman" w:cs="Times New Roman"/>
          <w:sz w:val="28"/>
          <w:szCs w:val="28"/>
          <w:lang w:eastAsia="ar-SA"/>
        </w:rPr>
        <w:t xml:space="preserve"> выйти на новый уровень развития, повысит конкурентоспособность предлагаемых услуг, улучшит экономические показатели ее деятельности. </w:t>
      </w:r>
    </w:p>
    <w:p w:rsidR="00B03686" w:rsidRPr="00B03686" w:rsidRDefault="00B03686" w:rsidP="00B03686">
      <w:pPr>
        <w:spacing w:after="0" w:line="360" w:lineRule="auto"/>
        <w:ind w:firstLine="709"/>
        <w:jc w:val="both"/>
        <w:rPr>
          <w:rFonts w:ascii="Times New Roman" w:hAnsi="Times New Roman" w:cs="Times New Roman"/>
          <w:sz w:val="28"/>
          <w:szCs w:val="28"/>
        </w:rPr>
      </w:pPr>
      <w:r w:rsidRPr="00B03686">
        <w:rPr>
          <w:rFonts w:ascii="Times New Roman" w:hAnsi="Times New Roman" w:cs="Times New Roman"/>
          <w:sz w:val="28"/>
          <w:szCs w:val="28"/>
        </w:rPr>
        <w:t xml:space="preserve">Структура работы представлена введением, тремя разделами, заключением и списком литературы. Первый раздел содержит теоретические  положения </w:t>
      </w:r>
      <w:r w:rsidR="00D2198B">
        <w:rPr>
          <w:rFonts w:ascii="Times New Roman" w:hAnsi="Times New Roman" w:cs="Times New Roman"/>
          <w:sz w:val="28"/>
          <w:szCs w:val="28"/>
        </w:rPr>
        <w:t>функционирования бизнес-инкубаторов</w:t>
      </w:r>
      <w:r w:rsidRPr="00B03686">
        <w:rPr>
          <w:rFonts w:ascii="Times New Roman" w:hAnsi="Times New Roman" w:cs="Times New Roman"/>
          <w:sz w:val="28"/>
          <w:szCs w:val="28"/>
        </w:rPr>
        <w:t xml:space="preserve">. </w:t>
      </w:r>
    </w:p>
    <w:p w:rsidR="00D2198B" w:rsidRDefault="00B03686" w:rsidP="00D2198B">
      <w:pPr>
        <w:spacing w:after="0" w:line="360" w:lineRule="auto"/>
        <w:ind w:firstLine="709"/>
        <w:jc w:val="both"/>
        <w:rPr>
          <w:rFonts w:ascii="Times New Roman" w:hAnsi="Times New Roman" w:cs="Times New Roman"/>
          <w:sz w:val="28"/>
          <w:szCs w:val="28"/>
        </w:rPr>
      </w:pPr>
      <w:r w:rsidRPr="00B03686">
        <w:rPr>
          <w:rFonts w:ascii="Times New Roman" w:hAnsi="Times New Roman" w:cs="Times New Roman"/>
          <w:sz w:val="28"/>
          <w:szCs w:val="28"/>
        </w:rPr>
        <w:t xml:space="preserve">Второй раздел  представлен </w:t>
      </w:r>
      <w:r w:rsidR="00D2198B">
        <w:rPr>
          <w:rFonts w:ascii="Times New Roman" w:hAnsi="Times New Roman" w:cs="Times New Roman"/>
          <w:sz w:val="28"/>
          <w:szCs w:val="28"/>
        </w:rPr>
        <w:t>исследованием</w:t>
      </w:r>
      <w:r w:rsidR="00D2198B" w:rsidRPr="00D2198B">
        <w:t xml:space="preserve"> </w:t>
      </w:r>
      <w:r w:rsidR="00D2198B" w:rsidRPr="00D2198B">
        <w:rPr>
          <w:rFonts w:ascii="Times New Roman" w:hAnsi="Times New Roman" w:cs="Times New Roman"/>
          <w:sz w:val="28"/>
          <w:szCs w:val="28"/>
        </w:rPr>
        <w:t>опыта организа</w:t>
      </w:r>
      <w:r w:rsidR="00D2198B">
        <w:rPr>
          <w:rFonts w:ascii="Times New Roman" w:hAnsi="Times New Roman" w:cs="Times New Roman"/>
          <w:sz w:val="28"/>
          <w:szCs w:val="28"/>
        </w:rPr>
        <w:t xml:space="preserve">ции бизнес-инкубаторов в России, а так же анализом деятельности </w:t>
      </w:r>
      <w:r w:rsidR="00D2198B" w:rsidRPr="00D2198B">
        <w:rPr>
          <w:rFonts w:ascii="Times New Roman" w:hAnsi="Times New Roman" w:cs="Times New Roman"/>
          <w:sz w:val="28"/>
          <w:szCs w:val="28"/>
        </w:rPr>
        <w:t>городского бизнес-инкубатора «Кристалл</w:t>
      </w:r>
      <w:r w:rsidR="00D2198B">
        <w:rPr>
          <w:rFonts w:ascii="Times New Roman" w:hAnsi="Times New Roman" w:cs="Times New Roman"/>
          <w:sz w:val="28"/>
          <w:szCs w:val="28"/>
        </w:rPr>
        <w:t>».</w:t>
      </w:r>
    </w:p>
    <w:p w:rsidR="00B03686" w:rsidRPr="00B03686" w:rsidRDefault="00B03686" w:rsidP="00B03686">
      <w:pPr>
        <w:spacing w:after="0" w:line="360" w:lineRule="auto"/>
        <w:ind w:firstLine="709"/>
        <w:jc w:val="both"/>
        <w:rPr>
          <w:rFonts w:ascii="Times New Roman" w:hAnsi="Times New Roman" w:cs="Times New Roman"/>
          <w:sz w:val="28"/>
          <w:szCs w:val="28"/>
        </w:rPr>
      </w:pPr>
      <w:r w:rsidRPr="00B03686">
        <w:rPr>
          <w:rFonts w:ascii="Times New Roman" w:hAnsi="Times New Roman" w:cs="Times New Roman"/>
          <w:sz w:val="28"/>
          <w:szCs w:val="28"/>
        </w:rPr>
        <w:t>Третий раздел посвящен экономическому обоснованию разработанного проекта и оценка его эффективности.</w:t>
      </w:r>
    </w:p>
    <w:p w:rsidR="009D1F43" w:rsidRDefault="009D1F43" w:rsidP="009D1F43">
      <w:pPr>
        <w:tabs>
          <w:tab w:val="left" w:pos="7815"/>
        </w:tabs>
        <w:spacing w:after="0" w:line="360" w:lineRule="auto"/>
        <w:ind w:firstLine="709"/>
        <w:jc w:val="both"/>
        <w:rPr>
          <w:rFonts w:ascii="Times New Roman" w:hAnsi="Times New Roman" w:cs="Times New Roman"/>
          <w:sz w:val="28"/>
          <w:szCs w:val="28"/>
        </w:rPr>
      </w:pPr>
    </w:p>
    <w:p w:rsidR="009D1F43" w:rsidRDefault="009D1F43" w:rsidP="009D1F43">
      <w:pPr>
        <w:tabs>
          <w:tab w:val="left" w:pos="7815"/>
        </w:tabs>
        <w:spacing w:after="0" w:line="360" w:lineRule="auto"/>
        <w:ind w:firstLine="709"/>
        <w:jc w:val="both"/>
        <w:rPr>
          <w:rFonts w:ascii="Times New Roman" w:hAnsi="Times New Roman" w:cs="Times New Roman"/>
          <w:sz w:val="28"/>
          <w:szCs w:val="28"/>
        </w:rPr>
      </w:pPr>
    </w:p>
    <w:p w:rsidR="009D1F43" w:rsidRDefault="009D1F43" w:rsidP="009D1F43">
      <w:pPr>
        <w:tabs>
          <w:tab w:val="left" w:pos="7815"/>
        </w:tabs>
        <w:spacing w:after="0" w:line="360" w:lineRule="auto"/>
        <w:ind w:firstLine="709"/>
        <w:jc w:val="both"/>
        <w:rPr>
          <w:rFonts w:ascii="Times New Roman" w:hAnsi="Times New Roman" w:cs="Times New Roman"/>
          <w:sz w:val="28"/>
          <w:szCs w:val="28"/>
        </w:rPr>
      </w:pPr>
    </w:p>
    <w:p w:rsidR="00A32C64" w:rsidRDefault="00A32C64"/>
    <w:p w:rsidR="00A32C64" w:rsidRDefault="00A32C64"/>
    <w:p w:rsidR="00A32C64" w:rsidRDefault="00A32C64"/>
    <w:p w:rsidR="00A32C64" w:rsidRDefault="00A32C64"/>
    <w:p w:rsidR="00A32C64" w:rsidRDefault="00A32C64"/>
    <w:p w:rsidR="002F79CC" w:rsidRDefault="002F79CC"/>
    <w:p w:rsidR="002F79CC" w:rsidRDefault="002F79CC"/>
    <w:p w:rsidR="002F79CC" w:rsidRDefault="002F79CC"/>
    <w:p w:rsidR="002F79CC" w:rsidRDefault="002F79CC"/>
    <w:p w:rsidR="002F79CC" w:rsidRDefault="002F79CC"/>
    <w:p w:rsidR="008C758B" w:rsidRDefault="008C758B"/>
    <w:p w:rsidR="008C758B" w:rsidRDefault="008C758B"/>
    <w:p w:rsidR="008C758B" w:rsidRDefault="008C758B"/>
    <w:p w:rsidR="008C758B" w:rsidRDefault="008C758B"/>
    <w:p w:rsidR="002F79CC" w:rsidRDefault="002F79CC"/>
    <w:p w:rsidR="002F79CC" w:rsidRDefault="002F79CC"/>
    <w:p w:rsidR="00A32C64" w:rsidRPr="00A32C64" w:rsidRDefault="00A32C64" w:rsidP="00A32C64">
      <w:pPr>
        <w:ind w:firstLine="709"/>
        <w:jc w:val="both"/>
        <w:rPr>
          <w:rFonts w:ascii="Times New Roman" w:hAnsi="Times New Roman" w:cs="Times New Roman"/>
          <w:b/>
          <w:sz w:val="28"/>
        </w:rPr>
      </w:pPr>
      <w:r w:rsidRPr="00A32C64">
        <w:rPr>
          <w:rFonts w:ascii="Times New Roman" w:hAnsi="Times New Roman" w:cs="Times New Roman"/>
          <w:b/>
          <w:sz w:val="28"/>
        </w:rPr>
        <w:t xml:space="preserve">ГЛАВА 1 </w:t>
      </w:r>
    </w:p>
    <w:p w:rsidR="00A32C64" w:rsidRPr="00A32C64" w:rsidRDefault="00A32C64" w:rsidP="00A32C64">
      <w:pPr>
        <w:ind w:firstLine="709"/>
        <w:jc w:val="both"/>
        <w:rPr>
          <w:rFonts w:ascii="Times New Roman" w:hAnsi="Times New Roman" w:cs="Times New Roman"/>
          <w:b/>
          <w:sz w:val="28"/>
        </w:rPr>
      </w:pPr>
      <w:r w:rsidRPr="00A32C64">
        <w:rPr>
          <w:rFonts w:ascii="Times New Roman" w:hAnsi="Times New Roman" w:cs="Times New Roman"/>
          <w:b/>
          <w:sz w:val="28"/>
        </w:rPr>
        <w:t>1.1</w:t>
      </w:r>
      <w:r w:rsidRPr="00A32C64">
        <w:rPr>
          <w:rFonts w:ascii="Times New Roman" w:hAnsi="Times New Roman" w:cs="Times New Roman"/>
          <w:b/>
          <w:sz w:val="28"/>
        </w:rPr>
        <w:tab/>
        <w:t xml:space="preserve">Бизнес-инкубатор, как элемент инновационной инфраструктуры  </w:t>
      </w:r>
    </w:p>
    <w:p w:rsidR="002F79CC" w:rsidRDefault="002F79CC" w:rsidP="00435733">
      <w:pPr>
        <w:spacing w:after="0" w:line="240" w:lineRule="auto"/>
        <w:ind w:firstLine="709"/>
        <w:jc w:val="both"/>
        <w:rPr>
          <w:rFonts w:ascii="Times New Roman" w:hAnsi="Times New Roman" w:cs="Times New Roman"/>
          <w:sz w:val="28"/>
          <w:szCs w:val="28"/>
        </w:rPr>
      </w:pPr>
    </w:p>
    <w:p w:rsidR="00F63944" w:rsidRPr="00F63944" w:rsidRDefault="00F63944" w:rsidP="00435733">
      <w:pPr>
        <w:spacing w:after="0" w:line="360" w:lineRule="auto"/>
        <w:ind w:firstLine="709"/>
        <w:jc w:val="both"/>
        <w:rPr>
          <w:rFonts w:ascii="Times New Roman" w:hAnsi="Times New Roman" w:cs="Times New Roman"/>
          <w:sz w:val="28"/>
        </w:rPr>
      </w:pPr>
      <w:r w:rsidRPr="00F63944">
        <w:rPr>
          <w:rFonts w:ascii="Times New Roman" w:hAnsi="Times New Roman" w:cs="Times New Roman"/>
          <w:sz w:val="28"/>
        </w:rPr>
        <w:t>В настоящее время успешное развитие малого и среднего предпринимательства</w:t>
      </w:r>
      <w:r w:rsidR="00435733">
        <w:rPr>
          <w:rFonts w:ascii="Times New Roman" w:hAnsi="Times New Roman" w:cs="Times New Roman"/>
          <w:sz w:val="28"/>
        </w:rPr>
        <w:t xml:space="preserve"> </w:t>
      </w:r>
      <w:r w:rsidRPr="00F63944">
        <w:rPr>
          <w:rFonts w:ascii="Times New Roman" w:hAnsi="Times New Roman" w:cs="Times New Roman"/>
          <w:sz w:val="28"/>
        </w:rPr>
        <w:t>значится, как наиболее важное направление деятельности на всех уровнях органов</w:t>
      </w:r>
      <w:r w:rsidR="00435733">
        <w:rPr>
          <w:rFonts w:ascii="Times New Roman" w:hAnsi="Times New Roman" w:cs="Times New Roman"/>
          <w:sz w:val="28"/>
        </w:rPr>
        <w:t xml:space="preserve"> </w:t>
      </w:r>
      <w:r w:rsidRPr="00F63944">
        <w:rPr>
          <w:rFonts w:ascii="Times New Roman" w:hAnsi="Times New Roman" w:cs="Times New Roman"/>
          <w:sz w:val="28"/>
        </w:rPr>
        <w:t>власти в пределах урегулирования возникающих вопросов связанных с социально-экономическим развитием территорий и решением проблем возникших в социальной</w:t>
      </w:r>
      <w:r w:rsidR="00435733">
        <w:rPr>
          <w:rFonts w:ascii="Times New Roman" w:hAnsi="Times New Roman" w:cs="Times New Roman"/>
          <w:sz w:val="28"/>
        </w:rPr>
        <w:t xml:space="preserve"> сфере</w:t>
      </w:r>
      <w:r w:rsidRPr="00F63944">
        <w:rPr>
          <w:rFonts w:ascii="Times New Roman" w:hAnsi="Times New Roman" w:cs="Times New Roman"/>
          <w:sz w:val="28"/>
        </w:rPr>
        <w:t>.</w:t>
      </w:r>
    </w:p>
    <w:p w:rsidR="00F63944" w:rsidRDefault="00F63944" w:rsidP="00435733">
      <w:pPr>
        <w:spacing w:after="0" w:line="360" w:lineRule="auto"/>
        <w:ind w:firstLine="709"/>
        <w:jc w:val="both"/>
        <w:rPr>
          <w:rFonts w:ascii="Times New Roman" w:hAnsi="Times New Roman" w:cs="Times New Roman"/>
          <w:sz w:val="28"/>
        </w:rPr>
      </w:pPr>
      <w:r w:rsidRPr="00F63944">
        <w:rPr>
          <w:rFonts w:ascii="Times New Roman" w:hAnsi="Times New Roman" w:cs="Times New Roman"/>
          <w:sz w:val="28"/>
        </w:rPr>
        <w:t>Огромную роль и важность в успешном разви</w:t>
      </w:r>
      <w:r w:rsidR="00435733">
        <w:rPr>
          <w:rFonts w:ascii="Times New Roman" w:hAnsi="Times New Roman" w:cs="Times New Roman"/>
          <w:sz w:val="28"/>
        </w:rPr>
        <w:t xml:space="preserve">тии, и поддержки малого бизнеса </w:t>
      </w:r>
      <w:r w:rsidRPr="00F63944">
        <w:rPr>
          <w:rFonts w:ascii="Times New Roman" w:hAnsi="Times New Roman" w:cs="Times New Roman"/>
          <w:sz w:val="28"/>
        </w:rPr>
        <w:t>занимают бизнес-инкубаторы. Бизнес-инкубатор это особый инструмент экономического</w:t>
      </w:r>
      <w:r w:rsidR="00435733">
        <w:rPr>
          <w:rFonts w:ascii="Times New Roman" w:hAnsi="Times New Roman" w:cs="Times New Roman"/>
          <w:sz w:val="28"/>
        </w:rPr>
        <w:t xml:space="preserve"> </w:t>
      </w:r>
      <w:r w:rsidRPr="00F63944">
        <w:rPr>
          <w:rFonts w:ascii="Times New Roman" w:hAnsi="Times New Roman" w:cs="Times New Roman"/>
          <w:sz w:val="28"/>
        </w:rPr>
        <w:t xml:space="preserve">развития, необходимый для ускорения роста и </w:t>
      </w:r>
      <w:r w:rsidRPr="00F63944">
        <w:rPr>
          <w:rFonts w:ascii="Times New Roman" w:hAnsi="Times New Roman" w:cs="Times New Roman"/>
          <w:sz w:val="28"/>
        </w:rPr>
        <w:lastRenderedPageBreak/>
        <w:t>успешной самореализации</w:t>
      </w:r>
      <w:r w:rsidR="00435733">
        <w:rPr>
          <w:rFonts w:ascii="Times New Roman" w:hAnsi="Times New Roman" w:cs="Times New Roman"/>
          <w:sz w:val="28"/>
        </w:rPr>
        <w:t xml:space="preserve"> </w:t>
      </w:r>
      <w:r w:rsidRPr="00F63944">
        <w:rPr>
          <w:rFonts w:ascii="Times New Roman" w:hAnsi="Times New Roman" w:cs="Times New Roman"/>
          <w:sz w:val="28"/>
        </w:rPr>
        <w:t>предпринимателей, предприятий, компаний посредств</w:t>
      </w:r>
      <w:r w:rsidR="00435733">
        <w:rPr>
          <w:rFonts w:ascii="Times New Roman" w:hAnsi="Times New Roman" w:cs="Times New Roman"/>
          <w:sz w:val="28"/>
        </w:rPr>
        <w:t xml:space="preserve">ами предоставления им комплекса </w:t>
      </w:r>
      <w:r w:rsidRPr="00F63944">
        <w:rPr>
          <w:rFonts w:ascii="Times New Roman" w:hAnsi="Times New Roman" w:cs="Times New Roman"/>
          <w:sz w:val="28"/>
        </w:rPr>
        <w:t>ресурсов и услуг по поддержке и развитию их активности.</w:t>
      </w:r>
    </w:p>
    <w:p w:rsidR="00226706" w:rsidRPr="00F63944" w:rsidRDefault="00226706" w:rsidP="00435733">
      <w:pPr>
        <w:spacing w:after="0" w:line="360" w:lineRule="auto"/>
        <w:ind w:firstLine="709"/>
        <w:jc w:val="both"/>
        <w:rPr>
          <w:rFonts w:ascii="Times New Roman" w:hAnsi="Times New Roman" w:cs="Times New Roman"/>
          <w:sz w:val="28"/>
        </w:rPr>
      </w:pPr>
      <w:r w:rsidRPr="00226706">
        <w:rPr>
          <w:rFonts w:ascii="Times New Roman" w:hAnsi="Times New Roman" w:cs="Times New Roman"/>
          <w:sz w:val="28"/>
        </w:rPr>
        <w:t xml:space="preserve">Согласно российскому законодательству, </w:t>
      </w:r>
      <w:r w:rsidR="001B15E6">
        <w:rPr>
          <w:rFonts w:ascii="Times New Roman" w:hAnsi="Times New Roman" w:cs="Times New Roman"/>
          <w:sz w:val="28"/>
        </w:rPr>
        <w:t>«</w:t>
      </w:r>
      <w:r w:rsidRPr="00226706">
        <w:rPr>
          <w:rFonts w:ascii="Times New Roman" w:hAnsi="Times New Roman" w:cs="Times New Roman"/>
          <w:sz w:val="28"/>
        </w:rPr>
        <w:t>бизнес-инкубатор — это организация, решающая задачи поддержки малых, вновь созданных предприятий и начинающих предпринимателей, которые хотят, но не имеют возможности начать свое дело, связанные с оказанием им помощи в создании жизнеспособных коммерчески выгодных продуктов и эффективных производств на базе их идей</w:t>
      </w:r>
      <w:r w:rsidR="001B15E6">
        <w:rPr>
          <w:rFonts w:ascii="Times New Roman" w:hAnsi="Times New Roman" w:cs="Times New Roman"/>
          <w:sz w:val="28"/>
        </w:rPr>
        <w:t>»</w:t>
      </w:r>
      <w:r>
        <w:rPr>
          <w:rStyle w:val="a9"/>
          <w:rFonts w:ascii="Times New Roman" w:hAnsi="Times New Roman" w:cs="Times New Roman"/>
          <w:sz w:val="28"/>
        </w:rPr>
        <w:footnoteReference w:id="1"/>
      </w:r>
      <w:r w:rsidRPr="00226706">
        <w:rPr>
          <w:rFonts w:ascii="Times New Roman" w:hAnsi="Times New Roman" w:cs="Times New Roman"/>
          <w:sz w:val="28"/>
        </w:rPr>
        <w:t>.</w:t>
      </w:r>
    </w:p>
    <w:p w:rsidR="00F63944" w:rsidRDefault="00F63944" w:rsidP="00435733">
      <w:pPr>
        <w:spacing w:after="0" w:line="360" w:lineRule="auto"/>
        <w:ind w:firstLine="709"/>
        <w:jc w:val="both"/>
        <w:rPr>
          <w:rFonts w:ascii="Times New Roman" w:hAnsi="Times New Roman" w:cs="Times New Roman"/>
          <w:sz w:val="28"/>
        </w:rPr>
      </w:pPr>
      <w:r w:rsidRPr="00F63944">
        <w:rPr>
          <w:rFonts w:ascii="Times New Roman" w:hAnsi="Times New Roman" w:cs="Times New Roman"/>
          <w:sz w:val="28"/>
        </w:rPr>
        <w:t>Комплекс ресурсов и услуг включает в себя: обеспечение пр</w:t>
      </w:r>
      <w:r w:rsidR="00435733">
        <w:rPr>
          <w:rFonts w:ascii="Times New Roman" w:hAnsi="Times New Roman" w:cs="Times New Roman"/>
          <w:sz w:val="28"/>
        </w:rPr>
        <w:t xml:space="preserve">едприятий и компаний </w:t>
      </w:r>
      <w:r w:rsidRPr="00F63944">
        <w:rPr>
          <w:rFonts w:ascii="Times New Roman" w:hAnsi="Times New Roman" w:cs="Times New Roman"/>
          <w:sz w:val="28"/>
        </w:rPr>
        <w:t>площадями на льготных условиях; обучение персонала; консалтинг; грамотно</w:t>
      </w:r>
      <w:r w:rsidR="00435733">
        <w:rPr>
          <w:rFonts w:ascii="Times New Roman" w:hAnsi="Times New Roman" w:cs="Times New Roman"/>
          <w:sz w:val="28"/>
        </w:rPr>
        <w:t xml:space="preserve"> </w:t>
      </w:r>
      <w:r w:rsidRPr="00F63944">
        <w:rPr>
          <w:rFonts w:ascii="Times New Roman" w:hAnsi="Times New Roman" w:cs="Times New Roman"/>
          <w:sz w:val="28"/>
        </w:rPr>
        <w:t>подобранный комплекс программ деловой поддержки, постоянная помощь в управление</w:t>
      </w:r>
      <w:r w:rsidR="00435733">
        <w:rPr>
          <w:rFonts w:ascii="Times New Roman" w:hAnsi="Times New Roman" w:cs="Times New Roman"/>
          <w:sz w:val="28"/>
        </w:rPr>
        <w:t xml:space="preserve"> </w:t>
      </w:r>
      <w:r w:rsidRPr="00F63944">
        <w:rPr>
          <w:rFonts w:ascii="Times New Roman" w:hAnsi="Times New Roman" w:cs="Times New Roman"/>
          <w:sz w:val="28"/>
        </w:rPr>
        <w:t>компанией, и специальные программы обучения; доступ к информационной базе.</w:t>
      </w:r>
    </w:p>
    <w:p w:rsidR="00497ADB" w:rsidRDefault="00EC6A9B" w:rsidP="00435733">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о</w:t>
      </w:r>
      <w:r w:rsidRPr="00EC6A9B">
        <w:rPr>
          <w:rFonts w:ascii="Times New Roman" w:hAnsi="Times New Roman" w:cs="Times New Roman"/>
          <w:sz w:val="28"/>
        </w:rPr>
        <w:t>сновные виды бизнес-инкубаторов и их характеристики</w:t>
      </w:r>
      <w:r>
        <w:rPr>
          <w:rFonts w:ascii="Times New Roman" w:hAnsi="Times New Roman" w:cs="Times New Roman"/>
          <w:sz w:val="28"/>
        </w:rPr>
        <w:t xml:space="preserve"> (см. таблицу 1.1.).</w:t>
      </w:r>
    </w:p>
    <w:p w:rsidR="00C57794" w:rsidRDefault="00C57794" w:rsidP="001B15E6">
      <w:pPr>
        <w:spacing w:after="0" w:line="240" w:lineRule="auto"/>
        <w:ind w:firstLine="709"/>
        <w:jc w:val="both"/>
        <w:rPr>
          <w:rFonts w:ascii="Times New Roman" w:hAnsi="Times New Roman" w:cs="Times New Roman"/>
          <w:sz w:val="28"/>
        </w:rPr>
      </w:pPr>
    </w:p>
    <w:p w:rsidR="00EC6A9B" w:rsidRDefault="00EC6A9B" w:rsidP="0043573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Таблица 1.1. - </w:t>
      </w:r>
      <w:r w:rsidRPr="00EC6A9B">
        <w:rPr>
          <w:rFonts w:ascii="Times New Roman" w:hAnsi="Times New Roman" w:cs="Times New Roman"/>
          <w:sz w:val="28"/>
        </w:rPr>
        <w:t>Основные виды бизнес-инкубаторов и их характеристики</w:t>
      </w:r>
    </w:p>
    <w:tbl>
      <w:tblPr>
        <w:tblStyle w:val="a4"/>
        <w:tblW w:w="0" w:type="auto"/>
        <w:tblLook w:val="04A0"/>
      </w:tblPr>
      <w:tblGrid>
        <w:gridCol w:w="2392"/>
        <w:gridCol w:w="2961"/>
        <w:gridCol w:w="1825"/>
        <w:gridCol w:w="2393"/>
      </w:tblGrid>
      <w:tr w:rsidR="00C96EB7" w:rsidRPr="00C96EB7" w:rsidTr="00C96EB7">
        <w:tc>
          <w:tcPr>
            <w:tcW w:w="2392" w:type="dxa"/>
          </w:tcPr>
          <w:p w:rsidR="00C96EB7" w:rsidRPr="00C96EB7" w:rsidRDefault="00C96EB7" w:rsidP="006D1E76">
            <w:pPr>
              <w:jc w:val="center"/>
              <w:rPr>
                <w:rFonts w:ascii="Times New Roman" w:hAnsi="Times New Roman" w:cs="Times New Roman"/>
                <w:sz w:val="24"/>
              </w:rPr>
            </w:pPr>
            <w:r w:rsidRPr="00C96EB7">
              <w:rPr>
                <w:rFonts w:ascii="Times New Roman" w:hAnsi="Times New Roman" w:cs="Times New Roman"/>
                <w:sz w:val="24"/>
              </w:rPr>
              <w:t>Вид</w:t>
            </w:r>
          </w:p>
        </w:tc>
        <w:tc>
          <w:tcPr>
            <w:tcW w:w="2961" w:type="dxa"/>
          </w:tcPr>
          <w:p w:rsidR="00C96EB7" w:rsidRPr="00C96EB7" w:rsidRDefault="00C96EB7" w:rsidP="006D1E76">
            <w:pPr>
              <w:jc w:val="center"/>
              <w:rPr>
                <w:rFonts w:ascii="Times New Roman" w:hAnsi="Times New Roman" w:cs="Times New Roman"/>
                <w:sz w:val="24"/>
              </w:rPr>
            </w:pPr>
            <w:r w:rsidRPr="00C96EB7">
              <w:rPr>
                <w:rFonts w:ascii="Times New Roman" w:hAnsi="Times New Roman" w:cs="Times New Roman"/>
                <w:sz w:val="24"/>
              </w:rPr>
              <w:t>Оказываемые услуги</w:t>
            </w:r>
          </w:p>
        </w:tc>
        <w:tc>
          <w:tcPr>
            <w:tcW w:w="1825" w:type="dxa"/>
          </w:tcPr>
          <w:p w:rsidR="00C96EB7" w:rsidRPr="00C96EB7" w:rsidRDefault="00C96EB7" w:rsidP="006D1E76">
            <w:pPr>
              <w:jc w:val="center"/>
              <w:rPr>
                <w:rFonts w:ascii="Times New Roman" w:hAnsi="Times New Roman" w:cs="Times New Roman"/>
                <w:sz w:val="24"/>
              </w:rPr>
            </w:pPr>
            <w:r w:rsidRPr="00C96EB7">
              <w:rPr>
                <w:rFonts w:ascii="Times New Roman" w:hAnsi="Times New Roman" w:cs="Times New Roman"/>
                <w:sz w:val="24"/>
              </w:rPr>
              <w:t>Период инкубирования</w:t>
            </w:r>
          </w:p>
        </w:tc>
        <w:tc>
          <w:tcPr>
            <w:tcW w:w="2393" w:type="dxa"/>
          </w:tcPr>
          <w:p w:rsidR="00C96EB7" w:rsidRPr="00C96EB7" w:rsidRDefault="00C96EB7" w:rsidP="006D1E76">
            <w:pPr>
              <w:jc w:val="center"/>
              <w:rPr>
                <w:rFonts w:ascii="Times New Roman" w:hAnsi="Times New Roman" w:cs="Times New Roman"/>
                <w:sz w:val="24"/>
              </w:rPr>
            </w:pPr>
            <w:r w:rsidRPr="00C96EB7">
              <w:rPr>
                <w:rFonts w:ascii="Times New Roman" w:hAnsi="Times New Roman" w:cs="Times New Roman"/>
                <w:sz w:val="24"/>
              </w:rPr>
              <w:t>Целевая аудитория</w:t>
            </w:r>
          </w:p>
        </w:tc>
      </w:tr>
      <w:tr w:rsidR="00C96EB7" w:rsidRPr="00C96EB7" w:rsidTr="00C96EB7">
        <w:tc>
          <w:tcPr>
            <w:tcW w:w="2392" w:type="dxa"/>
          </w:tcPr>
          <w:p w:rsidR="00C96EB7" w:rsidRPr="00C96EB7" w:rsidRDefault="00C96EB7" w:rsidP="006D1E76">
            <w:pPr>
              <w:spacing w:line="276" w:lineRule="auto"/>
              <w:jc w:val="center"/>
              <w:rPr>
                <w:rFonts w:ascii="Times New Roman" w:hAnsi="Times New Roman" w:cs="Times New Roman"/>
                <w:sz w:val="24"/>
              </w:rPr>
            </w:pPr>
            <w:r>
              <w:rPr>
                <w:rFonts w:ascii="Times New Roman" w:hAnsi="Times New Roman" w:cs="Times New Roman"/>
                <w:sz w:val="24"/>
              </w:rPr>
              <w:t>Классический</w:t>
            </w:r>
          </w:p>
        </w:tc>
        <w:tc>
          <w:tcPr>
            <w:tcW w:w="2961"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Предоставление</w:t>
            </w:r>
            <w:r>
              <w:rPr>
                <w:rFonts w:ascii="Times New Roman" w:hAnsi="Times New Roman" w:cs="Times New Roman"/>
                <w:sz w:val="24"/>
              </w:rPr>
              <w:t xml:space="preserve"> </w:t>
            </w:r>
            <w:r w:rsidRPr="00C96EB7">
              <w:rPr>
                <w:rFonts w:ascii="Times New Roman" w:hAnsi="Times New Roman" w:cs="Times New Roman"/>
                <w:sz w:val="24"/>
              </w:rPr>
              <w:t>помещений в аренду;</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lastRenderedPageBreak/>
              <w:t>доступ к ресурсам;</w:t>
            </w:r>
            <w:r>
              <w:rPr>
                <w:rFonts w:ascii="Times New Roman" w:hAnsi="Times New Roman" w:cs="Times New Roman"/>
                <w:sz w:val="24"/>
              </w:rPr>
              <w:t xml:space="preserve"> </w:t>
            </w:r>
            <w:r w:rsidRPr="00C96EB7">
              <w:rPr>
                <w:rFonts w:ascii="Times New Roman" w:hAnsi="Times New Roman" w:cs="Times New Roman"/>
                <w:sz w:val="24"/>
              </w:rPr>
              <w:t xml:space="preserve">офисные, </w:t>
            </w:r>
            <w:r>
              <w:rPr>
                <w:rFonts w:ascii="Times New Roman" w:hAnsi="Times New Roman" w:cs="Times New Roman"/>
                <w:sz w:val="24"/>
              </w:rPr>
              <w:t>б</w:t>
            </w:r>
            <w:r w:rsidRPr="00C96EB7">
              <w:rPr>
                <w:rFonts w:ascii="Times New Roman" w:hAnsi="Times New Roman" w:cs="Times New Roman"/>
                <w:sz w:val="24"/>
              </w:rPr>
              <w:t>ухгалтерские,</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юридические и другие</w:t>
            </w:r>
            <w:r>
              <w:rPr>
                <w:rFonts w:ascii="Times New Roman" w:hAnsi="Times New Roman" w:cs="Times New Roman"/>
                <w:sz w:val="24"/>
              </w:rPr>
              <w:t xml:space="preserve"> услуги.</w:t>
            </w:r>
          </w:p>
        </w:tc>
        <w:tc>
          <w:tcPr>
            <w:tcW w:w="1825" w:type="dxa"/>
          </w:tcPr>
          <w:p w:rsidR="00C96EB7" w:rsidRPr="00C96EB7" w:rsidRDefault="00C96EB7" w:rsidP="006D1E76">
            <w:pPr>
              <w:spacing w:line="276" w:lineRule="auto"/>
              <w:jc w:val="center"/>
              <w:rPr>
                <w:rFonts w:ascii="Times New Roman" w:hAnsi="Times New Roman" w:cs="Times New Roman"/>
                <w:sz w:val="24"/>
              </w:rPr>
            </w:pPr>
            <w:r>
              <w:rPr>
                <w:rFonts w:ascii="Times New Roman" w:hAnsi="Times New Roman" w:cs="Times New Roman"/>
                <w:sz w:val="24"/>
              </w:rPr>
              <w:lastRenderedPageBreak/>
              <w:t>3-5 лет</w:t>
            </w:r>
          </w:p>
        </w:tc>
        <w:tc>
          <w:tcPr>
            <w:tcW w:w="2393" w:type="dxa"/>
          </w:tcPr>
          <w:p w:rsidR="006D1E76" w:rsidRDefault="006D1E76" w:rsidP="006D1E76">
            <w:pPr>
              <w:spacing w:line="276" w:lineRule="auto"/>
              <w:jc w:val="center"/>
              <w:rPr>
                <w:rFonts w:ascii="Times New Roman" w:hAnsi="Times New Roman" w:cs="Times New Roman"/>
                <w:sz w:val="24"/>
              </w:rPr>
            </w:pPr>
            <w:r>
              <w:rPr>
                <w:rFonts w:ascii="Times New Roman" w:hAnsi="Times New Roman" w:cs="Times New Roman"/>
                <w:sz w:val="24"/>
              </w:rPr>
              <w:t xml:space="preserve">Новые субъекты рынка (вновь </w:t>
            </w:r>
            <w:r>
              <w:rPr>
                <w:rFonts w:ascii="Times New Roman" w:hAnsi="Times New Roman" w:cs="Times New Roman"/>
                <w:sz w:val="24"/>
              </w:rPr>
              <w:lastRenderedPageBreak/>
              <w:t>создаваемые предприятия)</w:t>
            </w:r>
          </w:p>
          <w:p w:rsidR="00C96EB7" w:rsidRPr="00C96EB7" w:rsidRDefault="00C96EB7" w:rsidP="006D1E76">
            <w:pPr>
              <w:spacing w:line="276" w:lineRule="auto"/>
              <w:jc w:val="center"/>
              <w:rPr>
                <w:rFonts w:ascii="Times New Roman" w:hAnsi="Times New Roman" w:cs="Times New Roman"/>
                <w:sz w:val="24"/>
              </w:rPr>
            </w:pPr>
          </w:p>
        </w:tc>
      </w:tr>
      <w:tr w:rsidR="00C96EB7" w:rsidRPr="00C96EB7" w:rsidTr="00C96EB7">
        <w:tc>
          <w:tcPr>
            <w:tcW w:w="2392" w:type="dxa"/>
          </w:tcPr>
          <w:p w:rsidR="00C96EB7" w:rsidRPr="00C96EB7" w:rsidRDefault="00C96EB7" w:rsidP="006D1E76">
            <w:pPr>
              <w:spacing w:line="276" w:lineRule="auto"/>
              <w:jc w:val="center"/>
              <w:rPr>
                <w:rFonts w:ascii="Times New Roman" w:hAnsi="Times New Roman" w:cs="Times New Roman"/>
                <w:sz w:val="24"/>
              </w:rPr>
            </w:pPr>
            <w:r>
              <w:rPr>
                <w:rFonts w:ascii="Times New Roman" w:hAnsi="Times New Roman" w:cs="Times New Roman"/>
                <w:sz w:val="24"/>
              </w:rPr>
              <w:lastRenderedPageBreak/>
              <w:t>Целевой</w:t>
            </w:r>
          </w:p>
        </w:tc>
        <w:tc>
          <w:tcPr>
            <w:tcW w:w="2961"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Предоставляемые услуги</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идентичны классическому</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виду</w:t>
            </w:r>
          </w:p>
        </w:tc>
        <w:tc>
          <w:tcPr>
            <w:tcW w:w="1825" w:type="dxa"/>
          </w:tcPr>
          <w:p w:rsidR="00C96EB7" w:rsidRPr="00C96EB7" w:rsidRDefault="00C96EB7" w:rsidP="006D1E76">
            <w:pPr>
              <w:spacing w:line="276" w:lineRule="auto"/>
              <w:jc w:val="center"/>
              <w:rPr>
                <w:rFonts w:ascii="Times New Roman" w:hAnsi="Times New Roman" w:cs="Times New Roman"/>
                <w:sz w:val="24"/>
              </w:rPr>
            </w:pPr>
            <w:r>
              <w:rPr>
                <w:rFonts w:ascii="Times New Roman" w:hAnsi="Times New Roman" w:cs="Times New Roman"/>
                <w:sz w:val="24"/>
              </w:rPr>
              <w:t>3-5 лет</w:t>
            </w:r>
          </w:p>
        </w:tc>
        <w:tc>
          <w:tcPr>
            <w:tcW w:w="2393" w:type="dxa"/>
          </w:tcPr>
          <w:p w:rsidR="006D1E76" w:rsidRDefault="006D1E76" w:rsidP="006D1E76">
            <w:pPr>
              <w:spacing w:line="276" w:lineRule="auto"/>
              <w:jc w:val="center"/>
              <w:rPr>
                <w:rFonts w:ascii="Times New Roman" w:hAnsi="Times New Roman" w:cs="Times New Roman"/>
                <w:sz w:val="24"/>
              </w:rPr>
            </w:pPr>
            <w:r>
              <w:rPr>
                <w:rFonts w:ascii="Times New Roman" w:hAnsi="Times New Roman" w:cs="Times New Roman"/>
                <w:sz w:val="24"/>
              </w:rPr>
              <w:t xml:space="preserve">Субъекты малого и среднего бизнеса, занимающиеся деятельностью аналогичной специализации бизнес-инкубатора </w:t>
            </w:r>
          </w:p>
          <w:p w:rsidR="00C96EB7" w:rsidRPr="00C96EB7" w:rsidRDefault="00C96EB7" w:rsidP="006D1E76">
            <w:pPr>
              <w:spacing w:line="276" w:lineRule="auto"/>
              <w:jc w:val="center"/>
              <w:rPr>
                <w:rFonts w:ascii="Times New Roman" w:hAnsi="Times New Roman" w:cs="Times New Roman"/>
                <w:sz w:val="24"/>
              </w:rPr>
            </w:pPr>
          </w:p>
        </w:tc>
      </w:tr>
      <w:tr w:rsidR="00C96EB7" w:rsidRPr="00C96EB7" w:rsidTr="00C96EB7">
        <w:tc>
          <w:tcPr>
            <w:tcW w:w="2392" w:type="dxa"/>
          </w:tcPr>
          <w:p w:rsidR="00C96EB7" w:rsidRPr="00C96EB7" w:rsidRDefault="00C96EB7" w:rsidP="006D1E76">
            <w:pPr>
              <w:spacing w:line="276" w:lineRule="auto"/>
              <w:jc w:val="center"/>
              <w:rPr>
                <w:rFonts w:ascii="Times New Roman" w:hAnsi="Times New Roman" w:cs="Times New Roman"/>
                <w:sz w:val="24"/>
              </w:rPr>
            </w:pPr>
            <w:r>
              <w:rPr>
                <w:rFonts w:ascii="Times New Roman" w:hAnsi="Times New Roman" w:cs="Times New Roman"/>
                <w:sz w:val="24"/>
              </w:rPr>
              <w:t>Виртуальный</w:t>
            </w:r>
          </w:p>
        </w:tc>
        <w:tc>
          <w:tcPr>
            <w:tcW w:w="2961"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Разработка программных</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решений дистанционного</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управления бизнесом</w:t>
            </w:r>
          </w:p>
        </w:tc>
        <w:tc>
          <w:tcPr>
            <w:tcW w:w="1825"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В зависимости от</w:t>
            </w:r>
            <w:r>
              <w:rPr>
                <w:rFonts w:ascii="Times New Roman" w:hAnsi="Times New Roman" w:cs="Times New Roman"/>
                <w:sz w:val="24"/>
              </w:rPr>
              <w:t xml:space="preserve"> </w:t>
            </w:r>
            <w:r w:rsidRPr="00C96EB7">
              <w:rPr>
                <w:rFonts w:ascii="Times New Roman" w:hAnsi="Times New Roman" w:cs="Times New Roman"/>
                <w:sz w:val="24"/>
              </w:rPr>
              <w:t>потребностей</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предприятия</w:t>
            </w:r>
          </w:p>
        </w:tc>
        <w:tc>
          <w:tcPr>
            <w:tcW w:w="2393" w:type="dxa"/>
          </w:tcPr>
          <w:p w:rsidR="00C96EB7" w:rsidRPr="00C96EB7" w:rsidRDefault="006D1E76" w:rsidP="006D1E76">
            <w:pPr>
              <w:spacing w:line="276" w:lineRule="auto"/>
              <w:jc w:val="center"/>
              <w:rPr>
                <w:rFonts w:ascii="Times New Roman" w:hAnsi="Times New Roman" w:cs="Times New Roman"/>
                <w:sz w:val="24"/>
              </w:rPr>
            </w:pPr>
            <w:r>
              <w:rPr>
                <w:rFonts w:ascii="Times New Roman" w:hAnsi="Times New Roman" w:cs="Times New Roman"/>
                <w:sz w:val="24"/>
              </w:rPr>
              <w:t>Вновь создаваемые малые инновационные субъекты (предприятия)</w:t>
            </w:r>
            <w:r w:rsidR="00C96EB7" w:rsidRPr="00C96EB7">
              <w:rPr>
                <w:rFonts w:ascii="Times New Roman" w:hAnsi="Times New Roman" w:cs="Times New Roman"/>
                <w:sz w:val="24"/>
              </w:rPr>
              <w:cr/>
            </w:r>
            <w:r w:rsidR="00C96EB7">
              <w:rPr>
                <w:rFonts w:ascii="Times New Roman" w:hAnsi="Times New Roman" w:cs="Times New Roman"/>
                <w:sz w:val="24"/>
              </w:rPr>
              <w:t xml:space="preserve"> </w:t>
            </w:r>
          </w:p>
        </w:tc>
      </w:tr>
      <w:tr w:rsidR="00C96EB7" w:rsidRPr="00C96EB7" w:rsidTr="00C96EB7">
        <w:tc>
          <w:tcPr>
            <w:tcW w:w="2392" w:type="dxa"/>
          </w:tcPr>
          <w:p w:rsidR="00C96EB7" w:rsidRPr="00C96EB7" w:rsidRDefault="00C96EB7" w:rsidP="006D1E76">
            <w:pPr>
              <w:spacing w:line="276" w:lineRule="auto"/>
              <w:jc w:val="center"/>
              <w:rPr>
                <w:rFonts w:ascii="Times New Roman" w:hAnsi="Times New Roman" w:cs="Times New Roman"/>
                <w:sz w:val="24"/>
              </w:rPr>
            </w:pPr>
            <w:r>
              <w:rPr>
                <w:rFonts w:ascii="Times New Roman" w:hAnsi="Times New Roman" w:cs="Times New Roman"/>
                <w:sz w:val="24"/>
              </w:rPr>
              <w:t>Бесстеновой</w:t>
            </w:r>
          </w:p>
        </w:tc>
        <w:tc>
          <w:tcPr>
            <w:tcW w:w="2961"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Консультационные услуги</w:t>
            </w:r>
          </w:p>
        </w:tc>
        <w:tc>
          <w:tcPr>
            <w:tcW w:w="1825"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По решению</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бизнес-</w:t>
            </w:r>
            <w:r>
              <w:rPr>
                <w:rFonts w:ascii="Times New Roman" w:hAnsi="Times New Roman" w:cs="Times New Roman"/>
                <w:sz w:val="24"/>
              </w:rPr>
              <w:t>и</w:t>
            </w:r>
            <w:r w:rsidRPr="00C96EB7">
              <w:rPr>
                <w:rFonts w:ascii="Times New Roman" w:hAnsi="Times New Roman" w:cs="Times New Roman"/>
                <w:sz w:val="24"/>
              </w:rPr>
              <w:t>нкубатора</w:t>
            </w:r>
          </w:p>
        </w:tc>
        <w:tc>
          <w:tcPr>
            <w:tcW w:w="2393" w:type="dxa"/>
          </w:tcPr>
          <w:p w:rsidR="00C96EB7" w:rsidRPr="00C96EB7" w:rsidRDefault="006D1E76" w:rsidP="006D1E76">
            <w:pPr>
              <w:spacing w:line="276" w:lineRule="auto"/>
              <w:jc w:val="center"/>
              <w:rPr>
                <w:rFonts w:ascii="Times New Roman" w:hAnsi="Times New Roman" w:cs="Times New Roman"/>
                <w:sz w:val="24"/>
              </w:rPr>
            </w:pPr>
            <w:r>
              <w:rPr>
                <w:rFonts w:ascii="Times New Roman" w:hAnsi="Times New Roman" w:cs="Times New Roman"/>
                <w:sz w:val="24"/>
              </w:rPr>
              <w:t>Вновь создаваемые или действующие субъекты малого и среднего бизнема</w:t>
            </w:r>
          </w:p>
        </w:tc>
      </w:tr>
      <w:tr w:rsidR="00C96EB7" w:rsidRPr="00C96EB7" w:rsidTr="00C96EB7">
        <w:tc>
          <w:tcPr>
            <w:tcW w:w="2392" w:type="dxa"/>
          </w:tcPr>
          <w:p w:rsidR="00C96EB7" w:rsidRPr="00C96EB7" w:rsidRDefault="00C96EB7" w:rsidP="006D1E76">
            <w:pPr>
              <w:spacing w:line="276" w:lineRule="auto"/>
              <w:jc w:val="center"/>
              <w:rPr>
                <w:rFonts w:ascii="Times New Roman" w:hAnsi="Times New Roman" w:cs="Times New Roman"/>
                <w:sz w:val="24"/>
              </w:rPr>
            </w:pPr>
            <w:r>
              <w:rPr>
                <w:rFonts w:ascii="Times New Roman" w:hAnsi="Times New Roman" w:cs="Times New Roman"/>
                <w:sz w:val="24"/>
              </w:rPr>
              <w:t>Университетский</w:t>
            </w:r>
          </w:p>
        </w:tc>
        <w:tc>
          <w:tcPr>
            <w:tcW w:w="2961"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Доступ к оборудованию и</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опыту специалистов</w:t>
            </w:r>
          </w:p>
        </w:tc>
        <w:tc>
          <w:tcPr>
            <w:tcW w:w="1825"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От нескольких</w:t>
            </w:r>
          </w:p>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месяцев до выпуска</w:t>
            </w:r>
          </w:p>
        </w:tc>
        <w:tc>
          <w:tcPr>
            <w:tcW w:w="2393" w:type="dxa"/>
          </w:tcPr>
          <w:p w:rsidR="00C96EB7" w:rsidRPr="00C96EB7" w:rsidRDefault="00C96EB7" w:rsidP="006D1E76">
            <w:pPr>
              <w:spacing w:line="276" w:lineRule="auto"/>
              <w:jc w:val="center"/>
              <w:rPr>
                <w:rFonts w:ascii="Times New Roman" w:hAnsi="Times New Roman" w:cs="Times New Roman"/>
                <w:sz w:val="24"/>
              </w:rPr>
            </w:pPr>
            <w:r w:rsidRPr="00C96EB7">
              <w:rPr>
                <w:rFonts w:ascii="Times New Roman" w:hAnsi="Times New Roman" w:cs="Times New Roman"/>
                <w:sz w:val="24"/>
              </w:rPr>
              <w:t>Студенты-предприниматели</w:t>
            </w:r>
          </w:p>
        </w:tc>
      </w:tr>
    </w:tbl>
    <w:p w:rsidR="00EC6A9B" w:rsidRDefault="00EC6A9B" w:rsidP="00435733">
      <w:pPr>
        <w:spacing w:after="0" w:line="360" w:lineRule="auto"/>
        <w:ind w:firstLine="709"/>
        <w:jc w:val="both"/>
        <w:rPr>
          <w:rFonts w:ascii="Times New Roman" w:hAnsi="Times New Roman" w:cs="Times New Roman"/>
          <w:sz w:val="28"/>
        </w:rPr>
      </w:pPr>
    </w:p>
    <w:p w:rsidR="00441B07" w:rsidRDefault="00441B07" w:rsidP="00B32DB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Отдельным видом бизнес-инкубаторов являются коворкинг-центры. </w:t>
      </w:r>
      <w:r w:rsidRPr="00441B07">
        <w:rPr>
          <w:rFonts w:ascii="Times New Roman" w:hAnsi="Times New Roman" w:cs="Times New Roman"/>
          <w:sz w:val="28"/>
        </w:rPr>
        <w:t>В 2005 году молодой американский программист Бред Ньюберг положил начало первому коворкингу, который объединил под своей крышей нескольких фрилансеров-единомышленников. Идея заключалась в том, чтобы создать рабочее пространство, находящееся между обычным офисом и домом.</w:t>
      </w:r>
    </w:p>
    <w:p w:rsidR="00E7050A" w:rsidRPr="00E7050A" w:rsidRDefault="00E7050A" w:rsidP="00E7050A">
      <w:pPr>
        <w:spacing w:after="0" w:line="360" w:lineRule="auto"/>
        <w:ind w:firstLine="709"/>
        <w:jc w:val="both"/>
        <w:rPr>
          <w:rFonts w:ascii="Times New Roman" w:hAnsi="Times New Roman" w:cs="Times New Roman"/>
          <w:sz w:val="28"/>
        </w:rPr>
      </w:pPr>
      <w:r w:rsidRPr="00E7050A">
        <w:rPr>
          <w:rFonts w:ascii="Times New Roman" w:hAnsi="Times New Roman" w:cs="Times New Roman"/>
          <w:sz w:val="28"/>
        </w:rPr>
        <w:t>Единой классификации подобных рабочих пространств пока не существует. Однако условно их можно распределить на следующие группы</w:t>
      </w:r>
      <w:r>
        <w:rPr>
          <w:rFonts w:ascii="Times New Roman" w:hAnsi="Times New Roman" w:cs="Times New Roman"/>
          <w:sz w:val="28"/>
        </w:rPr>
        <w:t>.т</w:t>
      </w:r>
    </w:p>
    <w:p w:rsidR="00E7050A" w:rsidRPr="00E7050A" w:rsidRDefault="00E7050A" w:rsidP="00E7050A">
      <w:pPr>
        <w:spacing w:after="0" w:line="360" w:lineRule="auto"/>
        <w:ind w:firstLine="709"/>
        <w:jc w:val="both"/>
        <w:rPr>
          <w:rFonts w:ascii="Times New Roman" w:hAnsi="Times New Roman" w:cs="Times New Roman"/>
          <w:sz w:val="28"/>
        </w:rPr>
      </w:pPr>
      <w:r w:rsidRPr="00E7050A">
        <w:rPr>
          <w:rFonts w:ascii="Times New Roman" w:hAnsi="Times New Roman" w:cs="Times New Roman"/>
          <w:sz w:val="28"/>
        </w:rPr>
        <w:lastRenderedPageBreak/>
        <w:t>Наиболее распространены сегодня коворкинги, предназначенные для осуществления офисной и производственной деятельности. Однако эти пространства отличаются размерами, уровнем технической оснащенности и предоставлением сопутствующих услуг, поэтому их подразделяют на:</w:t>
      </w:r>
    </w:p>
    <w:p w:rsidR="00E7050A" w:rsidRPr="00E7050A" w:rsidRDefault="00E7050A" w:rsidP="00E705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7050A">
        <w:rPr>
          <w:rFonts w:ascii="Times New Roman" w:hAnsi="Times New Roman" w:cs="Times New Roman"/>
          <w:sz w:val="28"/>
        </w:rPr>
        <w:t>Созданные фрилансерами, которые объединяются для реализации совместного проекта. Они арендуют небольшое помещение, плату за которое делят между всеми участниками. Необходимую технику приносят из дома.</w:t>
      </w:r>
    </w:p>
    <w:p w:rsidR="00E7050A" w:rsidRPr="00E7050A" w:rsidRDefault="00E7050A" w:rsidP="00E705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7050A">
        <w:rPr>
          <w:rFonts w:ascii="Times New Roman" w:hAnsi="Times New Roman" w:cs="Times New Roman"/>
          <w:sz w:val="28"/>
        </w:rPr>
        <w:t>Рабочее место, организованное конкретным предпринимателем. Все затраты по обслуживанию помещения он берет на себя, клиенту остается оплатить только пребывание в офисе.</w:t>
      </w:r>
    </w:p>
    <w:p w:rsidR="00E7050A" w:rsidRPr="00E7050A" w:rsidRDefault="00E7050A" w:rsidP="00E705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7050A">
        <w:rPr>
          <w:rFonts w:ascii="Times New Roman" w:hAnsi="Times New Roman" w:cs="Times New Roman"/>
          <w:sz w:val="28"/>
        </w:rPr>
        <w:t>Центры, оформленные определенной компанией для организации работы внештатных сотрудников. Все расходы в этом случае берет на себя работодатель.</w:t>
      </w:r>
    </w:p>
    <w:p w:rsidR="00441B07" w:rsidRDefault="00E7050A" w:rsidP="00E7050A">
      <w:pPr>
        <w:spacing w:after="0" w:line="360" w:lineRule="auto"/>
        <w:ind w:firstLine="709"/>
        <w:jc w:val="both"/>
        <w:rPr>
          <w:rFonts w:ascii="Times New Roman" w:hAnsi="Times New Roman" w:cs="Times New Roman"/>
          <w:sz w:val="28"/>
        </w:rPr>
      </w:pPr>
      <w:r w:rsidRPr="00E7050A">
        <w:rPr>
          <w:rFonts w:ascii="Times New Roman" w:hAnsi="Times New Roman" w:cs="Times New Roman"/>
          <w:sz w:val="28"/>
        </w:rPr>
        <w:t>Все более популярными становятся коворкинг-центры творческого направления, объединяющие людей искусства.</w:t>
      </w:r>
    </w:p>
    <w:p w:rsidR="00B32DB3" w:rsidRPr="00B32DB3" w:rsidRDefault="00B32DB3" w:rsidP="00B32DB3">
      <w:pPr>
        <w:spacing w:after="0" w:line="360" w:lineRule="auto"/>
        <w:ind w:firstLine="709"/>
        <w:jc w:val="both"/>
        <w:rPr>
          <w:rFonts w:ascii="Times New Roman" w:hAnsi="Times New Roman" w:cs="Times New Roman"/>
          <w:sz w:val="28"/>
        </w:rPr>
      </w:pPr>
      <w:r w:rsidRPr="00B32DB3">
        <w:rPr>
          <w:rFonts w:ascii="Times New Roman" w:hAnsi="Times New Roman" w:cs="Times New Roman"/>
          <w:sz w:val="28"/>
        </w:rPr>
        <w:t>Законодательное закрепление и, как следствие,</w:t>
      </w:r>
      <w:r>
        <w:rPr>
          <w:rFonts w:ascii="Times New Roman" w:hAnsi="Times New Roman" w:cs="Times New Roman"/>
          <w:sz w:val="28"/>
        </w:rPr>
        <w:t xml:space="preserve"> регулирование, институт бизнес-</w:t>
      </w:r>
      <w:r w:rsidRPr="00B32DB3">
        <w:rPr>
          <w:rFonts w:ascii="Times New Roman" w:hAnsi="Times New Roman" w:cs="Times New Roman"/>
          <w:sz w:val="28"/>
        </w:rPr>
        <w:t>инкубаторства получил сравнительно недавно, хотя они функционирует с начала 90-х годов прошлого века</w:t>
      </w:r>
      <w:r w:rsidR="00C57794">
        <w:rPr>
          <w:rStyle w:val="a9"/>
          <w:rFonts w:ascii="Times New Roman" w:hAnsi="Times New Roman" w:cs="Times New Roman"/>
          <w:sz w:val="28"/>
        </w:rPr>
        <w:footnoteReference w:id="2"/>
      </w:r>
      <w:r w:rsidRPr="00B32DB3">
        <w:rPr>
          <w:rFonts w:ascii="Times New Roman" w:hAnsi="Times New Roman" w:cs="Times New Roman"/>
          <w:sz w:val="28"/>
        </w:rPr>
        <w:t>.</w:t>
      </w:r>
    </w:p>
    <w:p w:rsidR="00B32DB3" w:rsidRPr="00B32DB3" w:rsidRDefault="00B32DB3" w:rsidP="00B32DB3">
      <w:pPr>
        <w:spacing w:after="0" w:line="360" w:lineRule="auto"/>
        <w:ind w:firstLine="709"/>
        <w:jc w:val="both"/>
        <w:rPr>
          <w:rFonts w:ascii="Times New Roman" w:hAnsi="Times New Roman" w:cs="Times New Roman"/>
          <w:sz w:val="28"/>
        </w:rPr>
      </w:pPr>
      <w:r w:rsidRPr="00B32DB3">
        <w:rPr>
          <w:rFonts w:ascii="Times New Roman" w:hAnsi="Times New Roman" w:cs="Times New Roman"/>
          <w:sz w:val="28"/>
        </w:rPr>
        <w:t>Как отмечают исследователи данной отрасли, основная проблема в деятельности бизнес-инкубаторов заключается в коммерциализации их</w:t>
      </w:r>
      <w:r>
        <w:rPr>
          <w:rFonts w:ascii="Times New Roman" w:hAnsi="Times New Roman" w:cs="Times New Roman"/>
          <w:sz w:val="28"/>
        </w:rPr>
        <w:t xml:space="preserve"> </w:t>
      </w:r>
      <w:r w:rsidRPr="00B32DB3">
        <w:rPr>
          <w:rFonts w:ascii="Times New Roman" w:hAnsi="Times New Roman" w:cs="Times New Roman"/>
          <w:sz w:val="28"/>
        </w:rPr>
        <w:t xml:space="preserve">деятельности, в частности, зарабатывании денег на сдачи площадей в аренду молодым предпринимателям. Слабая проработанность законодательства, низкий уровень юридической техники также имеют свою влияние на </w:t>
      </w:r>
      <w:r w:rsidRPr="00B32DB3">
        <w:rPr>
          <w:rFonts w:ascii="Times New Roman" w:hAnsi="Times New Roman" w:cs="Times New Roman"/>
          <w:sz w:val="28"/>
        </w:rPr>
        <w:lastRenderedPageBreak/>
        <w:t>функционирование бизнес-инкубирования. Приведем пример с дефиницией понятия «бизнес-инкубатор», имеющее правовое закрепление в нескольких правовых актах. Так, впервые российское законодательство упоминает такой термин, как бизнес-инкубатор в Постановлении Правительства Российской Федерации от 22 апреля 2005 г. № 249 «Об условиях и порядке предоставления в 2005 году средств федерального бюджета, предусмотренных на государственную поддержку малого предпринимательства, включая крестьянские (фермерские) хозяйства»</w:t>
      </w:r>
      <w:r w:rsidR="00C57794">
        <w:rPr>
          <w:rStyle w:val="a9"/>
          <w:rFonts w:ascii="Times New Roman" w:hAnsi="Times New Roman" w:cs="Times New Roman"/>
          <w:sz w:val="28"/>
        </w:rPr>
        <w:footnoteReference w:id="3"/>
      </w:r>
      <w:r w:rsidRPr="00B32DB3">
        <w:rPr>
          <w:rFonts w:ascii="Times New Roman" w:hAnsi="Times New Roman" w:cs="Times New Roman"/>
          <w:sz w:val="28"/>
        </w:rPr>
        <w:t xml:space="preserve">. В данном постановлении, в частности, указывается на необходимость оказания помощи субъектам малого предпринимательства посредством субсидирования и финансирования по созданию такой инфраструктуры, которая будет посредством своей деятельности осуществлять поддержку субъектов малого предпринимательства. В свою очередь, этой инфраструктурой и будет являться бизнес-инкубаторы. В п.14 данного постановления закреплена дефиниция бизнес-инкубаторов, под которыми следует понимать </w:t>
      </w:r>
      <w:r w:rsidR="001B15E6">
        <w:rPr>
          <w:rFonts w:ascii="Times New Roman" w:hAnsi="Times New Roman" w:cs="Times New Roman"/>
          <w:sz w:val="28"/>
        </w:rPr>
        <w:t>«</w:t>
      </w:r>
      <w:r w:rsidRPr="00B32DB3">
        <w:rPr>
          <w:rFonts w:ascii="Times New Roman" w:hAnsi="Times New Roman" w:cs="Times New Roman"/>
          <w:sz w:val="28"/>
        </w:rPr>
        <w:t>организации, созданные для поддержки предпринимателей на ранней стадии их деятельности путем предоставления в аренду помещений и оказания консультационных, бухгалтерских и юридических услуг</w:t>
      </w:r>
      <w:r w:rsidR="001B15E6">
        <w:rPr>
          <w:rFonts w:ascii="Times New Roman" w:hAnsi="Times New Roman" w:cs="Times New Roman"/>
          <w:sz w:val="28"/>
        </w:rPr>
        <w:t>»</w:t>
      </w:r>
      <w:r w:rsidRPr="00B32DB3">
        <w:rPr>
          <w:rFonts w:ascii="Times New Roman" w:hAnsi="Times New Roman" w:cs="Times New Roman"/>
          <w:sz w:val="28"/>
        </w:rPr>
        <w:t>.</w:t>
      </w:r>
    </w:p>
    <w:p w:rsidR="00B32DB3" w:rsidRPr="00B32DB3" w:rsidRDefault="00B32DB3" w:rsidP="00B32DB3">
      <w:pPr>
        <w:spacing w:after="0" w:line="360" w:lineRule="auto"/>
        <w:ind w:firstLine="709"/>
        <w:jc w:val="both"/>
        <w:rPr>
          <w:rFonts w:ascii="Times New Roman" w:hAnsi="Times New Roman" w:cs="Times New Roman"/>
          <w:sz w:val="28"/>
        </w:rPr>
      </w:pPr>
      <w:r w:rsidRPr="00B32DB3">
        <w:rPr>
          <w:rFonts w:ascii="Times New Roman" w:hAnsi="Times New Roman" w:cs="Times New Roman"/>
          <w:sz w:val="28"/>
        </w:rPr>
        <w:t>Двумя годами позднее, Минэко</w:t>
      </w:r>
      <w:r>
        <w:rPr>
          <w:rFonts w:ascii="Times New Roman" w:hAnsi="Times New Roman" w:cs="Times New Roman"/>
          <w:sz w:val="28"/>
        </w:rPr>
        <w:t>номразвитие опубликовало приказ</w:t>
      </w:r>
      <w:r w:rsidRPr="00B32DB3">
        <w:rPr>
          <w:rFonts w:ascii="Times New Roman" w:hAnsi="Times New Roman" w:cs="Times New Roman"/>
          <w:sz w:val="28"/>
        </w:rPr>
        <w:t xml:space="preserve">, в котором детально регламентировало деятельность бизнес-инкубаторов, были установлены основные требования к их функционированию. Данный приказ также определил термин рассматриваемого института, под которым </w:t>
      </w:r>
      <w:r w:rsidRPr="00B32DB3">
        <w:rPr>
          <w:rFonts w:ascii="Times New Roman" w:hAnsi="Times New Roman" w:cs="Times New Roman"/>
          <w:sz w:val="28"/>
        </w:rPr>
        <w:lastRenderedPageBreak/>
        <w:t>понимается объект инфраструктуры поддержки субъектов малого предпринимательства, осуществляющий поддержку предпринимателей на ранней стадии их деятельности путем предоставления в аренду нежилых</w:t>
      </w:r>
      <w:r>
        <w:rPr>
          <w:rFonts w:ascii="Times New Roman" w:hAnsi="Times New Roman" w:cs="Times New Roman"/>
          <w:sz w:val="28"/>
        </w:rPr>
        <w:t xml:space="preserve"> </w:t>
      </w:r>
      <w:r w:rsidRPr="00B32DB3">
        <w:rPr>
          <w:rFonts w:ascii="Times New Roman" w:hAnsi="Times New Roman" w:cs="Times New Roman"/>
          <w:sz w:val="28"/>
        </w:rPr>
        <w:t>помещений и оказания консультационных, бухгалтерских, юридических и прочих услуг. По сути, дефиниция мало чем отличается от той, которая была указана в вышеназванном постановлении Правительства РФ.</w:t>
      </w:r>
    </w:p>
    <w:p w:rsidR="00B32DB3" w:rsidRPr="00B32DB3" w:rsidRDefault="00B32DB3" w:rsidP="00B32DB3">
      <w:pPr>
        <w:spacing w:after="0" w:line="360" w:lineRule="auto"/>
        <w:ind w:firstLine="709"/>
        <w:jc w:val="both"/>
        <w:rPr>
          <w:rFonts w:ascii="Times New Roman" w:hAnsi="Times New Roman" w:cs="Times New Roman"/>
          <w:sz w:val="28"/>
        </w:rPr>
      </w:pPr>
      <w:r w:rsidRPr="00B32DB3">
        <w:rPr>
          <w:rFonts w:ascii="Times New Roman" w:hAnsi="Times New Roman" w:cs="Times New Roman"/>
          <w:sz w:val="28"/>
        </w:rPr>
        <w:t>Росстат также попытался определить в своем постановлении понятие бизнес-инкубаторов, под которыми все также понимается организация, решающая задачи, ограниченные проблемами поддержки малых, вновь созданных предприятий и начинающих предпринимателей, которые хотят, но не имеют возможности начать свое дело, связанные с оказанием им помощи в создании жизнеспособных коммерчески выгодных продуктов и эффективных производств на базе их идей.</w:t>
      </w:r>
    </w:p>
    <w:p w:rsidR="00B32DB3" w:rsidRPr="00B32DB3" w:rsidRDefault="00B32DB3" w:rsidP="00B32DB3">
      <w:pPr>
        <w:spacing w:after="0" w:line="360" w:lineRule="auto"/>
        <w:ind w:firstLine="709"/>
        <w:jc w:val="both"/>
        <w:rPr>
          <w:rFonts w:ascii="Times New Roman" w:hAnsi="Times New Roman" w:cs="Times New Roman"/>
          <w:sz w:val="28"/>
        </w:rPr>
      </w:pPr>
      <w:r w:rsidRPr="00B32DB3">
        <w:rPr>
          <w:rFonts w:ascii="Times New Roman" w:hAnsi="Times New Roman" w:cs="Times New Roman"/>
          <w:sz w:val="28"/>
        </w:rPr>
        <w:t>Все дефиниции бизнес-инкубаторов имеют характерные отличия друг от друга, но тем не менее определяют данный объект инфраструктуры как «организацию», при чем более детально статус этой организации нигде не регламентирован. При этом вопрос, в какой организационно-правовой форме и на какой основе будут функционировать бизнес-инкубаторы, с точки зрения нормативно-правового регулирования остается открытым.</w:t>
      </w:r>
    </w:p>
    <w:p w:rsidR="00EC6A9B" w:rsidRDefault="00B32DB3" w:rsidP="00B32DB3">
      <w:pPr>
        <w:spacing w:after="0" w:line="360" w:lineRule="auto"/>
        <w:ind w:firstLine="709"/>
        <w:jc w:val="both"/>
        <w:rPr>
          <w:rFonts w:ascii="Times New Roman" w:hAnsi="Times New Roman" w:cs="Times New Roman"/>
          <w:sz w:val="28"/>
        </w:rPr>
      </w:pPr>
      <w:r w:rsidRPr="00B32DB3">
        <w:rPr>
          <w:rFonts w:ascii="Times New Roman" w:hAnsi="Times New Roman" w:cs="Times New Roman"/>
          <w:sz w:val="28"/>
        </w:rPr>
        <w:t xml:space="preserve">На наш взгляд, правовое разночтение понятия бизнес-инкубаторов, широкая «разбросанность» данного института по различным подзаконным актам явно сказывается и будет сказываться на функционировании данного института. Поэтому, учитывая эти факты, неосведомленному человеку довольно-таки трудно ориентироваться в законодательстве о бизнес-инкубировании. Исходя из вышесказанного, мы считаем, что необходимо принять такой подзаконный акт, который бы объединил в себе единое </w:t>
      </w:r>
      <w:r w:rsidRPr="00B32DB3">
        <w:rPr>
          <w:rFonts w:ascii="Times New Roman" w:hAnsi="Times New Roman" w:cs="Times New Roman"/>
          <w:sz w:val="28"/>
        </w:rPr>
        <w:lastRenderedPageBreak/>
        <w:t>понятие бизнес-инкубаторов, область их применения, порядок функционирования, его права и обязанности, а равно детально закрепил бы правовой статус данной динамично развивающейся инфраструктуры. В свою очередь это поспособствует более эффективному функционированию бизнес-инкубаторов, во многом устранит злоупотребления, которые на данный</w:t>
      </w:r>
      <w:r>
        <w:rPr>
          <w:rFonts w:ascii="Times New Roman" w:hAnsi="Times New Roman" w:cs="Times New Roman"/>
          <w:sz w:val="28"/>
        </w:rPr>
        <w:t xml:space="preserve"> </w:t>
      </w:r>
      <w:r w:rsidRPr="00B32DB3">
        <w:rPr>
          <w:rFonts w:ascii="Times New Roman" w:hAnsi="Times New Roman" w:cs="Times New Roman"/>
          <w:sz w:val="28"/>
        </w:rPr>
        <w:t>момент происходят в данной инфраструктуре</w:t>
      </w:r>
      <w:r w:rsidR="00D3624A">
        <w:rPr>
          <w:rStyle w:val="a9"/>
          <w:rFonts w:ascii="Times New Roman" w:hAnsi="Times New Roman" w:cs="Times New Roman"/>
          <w:sz w:val="28"/>
        </w:rPr>
        <w:footnoteReference w:id="4"/>
      </w:r>
      <w:r w:rsidRPr="00B32DB3">
        <w:rPr>
          <w:rFonts w:ascii="Times New Roman" w:hAnsi="Times New Roman" w:cs="Times New Roman"/>
          <w:sz w:val="28"/>
        </w:rPr>
        <w:t>. Как уже было отмечено выше, к сожалению, на данный момент работа некоторых бизнес-инкубаторов во многом обусловлена лишь коммерциализацией, а именно сдачей в аренду помещений, что в свою очередь, является основной прибылью в деятельности данных инфраструктур. Поэтому более детальная законодательная регламентация деятельности бизнес-инкубаторов как никогда необходима.</w:t>
      </w:r>
    </w:p>
    <w:p w:rsidR="00F63944" w:rsidRPr="00F63944" w:rsidRDefault="00F63944" w:rsidP="00435733">
      <w:pPr>
        <w:spacing w:after="0" w:line="360" w:lineRule="auto"/>
        <w:ind w:firstLine="709"/>
        <w:jc w:val="both"/>
        <w:rPr>
          <w:rFonts w:ascii="Times New Roman" w:hAnsi="Times New Roman" w:cs="Times New Roman"/>
          <w:sz w:val="28"/>
        </w:rPr>
      </w:pPr>
      <w:r w:rsidRPr="00F63944">
        <w:rPr>
          <w:rFonts w:ascii="Times New Roman" w:hAnsi="Times New Roman" w:cs="Times New Roman"/>
          <w:sz w:val="28"/>
        </w:rPr>
        <w:t>Опыт говорит о том, что из многих предприят</w:t>
      </w:r>
      <w:r w:rsidR="00435733">
        <w:rPr>
          <w:rFonts w:ascii="Times New Roman" w:hAnsi="Times New Roman" w:cs="Times New Roman"/>
          <w:sz w:val="28"/>
        </w:rPr>
        <w:t xml:space="preserve">ий, кто свою деятельность начал </w:t>
      </w:r>
      <w:r w:rsidRPr="00F63944">
        <w:rPr>
          <w:rFonts w:ascii="Times New Roman" w:hAnsi="Times New Roman" w:cs="Times New Roman"/>
          <w:sz w:val="28"/>
        </w:rPr>
        <w:t xml:space="preserve">самостоятельно выживают примерно 14-30 %, а тем временем, как в бизнес </w:t>
      </w:r>
      <w:r w:rsidR="00435733">
        <w:rPr>
          <w:rFonts w:ascii="Times New Roman" w:hAnsi="Times New Roman" w:cs="Times New Roman"/>
          <w:sz w:val="28"/>
        </w:rPr>
        <w:t>–</w:t>
      </w:r>
      <w:r w:rsidRPr="00F63944">
        <w:rPr>
          <w:rFonts w:ascii="Times New Roman" w:hAnsi="Times New Roman" w:cs="Times New Roman"/>
          <w:sz w:val="28"/>
        </w:rPr>
        <w:t xml:space="preserve"> инкубаторе</w:t>
      </w:r>
      <w:r w:rsidR="00435733">
        <w:rPr>
          <w:rFonts w:ascii="Times New Roman" w:hAnsi="Times New Roman" w:cs="Times New Roman"/>
          <w:sz w:val="28"/>
        </w:rPr>
        <w:t xml:space="preserve"> </w:t>
      </w:r>
      <w:r w:rsidRPr="00F63944">
        <w:rPr>
          <w:rFonts w:ascii="Times New Roman" w:hAnsi="Times New Roman" w:cs="Times New Roman"/>
          <w:sz w:val="28"/>
        </w:rPr>
        <w:t>85-90 %. России существуют сложные моменты в плане функционирования бизнес-</w:t>
      </w:r>
      <w:r w:rsidR="00435733">
        <w:rPr>
          <w:rFonts w:ascii="Times New Roman" w:hAnsi="Times New Roman" w:cs="Times New Roman"/>
          <w:sz w:val="28"/>
        </w:rPr>
        <w:t xml:space="preserve"> </w:t>
      </w:r>
      <w:r w:rsidRPr="00F63944">
        <w:rPr>
          <w:rFonts w:ascii="Times New Roman" w:hAnsi="Times New Roman" w:cs="Times New Roman"/>
          <w:sz w:val="28"/>
        </w:rPr>
        <w:t>инкубаторов, к которым есть ряд вопросов, требующих ответов:</w:t>
      </w:r>
    </w:p>
    <w:p w:rsidR="00F63944" w:rsidRPr="00F63944" w:rsidRDefault="00435733" w:rsidP="0043573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63944" w:rsidRPr="00F63944">
        <w:rPr>
          <w:rFonts w:ascii="Times New Roman" w:hAnsi="Times New Roman" w:cs="Times New Roman"/>
          <w:sz w:val="28"/>
        </w:rPr>
        <w:t xml:space="preserve"> на международном уровне: реализац</w:t>
      </w:r>
      <w:r>
        <w:rPr>
          <w:rFonts w:ascii="Times New Roman" w:hAnsi="Times New Roman" w:cs="Times New Roman"/>
          <w:sz w:val="28"/>
        </w:rPr>
        <w:t xml:space="preserve">ия программ технической помощи, </w:t>
      </w:r>
      <w:r w:rsidR="00F63944" w:rsidRPr="00F63944">
        <w:rPr>
          <w:rFonts w:ascii="Times New Roman" w:hAnsi="Times New Roman" w:cs="Times New Roman"/>
          <w:sz w:val="28"/>
        </w:rPr>
        <w:t>организация в передачи зарубежного управленческого опыта, осуществление</w:t>
      </w:r>
      <w:r>
        <w:rPr>
          <w:rFonts w:ascii="Times New Roman" w:hAnsi="Times New Roman" w:cs="Times New Roman"/>
          <w:sz w:val="28"/>
        </w:rPr>
        <w:t xml:space="preserve"> </w:t>
      </w:r>
      <w:r w:rsidR="00F63944" w:rsidRPr="00F63944">
        <w:rPr>
          <w:rFonts w:ascii="Times New Roman" w:hAnsi="Times New Roman" w:cs="Times New Roman"/>
          <w:sz w:val="28"/>
        </w:rPr>
        <w:t>международных конференций и выставок;</w:t>
      </w:r>
    </w:p>
    <w:p w:rsidR="00F63944" w:rsidRPr="00F63944" w:rsidRDefault="00435733" w:rsidP="0043573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63944" w:rsidRPr="00F63944">
        <w:rPr>
          <w:rFonts w:ascii="Times New Roman" w:hAnsi="Times New Roman" w:cs="Times New Roman"/>
          <w:sz w:val="28"/>
        </w:rPr>
        <w:t xml:space="preserve"> на уровне федеральных организаций: управление собственностью гос</w:t>
      </w:r>
      <w:r>
        <w:rPr>
          <w:rFonts w:ascii="Times New Roman" w:hAnsi="Times New Roman" w:cs="Times New Roman"/>
          <w:sz w:val="28"/>
        </w:rPr>
        <w:t xml:space="preserve">ударства, </w:t>
      </w:r>
      <w:r w:rsidR="00F63944" w:rsidRPr="00F63944">
        <w:rPr>
          <w:rFonts w:ascii="Times New Roman" w:hAnsi="Times New Roman" w:cs="Times New Roman"/>
          <w:sz w:val="28"/>
        </w:rPr>
        <w:t>льготное кредитование, таможенные льготы, налогообложение;</w:t>
      </w:r>
    </w:p>
    <w:p w:rsidR="00F63944" w:rsidRPr="00F63944" w:rsidRDefault="00435733" w:rsidP="0043573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63944" w:rsidRPr="00F63944">
        <w:rPr>
          <w:rFonts w:ascii="Times New Roman" w:hAnsi="Times New Roman" w:cs="Times New Roman"/>
          <w:sz w:val="28"/>
        </w:rPr>
        <w:t xml:space="preserve"> на муниципальном и региональном уровне: креди</w:t>
      </w:r>
      <w:r>
        <w:rPr>
          <w:rFonts w:ascii="Times New Roman" w:hAnsi="Times New Roman" w:cs="Times New Roman"/>
          <w:sz w:val="28"/>
        </w:rPr>
        <w:t xml:space="preserve">тование в части налогов, выдача </w:t>
      </w:r>
      <w:r w:rsidR="00F63944" w:rsidRPr="00F63944">
        <w:rPr>
          <w:rFonts w:ascii="Times New Roman" w:hAnsi="Times New Roman" w:cs="Times New Roman"/>
          <w:sz w:val="28"/>
        </w:rPr>
        <w:t>площадей;</w:t>
      </w:r>
    </w:p>
    <w:p w:rsidR="00F63944" w:rsidRPr="00F63944" w:rsidRDefault="00435733" w:rsidP="0043573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00F63944" w:rsidRPr="00F63944">
        <w:rPr>
          <w:rFonts w:ascii="Times New Roman" w:hAnsi="Times New Roman" w:cs="Times New Roman"/>
          <w:sz w:val="28"/>
        </w:rPr>
        <w:t xml:space="preserve"> на уровне Национального Содружества б</w:t>
      </w:r>
      <w:r>
        <w:rPr>
          <w:rFonts w:ascii="Times New Roman" w:hAnsi="Times New Roman" w:cs="Times New Roman"/>
          <w:sz w:val="28"/>
        </w:rPr>
        <w:t xml:space="preserve">изнес - инкубаторов: создание и </w:t>
      </w:r>
      <w:r w:rsidR="00F63944" w:rsidRPr="00F63944">
        <w:rPr>
          <w:rFonts w:ascii="Times New Roman" w:hAnsi="Times New Roman" w:cs="Times New Roman"/>
          <w:sz w:val="28"/>
        </w:rPr>
        <w:t>приведение к единому документообороту, разработка единого консалтингового</w:t>
      </w:r>
      <w:r>
        <w:rPr>
          <w:rFonts w:ascii="Times New Roman" w:hAnsi="Times New Roman" w:cs="Times New Roman"/>
          <w:sz w:val="28"/>
        </w:rPr>
        <w:t xml:space="preserve"> </w:t>
      </w:r>
      <w:r w:rsidR="00F63944" w:rsidRPr="00F63944">
        <w:rPr>
          <w:rFonts w:ascii="Times New Roman" w:hAnsi="Times New Roman" w:cs="Times New Roman"/>
          <w:sz w:val="28"/>
        </w:rPr>
        <w:t>центра для потребности аккре</w:t>
      </w:r>
      <w:r>
        <w:rPr>
          <w:rFonts w:ascii="Times New Roman" w:hAnsi="Times New Roman" w:cs="Times New Roman"/>
          <w:sz w:val="28"/>
        </w:rPr>
        <w:t>дитованных бизнес-инкубаторов</w:t>
      </w:r>
      <w:r w:rsidR="00F63944" w:rsidRPr="00F63944">
        <w:rPr>
          <w:rFonts w:ascii="Times New Roman" w:hAnsi="Times New Roman" w:cs="Times New Roman"/>
          <w:sz w:val="28"/>
        </w:rPr>
        <w:t>;</w:t>
      </w:r>
    </w:p>
    <w:p w:rsidR="00F63944" w:rsidRPr="00F63944" w:rsidRDefault="00435733" w:rsidP="0043573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63944" w:rsidRPr="00F63944">
        <w:rPr>
          <w:rFonts w:ascii="Times New Roman" w:hAnsi="Times New Roman" w:cs="Times New Roman"/>
          <w:sz w:val="28"/>
        </w:rPr>
        <w:t xml:space="preserve"> на уровне руководства бизнес-инкубаторов: переход к региональной системе</w:t>
      </w:r>
      <w:r>
        <w:rPr>
          <w:rFonts w:ascii="Times New Roman" w:hAnsi="Times New Roman" w:cs="Times New Roman"/>
          <w:sz w:val="28"/>
        </w:rPr>
        <w:t xml:space="preserve"> </w:t>
      </w:r>
      <w:r w:rsidR="00F63944" w:rsidRPr="00F63944">
        <w:rPr>
          <w:rFonts w:ascii="Times New Roman" w:hAnsi="Times New Roman" w:cs="Times New Roman"/>
          <w:sz w:val="28"/>
        </w:rPr>
        <w:t>бизнес-инкубаторов, создание новых филиалов и переход по принципу сетевой</w:t>
      </w:r>
      <w:r>
        <w:rPr>
          <w:rFonts w:ascii="Times New Roman" w:hAnsi="Times New Roman" w:cs="Times New Roman"/>
          <w:sz w:val="28"/>
        </w:rPr>
        <w:t xml:space="preserve"> </w:t>
      </w:r>
      <w:r w:rsidR="00F63944" w:rsidRPr="00F63944">
        <w:rPr>
          <w:rFonts w:ascii="Times New Roman" w:hAnsi="Times New Roman" w:cs="Times New Roman"/>
          <w:sz w:val="28"/>
        </w:rPr>
        <w:t>деятельности бизнес-инкубаторов, развитие горизонтальных связей с</w:t>
      </w:r>
      <w:r>
        <w:rPr>
          <w:rFonts w:ascii="Times New Roman" w:hAnsi="Times New Roman" w:cs="Times New Roman"/>
          <w:sz w:val="28"/>
        </w:rPr>
        <w:t xml:space="preserve"> </w:t>
      </w:r>
      <w:r w:rsidR="00F63944" w:rsidRPr="00F63944">
        <w:rPr>
          <w:rFonts w:ascii="Times New Roman" w:hAnsi="Times New Roman" w:cs="Times New Roman"/>
          <w:sz w:val="28"/>
        </w:rPr>
        <w:t>использованием общих производственных мощностей, тем самым увеличивают</w:t>
      </w:r>
      <w:r>
        <w:rPr>
          <w:rFonts w:ascii="Times New Roman" w:hAnsi="Times New Roman" w:cs="Times New Roman"/>
          <w:sz w:val="28"/>
        </w:rPr>
        <w:t xml:space="preserve"> </w:t>
      </w:r>
      <w:r w:rsidR="00F63944" w:rsidRPr="00F63944">
        <w:rPr>
          <w:rFonts w:ascii="Times New Roman" w:hAnsi="Times New Roman" w:cs="Times New Roman"/>
          <w:sz w:val="28"/>
        </w:rPr>
        <w:t xml:space="preserve">уровень занятости населения, сохраняют ценность научно </w:t>
      </w:r>
      <w:r>
        <w:rPr>
          <w:rFonts w:ascii="Times New Roman" w:hAnsi="Times New Roman" w:cs="Times New Roman"/>
          <w:sz w:val="28"/>
        </w:rPr>
        <w:t>–</w:t>
      </w:r>
      <w:r w:rsidR="00F63944" w:rsidRPr="00F63944">
        <w:rPr>
          <w:rFonts w:ascii="Times New Roman" w:hAnsi="Times New Roman" w:cs="Times New Roman"/>
          <w:sz w:val="28"/>
        </w:rPr>
        <w:t xml:space="preserve"> технического</w:t>
      </w:r>
      <w:r>
        <w:rPr>
          <w:rFonts w:ascii="Times New Roman" w:hAnsi="Times New Roman" w:cs="Times New Roman"/>
          <w:sz w:val="28"/>
        </w:rPr>
        <w:t xml:space="preserve"> </w:t>
      </w:r>
      <w:r w:rsidR="00F63944" w:rsidRPr="00F63944">
        <w:rPr>
          <w:rFonts w:ascii="Times New Roman" w:hAnsi="Times New Roman" w:cs="Times New Roman"/>
          <w:sz w:val="28"/>
        </w:rPr>
        <w:t>потенциала, повышают объем продукции</w:t>
      </w:r>
      <w:r w:rsidR="00D3624A">
        <w:rPr>
          <w:rStyle w:val="a9"/>
          <w:rFonts w:ascii="Times New Roman" w:hAnsi="Times New Roman" w:cs="Times New Roman"/>
          <w:sz w:val="28"/>
        </w:rPr>
        <w:footnoteReference w:id="5"/>
      </w:r>
      <w:r w:rsidR="00F63944" w:rsidRPr="00F63944">
        <w:rPr>
          <w:rFonts w:ascii="Times New Roman" w:hAnsi="Times New Roman" w:cs="Times New Roman"/>
          <w:sz w:val="28"/>
        </w:rPr>
        <w:t>.</w:t>
      </w:r>
    </w:p>
    <w:p w:rsidR="00AF0194" w:rsidRPr="00F63944" w:rsidRDefault="00F63944" w:rsidP="00435733">
      <w:pPr>
        <w:spacing w:after="0" w:line="360" w:lineRule="auto"/>
        <w:ind w:firstLine="709"/>
        <w:jc w:val="both"/>
        <w:rPr>
          <w:rFonts w:ascii="Times New Roman" w:hAnsi="Times New Roman" w:cs="Times New Roman"/>
          <w:sz w:val="28"/>
        </w:rPr>
      </w:pPr>
      <w:r w:rsidRPr="00F63944">
        <w:rPr>
          <w:rFonts w:ascii="Times New Roman" w:hAnsi="Times New Roman" w:cs="Times New Roman"/>
          <w:sz w:val="28"/>
        </w:rPr>
        <w:t>Таким образом, основное назначение бизне</w:t>
      </w:r>
      <w:r w:rsidR="00435733">
        <w:rPr>
          <w:rFonts w:ascii="Times New Roman" w:hAnsi="Times New Roman" w:cs="Times New Roman"/>
          <w:sz w:val="28"/>
        </w:rPr>
        <w:t xml:space="preserve">с-инкубаторов - поддержка малых </w:t>
      </w:r>
      <w:r w:rsidRPr="00F63944">
        <w:rPr>
          <w:rFonts w:ascii="Times New Roman" w:hAnsi="Times New Roman" w:cs="Times New Roman"/>
          <w:sz w:val="28"/>
        </w:rPr>
        <w:t>предприятий на первом этапе деятельности. В основном, это помощь организационного и</w:t>
      </w:r>
      <w:r w:rsidR="00435733">
        <w:rPr>
          <w:rFonts w:ascii="Times New Roman" w:hAnsi="Times New Roman" w:cs="Times New Roman"/>
          <w:sz w:val="28"/>
        </w:rPr>
        <w:t xml:space="preserve"> </w:t>
      </w:r>
      <w:r w:rsidRPr="00F63944">
        <w:rPr>
          <w:rFonts w:ascii="Times New Roman" w:hAnsi="Times New Roman" w:cs="Times New Roman"/>
          <w:sz w:val="28"/>
        </w:rPr>
        <w:t>информационно-консультационного характера, которая способствует тому, что субъекты</w:t>
      </w:r>
      <w:r w:rsidR="00435733">
        <w:rPr>
          <w:rFonts w:ascii="Times New Roman" w:hAnsi="Times New Roman" w:cs="Times New Roman"/>
          <w:sz w:val="28"/>
        </w:rPr>
        <w:t xml:space="preserve"> </w:t>
      </w:r>
      <w:r w:rsidRPr="00F63944">
        <w:rPr>
          <w:rFonts w:ascii="Times New Roman" w:hAnsi="Times New Roman" w:cs="Times New Roman"/>
          <w:sz w:val="28"/>
        </w:rPr>
        <w:t>малого предпринимательства, после инкубационного периода пребывания в бизнес-инкубаторе могли самостоятельно и успешно осуществлять свою деятельность, без</w:t>
      </w:r>
      <w:r w:rsidR="00435733">
        <w:rPr>
          <w:rFonts w:ascii="Times New Roman" w:hAnsi="Times New Roman" w:cs="Times New Roman"/>
          <w:sz w:val="28"/>
        </w:rPr>
        <w:t xml:space="preserve"> </w:t>
      </w:r>
      <w:r w:rsidRPr="00F63944">
        <w:rPr>
          <w:rFonts w:ascii="Times New Roman" w:hAnsi="Times New Roman" w:cs="Times New Roman"/>
          <w:sz w:val="28"/>
        </w:rPr>
        <w:t>глобальных последствий для начатого дела.</w:t>
      </w:r>
    </w:p>
    <w:p w:rsidR="00AF0194" w:rsidRDefault="00AF0194" w:rsidP="00AF0194">
      <w:pPr>
        <w:ind w:firstLine="709"/>
        <w:jc w:val="both"/>
        <w:rPr>
          <w:rFonts w:ascii="Times New Roman" w:hAnsi="Times New Roman" w:cs="Times New Roman"/>
          <w:b/>
          <w:sz w:val="28"/>
        </w:rPr>
      </w:pPr>
    </w:p>
    <w:p w:rsidR="00AF0194" w:rsidRDefault="00AF0194" w:rsidP="00AF0194">
      <w:pPr>
        <w:ind w:firstLine="709"/>
        <w:jc w:val="both"/>
        <w:rPr>
          <w:rFonts w:ascii="Times New Roman" w:hAnsi="Times New Roman" w:cs="Times New Roman"/>
          <w:b/>
          <w:sz w:val="28"/>
        </w:rPr>
      </w:pPr>
    </w:p>
    <w:p w:rsidR="00A32C64" w:rsidRPr="00AF0194" w:rsidRDefault="00AF0194" w:rsidP="00AF0194">
      <w:pPr>
        <w:ind w:firstLine="709"/>
        <w:jc w:val="both"/>
        <w:rPr>
          <w:rFonts w:ascii="Times New Roman" w:hAnsi="Times New Roman" w:cs="Times New Roman"/>
          <w:b/>
          <w:sz w:val="28"/>
        </w:rPr>
      </w:pPr>
      <w:r w:rsidRPr="00AF0194">
        <w:rPr>
          <w:rFonts w:ascii="Times New Roman" w:hAnsi="Times New Roman" w:cs="Times New Roman"/>
          <w:b/>
          <w:sz w:val="28"/>
        </w:rPr>
        <w:t xml:space="preserve">1.2 Роль  бизнес-инкубаторов в продвижении инновационных проектов  </w:t>
      </w:r>
    </w:p>
    <w:p w:rsidR="00A32C64" w:rsidRDefault="00A32C64" w:rsidP="00537826">
      <w:pPr>
        <w:spacing w:after="0"/>
      </w:pP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lastRenderedPageBreak/>
        <w:t>Анализ возможностей бизнес-инкубаторов как важнейшей составляющей инновационной инфраструктуры региона представляется целесообразным начать с оценки зарубежного опыта создания и функционирования таких структур. В мировой практике основное предназначение бизнес-инкубаторов заключается в ускоренном выращивании малых компаний. Обычный бизнес-инкубатор представляет собой отдельное здание (или комплекс зданий), где на ограниченный срок (3—5 лет) размещаются вновь создаваемые малые фирмы. Пребывание в инкубаторе позволяет начинающим бизнесменам не только выживать, но и устойчиво развиваться на протяжении самого сложного и ответственного периода становления, поэтому бизнес-инкубатор правомерно рассматривать как программу комплексной помощи молодым предпринимателям. Проведенное Национальной ассоциацией бизнес-инкубаторов США исследование показало, что за первые 2—3 года пребывания в инкубаторах прибыль компаний увеличилась почти на 800%, а численность персонала выросла на 400 %. Эти данные наглядно иллюстрируют значимость бизнес-инкубаторов для поддержки малых компаний на ранних стадиях их развития.</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Концептуально индустрия бизнес-инкубаторов базируется на двух основных постулатах: необходимости поддержки малого бизнеса на ранних этапах развития путем предоставления льготных условий и удешевлении различных бизнес-сервисов за счет их совместного использования. Понятно, что второй тезис образует экономический фундамент реализации первого. Бизнес-инкубация как процесс состоит в предоставлении предпринимателям ключевых с точки зрения успешного развития начинающих компаний ресурсов и услуг.</w:t>
      </w:r>
    </w:p>
    <w:p w:rsidR="0015039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lastRenderedPageBreak/>
        <w:t xml:space="preserve">Первым бизнес-инкубатором принято считать Индустриальный Центр Батавии, образованный в 1959 г. Однако в то время эта идея не получила распространения, и в 1980г. в США насчитывалось всего 12 инкубаторов, которые были локализованы на Северо-Востоке — регионе с сильно развитой промышленностью. Несколько подобных проектов существовало и в Западной Европе. Однако, начиная с 1980-хгг. прошлого столетия, тему создания бизнес-инкубаторов и выявления их преимуществ начала активно продвигать американская Администрация малого бизнеса. Следствием этого стал быстрый рост числа бизнес-инкубаторов с 20 в 1984 г. до 70 в 1987 г. Данное обстоятельство способствовало привлечению к развитию этого процесса малого и среднего бизнеса. В результате на сегодняшний день только в Национальную ассоциацию бизнес-инкубаторов США входит 1470 членов из 50 стран, а в мире насчитывается около 4000 инкубаторов. 90 % американских инкубаторов представляют собой некоммерческие структуры, ориентированные на развитие малого предпринимательства, а 10 % являются чисто коммерческими структурами, функционирующими с использованием акционерного капитала компаний-клиентов. Только 19% от числа американских инкубаторов не имеют спонсорской или иной поддержки. 47 % бизнес-инкубаторов США предоставляет свои услуги для компаний с разнообразными видами деятельности, 37 % инкубаторов сосредоточили свое внимание на </w:t>
      </w:r>
      <w:r w:rsidR="00FD652D">
        <w:rPr>
          <w:rFonts w:ascii="Times New Roman" w:hAnsi="Times New Roman" w:cs="Times New Roman"/>
          <w:sz w:val="28"/>
          <w:szCs w:val="28"/>
        </w:rPr>
        <w:t>компаниях, деятельность которых связана с технологиями</w:t>
      </w:r>
      <w:r w:rsidR="00D3624A">
        <w:rPr>
          <w:rStyle w:val="a9"/>
          <w:rFonts w:ascii="Times New Roman" w:hAnsi="Times New Roman" w:cs="Times New Roman"/>
          <w:sz w:val="28"/>
          <w:szCs w:val="28"/>
        </w:rPr>
        <w:footnoteReference w:id="6"/>
      </w:r>
      <w:r w:rsidRPr="002F79CC">
        <w:rPr>
          <w:rFonts w:ascii="Times New Roman" w:hAnsi="Times New Roman" w:cs="Times New Roman"/>
          <w:sz w:val="28"/>
          <w:szCs w:val="28"/>
        </w:rPr>
        <w:t>.</w:t>
      </w:r>
    </w:p>
    <w:p w:rsidR="0015039C" w:rsidRPr="002F79CC" w:rsidRDefault="00537826" w:rsidP="005378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бизнес-инкубатор воспринимает как программа помощи вновь создаваемым субъектам, основным направлением </w:t>
      </w:r>
      <w:r>
        <w:rPr>
          <w:rFonts w:ascii="Times New Roman" w:hAnsi="Times New Roman" w:cs="Times New Roman"/>
          <w:sz w:val="28"/>
          <w:szCs w:val="28"/>
        </w:rPr>
        <w:lastRenderedPageBreak/>
        <w:t xml:space="preserve">которой является их поддержка путем создания благоприятных условий для их эффективного функционирования и развития. В отличие от отдельно взятых предпринимателей, которые создают бизнес, что приводит  к повышению уровня их дохода, работа большинства инкубаторов направлена на повышение уровня благосостояния всего общества. </w:t>
      </w:r>
      <w:r w:rsidR="0015039C" w:rsidRPr="002F79CC">
        <w:rPr>
          <w:rFonts w:ascii="Times New Roman" w:hAnsi="Times New Roman" w:cs="Times New Roman"/>
          <w:sz w:val="28"/>
          <w:szCs w:val="28"/>
        </w:rPr>
        <w:t>То есть, если компании способны добиться успеха и вырасти, то они смогут создать большее число рабочих мест с высокими зарплатами. Предприятия и люди, работающие на них, будут платить больше налогов, делать больше отчислений для школ, университетов и других общественных заведений. Такие программы позволяют сообществу получать выгоду и становиться более конкурентоспособным в мировой экономике.</w:t>
      </w:r>
    </w:p>
    <w:p w:rsidR="0015039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Среди основных причин бурного распространения бизнес-инкубаторов во всем мире необходимо выделить следующие:</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1)</w:t>
      </w:r>
      <w:r w:rsidRPr="002F79CC">
        <w:rPr>
          <w:rFonts w:ascii="Times New Roman" w:hAnsi="Times New Roman" w:cs="Times New Roman"/>
          <w:sz w:val="28"/>
          <w:szCs w:val="28"/>
        </w:rPr>
        <w:tab/>
        <w:t>создание бизнес-инкубаторов способствовало решению проблемы возрождения приходящих в упадок территорий, поскольку для этого использовались любые помещения, которые можно было приспособить для целей выращивания бизнесов, а главная функция этих инкубаторов состояла в создании новых рабочих мест (так, только в 2001 г. при помощи американских инкубаторов было</w:t>
      </w:r>
      <w:r>
        <w:rPr>
          <w:rFonts w:ascii="Times New Roman" w:hAnsi="Times New Roman" w:cs="Times New Roman"/>
          <w:sz w:val="28"/>
          <w:szCs w:val="28"/>
        </w:rPr>
        <w:t xml:space="preserve"> создано 82тыс. рабочих мест</w:t>
      </w:r>
      <w:r w:rsidRPr="002F79CC">
        <w:rPr>
          <w:rFonts w:ascii="Times New Roman" w:hAnsi="Times New Roman" w:cs="Times New Roman"/>
          <w:sz w:val="28"/>
          <w:szCs w:val="28"/>
        </w:rPr>
        <w:t>);</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2)</w:t>
      </w:r>
      <w:r w:rsidRPr="002F79CC">
        <w:rPr>
          <w:rFonts w:ascii="Times New Roman" w:hAnsi="Times New Roman" w:cs="Times New Roman"/>
          <w:sz w:val="28"/>
          <w:szCs w:val="28"/>
        </w:rPr>
        <w:tab/>
        <w:t>модель бизнес-инкубатора очень хорошо зарекомендовала себя в становлении инновационных компаний, содействии коммерциализации результатов научных исследований (в США 25 % инкубаторов являются инфраструктурным элементом коммерциализации высоких технологий) и поддержке высокотехнологичного бизнеса;</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3)</w:t>
      </w:r>
      <w:r w:rsidRPr="002F79CC">
        <w:rPr>
          <w:rFonts w:ascii="Times New Roman" w:hAnsi="Times New Roman" w:cs="Times New Roman"/>
          <w:sz w:val="28"/>
          <w:szCs w:val="28"/>
        </w:rPr>
        <w:tab/>
        <w:t>бизнес-инкубаторы позволяют поддерживать и развитие обычного бизнеса путем создания привлекательных условий для бизнес-</w:t>
      </w:r>
      <w:r w:rsidRPr="002F79CC">
        <w:rPr>
          <w:rFonts w:ascii="Times New Roman" w:hAnsi="Times New Roman" w:cs="Times New Roman"/>
          <w:sz w:val="28"/>
          <w:szCs w:val="28"/>
        </w:rPr>
        <w:lastRenderedPageBreak/>
        <w:t>ангелов, которые, с одной стороны, обеспечивают благоприятные условия для работы своих компаний, а</w:t>
      </w:r>
      <w:r>
        <w:rPr>
          <w:rFonts w:ascii="Times New Roman" w:hAnsi="Times New Roman" w:cs="Times New Roman"/>
          <w:sz w:val="28"/>
          <w:szCs w:val="28"/>
        </w:rPr>
        <w:t xml:space="preserve"> </w:t>
      </w:r>
      <w:r w:rsidRPr="002F79CC">
        <w:rPr>
          <w:rFonts w:ascii="Times New Roman" w:hAnsi="Times New Roman" w:cs="Times New Roman"/>
          <w:sz w:val="28"/>
          <w:szCs w:val="28"/>
        </w:rPr>
        <w:t>с</w:t>
      </w:r>
      <w:r>
        <w:rPr>
          <w:rFonts w:ascii="Times New Roman" w:hAnsi="Times New Roman" w:cs="Times New Roman"/>
          <w:sz w:val="28"/>
          <w:szCs w:val="28"/>
        </w:rPr>
        <w:t xml:space="preserve"> </w:t>
      </w:r>
      <w:r w:rsidRPr="002F79CC">
        <w:rPr>
          <w:rFonts w:ascii="Times New Roman" w:hAnsi="Times New Roman" w:cs="Times New Roman"/>
          <w:sz w:val="28"/>
          <w:szCs w:val="28"/>
        </w:rPr>
        <w:t>другой — существенно облегчают контроль этих реципиентов</w:t>
      </w:r>
      <w:r w:rsidR="00D3624A">
        <w:rPr>
          <w:rStyle w:val="a9"/>
          <w:rFonts w:ascii="Times New Roman" w:hAnsi="Times New Roman" w:cs="Times New Roman"/>
          <w:sz w:val="28"/>
          <w:szCs w:val="28"/>
        </w:rPr>
        <w:footnoteReference w:id="7"/>
      </w:r>
      <w:r w:rsidRPr="002F79CC">
        <w:rPr>
          <w:rFonts w:ascii="Times New Roman" w:hAnsi="Times New Roman" w:cs="Times New Roman"/>
          <w:sz w:val="28"/>
          <w:szCs w:val="28"/>
        </w:rPr>
        <w:t>.</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Не менее важно предоставление инкубатором компаниям-клиентам тех бизнес-сервисов, которые не были бы им доступны, окажись они в «свободном плавании». К таким услугам относятся: юридическое и бухгалтерское сопровождение, консалтинг в области бизнес-планирования, маркетинга, налогообложения, деловой информации. Стоимость подобных услуг имеет резерв снижения, поскольку клиентов много и собраны они в одном месте. Это, в частности, позволяет удешевить приобретение сторонних, например, образовательных услуг. Нередко специалисты (бухгалтеры, юристы, налоговые консультанты, маркетологи и др.) сотрудничают с инкубатором и оказывают клиентам услуги по льготным расценкам в целях расширения клиентской базы в будущем. К числу важнейших преимуществ инкубаторов относят формирование особой среды, некоего сообщества, характеризующегося развитием неформальных связей, особого предпринимательского духа и комфортной психологической атмосферой.</w:t>
      </w:r>
    </w:p>
    <w:p w:rsidR="00497ADB"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 xml:space="preserve">Современные бизнес-инкубаторы выполняют самые разнообразные задачи и поэтому многие организации заинтересованы в оказании им спонсорской помощи и часто выступают заказчиками разного рода разработок для участников бизнес-инкубаторов. </w:t>
      </w:r>
    </w:p>
    <w:p w:rsidR="00497ADB"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 xml:space="preserve">Основные задачи, выполняемые бизнес-инкубаторами, могут быть сведены к следующему: </w:t>
      </w:r>
    </w:p>
    <w:p w:rsidR="0015039C" w:rsidRPr="002F79CC" w:rsidRDefault="00497ADB" w:rsidP="0015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5039C" w:rsidRPr="002F79CC">
        <w:rPr>
          <w:rFonts w:ascii="Times New Roman" w:hAnsi="Times New Roman" w:cs="Times New Roman"/>
          <w:sz w:val="28"/>
          <w:szCs w:val="28"/>
        </w:rPr>
        <w:t xml:space="preserve"> превращение новых технологических разработок в источник прибыли;</w:t>
      </w:r>
    </w:p>
    <w:p w:rsidR="0015039C" w:rsidRPr="002F79CC" w:rsidRDefault="0015039C" w:rsidP="0015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9CC">
        <w:rPr>
          <w:rFonts w:ascii="Times New Roman" w:hAnsi="Times New Roman" w:cs="Times New Roman"/>
          <w:sz w:val="28"/>
          <w:szCs w:val="28"/>
        </w:rPr>
        <w:t>развитие региональной экономики за счет создания разнообразных компаний в наиболее перспективных секторах;</w:t>
      </w:r>
    </w:p>
    <w:p w:rsidR="0015039C" w:rsidRPr="002F79CC" w:rsidRDefault="0015039C" w:rsidP="0015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9CC">
        <w:rPr>
          <w:rFonts w:ascii="Times New Roman" w:hAnsi="Times New Roman" w:cs="Times New Roman"/>
          <w:sz w:val="28"/>
          <w:szCs w:val="28"/>
        </w:rPr>
        <w:t>повышение благосостояния жителей региона за счет создания на его территории дополнительных рабочих мест;</w:t>
      </w:r>
    </w:p>
    <w:p w:rsidR="0015039C" w:rsidRPr="002F79CC" w:rsidRDefault="0015039C" w:rsidP="0015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9CC">
        <w:rPr>
          <w:rFonts w:ascii="Times New Roman" w:hAnsi="Times New Roman" w:cs="Times New Roman"/>
          <w:sz w:val="28"/>
          <w:szCs w:val="28"/>
        </w:rPr>
        <w:t>создание и поддержка промышленных и технологических секторов региональной экономики (развитие технологий по защите окружающей среды, биотехнологий, технологий произв</w:t>
      </w:r>
      <w:r w:rsidR="00F3743D">
        <w:rPr>
          <w:rFonts w:ascii="Times New Roman" w:hAnsi="Times New Roman" w:cs="Times New Roman"/>
          <w:sz w:val="28"/>
          <w:szCs w:val="28"/>
        </w:rPr>
        <w:t>одства продуктов питания и др.)</w:t>
      </w:r>
      <w:r w:rsidR="00D3624A">
        <w:rPr>
          <w:rStyle w:val="a9"/>
          <w:rFonts w:ascii="Times New Roman" w:hAnsi="Times New Roman" w:cs="Times New Roman"/>
          <w:sz w:val="28"/>
          <w:szCs w:val="28"/>
        </w:rPr>
        <w:footnoteReference w:id="8"/>
      </w:r>
      <w:r w:rsidR="00F3743D">
        <w:rPr>
          <w:rFonts w:ascii="Times New Roman" w:hAnsi="Times New Roman" w:cs="Times New Roman"/>
          <w:sz w:val="28"/>
          <w:szCs w:val="28"/>
        </w:rPr>
        <w:t>.</w:t>
      </w:r>
    </w:p>
    <w:p w:rsidR="0015039C" w:rsidRDefault="00FD652D" w:rsidP="00FD6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страна организует работу бизнес-инкубаторов различного типа исходя из того, кто выступает в качестве спонсора его функционирования и для решения каких задач создается бизнес-инкубатор.  Например, </w:t>
      </w:r>
      <w:r w:rsidR="0015039C" w:rsidRPr="002F79CC">
        <w:rPr>
          <w:rFonts w:ascii="Times New Roman" w:hAnsi="Times New Roman" w:cs="Times New Roman"/>
          <w:sz w:val="28"/>
          <w:szCs w:val="28"/>
        </w:rPr>
        <w:t>Правительство Китая совместно с местными властями организовало более 400 бизнес-инкубаторов. Из-за того, что правительственное агентство по управлению инкубаторами находится в Министерстве науки и технологий, наделе все инкубаторы Китая оказывают свои услуги компаниям, занимающимся технологиями. Вследствие определенных обстоятельств все инкубаторы Китая очень крупные. Многие из этих компаний были созданы так называемыми «вернувшимися учеными». Это ученые, которые получили образование в Западной Европе и Северной Америке и вернулись в Китай, чтобы создать новые компании, которые могут воспользоваться ситуацией на активно развивающемся рынке.</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 xml:space="preserve">Большой интерес для нашей страны представляет создание в Болгарии в рамках проекта «Рабочие места через бизнес-поддержку» сети инкубаторов </w:t>
      </w:r>
      <w:r w:rsidRPr="002F79CC">
        <w:rPr>
          <w:rFonts w:ascii="Times New Roman" w:hAnsi="Times New Roman" w:cs="Times New Roman"/>
          <w:sz w:val="28"/>
          <w:szCs w:val="28"/>
        </w:rPr>
        <w:lastRenderedPageBreak/>
        <w:t>из 37 консалтинговых центров, включающей 13 бизнес-инкубаторов, охватывающих всю территорию страны. Из 13 инкубаторов 9 сдают площади в аренду. Проект включает также 24 информационных центра, через которые можно получить доступ в Интернет. Данный проект был инициирован Министерством труда и социальной политики Болгарии и реализован с 2000 по 2007 гг. при поддержке Программы развития ООН. Миссия Проекта заключалась в «поддержке развития микро- и малых предприятий по всей Болгарии в целях создания стабильных рабочих мест». Проект был нацелен на начинающие предприятия, малый бизнес, производителей сельскохозяйственных товаров, ремесленников и уязвимые группы на рынке труда, включая меньшинства и молодежь. Общий бюджет проекта составил 21 м</w:t>
      </w:r>
      <w:r>
        <w:rPr>
          <w:rFonts w:ascii="Times New Roman" w:hAnsi="Times New Roman" w:cs="Times New Roman"/>
          <w:sz w:val="28"/>
          <w:szCs w:val="28"/>
        </w:rPr>
        <w:t xml:space="preserve">лн долл. </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На момент завершения Проекта бизнес-инкубаторы занимали площадь в 10 439 м2 и оказывали услуги 123 компаниям, включая 64 вновь созданных и 59 молодых</w:t>
      </w:r>
      <w:r>
        <w:rPr>
          <w:rFonts w:ascii="Times New Roman" w:hAnsi="Times New Roman" w:cs="Times New Roman"/>
          <w:sz w:val="28"/>
          <w:szCs w:val="28"/>
        </w:rPr>
        <w:t xml:space="preserve"> компаний. Рабочие места в этих </w:t>
      </w:r>
      <w:r w:rsidRPr="002F79CC">
        <w:rPr>
          <w:rFonts w:ascii="Times New Roman" w:hAnsi="Times New Roman" w:cs="Times New Roman"/>
          <w:sz w:val="28"/>
          <w:szCs w:val="28"/>
        </w:rPr>
        <w:t>компаниях получили около 800 человек. В ходе реализации Проекта 25 компаний вышли из-под опеки инкубаторов. Бизнес-инкубаторы Проекта оказывали поддержку развитию специализированной инфраструктуры и обеспечивали выход новой продукции на рынки через Интернет-магазины по продаже товаров. Важным компонентом Проекта стала аренда оборудования начинающими и существующими компаниями. В рамках реализации Проекта было создано 8 600 рабочих мест и провед</w:t>
      </w:r>
      <w:r>
        <w:rPr>
          <w:rFonts w:ascii="Times New Roman" w:hAnsi="Times New Roman" w:cs="Times New Roman"/>
          <w:sz w:val="28"/>
          <w:szCs w:val="28"/>
        </w:rPr>
        <w:t>ено обучение 11 тыс. человек</w:t>
      </w:r>
      <w:r w:rsidRPr="002F79CC">
        <w:rPr>
          <w:rFonts w:ascii="Times New Roman" w:hAnsi="Times New Roman" w:cs="Times New Roman"/>
          <w:sz w:val="28"/>
          <w:szCs w:val="28"/>
        </w:rPr>
        <w:t>.</w:t>
      </w:r>
    </w:p>
    <w:p w:rsidR="0015039C" w:rsidRPr="002F79CC" w:rsidRDefault="0015039C" w:rsidP="0093336A">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Применение такого инструмента, как создание бизнес-инкубаторов, и в России имеет</w:t>
      </w:r>
      <w:r w:rsidR="00857D1B">
        <w:rPr>
          <w:rFonts w:ascii="Times New Roman" w:hAnsi="Times New Roman" w:cs="Times New Roman"/>
          <w:sz w:val="28"/>
          <w:szCs w:val="28"/>
        </w:rPr>
        <w:t xml:space="preserve"> </w:t>
      </w:r>
      <w:r w:rsidRPr="002F79CC">
        <w:rPr>
          <w:rFonts w:ascii="Times New Roman" w:hAnsi="Times New Roman" w:cs="Times New Roman"/>
          <w:sz w:val="28"/>
          <w:szCs w:val="28"/>
        </w:rPr>
        <w:t xml:space="preserve">все предпосылки к успеху. Во многих регионах и городах существуют неиспользуемые производственные помещения, часть которых хорошо оснащена технически. </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lastRenderedPageBreak/>
        <w:t>В России с начала 1990-хгг. шло два параллельных процесса. На базе университетских центров при поддержке государства создавались технопарки, в первую очередь с целью создать продуктивные рабочие места и закрепить кадры в условиях отсутствия финансирования науки. А бизнес-инкубаторы с середины 1990-хгг. стали появляться как механизм решения региональных проблем. И, как правило, они имели не очень большое отношение к высоким технологиям.</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К инновационному пути развития многие бизнес-инкубаторы пришли постепенно, потому что по мере роста рынка, роста конкуренции у предпринимателя появляется необходимость использовать более конкурентоспособные продукты, а они, как правило, создаются на базе инновационных технологий. Поэтому доля малых инновационных компаний в бизнес-инкубаторах будет быстро расти.</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Это, в частности, связано с программой создания на государственные средства целой серии новых бизнес-инкубаторов с достаточными площадями, которые получат поддержку региональной администрации. Она направлена на создание условий для развития предпринимательства. Выбрано несколько направлений. В том числе, направление развития бизнес-инкубаторов. На эти цели выделено более 600 млн руб. Кроме того, каждый уважающий себя технопарк должен иметь в своем составе бизнес-инкубатор, ответственный за создание новых компаний. Конечно, в этих условиях основной упор нужно делать на инновационные предприятия.</w:t>
      </w:r>
    </w:p>
    <w:p w:rsidR="0015039C" w:rsidRPr="002F79CC" w:rsidRDefault="0015039C" w:rsidP="0015039C">
      <w:pPr>
        <w:spacing w:after="0" w:line="360" w:lineRule="auto"/>
        <w:ind w:firstLine="709"/>
        <w:jc w:val="both"/>
        <w:rPr>
          <w:rFonts w:ascii="Times New Roman" w:hAnsi="Times New Roman" w:cs="Times New Roman"/>
          <w:sz w:val="28"/>
          <w:szCs w:val="28"/>
        </w:rPr>
      </w:pPr>
      <w:r w:rsidRPr="002F79CC">
        <w:rPr>
          <w:rFonts w:ascii="Times New Roman" w:hAnsi="Times New Roman" w:cs="Times New Roman"/>
          <w:sz w:val="28"/>
          <w:szCs w:val="28"/>
        </w:rPr>
        <w:t xml:space="preserve">Однако для того, чтобы инновационное предприятие стало производить действительно хорошую продукцию, нужны производственные мощности, нужны рынки, нужен совершенно другой капитал. Это возможно только во взаимодействии с крупным бизнесом. Хороший пример такой организации </w:t>
      </w:r>
      <w:r w:rsidRPr="002F79CC">
        <w:rPr>
          <w:rFonts w:ascii="Times New Roman" w:hAnsi="Times New Roman" w:cs="Times New Roman"/>
          <w:sz w:val="28"/>
          <w:szCs w:val="28"/>
        </w:rPr>
        <w:lastRenderedPageBreak/>
        <w:t>есть в небольшом шведском городке Линчоппинг, где создана отличная инфраструктура инновационного развития на территории технопарка рядом с университетским городком. Есть бизнес-инкубатор для начинающих (малых) компаний, а рядом находятся здания исследовательских центров крупных корпораций. Все это функционирует совместно и только в этом случае живет и развивается.</w:t>
      </w:r>
    </w:p>
    <w:p w:rsidR="00B32DB3" w:rsidRPr="00B32DB3" w:rsidRDefault="00B32DB3" w:rsidP="00B32DB3">
      <w:pPr>
        <w:spacing w:after="0" w:line="360" w:lineRule="auto"/>
        <w:ind w:firstLine="709"/>
        <w:jc w:val="both"/>
        <w:rPr>
          <w:rFonts w:ascii="Times New Roman" w:hAnsi="Times New Roman" w:cs="Times New Roman"/>
          <w:sz w:val="28"/>
          <w:szCs w:val="28"/>
        </w:rPr>
      </w:pPr>
      <w:r w:rsidRPr="00B32DB3">
        <w:rPr>
          <w:rFonts w:ascii="Times New Roman" w:hAnsi="Times New Roman" w:cs="Times New Roman"/>
          <w:sz w:val="28"/>
          <w:szCs w:val="28"/>
        </w:rPr>
        <w:t>Таким образом, проанализировав работу бизнес-инкубаторов в российских вузах, законодательство о бизнес-инкубировании, а также роль и динамику развития данной инфраструктуры в современной экономике России можно сделать следующие выводы.</w:t>
      </w:r>
    </w:p>
    <w:p w:rsidR="00857D1B" w:rsidRDefault="00B32DB3" w:rsidP="00B32DB3">
      <w:pPr>
        <w:spacing w:after="0" w:line="360" w:lineRule="auto"/>
        <w:ind w:firstLine="709"/>
        <w:jc w:val="both"/>
        <w:rPr>
          <w:rFonts w:ascii="Times New Roman" w:hAnsi="Times New Roman" w:cs="Times New Roman"/>
          <w:sz w:val="28"/>
          <w:szCs w:val="28"/>
        </w:rPr>
      </w:pPr>
      <w:r w:rsidRPr="00B32DB3">
        <w:rPr>
          <w:rFonts w:ascii="Times New Roman" w:hAnsi="Times New Roman" w:cs="Times New Roman"/>
          <w:sz w:val="28"/>
          <w:szCs w:val="28"/>
        </w:rPr>
        <w:t>Учитывая давность появления бизнес-инкубаторов в Европе, а также тот положительный эффект, который был произведен на малое предпринимательство за рубежом, Россия также должна активно внедрять бизнес-инкубирование в свою экономическую систему. При чем, данное внедрение должно охватывать различные уровни площадки: начиная от площадок вузовских бизнес-инкубаторов, которые помогают развивать креативные и инновационные проекты студентов, на государственном и муниципальном уровне в качестве государственных и муниципальных учреждений, и заканчивая созданием некоммерческих организаций, которые оказывали бы всяческую помощь широкому кругу молодых предпринимателей.</w:t>
      </w:r>
    </w:p>
    <w:p w:rsidR="003658DA" w:rsidRDefault="003658DA" w:rsidP="00B32DB3">
      <w:pPr>
        <w:spacing w:after="0" w:line="360" w:lineRule="auto"/>
        <w:ind w:firstLine="709"/>
        <w:jc w:val="both"/>
        <w:rPr>
          <w:rFonts w:ascii="Times New Roman" w:hAnsi="Times New Roman" w:cs="Times New Roman"/>
          <w:sz w:val="28"/>
          <w:szCs w:val="28"/>
        </w:rPr>
      </w:pPr>
    </w:p>
    <w:p w:rsidR="003658DA" w:rsidRDefault="003658DA" w:rsidP="00B32DB3">
      <w:pPr>
        <w:spacing w:after="0" w:line="360" w:lineRule="auto"/>
        <w:ind w:firstLine="709"/>
        <w:jc w:val="both"/>
        <w:rPr>
          <w:rFonts w:ascii="Times New Roman" w:hAnsi="Times New Roman" w:cs="Times New Roman"/>
          <w:sz w:val="28"/>
          <w:szCs w:val="28"/>
        </w:rPr>
      </w:pPr>
    </w:p>
    <w:p w:rsidR="003658DA" w:rsidRDefault="003658DA" w:rsidP="00B32DB3">
      <w:pPr>
        <w:spacing w:after="0" w:line="360" w:lineRule="auto"/>
        <w:ind w:firstLine="709"/>
        <w:jc w:val="both"/>
        <w:rPr>
          <w:rFonts w:ascii="Times New Roman" w:hAnsi="Times New Roman" w:cs="Times New Roman"/>
          <w:sz w:val="28"/>
          <w:szCs w:val="28"/>
        </w:rPr>
      </w:pPr>
    </w:p>
    <w:p w:rsidR="003658DA" w:rsidRDefault="003658DA" w:rsidP="00B32DB3">
      <w:pPr>
        <w:spacing w:after="0" w:line="360" w:lineRule="auto"/>
        <w:ind w:firstLine="709"/>
        <w:jc w:val="both"/>
        <w:rPr>
          <w:rFonts w:ascii="Times New Roman" w:hAnsi="Times New Roman" w:cs="Times New Roman"/>
          <w:sz w:val="28"/>
          <w:szCs w:val="28"/>
        </w:rPr>
      </w:pPr>
    </w:p>
    <w:p w:rsidR="003658DA" w:rsidRDefault="003658DA" w:rsidP="00B32DB3">
      <w:pPr>
        <w:spacing w:after="0" w:line="360" w:lineRule="auto"/>
        <w:ind w:firstLine="709"/>
        <w:jc w:val="both"/>
        <w:rPr>
          <w:rFonts w:ascii="Times New Roman" w:hAnsi="Times New Roman" w:cs="Times New Roman"/>
          <w:sz w:val="28"/>
          <w:szCs w:val="28"/>
        </w:rPr>
      </w:pPr>
    </w:p>
    <w:p w:rsidR="003658DA" w:rsidRDefault="003658DA" w:rsidP="00B32DB3">
      <w:pPr>
        <w:spacing w:after="0" w:line="360" w:lineRule="auto"/>
        <w:ind w:firstLine="709"/>
        <w:jc w:val="both"/>
        <w:rPr>
          <w:rFonts w:ascii="Times New Roman" w:hAnsi="Times New Roman" w:cs="Times New Roman"/>
          <w:sz w:val="28"/>
          <w:szCs w:val="28"/>
        </w:rPr>
      </w:pPr>
    </w:p>
    <w:p w:rsidR="001B10AE" w:rsidRDefault="001B10AE" w:rsidP="00B32DB3">
      <w:pPr>
        <w:spacing w:after="0" w:line="360" w:lineRule="auto"/>
        <w:ind w:firstLine="709"/>
        <w:jc w:val="both"/>
        <w:rPr>
          <w:rFonts w:ascii="Times New Roman" w:hAnsi="Times New Roman" w:cs="Times New Roman"/>
          <w:sz w:val="28"/>
          <w:szCs w:val="28"/>
        </w:rPr>
      </w:pPr>
    </w:p>
    <w:p w:rsidR="001B10AE" w:rsidRDefault="001B10AE" w:rsidP="00B32DB3">
      <w:pPr>
        <w:spacing w:after="0" w:line="360" w:lineRule="auto"/>
        <w:ind w:firstLine="709"/>
        <w:jc w:val="both"/>
        <w:rPr>
          <w:rFonts w:ascii="Times New Roman" w:hAnsi="Times New Roman" w:cs="Times New Roman"/>
          <w:sz w:val="28"/>
          <w:szCs w:val="28"/>
        </w:rPr>
      </w:pPr>
    </w:p>
    <w:p w:rsidR="001B10AE" w:rsidRDefault="001B10AE" w:rsidP="00B32DB3">
      <w:pPr>
        <w:spacing w:after="0" w:line="360" w:lineRule="auto"/>
        <w:ind w:firstLine="709"/>
        <w:jc w:val="both"/>
        <w:rPr>
          <w:rFonts w:ascii="Times New Roman" w:hAnsi="Times New Roman" w:cs="Times New Roman"/>
          <w:sz w:val="28"/>
          <w:szCs w:val="28"/>
        </w:rPr>
      </w:pPr>
    </w:p>
    <w:p w:rsidR="00F3743D" w:rsidRDefault="00F3743D" w:rsidP="00B32DB3">
      <w:pPr>
        <w:spacing w:after="0" w:line="360" w:lineRule="auto"/>
        <w:ind w:firstLine="709"/>
        <w:jc w:val="both"/>
        <w:rPr>
          <w:rFonts w:ascii="Times New Roman" w:hAnsi="Times New Roman" w:cs="Times New Roman"/>
          <w:sz w:val="28"/>
          <w:szCs w:val="28"/>
        </w:rPr>
      </w:pPr>
    </w:p>
    <w:p w:rsidR="00F3743D" w:rsidRDefault="00F3743D" w:rsidP="00B32DB3">
      <w:pPr>
        <w:spacing w:after="0" w:line="360" w:lineRule="auto"/>
        <w:ind w:firstLine="709"/>
        <w:jc w:val="both"/>
        <w:rPr>
          <w:rFonts w:ascii="Times New Roman" w:hAnsi="Times New Roman" w:cs="Times New Roman"/>
          <w:sz w:val="28"/>
          <w:szCs w:val="28"/>
        </w:rPr>
      </w:pPr>
    </w:p>
    <w:p w:rsidR="00F3743D" w:rsidRDefault="00F3743D" w:rsidP="00B32DB3">
      <w:pPr>
        <w:spacing w:after="0" w:line="360" w:lineRule="auto"/>
        <w:ind w:firstLine="709"/>
        <w:jc w:val="both"/>
        <w:rPr>
          <w:rFonts w:ascii="Times New Roman" w:hAnsi="Times New Roman" w:cs="Times New Roman"/>
          <w:sz w:val="28"/>
          <w:szCs w:val="28"/>
        </w:rPr>
      </w:pPr>
    </w:p>
    <w:p w:rsidR="00F3743D" w:rsidRDefault="00F3743D" w:rsidP="00B32DB3">
      <w:pPr>
        <w:spacing w:after="0" w:line="360" w:lineRule="auto"/>
        <w:ind w:firstLine="709"/>
        <w:jc w:val="both"/>
        <w:rPr>
          <w:rFonts w:ascii="Times New Roman" w:hAnsi="Times New Roman" w:cs="Times New Roman"/>
          <w:sz w:val="28"/>
          <w:szCs w:val="28"/>
        </w:rPr>
      </w:pPr>
    </w:p>
    <w:p w:rsidR="001B10AE" w:rsidRDefault="001B10AE"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D3624A" w:rsidRDefault="00D3624A" w:rsidP="00B32DB3">
      <w:pPr>
        <w:spacing w:after="0" w:line="360" w:lineRule="auto"/>
        <w:ind w:firstLine="709"/>
        <w:jc w:val="both"/>
        <w:rPr>
          <w:rFonts w:ascii="Times New Roman" w:hAnsi="Times New Roman" w:cs="Times New Roman"/>
          <w:sz w:val="28"/>
          <w:szCs w:val="28"/>
        </w:rPr>
      </w:pPr>
    </w:p>
    <w:p w:rsidR="00272047" w:rsidRDefault="00272047" w:rsidP="00B32DB3">
      <w:pPr>
        <w:spacing w:after="0" w:line="360" w:lineRule="auto"/>
        <w:ind w:firstLine="709"/>
        <w:jc w:val="both"/>
        <w:rPr>
          <w:rFonts w:ascii="Times New Roman" w:hAnsi="Times New Roman" w:cs="Times New Roman"/>
          <w:sz w:val="28"/>
          <w:szCs w:val="28"/>
        </w:rPr>
      </w:pPr>
    </w:p>
    <w:p w:rsidR="002C2524" w:rsidRPr="002C2524" w:rsidRDefault="002C2524" w:rsidP="002C2524">
      <w:pPr>
        <w:ind w:firstLine="709"/>
        <w:rPr>
          <w:rFonts w:ascii="Times New Roman" w:hAnsi="Times New Roman" w:cs="Times New Roman"/>
          <w:b/>
          <w:sz w:val="28"/>
        </w:rPr>
      </w:pPr>
      <w:bookmarkStart w:id="0" w:name="_GoBack"/>
      <w:bookmarkEnd w:id="0"/>
      <w:r w:rsidRPr="002C2524">
        <w:rPr>
          <w:rFonts w:ascii="Times New Roman" w:hAnsi="Times New Roman" w:cs="Times New Roman"/>
          <w:b/>
          <w:sz w:val="28"/>
        </w:rPr>
        <w:t xml:space="preserve">ГЛАВА 2 Практика деятельности бизнес-инкубаторов в РФ </w:t>
      </w:r>
    </w:p>
    <w:p w:rsidR="002C2524" w:rsidRPr="002C2524" w:rsidRDefault="002C2524" w:rsidP="002C2524">
      <w:pPr>
        <w:ind w:firstLine="709"/>
        <w:rPr>
          <w:rFonts w:ascii="Times New Roman" w:hAnsi="Times New Roman" w:cs="Times New Roman"/>
          <w:b/>
          <w:sz w:val="28"/>
        </w:rPr>
      </w:pPr>
      <w:r w:rsidRPr="002C2524">
        <w:rPr>
          <w:rFonts w:ascii="Times New Roman" w:hAnsi="Times New Roman" w:cs="Times New Roman"/>
          <w:b/>
          <w:sz w:val="28"/>
        </w:rPr>
        <w:t>2.1  Опыт организации бизнес-инкубаторов в РФ</w:t>
      </w:r>
    </w:p>
    <w:p w:rsidR="00537826" w:rsidRDefault="00537826" w:rsidP="00537826">
      <w:pPr>
        <w:spacing w:after="0" w:line="360" w:lineRule="auto"/>
        <w:ind w:right="20" w:firstLine="709"/>
        <w:jc w:val="both"/>
        <w:rPr>
          <w:rFonts w:ascii="Times New Roman" w:eastAsia="Times New Roman" w:hAnsi="Times New Roman" w:cs="Times New Roman"/>
          <w:sz w:val="28"/>
          <w:szCs w:val="28"/>
          <w:lang w:eastAsia="ru-RU"/>
        </w:rPr>
      </w:pPr>
      <w:r w:rsidRPr="00537826">
        <w:rPr>
          <w:rFonts w:ascii="Times New Roman" w:eastAsia="Times New Roman" w:hAnsi="Times New Roman" w:cs="Times New Roman"/>
          <w:sz w:val="28"/>
          <w:szCs w:val="28"/>
          <w:lang w:eastAsia="ru-RU"/>
        </w:rPr>
        <w:t xml:space="preserve">В соответствии с Концепцией долгосрочного социально-экономического развития Российской Федерации приоритетным </w:t>
      </w:r>
      <w:r w:rsidRPr="00537826">
        <w:rPr>
          <w:rFonts w:ascii="Times New Roman" w:eastAsia="Times New Roman" w:hAnsi="Times New Roman" w:cs="Times New Roman"/>
          <w:sz w:val="28"/>
          <w:szCs w:val="28"/>
          <w:lang w:eastAsia="ru-RU"/>
        </w:rPr>
        <w:lastRenderedPageBreak/>
        <w:t>направлением развития является переход страны к инновационной модели экономического роста</w:t>
      </w:r>
      <w:r>
        <w:rPr>
          <w:rFonts w:ascii="Times New Roman" w:eastAsia="Times New Roman" w:hAnsi="Times New Roman" w:cs="Times New Roman"/>
          <w:sz w:val="28"/>
          <w:szCs w:val="28"/>
          <w:lang w:eastAsia="ru-RU"/>
        </w:rPr>
        <w:t xml:space="preserve"> с развитой конкурентоспособной экономикой</w:t>
      </w:r>
      <w:r w:rsidR="00D3624A">
        <w:rPr>
          <w:rStyle w:val="a9"/>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w:t>
      </w:r>
    </w:p>
    <w:p w:rsidR="00537826" w:rsidRPr="00537826" w:rsidRDefault="00537826" w:rsidP="00537826">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Обязательным условием такой модели является создание и поддержка инновационных экономических систем, способных привлекать и удерживать предпринимателей. В связи с этим правительства значительной доли государств мира озадачены вопросом создания и внедрения эффективных и действенных стратегий инновационного развития, на что тратятся значительные ресурсы. </w:t>
      </w:r>
    </w:p>
    <w:p w:rsidR="002C2524" w:rsidRPr="002C2524" w:rsidRDefault="002C2524" w:rsidP="00F3743D">
      <w:pPr>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Организация бизнес-инкубаторов является наиболее эффективным способом создания инновационной среды, способствующей экономическому и социальному развитию регионов. Общепринятый взгляд на бизнес-инкубаторы, которых сейчас в мире насчитывается более 500, заключается в том, что они создаются для создания и «выращивания» новых фирм.</w:t>
      </w:r>
    </w:p>
    <w:p w:rsidR="002C2524" w:rsidRPr="002C2524" w:rsidRDefault="002C2524" w:rsidP="002C2524">
      <w:pPr>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Бизнес-инкубатор является организацией, которая ускоряет и систематизирует процесс создания успешных предприятий путем предоставления им всеобъемлющего и комплексного диапазона поддержки, в том числе: инкубационные площади, услуги по поддержке бизнеса, кластеризацию и сетевые возможности. Предоставляя своим клиентам услуги по принципу «единого окна» и позволяя сократить накладные расходы путем распределения затрат, бизнес- инкубаторы значительно улучшают выживаемость и перспективы роста новых стартапов.</w:t>
      </w:r>
    </w:p>
    <w:p w:rsidR="002C2524" w:rsidRPr="002C2524" w:rsidRDefault="002C2524" w:rsidP="002C2524">
      <w:pPr>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lastRenderedPageBreak/>
        <w:t>В мировой практике бизнес-инкубатор - это бизнес по выращиванию бизнеса.</w:t>
      </w:r>
    </w:p>
    <w:p w:rsidR="000801DA" w:rsidRDefault="002C2524" w:rsidP="002C2524">
      <w:pPr>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Хотя бизнес-инкубаторы могут создаваться различными учредителями и на разных принципах, в том числе на коммерческой основе, в тех случаях, когда речь идет об инновационных стартапах, преобладает следующий подход: ключевым учредителем бизнес - инкубатора выступает университет, бизнес-инкубатор создается для содействия созданию компаний, коммерциализирующих результаты интеллектуальной деятельности своих сотрудников, организационно-правовая форма бизнес-инкубатора - некоммерческое партнерство. Источниками дохода для российских программ служат государственные субсидии, плата за услуги, доходы мероприятий, аренда помещений и корпоративные спонсоры.</w:t>
      </w:r>
    </w:p>
    <w:p w:rsidR="002C2524" w:rsidRPr="002C2524" w:rsidRDefault="002C2524" w:rsidP="002C2524">
      <w:pPr>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В 2016 году только 31% российских бизнес-инкубаторов поддерживает посевной фонд - в Европе и мире этот показатель превышает 50%. Основная часть инкубаторов сконцентрирована в</w:t>
      </w:r>
      <w:r>
        <w:rPr>
          <w:rFonts w:ascii="Times New Roman" w:eastAsia="Times New Roman" w:hAnsi="Times New Roman" w:cs="Times New Roman"/>
          <w:sz w:val="28"/>
          <w:szCs w:val="28"/>
          <w:lang w:eastAsia="ru-RU"/>
        </w:rPr>
        <w:t xml:space="preserve">  </w:t>
      </w:r>
      <w:r w:rsidRPr="002C2524">
        <w:rPr>
          <w:rFonts w:ascii="Times New Roman" w:eastAsia="Times New Roman" w:hAnsi="Times New Roman" w:cs="Times New Roman"/>
          <w:sz w:val="28"/>
          <w:szCs w:val="28"/>
          <w:lang w:eastAsia="ru-RU"/>
        </w:rPr>
        <w:t>европейском регионе страны, в особенности в Москве, Санкт-Петербурге, в Казани и в Самаре. В число самых результативных университетских бизнес-инкубаторов входят бизнес-инкубатор университета ИТМО из Санкт-Петербурга, бизнес-инкубатор Иркутского национального исследовательского технического университета и томский бизнес-инкубатор «Дружба» ТУСУР</w:t>
      </w:r>
      <w:r w:rsidR="00D3624A">
        <w:rPr>
          <w:rStyle w:val="a9"/>
          <w:rFonts w:ascii="Times New Roman" w:eastAsia="Times New Roman" w:hAnsi="Times New Roman" w:cs="Times New Roman"/>
          <w:sz w:val="28"/>
          <w:szCs w:val="28"/>
          <w:lang w:eastAsia="ru-RU"/>
        </w:rPr>
        <w:footnoteReference w:id="10"/>
      </w:r>
      <w:r w:rsidRPr="002C2524">
        <w:rPr>
          <w:rFonts w:ascii="Times New Roman" w:eastAsia="Times New Roman" w:hAnsi="Times New Roman" w:cs="Times New Roman"/>
          <w:sz w:val="28"/>
          <w:szCs w:val="28"/>
          <w:lang w:eastAsia="ru-RU"/>
        </w:rPr>
        <w:t>.</w:t>
      </w:r>
    </w:p>
    <w:p w:rsidR="002C2524" w:rsidRDefault="002C2524" w:rsidP="002C2524">
      <w:pPr>
        <w:spacing w:after="0" w:line="360" w:lineRule="auto"/>
        <w:ind w:firstLine="709"/>
        <w:jc w:val="both"/>
        <w:rPr>
          <w:rFonts w:ascii="Times New Roman" w:eastAsia="Times New Roman" w:hAnsi="Times New Roman" w:cs="Times New Roman"/>
          <w:bCs/>
          <w:sz w:val="28"/>
          <w:szCs w:val="28"/>
          <w:lang w:eastAsia="ru-RU"/>
        </w:rPr>
      </w:pPr>
    </w:p>
    <w:p w:rsidR="002C2524" w:rsidRPr="002C2524" w:rsidRDefault="002C2524" w:rsidP="002C2524">
      <w:pPr>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 xml:space="preserve">Таблица </w:t>
      </w:r>
      <w:r w:rsidR="000801DA">
        <w:rPr>
          <w:rFonts w:ascii="Times New Roman" w:eastAsia="Times New Roman" w:hAnsi="Times New Roman" w:cs="Times New Roman"/>
          <w:bCs/>
          <w:sz w:val="28"/>
          <w:szCs w:val="28"/>
          <w:lang w:eastAsia="ru-RU"/>
        </w:rPr>
        <w:t>2.1. -</w:t>
      </w:r>
      <w:r w:rsidRPr="002C2524">
        <w:rPr>
          <w:rFonts w:ascii="Times New Roman" w:eastAsia="Times New Roman" w:hAnsi="Times New Roman" w:cs="Times New Roman"/>
          <w:bCs/>
          <w:sz w:val="28"/>
          <w:szCs w:val="28"/>
          <w:lang w:eastAsia="ru-RU"/>
        </w:rPr>
        <w:t xml:space="preserve"> Распределение Бизнес-инкубаторов по федеральным округам РФ и формам собственности в</w:t>
      </w:r>
      <w:r w:rsidRPr="002C2524">
        <w:rPr>
          <w:rFonts w:ascii="Times New Roman" w:eastAsia="Times New Roman" w:hAnsi="Times New Roman" w:cs="Times New Roman"/>
          <w:sz w:val="28"/>
          <w:szCs w:val="28"/>
          <w:lang w:eastAsia="ru-RU"/>
        </w:rPr>
        <w:t xml:space="preserve"> </w:t>
      </w:r>
      <w:r w:rsidRPr="002C2524">
        <w:rPr>
          <w:rFonts w:ascii="Times New Roman" w:eastAsia="Times New Roman" w:hAnsi="Times New Roman" w:cs="Times New Roman"/>
          <w:bCs/>
          <w:sz w:val="28"/>
          <w:szCs w:val="28"/>
          <w:lang w:eastAsia="ru-RU"/>
        </w:rPr>
        <w:t xml:space="preserve">2016 году </w:t>
      </w:r>
    </w:p>
    <w:tbl>
      <w:tblPr>
        <w:tblW w:w="0" w:type="auto"/>
        <w:jc w:val="center"/>
        <w:tblInd w:w="5" w:type="dxa"/>
        <w:tblLayout w:type="fixed"/>
        <w:tblCellMar>
          <w:left w:w="0" w:type="dxa"/>
          <w:right w:w="0" w:type="dxa"/>
        </w:tblCellMar>
        <w:tblLook w:val="0000"/>
      </w:tblPr>
      <w:tblGrid>
        <w:gridCol w:w="2371"/>
        <w:gridCol w:w="2174"/>
        <w:gridCol w:w="2347"/>
        <w:gridCol w:w="2184"/>
      </w:tblGrid>
      <w:tr w:rsidR="002C2524" w:rsidRPr="002C2524" w:rsidTr="000801DA">
        <w:trPr>
          <w:trHeight w:val="475"/>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42" w:right="15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Распределение Бизнес-</w:t>
            </w:r>
            <w:r w:rsidRPr="002C2524">
              <w:rPr>
                <w:rFonts w:ascii="Times New Roman" w:eastAsia="Times New Roman" w:hAnsi="Times New Roman" w:cs="Times New Roman"/>
                <w:bCs/>
                <w:sz w:val="28"/>
                <w:szCs w:val="28"/>
                <w:lang w:eastAsia="ru-RU"/>
              </w:rPr>
              <w:lastRenderedPageBreak/>
              <w:t>инкубаторов по федеральным округам РФ</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42" w:right="15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lastRenderedPageBreak/>
              <w:t xml:space="preserve">Распределение инкубаторов по </w:t>
            </w:r>
            <w:r w:rsidRPr="002C2524">
              <w:rPr>
                <w:rFonts w:ascii="Times New Roman" w:eastAsia="Times New Roman" w:hAnsi="Times New Roman" w:cs="Times New Roman"/>
                <w:bCs/>
                <w:sz w:val="28"/>
                <w:szCs w:val="28"/>
                <w:lang w:eastAsia="ru-RU"/>
              </w:rPr>
              <w:lastRenderedPageBreak/>
              <w:t>формам собственности</w:t>
            </w:r>
          </w:p>
        </w:tc>
      </w:tr>
      <w:tr w:rsidR="002C2524" w:rsidRPr="002C2524" w:rsidTr="000801DA">
        <w:trPr>
          <w:trHeight w:val="47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24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lastRenderedPageBreak/>
              <w:t>Федеральные округа</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60"/>
              <w:ind w:left="2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Доля респондентов</w:t>
            </w:r>
          </w:p>
          <w:p w:rsidR="002C2524" w:rsidRPr="002C2524" w:rsidRDefault="002C2524" w:rsidP="002C2524">
            <w:pPr>
              <w:spacing w:before="60" w:after="0"/>
              <w:ind w:left="94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Формы собственности</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60"/>
              <w:ind w:left="2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Доля респондентов</w:t>
            </w:r>
          </w:p>
          <w:p w:rsidR="002C2524" w:rsidRPr="002C2524" w:rsidRDefault="002C2524" w:rsidP="002C2524">
            <w:pPr>
              <w:spacing w:before="60" w:after="0"/>
              <w:ind w:left="94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w:t>
            </w:r>
          </w:p>
        </w:tc>
      </w:tr>
      <w:tr w:rsidR="002C2524" w:rsidRPr="002C2524" w:rsidTr="000801DA">
        <w:trPr>
          <w:trHeight w:val="24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Центральный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30%</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Государственная</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58%</w:t>
            </w:r>
          </w:p>
        </w:tc>
      </w:tr>
      <w:tr w:rsidR="002C2524" w:rsidRPr="002C2524" w:rsidTr="000801DA">
        <w:trPr>
          <w:trHeight w:val="24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Приволжский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26%</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Смешанная</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19%</w:t>
            </w:r>
          </w:p>
        </w:tc>
      </w:tr>
      <w:tr w:rsidR="002C2524" w:rsidRPr="002C2524" w:rsidTr="000801DA">
        <w:trPr>
          <w:trHeight w:val="24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Сибирский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13%</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Муниципальная</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13%</w:t>
            </w:r>
          </w:p>
        </w:tc>
      </w:tr>
      <w:tr w:rsidR="002C2524" w:rsidRPr="002C2524" w:rsidTr="000801DA">
        <w:trPr>
          <w:trHeight w:val="24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Северо-Западный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11%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Частная</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9%</w:t>
            </w:r>
          </w:p>
        </w:tc>
      </w:tr>
      <w:tr w:rsidR="002C2524" w:rsidRPr="002C2524" w:rsidTr="000801DA">
        <w:trPr>
          <w:trHeight w:val="24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Уральский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10%</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r>
      <w:tr w:rsidR="002C2524" w:rsidRPr="002C2524" w:rsidTr="000801DA">
        <w:trPr>
          <w:trHeight w:val="24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Южный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r>
      <w:tr w:rsidR="002C2524" w:rsidRPr="002C2524" w:rsidTr="000801DA">
        <w:trPr>
          <w:trHeight w:val="24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Дальневосточный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r>
      <w:tr w:rsidR="002C2524" w:rsidRPr="002C2524" w:rsidTr="000801DA">
        <w:trPr>
          <w:trHeight w:val="250"/>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Северо-Кавказский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94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rPr>
                <w:rFonts w:ascii="Times New Roman" w:eastAsia="Times New Roman" w:hAnsi="Times New Roman" w:cs="Times New Roman"/>
                <w:sz w:val="28"/>
                <w:szCs w:val="28"/>
                <w:lang w:eastAsia="ru-RU"/>
              </w:rPr>
            </w:pPr>
          </w:p>
        </w:tc>
      </w:tr>
    </w:tbl>
    <w:p w:rsidR="00353DFB" w:rsidRDefault="00353DFB" w:rsidP="000801DA">
      <w:pPr>
        <w:spacing w:after="0" w:line="360" w:lineRule="auto"/>
        <w:ind w:right="20" w:firstLine="709"/>
        <w:jc w:val="both"/>
        <w:rPr>
          <w:rFonts w:ascii="Times New Roman" w:eastAsia="Times New Roman" w:hAnsi="Times New Roman" w:cs="Times New Roman"/>
          <w:sz w:val="28"/>
          <w:szCs w:val="28"/>
          <w:lang w:eastAsia="ru-RU"/>
        </w:rPr>
      </w:pPr>
    </w:p>
    <w:p w:rsidR="000801DA" w:rsidRDefault="002C2524" w:rsidP="000801DA">
      <w:pPr>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Как видно из таблицы распределение бизнес-инкубаторов по федеральным округам в целом соответствует распределению населения России. За исключением трех округов с минимальным количеством инкубаторов (2-4% в ЮФО, ДФО, СКФО)</w:t>
      </w:r>
      <w:r w:rsidR="00D3624A">
        <w:rPr>
          <w:rStyle w:val="a9"/>
          <w:rFonts w:ascii="Times New Roman" w:eastAsia="Times New Roman" w:hAnsi="Times New Roman" w:cs="Times New Roman"/>
          <w:sz w:val="28"/>
          <w:szCs w:val="28"/>
          <w:lang w:eastAsia="ru-RU"/>
        </w:rPr>
        <w:footnoteReference w:id="11"/>
      </w:r>
      <w:r w:rsidRPr="002C2524">
        <w:rPr>
          <w:rFonts w:ascii="Times New Roman" w:eastAsia="Times New Roman" w:hAnsi="Times New Roman" w:cs="Times New Roman"/>
          <w:sz w:val="28"/>
          <w:szCs w:val="28"/>
          <w:lang w:eastAsia="ru-RU"/>
        </w:rPr>
        <w:t xml:space="preserve">. </w:t>
      </w:r>
    </w:p>
    <w:p w:rsidR="002C2524" w:rsidRPr="002C2524" w:rsidRDefault="002C2524" w:rsidP="000801DA">
      <w:pPr>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 xml:space="preserve">Преобладание инкубаторов в государственной собственности, то есть изначально ориентированных на предоставление поддержки, а не на получение доходов, в целом соответствует мировой практике: во многих странах экономическое развитие региона или страны является приоритетной целью инкубационных программ. В то же время следует отметить, что и для государственных инкубаторов возможно повышение эффективности при условии работы в рамках устойчивой бизнес-модели, позволяющей </w:t>
      </w:r>
      <w:r w:rsidRPr="002C2524">
        <w:rPr>
          <w:rFonts w:ascii="Times New Roman" w:eastAsia="Times New Roman" w:hAnsi="Times New Roman" w:cs="Times New Roman"/>
          <w:sz w:val="28"/>
          <w:szCs w:val="28"/>
          <w:lang w:eastAsia="ru-RU"/>
        </w:rPr>
        <w:lastRenderedPageBreak/>
        <w:t>оплачивать текущие расходы без дополнительных инвестиций со стороны спонсоров.</w:t>
      </w:r>
    </w:p>
    <w:p w:rsidR="002C2524" w:rsidRDefault="002C2524" w:rsidP="00353DFB">
      <w:pPr>
        <w:spacing w:after="0" w:line="240" w:lineRule="auto"/>
        <w:ind w:firstLine="709"/>
        <w:jc w:val="both"/>
        <w:rPr>
          <w:rFonts w:ascii="Times New Roman" w:eastAsia="Times New Roman" w:hAnsi="Times New Roman" w:cs="Times New Roman"/>
          <w:b/>
          <w:bCs/>
          <w:sz w:val="28"/>
          <w:szCs w:val="28"/>
          <w:lang w:eastAsia="ru-RU"/>
        </w:rPr>
      </w:pPr>
    </w:p>
    <w:p w:rsidR="002C2524" w:rsidRPr="00591313" w:rsidRDefault="000801DA" w:rsidP="002C252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Таблица 2.2. - </w:t>
      </w:r>
      <w:r w:rsidR="002C2524" w:rsidRPr="00591313">
        <w:rPr>
          <w:rFonts w:ascii="Times New Roman" w:eastAsia="Times New Roman" w:hAnsi="Times New Roman" w:cs="Times New Roman"/>
          <w:bCs/>
          <w:sz w:val="28"/>
          <w:szCs w:val="28"/>
          <w:lang w:eastAsia="ru-RU"/>
        </w:rPr>
        <w:t>Лучшие российские инкубаторы, связанные с университетом в 2016 году</w:t>
      </w:r>
    </w:p>
    <w:tbl>
      <w:tblPr>
        <w:tblW w:w="0" w:type="auto"/>
        <w:jc w:val="center"/>
        <w:tblLayout w:type="fixed"/>
        <w:tblCellMar>
          <w:left w:w="0" w:type="dxa"/>
          <w:right w:w="0" w:type="dxa"/>
        </w:tblCellMar>
        <w:tblLook w:val="0000"/>
      </w:tblPr>
      <w:tblGrid>
        <w:gridCol w:w="730"/>
        <w:gridCol w:w="3086"/>
        <w:gridCol w:w="3586"/>
        <w:gridCol w:w="1675"/>
      </w:tblGrid>
      <w:tr w:rsidR="002C2524" w:rsidRPr="002C2524" w:rsidTr="001E45C3">
        <w:trPr>
          <w:trHeight w:val="245"/>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28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Университетские Бизнес-инкубаторы</w:t>
            </w:r>
          </w:p>
        </w:tc>
      </w:tr>
      <w:tr w:rsidR="002C2524" w:rsidRPr="002C2524" w:rsidTr="001E45C3">
        <w:trPr>
          <w:trHeight w:val="24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1</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Бизнес-инкубатор «ИТМО»</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«ИТМО»</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258" w:right="141"/>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С-Петербург</w:t>
            </w:r>
          </w:p>
        </w:tc>
      </w:tr>
      <w:tr w:rsidR="002C2524" w:rsidRPr="002C2524" w:rsidTr="001E45C3">
        <w:trPr>
          <w:trHeight w:val="696"/>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2</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Бизнес-инкубатор «ИрНИТУ»</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Иркутский Национальный</w:t>
            </w:r>
          </w:p>
          <w:p w:rsidR="002C2524" w:rsidRPr="002C2524" w:rsidRDefault="002C2524" w:rsidP="0074637B">
            <w:pPr>
              <w:spacing w:after="0"/>
              <w:ind w:left="1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Исследовательский</w:t>
            </w:r>
          </w:p>
          <w:p w:rsidR="002C2524" w:rsidRPr="002C2524" w:rsidRDefault="002C2524" w:rsidP="0074637B">
            <w:pPr>
              <w:spacing w:after="0"/>
              <w:ind w:left="1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Технический Университет</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258" w:right="141"/>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Иркутск</w:t>
            </w:r>
          </w:p>
        </w:tc>
      </w:tr>
      <w:tr w:rsidR="002C2524" w:rsidRPr="002C2524" w:rsidTr="001E45C3">
        <w:trPr>
          <w:trHeight w:val="701"/>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3</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Межвузовский Студенческий Бизнес-инкубатор «Дружба» ТУСУР</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2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Томский Государственный Университет Систем Управления и Радиоэлектроники</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258" w:right="141"/>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Томск</w:t>
            </w:r>
          </w:p>
        </w:tc>
      </w:tr>
      <w:tr w:rsidR="002C2524" w:rsidRPr="002C2524" w:rsidTr="001E45C3">
        <w:trPr>
          <w:trHeight w:val="240"/>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Бизнес-инкубаторы, ассоциированные с университетом</w:t>
            </w:r>
          </w:p>
        </w:tc>
      </w:tr>
      <w:tr w:rsidR="002C2524" w:rsidRPr="002C2524" w:rsidTr="001E45C3">
        <w:trPr>
          <w:trHeight w:val="931"/>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1</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Технопарк в Сфере Высоких технологий «Жигулевская долина»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58"/>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ФГБОУ ВО «Поволжский государственный</w:t>
            </w:r>
          </w:p>
          <w:p w:rsidR="002C2524" w:rsidRPr="002C2524" w:rsidRDefault="002C2524" w:rsidP="0074637B">
            <w:pPr>
              <w:spacing w:after="0"/>
              <w:ind w:left="158"/>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университет сервиса», Тольяттинский государственный университет</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16" w:right="141"/>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Тольятти</w:t>
            </w:r>
          </w:p>
        </w:tc>
      </w:tr>
      <w:tr w:rsidR="002C2524" w:rsidRPr="002C2524" w:rsidTr="001E45C3">
        <w:trPr>
          <w:trHeight w:val="701"/>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2</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Корпорация развития Зеленограда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58"/>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Национальный Исследовательский</w:t>
            </w:r>
          </w:p>
          <w:p w:rsidR="002C2524" w:rsidRPr="002C2524" w:rsidRDefault="002C2524" w:rsidP="0074637B">
            <w:pPr>
              <w:spacing w:after="0"/>
              <w:ind w:left="158"/>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университет</w:t>
            </w:r>
          </w:p>
          <w:p w:rsidR="002C2524" w:rsidRPr="002C2524" w:rsidRDefault="002C2524" w:rsidP="0074637B">
            <w:pPr>
              <w:spacing w:after="0"/>
              <w:ind w:left="158"/>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«МИЭТ»</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16" w:right="141"/>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Москва, Зеленоград</w:t>
            </w:r>
          </w:p>
        </w:tc>
      </w:tr>
      <w:tr w:rsidR="002C2524" w:rsidRPr="002C2524" w:rsidTr="001E45C3">
        <w:trPr>
          <w:trHeight w:val="25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2C2524">
            <w:pPr>
              <w:spacing w:after="0"/>
              <w:ind w:left="120"/>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3</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Бизнес-инкубатор «Ингрия»</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58"/>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СПбГУ, ИТМО, СПбПУ, НИУ ВШЭ</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C2524" w:rsidRPr="002C2524" w:rsidRDefault="002C2524" w:rsidP="0074637B">
            <w:pPr>
              <w:spacing w:after="0"/>
              <w:ind w:left="116" w:right="141"/>
              <w:jc w:val="center"/>
              <w:rPr>
                <w:rFonts w:ascii="Times New Roman" w:eastAsia="Times New Roman" w:hAnsi="Times New Roman" w:cs="Times New Roman"/>
                <w:sz w:val="28"/>
                <w:szCs w:val="28"/>
                <w:lang w:eastAsia="ru-RU"/>
              </w:rPr>
            </w:pPr>
            <w:r w:rsidRPr="002C2524">
              <w:rPr>
                <w:rFonts w:ascii="Times New Roman" w:eastAsia="Times New Roman" w:hAnsi="Times New Roman" w:cs="Times New Roman"/>
                <w:bCs/>
                <w:sz w:val="28"/>
                <w:szCs w:val="28"/>
                <w:lang w:eastAsia="ru-RU"/>
              </w:rPr>
              <w:t>С-Петербург</w:t>
            </w:r>
          </w:p>
        </w:tc>
      </w:tr>
    </w:tbl>
    <w:p w:rsidR="002C2524" w:rsidRDefault="002C2524" w:rsidP="002C2524">
      <w:pPr>
        <w:spacing w:after="0" w:line="360" w:lineRule="auto"/>
        <w:ind w:right="20" w:firstLine="709"/>
        <w:jc w:val="both"/>
        <w:rPr>
          <w:rFonts w:ascii="Times New Roman" w:eastAsia="Times New Roman" w:hAnsi="Times New Roman" w:cs="Times New Roman"/>
          <w:sz w:val="28"/>
          <w:szCs w:val="28"/>
          <w:lang w:eastAsia="ru-RU"/>
        </w:rPr>
      </w:pPr>
    </w:p>
    <w:p w:rsidR="001E45C3" w:rsidRPr="000476D0" w:rsidRDefault="00335C0B" w:rsidP="002C2524">
      <w:pPr>
        <w:spacing w:after="0" w:line="360" w:lineRule="auto"/>
        <w:ind w:right="20" w:firstLine="709"/>
        <w:jc w:val="both"/>
        <w:rPr>
          <w:rFonts w:ascii="Times New Roman" w:eastAsia="Times New Roman" w:hAnsi="Times New Roman" w:cs="Times New Roman"/>
          <w:sz w:val="28"/>
          <w:szCs w:val="28"/>
          <w:lang w:eastAsia="ru-RU"/>
        </w:rPr>
      </w:pPr>
      <w:r w:rsidRPr="000476D0">
        <w:rPr>
          <w:rFonts w:ascii="Times New Roman" w:eastAsia="Times New Roman" w:hAnsi="Times New Roman" w:cs="Times New Roman"/>
          <w:sz w:val="28"/>
          <w:szCs w:val="28"/>
          <w:lang w:eastAsia="ru-RU"/>
        </w:rPr>
        <w:t xml:space="preserve">На современном этапе развития значительная доля структур, именуемых бизнес-инкубаторами, фактически занимаются исключительно </w:t>
      </w:r>
      <w:r w:rsidRPr="000476D0">
        <w:rPr>
          <w:rFonts w:ascii="Times New Roman" w:eastAsia="Times New Roman" w:hAnsi="Times New Roman" w:cs="Times New Roman"/>
          <w:sz w:val="28"/>
          <w:szCs w:val="28"/>
          <w:lang w:eastAsia="ru-RU"/>
        </w:rPr>
        <w:lastRenderedPageBreak/>
        <w:t>сдачей площадей в аренду, так как именно аренда в</w:t>
      </w:r>
      <w:r w:rsidR="000476D0" w:rsidRPr="000476D0">
        <w:rPr>
          <w:rFonts w:ascii="Times New Roman" w:eastAsia="Times New Roman" w:hAnsi="Times New Roman" w:cs="Times New Roman"/>
          <w:sz w:val="28"/>
          <w:szCs w:val="28"/>
          <w:lang w:eastAsia="ru-RU"/>
        </w:rPr>
        <w:t>ыступает основным доходным направлением деятельности.</w:t>
      </w:r>
      <w:r w:rsidR="000476D0">
        <w:rPr>
          <w:rFonts w:ascii="Times New Roman" w:eastAsia="Times New Roman" w:hAnsi="Times New Roman" w:cs="Times New Roman"/>
          <w:sz w:val="28"/>
          <w:szCs w:val="28"/>
          <w:lang w:eastAsia="ru-RU"/>
        </w:rPr>
        <w:t xml:space="preserve"> Исходя из этого, важнейшим условием эффективного функционирования бизнес-инкубаторов выступает адекватность существующей экономической среде. </w:t>
      </w:r>
    </w:p>
    <w:p w:rsidR="002C2524" w:rsidRPr="002C2524" w:rsidRDefault="002C2524" w:rsidP="002C2524">
      <w:pPr>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На наш взгляд, можно выделить некоторые показатели, показывающие результативность бизнес-инкубаторов для университетов, выступающих их учредителями:</w:t>
      </w:r>
    </w:p>
    <w:p w:rsidR="002C2524" w:rsidRPr="002C2524" w:rsidRDefault="002C2524" w:rsidP="002C2524">
      <w:pPr>
        <w:numPr>
          <w:ilvl w:val="0"/>
          <w:numId w:val="2"/>
        </w:numPr>
        <w:tabs>
          <w:tab w:val="left" w:pos="688"/>
        </w:tabs>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компаний-резидентов;</w:t>
      </w:r>
    </w:p>
    <w:p w:rsidR="002C2524" w:rsidRPr="002C2524" w:rsidRDefault="002C2524" w:rsidP="002C2524">
      <w:pPr>
        <w:numPr>
          <w:ilvl w:val="0"/>
          <w:numId w:val="2"/>
        </w:numPr>
        <w:tabs>
          <w:tab w:val="left" w:pos="712"/>
        </w:tabs>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студентов, прошедших практику в бизнес-инкубаторе;</w:t>
      </w:r>
    </w:p>
    <w:p w:rsidR="002C2524" w:rsidRPr="002C2524" w:rsidRDefault="002C2524" w:rsidP="002C2524">
      <w:pPr>
        <w:numPr>
          <w:ilvl w:val="0"/>
          <w:numId w:val="2"/>
        </w:numPr>
        <w:tabs>
          <w:tab w:val="left" w:pos="710"/>
        </w:tabs>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дипломных проектов, защищенных по итогам практики либо работы в бизнес-инкубаторе;</w:t>
      </w:r>
    </w:p>
    <w:p w:rsidR="002C2524" w:rsidRPr="002C2524" w:rsidRDefault="002C2524" w:rsidP="002C2524">
      <w:pPr>
        <w:numPr>
          <w:ilvl w:val="0"/>
          <w:numId w:val="2"/>
        </w:numPr>
        <w:tabs>
          <w:tab w:val="left" w:pos="712"/>
        </w:tabs>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студентов, устроившихся на работу в компании резидентов;</w:t>
      </w:r>
    </w:p>
    <w:p w:rsidR="002C2524" w:rsidRPr="002C2524" w:rsidRDefault="002C2524" w:rsidP="002C2524">
      <w:pPr>
        <w:numPr>
          <w:ilvl w:val="0"/>
          <w:numId w:val="2"/>
        </w:numPr>
        <w:tabs>
          <w:tab w:val="left" w:pos="707"/>
        </w:tabs>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консультантов бизнес-инкубатора из числа сотрудников университета;</w:t>
      </w:r>
    </w:p>
    <w:p w:rsidR="002C2524" w:rsidRPr="002C2524" w:rsidRDefault="002C2524" w:rsidP="002C2524">
      <w:pPr>
        <w:numPr>
          <w:ilvl w:val="0"/>
          <w:numId w:val="2"/>
        </w:numPr>
        <w:tabs>
          <w:tab w:val="left" w:pos="707"/>
        </w:tabs>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предпринимателей, произошедших из университетского сообщества;</w:t>
      </w:r>
    </w:p>
    <w:p w:rsidR="002C2524" w:rsidRPr="002C2524" w:rsidRDefault="002C2524" w:rsidP="002C2524">
      <w:pPr>
        <w:numPr>
          <w:ilvl w:val="0"/>
          <w:numId w:val="2"/>
        </w:numPr>
        <w:tabs>
          <w:tab w:val="left" w:pos="707"/>
        </w:tabs>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предпринимателей, выступивших в университетах;</w:t>
      </w:r>
    </w:p>
    <w:p w:rsidR="002C2524" w:rsidRPr="002C2524" w:rsidRDefault="002C2524" w:rsidP="002C2524">
      <w:pPr>
        <w:numPr>
          <w:ilvl w:val="0"/>
          <w:numId w:val="2"/>
        </w:numPr>
        <w:tabs>
          <w:tab w:val="left" w:pos="702"/>
        </w:tabs>
        <w:spacing w:after="0" w:line="360" w:lineRule="auto"/>
        <w:ind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компаний, арендующих научно-производственные площадки университета;</w:t>
      </w:r>
    </w:p>
    <w:p w:rsidR="002C2524" w:rsidRPr="002C2524" w:rsidRDefault="002C2524" w:rsidP="002C2524">
      <w:pPr>
        <w:numPr>
          <w:ilvl w:val="0"/>
          <w:numId w:val="2"/>
        </w:numPr>
        <w:tabs>
          <w:tab w:val="left" w:pos="715"/>
        </w:tabs>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t>Количество договоров на выполнение научно-исследовательских работ, заключенных университетом через компании - резиденты бизнес-инкубатора с региональными органами управления;</w:t>
      </w:r>
    </w:p>
    <w:p w:rsidR="002C2524" w:rsidRDefault="002C2524" w:rsidP="002C2524">
      <w:pPr>
        <w:numPr>
          <w:ilvl w:val="0"/>
          <w:numId w:val="2"/>
        </w:numPr>
        <w:tabs>
          <w:tab w:val="left" w:pos="710"/>
        </w:tabs>
        <w:spacing w:after="0" w:line="360" w:lineRule="auto"/>
        <w:ind w:right="20" w:firstLine="709"/>
        <w:jc w:val="both"/>
        <w:rPr>
          <w:rFonts w:ascii="Times New Roman" w:eastAsia="Times New Roman" w:hAnsi="Times New Roman" w:cs="Times New Roman"/>
          <w:sz w:val="28"/>
          <w:szCs w:val="28"/>
          <w:lang w:eastAsia="ru-RU"/>
        </w:rPr>
      </w:pPr>
      <w:r w:rsidRPr="002C2524">
        <w:rPr>
          <w:rFonts w:ascii="Times New Roman" w:eastAsia="Times New Roman" w:hAnsi="Times New Roman" w:cs="Times New Roman"/>
          <w:sz w:val="28"/>
          <w:szCs w:val="28"/>
          <w:lang w:eastAsia="ru-RU"/>
        </w:rPr>
        <w:lastRenderedPageBreak/>
        <w:t>Доход университета от функционирования бизнес-инкубатора (аренда площадей, поступление прибыли, поступл</w:t>
      </w:r>
      <w:r w:rsidR="00591313">
        <w:rPr>
          <w:rFonts w:ascii="Times New Roman" w:eastAsia="Times New Roman" w:hAnsi="Times New Roman" w:cs="Times New Roman"/>
          <w:sz w:val="28"/>
          <w:szCs w:val="28"/>
          <w:lang w:eastAsia="ru-RU"/>
        </w:rPr>
        <w:t>ение по лицензионным договорам)</w:t>
      </w:r>
      <w:r w:rsidR="00D3624A">
        <w:rPr>
          <w:rStyle w:val="a9"/>
          <w:rFonts w:ascii="Times New Roman" w:eastAsia="Times New Roman" w:hAnsi="Times New Roman" w:cs="Times New Roman"/>
          <w:sz w:val="28"/>
          <w:szCs w:val="28"/>
          <w:lang w:eastAsia="ru-RU"/>
        </w:rPr>
        <w:footnoteReference w:id="12"/>
      </w:r>
      <w:r w:rsidR="00591313">
        <w:rPr>
          <w:rFonts w:ascii="Times New Roman" w:eastAsia="Times New Roman" w:hAnsi="Times New Roman" w:cs="Times New Roman"/>
          <w:sz w:val="28"/>
          <w:szCs w:val="28"/>
          <w:lang w:eastAsia="ru-RU"/>
        </w:rPr>
        <w:t>.</w:t>
      </w:r>
    </w:p>
    <w:p w:rsidR="00591313" w:rsidRPr="00591313" w:rsidRDefault="00591313" w:rsidP="00591313">
      <w:pPr>
        <w:spacing w:after="0" w:line="360" w:lineRule="auto"/>
        <w:ind w:right="20" w:firstLine="709"/>
        <w:jc w:val="both"/>
        <w:rPr>
          <w:rFonts w:ascii="Times New Roman" w:eastAsia="Times New Roman" w:hAnsi="Times New Roman" w:cs="Times New Roman"/>
          <w:sz w:val="28"/>
          <w:szCs w:val="28"/>
          <w:lang w:eastAsia="ru-RU"/>
        </w:rPr>
      </w:pPr>
      <w:r w:rsidRPr="00591313">
        <w:rPr>
          <w:rFonts w:ascii="Times New Roman" w:eastAsia="Times New Roman" w:hAnsi="Times New Roman" w:cs="Times New Roman"/>
          <w:sz w:val="28"/>
          <w:szCs w:val="28"/>
          <w:lang w:eastAsia="ru-RU"/>
        </w:rPr>
        <w:t>В соответствии с Приказом Минэкон</w:t>
      </w:r>
      <w:r>
        <w:rPr>
          <w:rFonts w:ascii="Times New Roman" w:eastAsia="Times New Roman" w:hAnsi="Times New Roman" w:cs="Times New Roman"/>
          <w:sz w:val="28"/>
          <w:szCs w:val="28"/>
          <w:lang w:eastAsia="ru-RU"/>
        </w:rPr>
        <w:t>омразвития России</w:t>
      </w:r>
      <w:r w:rsidRPr="00591313">
        <w:rPr>
          <w:rFonts w:ascii="Times New Roman" w:eastAsia="Times New Roman" w:hAnsi="Times New Roman" w:cs="Times New Roman"/>
          <w:sz w:val="28"/>
          <w:szCs w:val="28"/>
          <w:lang w:eastAsia="ru-RU"/>
        </w:rPr>
        <w:t xml:space="preserve"> начиная с 2013 года, бизнес-инкубаторы, созданные в рамках реализации мероприятий по государственной поддержке малого и среднего предпринимательства с 2005 по 2013 годы проходят обязательную оценку эффективности деятельности. Результаты оценки должны предоставляться уполномоченным органом исполнительной власти субъекта Российской Федерации в Минэкономразвития России. В настоящее время нет официально утвержденной методики оценки эффективности деятельности бизнес-инкубаторов.</w:t>
      </w:r>
    </w:p>
    <w:p w:rsidR="00591313" w:rsidRPr="00591313" w:rsidRDefault="00591313" w:rsidP="00591313">
      <w:pPr>
        <w:spacing w:after="0" w:line="360" w:lineRule="auto"/>
        <w:ind w:right="20" w:firstLine="709"/>
        <w:jc w:val="both"/>
        <w:rPr>
          <w:rFonts w:ascii="Times New Roman" w:eastAsia="Times New Roman" w:hAnsi="Times New Roman" w:cs="Times New Roman"/>
          <w:sz w:val="28"/>
          <w:szCs w:val="28"/>
          <w:lang w:eastAsia="ru-RU"/>
        </w:rPr>
      </w:pPr>
      <w:r w:rsidRPr="00591313">
        <w:rPr>
          <w:rFonts w:ascii="Times New Roman" w:eastAsia="Times New Roman" w:hAnsi="Times New Roman" w:cs="Times New Roman"/>
          <w:sz w:val="28"/>
          <w:szCs w:val="28"/>
          <w:lang w:eastAsia="ru-RU"/>
        </w:rPr>
        <w:t xml:space="preserve">Департаментом развития малого и среднего предпринимательства и конкуренции Минэкономразвития России ежегодно в адрес уполномоченных органов государственной власти субъектов Российской федерации по поддержке и развитию малого и среднего предпринимательства направляются письма, содержащие, в частности, требования к основным разделам оценки деятельности бизнес-инкубатора. Как показал анализ указанных требований, Минэкономразвития России рекомендует при оценке эффективности деятельности бизнес-инкубаторов провести анализ степени выполнения своих функций организацией, управляющей деятельностью </w:t>
      </w:r>
      <w:r w:rsidRPr="00591313">
        <w:rPr>
          <w:rFonts w:ascii="Times New Roman" w:eastAsia="Times New Roman" w:hAnsi="Times New Roman" w:cs="Times New Roman"/>
          <w:sz w:val="28"/>
          <w:szCs w:val="28"/>
          <w:lang w:eastAsia="ru-RU"/>
        </w:rPr>
        <w:lastRenderedPageBreak/>
        <w:t>бизнес инкубатора. Названные функции определены Приказом Минэко</w:t>
      </w:r>
      <w:r>
        <w:rPr>
          <w:rFonts w:ascii="Times New Roman" w:eastAsia="Times New Roman" w:hAnsi="Times New Roman" w:cs="Times New Roman"/>
          <w:sz w:val="28"/>
          <w:szCs w:val="28"/>
          <w:lang w:eastAsia="ru-RU"/>
        </w:rPr>
        <w:t>номразвития России в 2014 году</w:t>
      </w:r>
      <w:r w:rsidRPr="00591313">
        <w:rPr>
          <w:rFonts w:ascii="Times New Roman" w:eastAsia="Times New Roman" w:hAnsi="Times New Roman" w:cs="Times New Roman"/>
          <w:sz w:val="28"/>
          <w:szCs w:val="28"/>
          <w:lang w:eastAsia="ru-RU"/>
        </w:rPr>
        <w:t>.</w:t>
      </w:r>
    </w:p>
    <w:p w:rsidR="00591313" w:rsidRPr="002C2524" w:rsidRDefault="00591313" w:rsidP="00591313">
      <w:pPr>
        <w:spacing w:after="0" w:line="360" w:lineRule="auto"/>
        <w:ind w:right="20" w:firstLine="709"/>
        <w:jc w:val="both"/>
        <w:rPr>
          <w:rFonts w:ascii="Times New Roman" w:eastAsia="Times New Roman" w:hAnsi="Times New Roman" w:cs="Times New Roman"/>
          <w:sz w:val="28"/>
          <w:szCs w:val="28"/>
          <w:lang w:eastAsia="ru-RU"/>
        </w:rPr>
      </w:pPr>
      <w:r w:rsidRPr="00591313">
        <w:rPr>
          <w:rFonts w:ascii="Times New Roman" w:eastAsia="Times New Roman" w:hAnsi="Times New Roman" w:cs="Times New Roman"/>
          <w:sz w:val="28"/>
          <w:szCs w:val="28"/>
          <w:lang w:eastAsia="ru-RU"/>
        </w:rPr>
        <w:t>На наш взгляд, кроме того необходим анализ соответствия деятельности бизнес-инкубатора условиям, сформулированным в конкурсной документации соответствующего года для проведения конкурсного отбора субъектов Российской Федерации. Данная рекомендация является обоснованной и соответствует методологии аудита эффективности использования государственных (муниципальных) средств, а именно положению о том, что одним из источников для выбора критериев оценки эффективности являются нормативно-правовые акты, регламентирующие деятельнос</w:t>
      </w:r>
      <w:r>
        <w:rPr>
          <w:rFonts w:ascii="Times New Roman" w:eastAsia="Times New Roman" w:hAnsi="Times New Roman" w:cs="Times New Roman"/>
          <w:sz w:val="28"/>
          <w:szCs w:val="28"/>
          <w:lang w:eastAsia="ru-RU"/>
        </w:rPr>
        <w:t>ть объекта аудита эффективности</w:t>
      </w:r>
      <w:r w:rsidRPr="00591313">
        <w:rPr>
          <w:rFonts w:ascii="Times New Roman" w:eastAsia="Times New Roman" w:hAnsi="Times New Roman" w:cs="Times New Roman"/>
          <w:sz w:val="28"/>
          <w:szCs w:val="28"/>
          <w:lang w:eastAsia="ru-RU"/>
        </w:rPr>
        <w:t>.</w:t>
      </w:r>
    </w:p>
    <w:p w:rsidR="00591313" w:rsidRPr="00591313" w:rsidRDefault="00591313" w:rsidP="00591313">
      <w:pPr>
        <w:spacing w:after="0" w:line="360" w:lineRule="auto"/>
        <w:ind w:right="20" w:firstLine="709"/>
        <w:jc w:val="both"/>
        <w:rPr>
          <w:rFonts w:ascii="Times New Roman" w:eastAsia="Times New Roman" w:hAnsi="Times New Roman" w:cs="Times New Roman"/>
          <w:sz w:val="28"/>
          <w:szCs w:val="28"/>
          <w:lang w:eastAsia="ru-RU"/>
        </w:rPr>
      </w:pPr>
      <w:r w:rsidRPr="00591313">
        <w:rPr>
          <w:rFonts w:ascii="Times New Roman" w:eastAsia="Times New Roman" w:hAnsi="Times New Roman" w:cs="Times New Roman"/>
          <w:sz w:val="28"/>
          <w:szCs w:val="28"/>
          <w:lang w:eastAsia="ru-RU"/>
        </w:rPr>
        <w:t>Основные условия конкурсного отбора субъектов Российской Федерации ежегодно дополняются и корректируются с целью совершенствования требований к созданию и развитию бизнес-инкубаторов в регионах. Так, в 2014 году расширен перечень основных услуг бизнес-инкубаторов, определен состав информации о бизнес-инкубаторе, которая должна размещаться в сети Интернет, уточнено, что организация, управляющая деятельностью бизнес-инкубатора, должна иметь в штатном расписании не менее двух должностей менеджеров для работы с резидентами бизнес-инкубатора</w:t>
      </w:r>
      <w:r w:rsidR="00D3624A">
        <w:rPr>
          <w:rStyle w:val="a9"/>
          <w:rFonts w:ascii="Times New Roman" w:eastAsia="Times New Roman" w:hAnsi="Times New Roman" w:cs="Times New Roman"/>
          <w:sz w:val="28"/>
          <w:szCs w:val="28"/>
          <w:lang w:eastAsia="ru-RU"/>
        </w:rPr>
        <w:footnoteReference w:id="13"/>
      </w:r>
      <w:r w:rsidRPr="00591313">
        <w:rPr>
          <w:rFonts w:ascii="Times New Roman" w:eastAsia="Times New Roman" w:hAnsi="Times New Roman" w:cs="Times New Roman"/>
          <w:sz w:val="28"/>
          <w:szCs w:val="28"/>
          <w:lang w:eastAsia="ru-RU"/>
        </w:rPr>
        <w:t>.</w:t>
      </w:r>
    </w:p>
    <w:p w:rsidR="00591313" w:rsidRDefault="00591313" w:rsidP="00591313">
      <w:pPr>
        <w:spacing w:after="0" w:line="360" w:lineRule="auto"/>
        <w:ind w:right="20" w:firstLine="709"/>
        <w:jc w:val="both"/>
        <w:rPr>
          <w:rFonts w:ascii="Times New Roman" w:eastAsia="Times New Roman" w:hAnsi="Times New Roman" w:cs="Times New Roman"/>
          <w:sz w:val="28"/>
          <w:szCs w:val="28"/>
          <w:lang w:eastAsia="ru-RU"/>
        </w:rPr>
      </w:pPr>
      <w:r w:rsidRPr="00591313">
        <w:rPr>
          <w:rFonts w:ascii="Times New Roman" w:eastAsia="Times New Roman" w:hAnsi="Times New Roman" w:cs="Times New Roman"/>
          <w:sz w:val="28"/>
          <w:szCs w:val="28"/>
          <w:lang w:eastAsia="ru-RU"/>
        </w:rPr>
        <w:t xml:space="preserve">Контрольно-счетным органам субъектов РФ и муниципальных образований рекомендовано при определении эффективности деятельности </w:t>
      </w:r>
      <w:r w:rsidRPr="00591313">
        <w:rPr>
          <w:rFonts w:ascii="Times New Roman" w:eastAsia="Times New Roman" w:hAnsi="Times New Roman" w:cs="Times New Roman"/>
          <w:sz w:val="28"/>
          <w:szCs w:val="28"/>
          <w:lang w:eastAsia="ru-RU"/>
        </w:rPr>
        <w:lastRenderedPageBreak/>
        <w:t>объектов инфраструктуры поддержки предпринимательства, использовать такие критерии, как обеспечение равнодоступности бизнес-инкубаторов, отбор субъектов малого и среднего предпринимательства для размещения в бизнес-инкубаторе на конкурсной основе, наличие критериев оценки эффективности деятельности бизнес-инкубаторов в целевых программах субъектов РФ и муниципальных образований. Последний из названных критериев обеспечивает методологическую взаимосвязь процессов планирования и оценки эффективности бизнес-инкубаторов.</w:t>
      </w:r>
    </w:p>
    <w:p w:rsidR="005D21A2" w:rsidRDefault="005D21A2" w:rsidP="00591313">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следует отметить, что главнейшая задача функционирования бизнес-инкубаторов состоит в создании условий для дальнейшего развития малых и начинающих субъектов, с тем, чтобы данные субъекты приобрели коммерческую самостоятельность и заняли определенный сегмент рынка. Для решения данной задачи необходимы тщательный отбор резидентов и применение системы критериев в процессе отбора. </w:t>
      </w:r>
    </w:p>
    <w:p w:rsidR="002C2524" w:rsidRDefault="002C2524" w:rsidP="002C2524">
      <w:pPr>
        <w:rPr>
          <w:rFonts w:ascii="Times New Roman" w:hAnsi="Times New Roman" w:cs="Times New Roman"/>
          <w:sz w:val="28"/>
        </w:rPr>
      </w:pPr>
    </w:p>
    <w:p w:rsidR="005D21A2" w:rsidRDefault="005D21A2" w:rsidP="002C2524">
      <w:pPr>
        <w:rPr>
          <w:rFonts w:ascii="Times New Roman" w:hAnsi="Times New Roman" w:cs="Times New Roman"/>
          <w:sz w:val="28"/>
        </w:rPr>
      </w:pPr>
    </w:p>
    <w:p w:rsidR="002C2524" w:rsidRPr="0074637B" w:rsidRDefault="0074637B" w:rsidP="0074637B">
      <w:pPr>
        <w:ind w:firstLine="709"/>
        <w:jc w:val="both"/>
        <w:rPr>
          <w:rFonts w:ascii="Times New Roman" w:hAnsi="Times New Roman" w:cs="Times New Roman"/>
          <w:b/>
          <w:sz w:val="28"/>
        </w:rPr>
      </w:pPr>
      <w:r w:rsidRPr="0074637B">
        <w:rPr>
          <w:rFonts w:ascii="Times New Roman" w:hAnsi="Times New Roman" w:cs="Times New Roman"/>
          <w:b/>
          <w:sz w:val="28"/>
        </w:rPr>
        <w:t xml:space="preserve">2.2  Анализ деятельности </w:t>
      </w:r>
      <w:r w:rsidR="008444ED">
        <w:rPr>
          <w:rFonts w:ascii="Times New Roman" w:hAnsi="Times New Roman" w:cs="Times New Roman"/>
          <w:b/>
          <w:sz w:val="28"/>
        </w:rPr>
        <w:t>Первого</w:t>
      </w:r>
      <w:r w:rsidRPr="0074637B">
        <w:rPr>
          <w:rFonts w:ascii="Times New Roman" w:hAnsi="Times New Roman" w:cs="Times New Roman"/>
          <w:b/>
          <w:sz w:val="28"/>
        </w:rPr>
        <w:t xml:space="preserve"> городского бизнес инкубатора «Кристалл»</w:t>
      </w:r>
    </w:p>
    <w:p w:rsidR="002C2524" w:rsidRDefault="002C2524" w:rsidP="00455D18">
      <w:pPr>
        <w:spacing w:after="0"/>
        <w:rPr>
          <w:rFonts w:ascii="Times New Roman" w:hAnsi="Times New Roman" w:cs="Times New Roman"/>
          <w:sz w:val="28"/>
        </w:rPr>
      </w:pPr>
    </w:p>
    <w:p w:rsidR="000801DA" w:rsidRDefault="000801DA" w:rsidP="00455D18">
      <w:pPr>
        <w:spacing w:after="0" w:line="360" w:lineRule="auto"/>
        <w:ind w:firstLine="709"/>
        <w:jc w:val="both"/>
        <w:rPr>
          <w:rFonts w:ascii="Times New Roman" w:hAnsi="Times New Roman" w:cs="Times New Roman"/>
          <w:sz w:val="28"/>
        </w:rPr>
      </w:pPr>
      <w:r w:rsidRPr="000801DA">
        <w:rPr>
          <w:rFonts w:ascii="Times New Roman" w:hAnsi="Times New Roman" w:cs="Times New Roman"/>
          <w:sz w:val="28"/>
        </w:rPr>
        <w:t>Первый городской бизнес-инкубатор — универсальная стартовая площадка для запуска и развития собственного бизнеса, оказывает всестороннюю поддержку начинающим малым петербургским предприятиям.</w:t>
      </w:r>
    </w:p>
    <w:p w:rsidR="00455D18" w:rsidRPr="00455D18" w:rsidRDefault="00455D18" w:rsidP="00455D18">
      <w:pPr>
        <w:spacing w:after="0" w:line="360" w:lineRule="auto"/>
        <w:ind w:firstLine="709"/>
        <w:jc w:val="both"/>
        <w:rPr>
          <w:rFonts w:ascii="Times New Roman" w:hAnsi="Times New Roman" w:cs="Times New Roman"/>
          <w:sz w:val="28"/>
        </w:rPr>
      </w:pPr>
      <w:r w:rsidRPr="00455D18">
        <w:rPr>
          <w:rFonts w:ascii="Times New Roman" w:hAnsi="Times New Roman" w:cs="Times New Roman"/>
          <w:sz w:val="28"/>
        </w:rPr>
        <w:t xml:space="preserve">Первый городской бизнес-инкубатор – это государственная программа поддержки малого и среднего предпринимательства Санкт-Петербурга </w:t>
      </w:r>
      <w:r w:rsidRPr="00455D18">
        <w:rPr>
          <w:rFonts w:ascii="Times New Roman" w:hAnsi="Times New Roman" w:cs="Times New Roman"/>
          <w:sz w:val="28"/>
        </w:rPr>
        <w:lastRenderedPageBreak/>
        <w:t>(Постановление Правительства Санкт-П</w:t>
      </w:r>
      <w:r w:rsidR="000801DA">
        <w:rPr>
          <w:rFonts w:ascii="Times New Roman" w:hAnsi="Times New Roman" w:cs="Times New Roman"/>
          <w:sz w:val="28"/>
        </w:rPr>
        <w:t>етербурга от 22.11.2006 № 1425)</w:t>
      </w:r>
      <w:r>
        <w:rPr>
          <w:rFonts w:ascii="Times New Roman" w:hAnsi="Times New Roman" w:cs="Times New Roman"/>
          <w:sz w:val="28"/>
        </w:rPr>
        <w:t xml:space="preserve"> </w:t>
      </w:r>
      <w:r w:rsidRPr="00455D18">
        <w:rPr>
          <w:rFonts w:ascii="Times New Roman" w:hAnsi="Times New Roman" w:cs="Times New Roman"/>
          <w:sz w:val="28"/>
        </w:rPr>
        <w:t>в аренду офисных помещений по льготной арендной ставке:</w:t>
      </w:r>
    </w:p>
    <w:p w:rsidR="00455D18" w:rsidRPr="00455D18" w:rsidRDefault="00455D18" w:rsidP="00455D18">
      <w:pPr>
        <w:spacing w:after="0" w:line="360" w:lineRule="auto"/>
        <w:ind w:firstLine="709"/>
        <w:jc w:val="both"/>
        <w:rPr>
          <w:rFonts w:ascii="Times New Roman" w:hAnsi="Times New Roman" w:cs="Times New Roman"/>
          <w:sz w:val="28"/>
        </w:rPr>
      </w:pPr>
      <w:r w:rsidRPr="00455D18">
        <w:rPr>
          <w:rFonts w:ascii="Times New Roman" w:hAnsi="Times New Roman" w:cs="Times New Roman"/>
          <w:sz w:val="28"/>
        </w:rPr>
        <w:t>Стоимость ежемесячной арендной платы составляет</w:t>
      </w:r>
      <w:r w:rsidR="000801DA">
        <w:rPr>
          <w:rStyle w:val="a9"/>
          <w:rFonts w:ascii="Times New Roman" w:hAnsi="Times New Roman" w:cs="Times New Roman"/>
          <w:sz w:val="28"/>
        </w:rPr>
        <w:footnoteReference w:id="14"/>
      </w:r>
      <w:r w:rsidRPr="00455D18">
        <w:rPr>
          <w:rFonts w:ascii="Times New Roman" w:hAnsi="Times New Roman" w:cs="Times New Roman"/>
          <w:sz w:val="28"/>
        </w:rPr>
        <w:t>:</w:t>
      </w:r>
    </w:p>
    <w:p w:rsidR="00455D18" w:rsidRP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55D18">
        <w:rPr>
          <w:rFonts w:ascii="Times New Roman" w:hAnsi="Times New Roman" w:cs="Times New Roman"/>
          <w:sz w:val="28"/>
        </w:rPr>
        <w:t xml:space="preserve"> 1-ый го</w:t>
      </w:r>
      <w:r>
        <w:rPr>
          <w:rFonts w:ascii="Times New Roman" w:hAnsi="Times New Roman" w:cs="Times New Roman"/>
          <w:sz w:val="28"/>
        </w:rPr>
        <w:t>д - 243,75 руб. за 1 кв. м (25%</w:t>
      </w:r>
      <w:r w:rsidRPr="00455D18">
        <w:rPr>
          <w:rFonts w:ascii="Times New Roman" w:hAnsi="Times New Roman" w:cs="Times New Roman"/>
          <w:sz w:val="28"/>
        </w:rPr>
        <w:t>)</w:t>
      </w:r>
      <w:r w:rsidR="000801DA">
        <w:rPr>
          <w:rFonts w:ascii="Times New Roman" w:hAnsi="Times New Roman" w:cs="Times New Roman"/>
          <w:sz w:val="28"/>
        </w:rPr>
        <w:t>;</w:t>
      </w:r>
    </w:p>
    <w:p w:rsidR="00455D18" w:rsidRP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55D18">
        <w:rPr>
          <w:rFonts w:ascii="Times New Roman" w:hAnsi="Times New Roman" w:cs="Times New Roman"/>
          <w:sz w:val="28"/>
        </w:rPr>
        <w:t xml:space="preserve"> 2-ой</w:t>
      </w:r>
      <w:r>
        <w:rPr>
          <w:rFonts w:ascii="Times New Roman" w:hAnsi="Times New Roman" w:cs="Times New Roman"/>
          <w:sz w:val="28"/>
        </w:rPr>
        <w:t xml:space="preserve"> год - 390 руб. за 1 кв. м (40%</w:t>
      </w:r>
      <w:r w:rsidRPr="00455D18">
        <w:rPr>
          <w:rFonts w:ascii="Times New Roman" w:hAnsi="Times New Roman" w:cs="Times New Roman"/>
          <w:sz w:val="28"/>
        </w:rPr>
        <w:t>)</w:t>
      </w:r>
      <w:r w:rsidR="000801DA">
        <w:rPr>
          <w:rFonts w:ascii="Times New Roman" w:hAnsi="Times New Roman" w:cs="Times New Roman"/>
          <w:sz w:val="28"/>
        </w:rPr>
        <w:t>;</w:t>
      </w:r>
    </w:p>
    <w:p w:rsidR="00455D18" w:rsidRP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55D18">
        <w:rPr>
          <w:rFonts w:ascii="Times New Roman" w:hAnsi="Times New Roman" w:cs="Times New Roman"/>
          <w:sz w:val="28"/>
        </w:rPr>
        <w:t xml:space="preserve"> 3-ий</w:t>
      </w:r>
      <w:r>
        <w:rPr>
          <w:rFonts w:ascii="Times New Roman" w:hAnsi="Times New Roman" w:cs="Times New Roman"/>
          <w:sz w:val="28"/>
        </w:rPr>
        <w:t xml:space="preserve"> год - 780 руб. за 1 кв. м (80%</w:t>
      </w:r>
      <w:r w:rsidRPr="00455D18">
        <w:rPr>
          <w:rFonts w:ascii="Times New Roman" w:hAnsi="Times New Roman" w:cs="Times New Roman"/>
          <w:sz w:val="28"/>
        </w:rPr>
        <w:t>)</w:t>
      </w:r>
      <w:r w:rsidR="00B27F52">
        <w:rPr>
          <w:rStyle w:val="a9"/>
          <w:rFonts w:ascii="Times New Roman" w:hAnsi="Times New Roman" w:cs="Times New Roman"/>
          <w:sz w:val="28"/>
        </w:rPr>
        <w:footnoteReference w:id="15"/>
      </w:r>
      <w:r w:rsidR="000801DA">
        <w:rPr>
          <w:rFonts w:ascii="Times New Roman" w:hAnsi="Times New Roman" w:cs="Times New Roman"/>
          <w:sz w:val="28"/>
        </w:rPr>
        <w:t>.</w:t>
      </w:r>
    </w:p>
    <w:p w:rsidR="00455D18" w:rsidRPr="00455D18" w:rsidRDefault="00455D18" w:rsidP="00455D18">
      <w:pPr>
        <w:spacing w:after="0" w:line="360" w:lineRule="auto"/>
        <w:ind w:firstLine="709"/>
        <w:jc w:val="both"/>
        <w:rPr>
          <w:rFonts w:ascii="Times New Roman" w:hAnsi="Times New Roman" w:cs="Times New Roman"/>
          <w:sz w:val="28"/>
        </w:rPr>
      </w:pPr>
      <w:r w:rsidRPr="00455D18">
        <w:rPr>
          <w:rFonts w:ascii="Times New Roman" w:hAnsi="Times New Roman" w:cs="Times New Roman"/>
          <w:sz w:val="28"/>
        </w:rPr>
        <w:t>Оставшаяся часть суммы (от базовой арендной ставки) оплачивается за счет бюджетных средств. Арендатор получает офис, полностью оборудованный мебелью, оргтехникой, телефоном, доступом в Интернет.</w:t>
      </w:r>
    </w:p>
    <w:p w:rsidR="00455D18" w:rsidRPr="00455D18" w:rsidRDefault="00455D18" w:rsidP="00455D18">
      <w:pPr>
        <w:spacing w:after="0" w:line="360" w:lineRule="auto"/>
        <w:ind w:firstLine="709"/>
        <w:jc w:val="both"/>
        <w:rPr>
          <w:rFonts w:ascii="Times New Roman" w:hAnsi="Times New Roman" w:cs="Times New Roman"/>
          <w:sz w:val="28"/>
        </w:rPr>
      </w:pPr>
      <w:r w:rsidRPr="00455D18">
        <w:rPr>
          <w:rFonts w:ascii="Times New Roman" w:hAnsi="Times New Roman" w:cs="Times New Roman"/>
          <w:sz w:val="28"/>
        </w:rPr>
        <w:t>Офисы Первого городского бизнес-инкубатора расположены на площадях Делового центра «Кристалл» по адресу: г. Санкт-Петербург, ул. Седова, д. 37, А (метро Елизаровская). Бизнес-инкубатор располагает офисными помещениями от 10 до 117,2 кв. м. Все офисы имеют разную планировку, некоторые состоят из нескольких помещений. Офисы размещены на разных этажах.</w:t>
      </w:r>
    </w:p>
    <w:p w:rsidR="000801DA" w:rsidRDefault="000801DA" w:rsidP="000801DA">
      <w:pPr>
        <w:spacing w:after="0" w:line="360" w:lineRule="auto"/>
        <w:ind w:firstLine="709"/>
        <w:jc w:val="both"/>
        <w:rPr>
          <w:rFonts w:ascii="Times New Roman" w:hAnsi="Times New Roman" w:cs="Times New Roman"/>
          <w:sz w:val="28"/>
        </w:rPr>
      </w:pPr>
      <w:r>
        <w:rPr>
          <w:rFonts w:ascii="Times New Roman" w:hAnsi="Times New Roman" w:cs="Times New Roman"/>
          <w:sz w:val="28"/>
        </w:rPr>
        <w:t>К резидентам относятся ООО «Иноген», ИП Беляев, Модный дом Ренаты Кихлер, ООО «ЛенЭксперт», ООО «СПБ Проект», ООО «Надежный бухгалтер», ООО «Дертен», ООО «Школа знаний», ООО «КОСАС», ООО «Технологии бизнеса», ООО «Кристалл» и другие.</w:t>
      </w:r>
    </w:p>
    <w:p w:rsidR="00455D18" w:rsidRPr="00455D18" w:rsidRDefault="00455D18" w:rsidP="00455D18">
      <w:pPr>
        <w:spacing w:after="0" w:line="360" w:lineRule="auto"/>
        <w:ind w:firstLine="709"/>
        <w:jc w:val="both"/>
        <w:rPr>
          <w:rFonts w:ascii="Times New Roman" w:hAnsi="Times New Roman" w:cs="Times New Roman"/>
          <w:sz w:val="28"/>
        </w:rPr>
      </w:pPr>
      <w:r w:rsidRPr="00455D18">
        <w:rPr>
          <w:rFonts w:ascii="Times New Roman" w:hAnsi="Times New Roman" w:cs="Times New Roman"/>
          <w:sz w:val="28"/>
        </w:rPr>
        <w:t>Базовый пакет услуг предоставляется резидентам, заключившим договор об участии в программе Первого городского бизнес инкубатора, и включает в себя перечисленные ниже услуги:</w:t>
      </w:r>
    </w:p>
    <w:p w:rsidR="00455D18" w:rsidRP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Pr="00455D18">
        <w:rPr>
          <w:rFonts w:ascii="Times New Roman" w:hAnsi="Times New Roman" w:cs="Times New Roman"/>
          <w:sz w:val="28"/>
        </w:rPr>
        <w:t xml:space="preserve"> предоставление в аренду (субаренду) нежилых помещений бизнес-инкубатора, оснащенных мебелью, оргтехникой и системой кондиционирования;</w:t>
      </w:r>
    </w:p>
    <w:p w:rsidR="00455D18" w:rsidRP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55D18">
        <w:rPr>
          <w:rFonts w:ascii="Times New Roman" w:hAnsi="Times New Roman" w:cs="Times New Roman"/>
          <w:sz w:val="28"/>
        </w:rPr>
        <w:t xml:space="preserve"> услуги внешнего бухгалтерского обслуживания;</w:t>
      </w:r>
    </w:p>
    <w:p w:rsidR="00455D18" w:rsidRP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юридические услуги: </w:t>
      </w:r>
      <w:r w:rsidRPr="00455D18">
        <w:rPr>
          <w:rFonts w:ascii="Times New Roman" w:hAnsi="Times New Roman" w:cs="Times New Roman"/>
          <w:sz w:val="28"/>
        </w:rPr>
        <w:t>o</w:t>
      </w:r>
      <w:r>
        <w:rPr>
          <w:rFonts w:ascii="Times New Roman" w:hAnsi="Times New Roman" w:cs="Times New Roman"/>
          <w:sz w:val="28"/>
        </w:rPr>
        <w:t xml:space="preserve"> составление типовых договоров, </w:t>
      </w:r>
      <w:r w:rsidRPr="00455D18">
        <w:rPr>
          <w:rFonts w:ascii="Times New Roman" w:hAnsi="Times New Roman" w:cs="Times New Roman"/>
          <w:sz w:val="28"/>
        </w:rPr>
        <w:t>o помощь в оформлении заявок для получения кредитов и банковских гарантий;</w:t>
      </w:r>
    </w:p>
    <w:p w:rsidR="00455D18" w:rsidRP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55D18">
        <w:rPr>
          <w:rFonts w:ascii="Times New Roman" w:hAnsi="Times New Roman" w:cs="Times New Roman"/>
          <w:sz w:val="28"/>
        </w:rPr>
        <w:t xml:space="preserve">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55D18">
        <w:rPr>
          <w:rFonts w:ascii="Times New Roman" w:hAnsi="Times New Roman" w:cs="Times New Roman"/>
          <w:sz w:val="28"/>
        </w:rPr>
        <w:t xml:space="preserve"> м</w:t>
      </w:r>
      <w:r>
        <w:rPr>
          <w:rFonts w:ascii="Times New Roman" w:hAnsi="Times New Roman" w:cs="Times New Roman"/>
          <w:sz w:val="28"/>
        </w:rPr>
        <w:t>аркетинговые и рекламные услуги;</w:t>
      </w:r>
    </w:p>
    <w:p w:rsidR="00455D18" w:rsidRDefault="00455D18" w:rsidP="00455D1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другие услуги. </w:t>
      </w:r>
    </w:p>
    <w:p w:rsidR="00911307" w:rsidRPr="00911307" w:rsidRDefault="00911307" w:rsidP="00911307">
      <w:pPr>
        <w:spacing w:after="0" w:line="360" w:lineRule="auto"/>
        <w:ind w:firstLine="709"/>
        <w:jc w:val="both"/>
        <w:rPr>
          <w:rFonts w:ascii="Times New Roman" w:hAnsi="Times New Roman" w:cs="Times New Roman"/>
          <w:sz w:val="28"/>
        </w:rPr>
      </w:pPr>
      <w:r w:rsidRPr="00911307">
        <w:rPr>
          <w:rFonts w:ascii="Times New Roman" w:hAnsi="Times New Roman" w:cs="Times New Roman"/>
          <w:sz w:val="28"/>
        </w:rPr>
        <w:t>Резидентами Первого городского бизнес-инкубатора могут стать компании, соответствующие следующим условиям:</w:t>
      </w:r>
    </w:p>
    <w:p w:rsidR="00911307" w:rsidRPr="00911307" w:rsidRDefault="00911307"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11307">
        <w:rPr>
          <w:rFonts w:ascii="Times New Roman" w:hAnsi="Times New Roman" w:cs="Times New Roman"/>
          <w:sz w:val="28"/>
        </w:rPr>
        <w:t>Компания должна быть зарегистрирована на территории Санкт-Петербурга не более 2х лет (необходимо зарегистрировать юридическое лицо или индивидуальное предпринимательство)</w:t>
      </w:r>
      <w:r>
        <w:rPr>
          <w:rFonts w:ascii="Times New Roman" w:hAnsi="Times New Roman" w:cs="Times New Roman"/>
          <w:sz w:val="28"/>
        </w:rPr>
        <w:t>;</w:t>
      </w:r>
    </w:p>
    <w:p w:rsidR="00911307" w:rsidRPr="00911307" w:rsidRDefault="00911307"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11307">
        <w:rPr>
          <w:rFonts w:ascii="Times New Roman" w:hAnsi="Times New Roman" w:cs="Times New Roman"/>
          <w:sz w:val="28"/>
        </w:rPr>
        <w:t xml:space="preserve"> Компания должна относиться к малому бизнесу</w:t>
      </w:r>
      <w:r>
        <w:rPr>
          <w:rFonts w:ascii="Times New Roman" w:hAnsi="Times New Roman" w:cs="Times New Roman"/>
          <w:sz w:val="28"/>
        </w:rPr>
        <w:t>.</w:t>
      </w:r>
    </w:p>
    <w:p w:rsidR="008F10E2" w:rsidRDefault="00911307" w:rsidP="00911307">
      <w:pPr>
        <w:spacing w:after="0" w:line="360" w:lineRule="auto"/>
        <w:ind w:firstLine="709"/>
        <w:jc w:val="both"/>
        <w:rPr>
          <w:rFonts w:ascii="Times New Roman" w:hAnsi="Times New Roman" w:cs="Times New Roman"/>
          <w:sz w:val="28"/>
        </w:rPr>
      </w:pPr>
      <w:r w:rsidRPr="00911307">
        <w:rPr>
          <w:rFonts w:ascii="Times New Roman" w:hAnsi="Times New Roman" w:cs="Times New Roman"/>
          <w:sz w:val="28"/>
        </w:rPr>
        <w:t>В бизнес-инкубаторе не допускается размещение субъектов малого предпринимательства, осуществляющ</w:t>
      </w:r>
      <w:r w:rsidR="008F10E2">
        <w:rPr>
          <w:rFonts w:ascii="Times New Roman" w:hAnsi="Times New Roman" w:cs="Times New Roman"/>
          <w:sz w:val="28"/>
        </w:rPr>
        <w:t>их следующие виды деятельности:</w:t>
      </w:r>
    </w:p>
    <w:p w:rsidR="008F10E2" w:rsidRDefault="008F10E2"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911307">
        <w:rPr>
          <w:rFonts w:ascii="Times New Roman" w:hAnsi="Times New Roman" w:cs="Times New Roman"/>
          <w:sz w:val="28"/>
        </w:rPr>
        <w:t xml:space="preserve">добыча полезных ископаемых; </w:t>
      </w:r>
    </w:p>
    <w:p w:rsidR="008F10E2" w:rsidRDefault="008F10E2"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911307">
        <w:rPr>
          <w:rFonts w:ascii="Times New Roman" w:hAnsi="Times New Roman" w:cs="Times New Roman"/>
          <w:sz w:val="28"/>
        </w:rPr>
        <w:t xml:space="preserve">производство напитков; </w:t>
      </w:r>
    </w:p>
    <w:p w:rsidR="008F10E2" w:rsidRDefault="008F10E2"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911307">
        <w:rPr>
          <w:rFonts w:ascii="Times New Roman" w:hAnsi="Times New Roman" w:cs="Times New Roman"/>
          <w:sz w:val="28"/>
        </w:rPr>
        <w:t xml:space="preserve">производство табачных изделий; </w:t>
      </w:r>
    </w:p>
    <w:p w:rsidR="008F10E2" w:rsidRDefault="008F10E2"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911307" w:rsidRPr="00911307">
        <w:rPr>
          <w:rFonts w:ascii="Times New Roman" w:hAnsi="Times New Roman" w:cs="Times New Roman"/>
          <w:sz w:val="28"/>
        </w:rPr>
        <w:t xml:space="preserve">оптовая и розничная торговля; </w:t>
      </w:r>
    </w:p>
    <w:p w:rsidR="008F10E2" w:rsidRDefault="008F10E2"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911307" w:rsidRPr="00911307">
        <w:rPr>
          <w:rFonts w:ascii="Times New Roman" w:hAnsi="Times New Roman" w:cs="Times New Roman"/>
          <w:sz w:val="28"/>
        </w:rPr>
        <w:t>ремонт автотранспортных средств, мотоциклов, бытовых изделий и предметов личного пользования;</w:t>
      </w:r>
      <w:r w:rsidR="00911307">
        <w:rPr>
          <w:rFonts w:ascii="Times New Roman" w:hAnsi="Times New Roman" w:cs="Times New Roman"/>
          <w:sz w:val="28"/>
        </w:rPr>
        <w:t xml:space="preserve"> </w:t>
      </w:r>
    </w:p>
    <w:p w:rsidR="00911307" w:rsidRPr="00911307" w:rsidRDefault="008F10E2" w:rsidP="0091130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911307" w:rsidRPr="00911307">
        <w:rPr>
          <w:rFonts w:ascii="Times New Roman" w:hAnsi="Times New Roman" w:cs="Times New Roman"/>
          <w:sz w:val="28"/>
        </w:rPr>
        <w:t>деят</w:t>
      </w:r>
      <w:r w:rsidR="00911307">
        <w:rPr>
          <w:rFonts w:ascii="Times New Roman" w:hAnsi="Times New Roman" w:cs="Times New Roman"/>
          <w:sz w:val="28"/>
        </w:rPr>
        <w:t xml:space="preserve">ельность гостиниц и ресторанов; финансовая деятельность и другие виды деятельности. </w:t>
      </w:r>
    </w:p>
    <w:p w:rsidR="00107E82" w:rsidRDefault="000801DA" w:rsidP="00107E8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рассмотрим основные показатели деятельности </w:t>
      </w:r>
      <w:r w:rsidRPr="000801DA">
        <w:rPr>
          <w:rFonts w:ascii="Times New Roman" w:hAnsi="Times New Roman" w:cs="Times New Roman"/>
          <w:sz w:val="28"/>
        </w:rPr>
        <w:t>Первого городского бизнес-инкубатора «Кристалл»</w:t>
      </w:r>
      <w:r>
        <w:rPr>
          <w:rFonts w:ascii="Times New Roman" w:hAnsi="Times New Roman" w:cs="Times New Roman"/>
          <w:sz w:val="28"/>
        </w:rPr>
        <w:t xml:space="preserve"> за период с 2011 по 2016 год.</w:t>
      </w:r>
    </w:p>
    <w:p w:rsidR="000801DA" w:rsidRDefault="000801DA" w:rsidP="00107E8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рисунке 2.1. приведена динамика выручки бизнес-инкубатора – как основного индикатора, характеризующего его финансовую деятельность. </w:t>
      </w:r>
    </w:p>
    <w:p w:rsidR="000801DA" w:rsidRDefault="000801DA" w:rsidP="000801DA">
      <w:pPr>
        <w:spacing w:after="0" w:line="240" w:lineRule="auto"/>
        <w:ind w:firstLine="709"/>
        <w:jc w:val="both"/>
        <w:rPr>
          <w:rFonts w:ascii="Times New Roman" w:hAnsi="Times New Roman" w:cs="Times New Roman"/>
          <w:sz w:val="28"/>
        </w:rPr>
      </w:pPr>
    </w:p>
    <w:p w:rsidR="002C2524" w:rsidRDefault="00D501AB" w:rsidP="00D501AB">
      <w:pPr>
        <w:jc w:val="center"/>
        <w:rPr>
          <w:rFonts w:ascii="Times New Roman" w:hAnsi="Times New Roman" w:cs="Times New Roman"/>
          <w:sz w:val="28"/>
        </w:rPr>
      </w:pPr>
      <w:r>
        <w:rPr>
          <w:noProof/>
          <w:lang w:eastAsia="ru-RU"/>
        </w:rPr>
        <w:drawing>
          <wp:inline distT="0" distB="0" distL="0" distR="0">
            <wp:extent cx="5534025" cy="30194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01AB" w:rsidRDefault="008444ED" w:rsidP="00D501AB">
      <w:pPr>
        <w:jc w:val="center"/>
        <w:rPr>
          <w:rFonts w:ascii="Times New Roman" w:hAnsi="Times New Roman" w:cs="Times New Roman"/>
          <w:sz w:val="28"/>
        </w:rPr>
      </w:pPr>
      <w:r>
        <w:rPr>
          <w:rFonts w:ascii="Times New Roman" w:hAnsi="Times New Roman" w:cs="Times New Roman"/>
          <w:sz w:val="28"/>
        </w:rPr>
        <w:t xml:space="preserve">Рисунок </w:t>
      </w:r>
      <w:r w:rsidR="000801DA">
        <w:rPr>
          <w:rFonts w:ascii="Times New Roman" w:hAnsi="Times New Roman" w:cs="Times New Roman"/>
          <w:sz w:val="28"/>
        </w:rPr>
        <w:t>2.</w:t>
      </w:r>
      <w:r>
        <w:rPr>
          <w:rFonts w:ascii="Times New Roman" w:hAnsi="Times New Roman" w:cs="Times New Roman"/>
          <w:sz w:val="28"/>
        </w:rPr>
        <w:t xml:space="preserve">1 – Динамика выручки </w:t>
      </w:r>
      <w:r w:rsidRPr="008444ED">
        <w:rPr>
          <w:rFonts w:ascii="Times New Roman" w:hAnsi="Times New Roman" w:cs="Times New Roman"/>
          <w:sz w:val="28"/>
        </w:rPr>
        <w:t>Первого городского бизнес</w:t>
      </w:r>
      <w:r>
        <w:rPr>
          <w:rFonts w:ascii="Times New Roman" w:hAnsi="Times New Roman" w:cs="Times New Roman"/>
          <w:sz w:val="28"/>
        </w:rPr>
        <w:t>-</w:t>
      </w:r>
      <w:r w:rsidRPr="008444ED">
        <w:rPr>
          <w:rFonts w:ascii="Times New Roman" w:hAnsi="Times New Roman" w:cs="Times New Roman"/>
          <w:sz w:val="28"/>
        </w:rPr>
        <w:t>инкубатора «Кристалл»</w:t>
      </w:r>
      <w:r w:rsidR="00D501AB">
        <w:rPr>
          <w:rFonts w:ascii="Times New Roman" w:hAnsi="Times New Roman" w:cs="Times New Roman"/>
          <w:sz w:val="28"/>
        </w:rPr>
        <w:t>, тыс</w:t>
      </w:r>
      <w:r w:rsidR="004A697E">
        <w:rPr>
          <w:rFonts w:ascii="Times New Roman" w:hAnsi="Times New Roman" w:cs="Times New Roman"/>
          <w:sz w:val="28"/>
        </w:rPr>
        <w:t>.</w:t>
      </w:r>
      <w:r w:rsidR="00D501AB">
        <w:rPr>
          <w:rFonts w:ascii="Times New Roman" w:hAnsi="Times New Roman" w:cs="Times New Roman"/>
          <w:sz w:val="28"/>
        </w:rPr>
        <w:t xml:space="preserve"> руб</w:t>
      </w:r>
      <w:r w:rsidR="00B27F52">
        <w:rPr>
          <w:rStyle w:val="a9"/>
          <w:rFonts w:ascii="Times New Roman" w:hAnsi="Times New Roman" w:cs="Times New Roman"/>
          <w:sz w:val="28"/>
        </w:rPr>
        <w:footnoteReference w:id="16"/>
      </w:r>
    </w:p>
    <w:p w:rsidR="000801DA" w:rsidRDefault="000801DA" w:rsidP="000801DA">
      <w:pPr>
        <w:spacing w:line="240" w:lineRule="auto"/>
        <w:jc w:val="center"/>
        <w:rPr>
          <w:rFonts w:ascii="Times New Roman" w:hAnsi="Times New Roman" w:cs="Times New Roman"/>
          <w:sz w:val="28"/>
        </w:rPr>
      </w:pPr>
    </w:p>
    <w:p w:rsidR="000801DA" w:rsidRDefault="000801DA" w:rsidP="000801D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показывает рисунок 2.1., определенной тенденции в величине выручки бизнес-инкубатора не отмечается. С 2011 по 2012 год отмечается резкий рост, который составил 79,11% или 156416,7 тысяч рублей. По </w:t>
      </w:r>
      <w:r>
        <w:rPr>
          <w:rFonts w:ascii="Times New Roman" w:hAnsi="Times New Roman" w:cs="Times New Roman"/>
          <w:sz w:val="28"/>
        </w:rPr>
        <w:lastRenderedPageBreak/>
        <w:t xml:space="preserve">результатам 2013 года объем выручки составил 188484,71 тысяч рублей, что на 46,77% ниже, чем по результатам 2012 года. </w:t>
      </w:r>
    </w:p>
    <w:p w:rsidR="000801DA" w:rsidRDefault="000801DA" w:rsidP="000801D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Одной из причин резких изменений финансовых результатов </w:t>
      </w:r>
      <w:r w:rsidR="00376359">
        <w:rPr>
          <w:rFonts w:ascii="Times New Roman" w:hAnsi="Times New Roman" w:cs="Times New Roman"/>
          <w:sz w:val="28"/>
        </w:rPr>
        <w:t>бизнес-инкубатора является изменение численности компаний-резидентов бизнес-инкубатора за анализируемый период.</w:t>
      </w:r>
    </w:p>
    <w:p w:rsidR="000801DA" w:rsidRDefault="000801DA" w:rsidP="000801D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2013 по 2016 год наметилась устойчивая тенденция к росту в объемах выручки. В целом рост за данный период составил 56,73% или 106930,06 тысяч рублей. </w:t>
      </w:r>
    </w:p>
    <w:p w:rsidR="00376359" w:rsidRDefault="00376359" w:rsidP="000801D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рассмотрим динамику численности персонала </w:t>
      </w:r>
      <w:r w:rsidRPr="00376359">
        <w:rPr>
          <w:rFonts w:ascii="Times New Roman" w:hAnsi="Times New Roman" w:cs="Times New Roman"/>
          <w:sz w:val="28"/>
        </w:rPr>
        <w:t>Первого городског</w:t>
      </w:r>
      <w:r>
        <w:rPr>
          <w:rFonts w:ascii="Times New Roman" w:hAnsi="Times New Roman" w:cs="Times New Roman"/>
          <w:sz w:val="28"/>
        </w:rPr>
        <w:t>о бизнес-инкубатора «Кристалл» за период с 2011 по 2016 год (см. рисунок 2.2.).</w:t>
      </w:r>
    </w:p>
    <w:p w:rsidR="00D501AB" w:rsidRDefault="00D501AB" w:rsidP="00D501AB">
      <w:pPr>
        <w:jc w:val="center"/>
        <w:rPr>
          <w:rFonts w:ascii="Times New Roman" w:hAnsi="Times New Roman" w:cs="Times New Roman"/>
          <w:sz w:val="28"/>
        </w:rPr>
      </w:pPr>
      <w:r>
        <w:rPr>
          <w:noProof/>
          <w:lang w:eastAsia="ru-RU"/>
        </w:rPr>
        <w:drawing>
          <wp:inline distT="0" distB="0" distL="0" distR="0">
            <wp:extent cx="4933950" cy="25336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44ED" w:rsidRDefault="008444ED" w:rsidP="008444ED">
      <w:pPr>
        <w:jc w:val="center"/>
        <w:rPr>
          <w:rFonts w:ascii="Times New Roman" w:hAnsi="Times New Roman" w:cs="Times New Roman"/>
          <w:sz w:val="28"/>
        </w:rPr>
      </w:pPr>
      <w:r>
        <w:rPr>
          <w:rFonts w:ascii="Times New Roman" w:hAnsi="Times New Roman" w:cs="Times New Roman"/>
          <w:sz w:val="28"/>
        </w:rPr>
        <w:t>Рисунок 2</w:t>
      </w:r>
      <w:r w:rsidR="00376359">
        <w:rPr>
          <w:rFonts w:ascii="Times New Roman" w:hAnsi="Times New Roman" w:cs="Times New Roman"/>
          <w:sz w:val="28"/>
        </w:rPr>
        <w:t>.2</w:t>
      </w:r>
      <w:r>
        <w:rPr>
          <w:rFonts w:ascii="Times New Roman" w:hAnsi="Times New Roman" w:cs="Times New Roman"/>
          <w:sz w:val="28"/>
        </w:rPr>
        <w:t xml:space="preserve"> – Динамика численности персонала Первого городского бизнес-</w:t>
      </w:r>
      <w:r w:rsidRPr="008444ED">
        <w:rPr>
          <w:rFonts w:ascii="Times New Roman" w:hAnsi="Times New Roman" w:cs="Times New Roman"/>
          <w:sz w:val="28"/>
        </w:rPr>
        <w:t>инкубатора «Кристалл»</w:t>
      </w:r>
      <w:r>
        <w:rPr>
          <w:rFonts w:ascii="Times New Roman" w:hAnsi="Times New Roman" w:cs="Times New Roman"/>
          <w:sz w:val="28"/>
        </w:rPr>
        <w:t xml:space="preserve">, </w:t>
      </w:r>
      <w:r w:rsidR="00376359">
        <w:rPr>
          <w:rFonts w:ascii="Times New Roman" w:hAnsi="Times New Roman" w:cs="Times New Roman"/>
          <w:sz w:val="28"/>
        </w:rPr>
        <w:t xml:space="preserve">чел </w:t>
      </w:r>
    </w:p>
    <w:p w:rsidR="00927900" w:rsidRDefault="00927900" w:rsidP="00927900">
      <w:pPr>
        <w:spacing w:after="0" w:line="240" w:lineRule="auto"/>
        <w:jc w:val="center"/>
        <w:rPr>
          <w:rFonts w:ascii="Times New Roman" w:hAnsi="Times New Roman" w:cs="Times New Roman"/>
          <w:sz w:val="28"/>
        </w:rPr>
      </w:pPr>
    </w:p>
    <w:p w:rsidR="00376359" w:rsidRDefault="00927900" w:rsidP="009279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показывает рисунок 2.2., в 2013 году в численности персонала отмечается снижение количества сотрудников со 181 до 159 человек. В 2014 году  тенденция к снижению в численности сотрудников сохранилась, </w:t>
      </w:r>
      <w:r>
        <w:rPr>
          <w:rFonts w:ascii="Times New Roman" w:hAnsi="Times New Roman" w:cs="Times New Roman"/>
          <w:sz w:val="28"/>
        </w:rPr>
        <w:lastRenderedPageBreak/>
        <w:t xml:space="preserve">численность на конец года составила 132 человека. В 2015 году отмечается увеличение численности сотрудников на 20 человек, в 2016 году – еще на 21 человек. </w:t>
      </w:r>
    </w:p>
    <w:p w:rsidR="00927900" w:rsidRDefault="00927900" w:rsidP="009279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рассмотрим динамику платежей, уплаченных </w:t>
      </w:r>
      <w:r w:rsidRPr="00927900">
        <w:rPr>
          <w:rFonts w:ascii="Times New Roman" w:hAnsi="Times New Roman" w:cs="Times New Roman"/>
          <w:sz w:val="28"/>
        </w:rPr>
        <w:t>Первым городским бизнес-инкубатором «Кристалл»</w:t>
      </w:r>
      <w:r>
        <w:rPr>
          <w:rFonts w:ascii="Times New Roman" w:hAnsi="Times New Roman" w:cs="Times New Roman"/>
          <w:sz w:val="28"/>
        </w:rPr>
        <w:t xml:space="preserve"> - налогов и сборов (см. рисунок 2.3.).</w:t>
      </w:r>
    </w:p>
    <w:p w:rsidR="00D501AB" w:rsidRDefault="00D501AB" w:rsidP="00D501AB">
      <w:pPr>
        <w:jc w:val="center"/>
        <w:rPr>
          <w:rFonts w:ascii="Times New Roman" w:hAnsi="Times New Roman" w:cs="Times New Roman"/>
          <w:sz w:val="28"/>
        </w:rPr>
      </w:pPr>
      <w:r>
        <w:rPr>
          <w:noProof/>
          <w:lang w:eastAsia="ru-RU"/>
        </w:rPr>
        <w:drawing>
          <wp:inline distT="0" distB="0" distL="0" distR="0">
            <wp:extent cx="4657725" cy="26479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44ED" w:rsidRDefault="008444ED" w:rsidP="00927900">
      <w:pPr>
        <w:ind w:firstLine="709"/>
        <w:jc w:val="center"/>
        <w:rPr>
          <w:rFonts w:ascii="Times New Roman" w:hAnsi="Times New Roman" w:cs="Times New Roman"/>
          <w:sz w:val="28"/>
        </w:rPr>
      </w:pPr>
      <w:r>
        <w:rPr>
          <w:rFonts w:ascii="Times New Roman" w:hAnsi="Times New Roman" w:cs="Times New Roman"/>
          <w:sz w:val="28"/>
        </w:rPr>
        <w:t xml:space="preserve">Рисунок </w:t>
      </w:r>
      <w:r w:rsidR="00927900">
        <w:rPr>
          <w:rFonts w:ascii="Times New Roman" w:hAnsi="Times New Roman" w:cs="Times New Roman"/>
          <w:sz w:val="28"/>
        </w:rPr>
        <w:t>2.</w:t>
      </w:r>
      <w:r>
        <w:rPr>
          <w:rFonts w:ascii="Times New Roman" w:hAnsi="Times New Roman" w:cs="Times New Roman"/>
          <w:sz w:val="28"/>
        </w:rPr>
        <w:t xml:space="preserve">3 – Динамика налогов и сборов, уплаченных  </w:t>
      </w:r>
      <w:r w:rsidRPr="008444ED">
        <w:rPr>
          <w:rFonts w:ascii="Times New Roman" w:hAnsi="Times New Roman" w:cs="Times New Roman"/>
          <w:sz w:val="28"/>
        </w:rPr>
        <w:t>Перв</w:t>
      </w:r>
      <w:r>
        <w:rPr>
          <w:rFonts w:ascii="Times New Roman" w:hAnsi="Times New Roman" w:cs="Times New Roman"/>
          <w:sz w:val="28"/>
        </w:rPr>
        <w:t>ым городским бизнес-</w:t>
      </w:r>
      <w:r w:rsidRPr="008444ED">
        <w:rPr>
          <w:rFonts w:ascii="Times New Roman" w:hAnsi="Times New Roman" w:cs="Times New Roman"/>
          <w:sz w:val="28"/>
        </w:rPr>
        <w:t>инкубатор</w:t>
      </w:r>
      <w:r>
        <w:rPr>
          <w:rFonts w:ascii="Times New Roman" w:hAnsi="Times New Roman" w:cs="Times New Roman"/>
          <w:sz w:val="28"/>
        </w:rPr>
        <w:t>ом</w:t>
      </w:r>
      <w:r w:rsidRPr="008444ED">
        <w:rPr>
          <w:rFonts w:ascii="Times New Roman" w:hAnsi="Times New Roman" w:cs="Times New Roman"/>
          <w:sz w:val="28"/>
        </w:rPr>
        <w:t xml:space="preserve"> «Кристалл»</w:t>
      </w:r>
      <w:r>
        <w:rPr>
          <w:rFonts w:ascii="Times New Roman" w:hAnsi="Times New Roman" w:cs="Times New Roman"/>
          <w:sz w:val="28"/>
        </w:rPr>
        <w:t>, тыс</w:t>
      </w:r>
      <w:r w:rsidR="00927900">
        <w:rPr>
          <w:rFonts w:ascii="Times New Roman" w:hAnsi="Times New Roman" w:cs="Times New Roman"/>
          <w:sz w:val="28"/>
        </w:rPr>
        <w:t>.</w:t>
      </w:r>
      <w:r>
        <w:rPr>
          <w:rFonts w:ascii="Times New Roman" w:hAnsi="Times New Roman" w:cs="Times New Roman"/>
          <w:sz w:val="28"/>
        </w:rPr>
        <w:t xml:space="preserve"> руб</w:t>
      </w:r>
    </w:p>
    <w:p w:rsidR="00911307" w:rsidRDefault="00911307" w:rsidP="00911307">
      <w:pPr>
        <w:spacing w:after="0" w:line="240" w:lineRule="auto"/>
        <w:ind w:firstLine="709"/>
        <w:jc w:val="both"/>
        <w:rPr>
          <w:rFonts w:ascii="Times New Roman" w:hAnsi="Times New Roman" w:cs="Times New Roman"/>
          <w:sz w:val="28"/>
        </w:rPr>
      </w:pPr>
    </w:p>
    <w:p w:rsidR="00927900" w:rsidRDefault="00927900" w:rsidP="009279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данных приведенных выше можно сделать вывод, что в динамике уплаченных Первым </w:t>
      </w:r>
      <w:r w:rsidRPr="00927900">
        <w:rPr>
          <w:rFonts w:ascii="Times New Roman" w:hAnsi="Times New Roman" w:cs="Times New Roman"/>
          <w:sz w:val="28"/>
        </w:rPr>
        <w:t>городски</w:t>
      </w:r>
      <w:r>
        <w:rPr>
          <w:rFonts w:ascii="Times New Roman" w:hAnsi="Times New Roman" w:cs="Times New Roman"/>
          <w:sz w:val="28"/>
        </w:rPr>
        <w:t xml:space="preserve">м бизнес-инкубатором «Кристалл» налогов и сборов в пользу бюджета нет определенной тенденции. В целом, рост величины платежей за анализируемый период составил 5,69%. </w:t>
      </w:r>
    </w:p>
    <w:p w:rsidR="00927900" w:rsidRDefault="00927900" w:rsidP="009279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для комплексного анализа деятельности </w:t>
      </w:r>
      <w:r w:rsidRPr="00927900">
        <w:rPr>
          <w:rFonts w:ascii="Times New Roman" w:hAnsi="Times New Roman" w:cs="Times New Roman"/>
          <w:sz w:val="28"/>
        </w:rPr>
        <w:t>Первого городског</w:t>
      </w:r>
      <w:r>
        <w:rPr>
          <w:rFonts w:ascii="Times New Roman" w:hAnsi="Times New Roman" w:cs="Times New Roman"/>
          <w:sz w:val="28"/>
        </w:rPr>
        <w:t>о бизнес-и</w:t>
      </w:r>
      <w:r w:rsidR="00F96A98">
        <w:rPr>
          <w:rFonts w:ascii="Times New Roman" w:hAnsi="Times New Roman" w:cs="Times New Roman"/>
          <w:sz w:val="28"/>
        </w:rPr>
        <w:t>нкубатора «Кристалл» рассмотрим результаты оценки конкурентоспособности с помощью многоугольника конкурентоспособности (см. рисунок 2.4.).</w:t>
      </w:r>
    </w:p>
    <w:p w:rsidR="00B27F52" w:rsidRDefault="00B27F52" w:rsidP="00B27F52">
      <w:pPr>
        <w:spacing w:after="0" w:line="240" w:lineRule="auto"/>
        <w:ind w:firstLine="709"/>
        <w:jc w:val="both"/>
        <w:rPr>
          <w:rFonts w:ascii="Times New Roman" w:hAnsi="Times New Roman" w:cs="Times New Roman"/>
          <w:sz w:val="28"/>
        </w:rPr>
      </w:pPr>
    </w:p>
    <w:p w:rsidR="00B72C5D" w:rsidRDefault="00B72C5D" w:rsidP="00B72C5D">
      <w:pPr>
        <w:spacing w:after="0" w:line="360" w:lineRule="auto"/>
        <w:jc w:val="center"/>
        <w:rPr>
          <w:rFonts w:ascii="Times New Roman" w:hAnsi="Times New Roman" w:cs="Times New Roman"/>
          <w:sz w:val="28"/>
        </w:rPr>
      </w:pPr>
      <w:r>
        <w:rPr>
          <w:noProof/>
          <w:lang w:eastAsia="ru-RU"/>
        </w:rPr>
        <w:lastRenderedPageBreak/>
        <w:drawing>
          <wp:inline distT="0" distB="0" distL="0" distR="0">
            <wp:extent cx="5981700" cy="36861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2C5D" w:rsidRDefault="00B72C5D" w:rsidP="00B72C5D">
      <w:pPr>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2.4. – Многоугольник конкурентоспособности </w:t>
      </w:r>
      <w:r w:rsidRPr="00B72C5D">
        <w:rPr>
          <w:rFonts w:ascii="Times New Roman" w:hAnsi="Times New Roman" w:cs="Times New Roman"/>
          <w:sz w:val="28"/>
        </w:rPr>
        <w:t>Первого городского бизнес-инкубатора «Кристалл»</w:t>
      </w:r>
    </w:p>
    <w:p w:rsidR="00B72C5D" w:rsidRDefault="00B72C5D" w:rsidP="00B72C5D">
      <w:pPr>
        <w:spacing w:after="0" w:line="240" w:lineRule="auto"/>
        <w:ind w:firstLine="709"/>
        <w:jc w:val="both"/>
        <w:rPr>
          <w:rFonts w:ascii="Times New Roman" w:hAnsi="Times New Roman" w:cs="Times New Roman"/>
          <w:sz w:val="28"/>
        </w:rPr>
      </w:pPr>
    </w:p>
    <w:p w:rsidR="006D7BFC" w:rsidRDefault="00B72C5D" w:rsidP="00927900">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показывает рисунок 2.4., для конкурентного сравнения Первого городского бизнес-инкубатора «Кристалл» нами были выбраны: бизнес-</w:t>
      </w:r>
      <w:r w:rsidR="006D7BFC" w:rsidRPr="006D7BFC">
        <w:rPr>
          <w:rFonts w:ascii="Times New Roman" w:hAnsi="Times New Roman" w:cs="Times New Roman"/>
          <w:sz w:val="28"/>
        </w:rPr>
        <w:t>инкубатор «Ингрия»</w:t>
      </w:r>
      <w:r>
        <w:rPr>
          <w:rFonts w:ascii="Times New Roman" w:hAnsi="Times New Roman" w:cs="Times New Roman"/>
          <w:sz w:val="28"/>
        </w:rPr>
        <w:t>, б</w:t>
      </w:r>
      <w:r w:rsidR="006D7BFC" w:rsidRPr="006D7BFC">
        <w:rPr>
          <w:rFonts w:ascii="Times New Roman" w:hAnsi="Times New Roman" w:cs="Times New Roman"/>
          <w:sz w:val="28"/>
        </w:rPr>
        <w:t>изнес-инкубатор «Политехнический»</w:t>
      </w:r>
      <w:r>
        <w:rPr>
          <w:rFonts w:ascii="Times New Roman" w:hAnsi="Times New Roman" w:cs="Times New Roman"/>
          <w:sz w:val="28"/>
        </w:rPr>
        <w:t>, в</w:t>
      </w:r>
      <w:r w:rsidR="006D7BFC" w:rsidRPr="006D7BFC">
        <w:rPr>
          <w:rFonts w:ascii="Times New Roman" w:hAnsi="Times New Roman" w:cs="Times New Roman"/>
          <w:sz w:val="28"/>
        </w:rPr>
        <w:t>иртуальный бизнес-инкубатор «Эврика»</w:t>
      </w:r>
      <w:r>
        <w:rPr>
          <w:rFonts w:ascii="Times New Roman" w:hAnsi="Times New Roman" w:cs="Times New Roman"/>
          <w:sz w:val="28"/>
        </w:rPr>
        <w:t xml:space="preserve">. </w:t>
      </w:r>
    </w:p>
    <w:p w:rsidR="00B72C5D" w:rsidRDefault="005664FE" w:rsidP="00927900">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приведенных данных можно сделать вывод, что Первый городской бизнес-инкубатор</w:t>
      </w:r>
      <w:r w:rsidRPr="005664FE">
        <w:rPr>
          <w:rFonts w:ascii="Times New Roman" w:hAnsi="Times New Roman" w:cs="Times New Roman"/>
          <w:sz w:val="28"/>
        </w:rPr>
        <w:t xml:space="preserve"> «Кристалл»</w:t>
      </w:r>
      <w:r>
        <w:rPr>
          <w:rFonts w:ascii="Times New Roman" w:hAnsi="Times New Roman" w:cs="Times New Roman"/>
          <w:sz w:val="28"/>
        </w:rPr>
        <w:t xml:space="preserve"> занимает лидирующие позиции на данном сегменте рынка, уступаю лишь место лидера по критерию - условия участия виртуальному бизнес-инкубатору «Эврика», так как требования, предъявляемые к резидентам виртуального бизнес-инкубатора немного ниже, чем в других бизнес-инкубаторах, что несомненно является его преимуществом. </w:t>
      </w:r>
      <w:r w:rsidR="0037536D">
        <w:rPr>
          <w:rFonts w:ascii="Times New Roman" w:hAnsi="Times New Roman" w:cs="Times New Roman"/>
          <w:sz w:val="28"/>
        </w:rPr>
        <w:t xml:space="preserve"> </w:t>
      </w:r>
    </w:p>
    <w:p w:rsidR="0037536D" w:rsidRDefault="0037536D" w:rsidP="0092790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анализ результатов деятельности </w:t>
      </w:r>
      <w:r w:rsidRPr="0037536D">
        <w:rPr>
          <w:rFonts w:ascii="Times New Roman" w:hAnsi="Times New Roman" w:cs="Times New Roman"/>
          <w:sz w:val="28"/>
        </w:rPr>
        <w:t>Первого городского бизнес-инкубатора «Кристалл»</w:t>
      </w:r>
      <w:r>
        <w:rPr>
          <w:rFonts w:ascii="Times New Roman" w:hAnsi="Times New Roman" w:cs="Times New Roman"/>
          <w:sz w:val="28"/>
        </w:rPr>
        <w:t xml:space="preserve"> позволил прийти к выводу, что функционирование бизнес-инкубаторов становится все более популярным объединяет значительную долю субъектов малого бизнеса, при этом их численность так же возрастает с каждым годом. Финансовые результаты бизнес-инкубатора так же свидетельствуют об эффективности его функционирования и возможных перспективах. </w:t>
      </w:r>
    </w:p>
    <w:p w:rsidR="00B72C5D" w:rsidRDefault="00B72C5D" w:rsidP="00927900">
      <w:pPr>
        <w:spacing w:after="0" w:line="360" w:lineRule="auto"/>
        <w:ind w:firstLine="709"/>
        <w:jc w:val="both"/>
        <w:rPr>
          <w:rFonts w:ascii="Times New Roman" w:hAnsi="Times New Roman" w:cs="Times New Roman"/>
          <w:sz w:val="28"/>
        </w:rPr>
      </w:pPr>
    </w:p>
    <w:p w:rsidR="006D7BFC" w:rsidRDefault="006D7BFC" w:rsidP="00927900">
      <w:pPr>
        <w:spacing w:after="0" w:line="360" w:lineRule="auto"/>
        <w:ind w:firstLine="709"/>
        <w:jc w:val="both"/>
        <w:rPr>
          <w:rFonts w:ascii="Times New Roman" w:hAnsi="Times New Roman" w:cs="Times New Roman"/>
          <w:sz w:val="28"/>
        </w:rPr>
      </w:pPr>
    </w:p>
    <w:p w:rsidR="002C2524" w:rsidRDefault="002C2524"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A1493F" w:rsidRDefault="00A1493F" w:rsidP="0015039C">
      <w:pPr>
        <w:rPr>
          <w:rFonts w:ascii="Times New Roman" w:hAnsi="Times New Roman" w:cs="Times New Roman"/>
          <w:sz w:val="28"/>
        </w:rPr>
      </w:pPr>
    </w:p>
    <w:p w:rsidR="002C2524" w:rsidRPr="00A1493F" w:rsidRDefault="00A1493F" w:rsidP="00A1493F">
      <w:pPr>
        <w:jc w:val="center"/>
        <w:rPr>
          <w:rFonts w:ascii="Times New Roman" w:hAnsi="Times New Roman" w:cs="Times New Roman"/>
          <w:b/>
          <w:sz w:val="28"/>
        </w:rPr>
      </w:pPr>
      <w:r w:rsidRPr="00A1493F">
        <w:rPr>
          <w:rFonts w:ascii="Times New Roman" w:hAnsi="Times New Roman" w:cs="Times New Roman"/>
          <w:b/>
          <w:sz w:val="28"/>
        </w:rPr>
        <w:lastRenderedPageBreak/>
        <w:t>Заключение</w:t>
      </w:r>
    </w:p>
    <w:p w:rsidR="00A1493F" w:rsidRDefault="00A1493F" w:rsidP="00A1493F">
      <w:pPr>
        <w:spacing w:after="0" w:line="240" w:lineRule="auto"/>
        <w:rPr>
          <w:rFonts w:ascii="Times New Roman" w:hAnsi="Times New Roman" w:cs="Times New Roman"/>
          <w:sz w:val="28"/>
        </w:rPr>
      </w:pPr>
    </w:p>
    <w:p w:rsidR="00A1493F" w:rsidRPr="00A1493F" w:rsidRDefault="00A1493F" w:rsidP="00A1493F">
      <w:pPr>
        <w:spacing w:after="0" w:line="360" w:lineRule="auto"/>
        <w:ind w:firstLine="709"/>
        <w:jc w:val="both"/>
        <w:rPr>
          <w:rFonts w:ascii="Times New Roman" w:hAnsi="Times New Roman" w:cs="Times New Roman"/>
          <w:sz w:val="28"/>
        </w:rPr>
      </w:pPr>
      <w:r w:rsidRPr="00A1493F">
        <w:rPr>
          <w:rFonts w:ascii="Times New Roman" w:hAnsi="Times New Roman" w:cs="Times New Roman"/>
          <w:sz w:val="28"/>
        </w:rPr>
        <w:t>Развитие малого предпринимательства в Р</w:t>
      </w:r>
      <w:r>
        <w:rPr>
          <w:rFonts w:ascii="Times New Roman" w:hAnsi="Times New Roman" w:cs="Times New Roman"/>
          <w:sz w:val="28"/>
        </w:rPr>
        <w:t xml:space="preserve">оссийской Федерации традиционно </w:t>
      </w:r>
      <w:r w:rsidRPr="00A1493F">
        <w:rPr>
          <w:rFonts w:ascii="Times New Roman" w:hAnsi="Times New Roman" w:cs="Times New Roman"/>
          <w:sz w:val="28"/>
        </w:rPr>
        <w:t>рассматривается как средство решения таких эконом</w:t>
      </w:r>
      <w:r>
        <w:rPr>
          <w:rFonts w:ascii="Times New Roman" w:hAnsi="Times New Roman" w:cs="Times New Roman"/>
          <w:sz w:val="28"/>
        </w:rPr>
        <w:t xml:space="preserve">ических и социальных задач, как </w:t>
      </w:r>
      <w:r w:rsidRPr="00A1493F">
        <w:rPr>
          <w:rFonts w:ascii="Times New Roman" w:hAnsi="Times New Roman" w:cs="Times New Roman"/>
          <w:sz w:val="28"/>
        </w:rPr>
        <w:t xml:space="preserve">обеспечение занятости населения и увеличение налоговых </w:t>
      </w:r>
      <w:r>
        <w:rPr>
          <w:rFonts w:ascii="Times New Roman" w:hAnsi="Times New Roman" w:cs="Times New Roman"/>
          <w:sz w:val="28"/>
        </w:rPr>
        <w:t xml:space="preserve">поступлений в бюджеты различных </w:t>
      </w:r>
      <w:r w:rsidRPr="00A1493F">
        <w:rPr>
          <w:rFonts w:ascii="Times New Roman" w:hAnsi="Times New Roman" w:cs="Times New Roman"/>
          <w:sz w:val="28"/>
        </w:rPr>
        <w:t>уровней. В новых условиях субъекты малого предприн</w:t>
      </w:r>
      <w:r>
        <w:rPr>
          <w:rFonts w:ascii="Times New Roman" w:hAnsi="Times New Roman" w:cs="Times New Roman"/>
          <w:sz w:val="28"/>
        </w:rPr>
        <w:t xml:space="preserve">имательства могут участвовать в </w:t>
      </w:r>
      <w:r w:rsidRPr="00A1493F">
        <w:rPr>
          <w:rFonts w:ascii="Times New Roman" w:hAnsi="Times New Roman" w:cs="Times New Roman"/>
          <w:sz w:val="28"/>
        </w:rPr>
        <w:t>насыщении рынка товарами и услугами отечественного п</w:t>
      </w:r>
      <w:r>
        <w:rPr>
          <w:rFonts w:ascii="Times New Roman" w:hAnsi="Times New Roman" w:cs="Times New Roman"/>
          <w:sz w:val="28"/>
        </w:rPr>
        <w:t xml:space="preserve">роизводства. Также малый бизнес </w:t>
      </w:r>
      <w:r w:rsidRPr="00A1493F">
        <w:rPr>
          <w:rFonts w:ascii="Times New Roman" w:hAnsi="Times New Roman" w:cs="Times New Roman"/>
          <w:sz w:val="28"/>
        </w:rPr>
        <w:t>призван сыграть определенную роль в формировании конкурентной среды.</w:t>
      </w:r>
    </w:p>
    <w:p w:rsidR="002C2524" w:rsidRDefault="00A1493F" w:rsidP="00A1493F">
      <w:pPr>
        <w:spacing w:after="0" w:line="360" w:lineRule="auto"/>
        <w:ind w:firstLine="709"/>
        <w:jc w:val="both"/>
        <w:rPr>
          <w:rFonts w:ascii="Times New Roman" w:hAnsi="Times New Roman" w:cs="Times New Roman"/>
          <w:sz w:val="28"/>
        </w:rPr>
      </w:pPr>
      <w:r w:rsidRPr="00A1493F">
        <w:rPr>
          <w:rFonts w:ascii="Times New Roman" w:hAnsi="Times New Roman" w:cs="Times New Roman"/>
          <w:sz w:val="28"/>
        </w:rPr>
        <w:t>Одним из наиболее эффективных инструмен</w:t>
      </w:r>
      <w:r>
        <w:rPr>
          <w:rFonts w:ascii="Times New Roman" w:hAnsi="Times New Roman" w:cs="Times New Roman"/>
          <w:sz w:val="28"/>
        </w:rPr>
        <w:t xml:space="preserve">тов поддержки и развития малого </w:t>
      </w:r>
      <w:r w:rsidRPr="00A1493F">
        <w:rPr>
          <w:rFonts w:ascii="Times New Roman" w:hAnsi="Times New Roman" w:cs="Times New Roman"/>
          <w:sz w:val="28"/>
        </w:rPr>
        <w:t>предпринимательства в мировой практике считается создание</w:t>
      </w:r>
      <w:r>
        <w:rPr>
          <w:rFonts w:ascii="Times New Roman" w:hAnsi="Times New Roman" w:cs="Times New Roman"/>
          <w:sz w:val="28"/>
        </w:rPr>
        <w:t xml:space="preserve"> и обеспечение функционирования </w:t>
      </w:r>
      <w:r w:rsidRPr="00A1493F">
        <w:rPr>
          <w:rFonts w:ascii="Times New Roman" w:hAnsi="Times New Roman" w:cs="Times New Roman"/>
          <w:sz w:val="28"/>
        </w:rPr>
        <w:t>бизнес-инкубаторов. В Российской Федерации мер</w:t>
      </w:r>
      <w:r>
        <w:rPr>
          <w:rFonts w:ascii="Times New Roman" w:hAnsi="Times New Roman" w:cs="Times New Roman"/>
          <w:sz w:val="28"/>
        </w:rPr>
        <w:t xml:space="preserve">оприятия по созданию и развитию </w:t>
      </w:r>
      <w:r w:rsidRPr="00A1493F">
        <w:rPr>
          <w:rFonts w:ascii="Times New Roman" w:hAnsi="Times New Roman" w:cs="Times New Roman"/>
          <w:sz w:val="28"/>
        </w:rPr>
        <w:t>инфраструктуры поддержки субъектов малого предприни</w:t>
      </w:r>
      <w:r>
        <w:rPr>
          <w:rFonts w:ascii="Times New Roman" w:hAnsi="Times New Roman" w:cs="Times New Roman"/>
          <w:sz w:val="28"/>
        </w:rPr>
        <w:t>мательства, в том числе бизнес-</w:t>
      </w:r>
      <w:r w:rsidRPr="00A1493F">
        <w:rPr>
          <w:rFonts w:ascii="Times New Roman" w:hAnsi="Times New Roman" w:cs="Times New Roman"/>
          <w:sz w:val="28"/>
        </w:rPr>
        <w:t>инкубаторов, реализуются в рамках государствен</w:t>
      </w:r>
      <w:r>
        <w:rPr>
          <w:rFonts w:ascii="Times New Roman" w:hAnsi="Times New Roman" w:cs="Times New Roman"/>
          <w:sz w:val="28"/>
        </w:rPr>
        <w:t xml:space="preserve">ной поддержки малого и среднего </w:t>
      </w:r>
      <w:r w:rsidRPr="00A1493F">
        <w:rPr>
          <w:rFonts w:ascii="Times New Roman" w:hAnsi="Times New Roman" w:cs="Times New Roman"/>
          <w:sz w:val="28"/>
        </w:rPr>
        <w:t>предпринимательства. Министерство экономическог</w:t>
      </w:r>
      <w:r>
        <w:rPr>
          <w:rFonts w:ascii="Times New Roman" w:hAnsi="Times New Roman" w:cs="Times New Roman"/>
          <w:sz w:val="28"/>
        </w:rPr>
        <w:t xml:space="preserve">о развития Российской Федерации </w:t>
      </w:r>
      <w:r w:rsidRPr="00A1493F">
        <w:rPr>
          <w:rFonts w:ascii="Times New Roman" w:hAnsi="Times New Roman" w:cs="Times New Roman"/>
          <w:sz w:val="28"/>
        </w:rPr>
        <w:t>ежегодно проводит конкурсный отбор субъектов РФ, котор</w:t>
      </w:r>
      <w:r>
        <w:rPr>
          <w:rFonts w:ascii="Times New Roman" w:hAnsi="Times New Roman" w:cs="Times New Roman"/>
          <w:sz w:val="28"/>
        </w:rPr>
        <w:t xml:space="preserve">ым предоставляются субсидии на  </w:t>
      </w:r>
      <w:r w:rsidRPr="00A1493F">
        <w:rPr>
          <w:rFonts w:ascii="Times New Roman" w:hAnsi="Times New Roman" w:cs="Times New Roman"/>
          <w:sz w:val="28"/>
        </w:rPr>
        <w:t>создание и развитие бизнес-инкубаторов.</w:t>
      </w:r>
    </w:p>
    <w:p w:rsidR="00F86E4F" w:rsidRDefault="00F86E4F" w:rsidP="00A1493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Бизнес-инкубатор представляет собой организацию, деятельность которой направлена на решение задач поддержки малых и вновь создаваемых субъектов хозяйствования, которые не обладают достаточным объемом финансовых ресурсов для осуществления эффективной деятельности. </w:t>
      </w:r>
    </w:p>
    <w:p w:rsidR="00F86E4F" w:rsidRDefault="00F86E4F" w:rsidP="00A1493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Основной целью функционирования бизнес-инкубаторов является стимулирование развития субъектов хозяйствования, занимающихся передовыми технологиями. </w:t>
      </w:r>
    </w:p>
    <w:p w:rsidR="00F86E4F" w:rsidRDefault="00F86E4F" w:rsidP="00A1493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объекта исследования в работе выступает Первый городской бизнес-инкубатор г. Санкт-Петербург, который представляет собой бизнес-инкубатор технологического типа. Анализ финансовой деятельности бизнес-инкубатора позволил сделать вывод, что на современном этапе бизнес-инкубатор работает достаточно эффективности, привлекая все большее количество резидентов с каждым годом. </w:t>
      </w:r>
    </w:p>
    <w:p w:rsidR="00F86E4F" w:rsidRDefault="00F86E4F" w:rsidP="00A1493F">
      <w:pPr>
        <w:spacing w:after="0" w:line="360" w:lineRule="auto"/>
        <w:ind w:firstLine="709"/>
        <w:jc w:val="both"/>
        <w:rPr>
          <w:rFonts w:ascii="Times New Roman" w:hAnsi="Times New Roman" w:cs="Times New Roman"/>
          <w:sz w:val="28"/>
        </w:rPr>
      </w:pPr>
    </w:p>
    <w:p w:rsidR="00A1493F" w:rsidRDefault="00A1493F" w:rsidP="00A1493F">
      <w:pPr>
        <w:rPr>
          <w:rFonts w:ascii="Times New Roman" w:hAnsi="Times New Roman" w:cs="Times New Roman"/>
          <w:sz w:val="28"/>
        </w:rPr>
      </w:pPr>
    </w:p>
    <w:p w:rsidR="002C2524" w:rsidRDefault="002C2524" w:rsidP="0015039C">
      <w:pPr>
        <w:rPr>
          <w:rFonts w:ascii="Times New Roman" w:hAnsi="Times New Roman" w:cs="Times New Roman"/>
          <w:sz w:val="28"/>
        </w:rPr>
      </w:pPr>
    </w:p>
    <w:p w:rsidR="002C2524" w:rsidRDefault="002C2524"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B27F52" w:rsidRDefault="00B27F52" w:rsidP="0015039C">
      <w:pPr>
        <w:rPr>
          <w:rFonts w:ascii="Times New Roman" w:hAnsi="Times New Roman" w:cs="Times New Roman"/>
          <w:sz w:val="28"/>
        </w:rPr>
      </w:pPr>
    </w:p>
    <w:p w:rsidR="002C2524" w:rsidRDefault="002C2524" w:rsidP="0015039C">
      <w:pPr>
        <w:rPr>
          <w:rFonts w:ascii="Times New Roman" w:hAnsi="Times New Roman" w:cs="Times New Roman"/>
          <w:sz w:val="28"/>
        </w:rPr>
      </w:pPr>
    </w:p>
    <w:p w:rsidR="002C2524" w:rsidRDefault="002C2524" w:rsidP="0015039C">
      <w:pPr>
        <w:rPr>
          <w:rFonts w:ascii="Times New Roman" w:hAnsi="Times New Roman" w:cs="Times New Roman"/>
          <w:sz w:val="28"/>
        </w:rPr>
      </w:pPr>
    </w:p>
    <w:p w:rsidR="0015039C" w:rsidRDefault="0015039C" w:rsidP="0056532E">
      <w:pPr>
        <w:spacing w:after="0" w:line="360" w:lineRule="auto"/>
        <w:ind w:firstLine="709"/>
        <w:jc w:val="both"/>
        <w:rPr>
          <w:rFonts w:ascii="Times New Roman" w:hAnsi="Times New Roman" w:cs="Times New Roman"/>
          <w:sz w:val="28"/>
          <w:szCs w:val="28"/>
        </w:rPr>
      </w:pPr>
    </w:p>
    <w:p w:rsidR="0015039C" w:rsidRDefault="0015039C" w:rsidP="0056532E">
      <w:pPr>
        <w:spacing w:after="0" w:line="360" w:lineRule="auto"/>
        <w:ind w:firstLine="709"/>
        <w:jc w:val="both"/>
        <w:rPr>
          <w:rFonts w:ascii="Times New Roman" w:hAnsi="Times New Roman" w:cs="Times New Roman"/>
          <w:sz w:val="28"/>
          <w:szCs w:val="28"/>
        </w:rPr>
      </w:pPr>
    </w:p>
    <w:p w:rsidR="0015039C" w:rsidRDefault="0015039C" w:rsidP="0015039C">
      <w:pPr>
        <w:spacing w:after="0" w:line="360" w:lineRule="auto"/>
        <w:ind w:firstLine="709"/>
        <w:jc w:val="both"/>
        <w:rPr>
          <w:rFonts w:ascii="Times New Roman" w:hAnsi="Times New Roman" w:cs="Times New Roman"/>
          <w:sz w:val="28"/>
          <w:szCs w:val="28"/>
        </w:rPr>
      </w:pPr>
    </w:p>
    <w:sectPr w:rsidR="0015039C" w:rsidSect="0004418C">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39" w:rsidRDefault="00D80239" w:rsidP="000801DA">
      <w:pPr>
        <w:spacing w:after="0" w:line="240" w:lineRule="auto"/>
      </w:pPr>
      <w:r>
        <w:separator/>
      </w:r>
    </w:p>
  </w:endnote>
  <w:endnote w:type="continuationSeparator" w:id="0">
    <w:p w:rsidR="00D80239" w:rsidRDefault="00D80239" w:rsidP="00080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39" w:rsidRDefault="00D80239" w:rsidP="000801DA">
      <w:pPr>
        <w:spacing w:after="0" w:line="240" w:lineRule="auto"/>
      </w:pPr>
      <w:r>
        <w:separator/>
      </w:r>
    </w:p>
  </w:footnote>
  <w:footnote w:type="continuationSeparator" w:id="0">
    <w:p w:rsidR="00D80239" w:rsidRDefault="00D80239" w:rsidP="000801DA">
      <w:pPr>
        <w:spacing w:after="0" w:line="240" w:lineRule="auto"/>
      </w:pPr>
      <w:r>
        <w:continuationSeparator/>
      </w:r>
    </w:p>
  </w:footnote>
  <w:footnote w:id="1">
    <w:p w:rsidR="00C57794" w:rsidRPr="00D3624A" w:rsidRDefault="00226706" w:rsidP="00C57794">
      <w:pPr>
        <w:pStyle w:val="a7"/>
        <w:jc w:val="both"/>
        <w:rPr>
          <w:rFonts w:ascii="Times New Roman" w:hAnsi="Times New Roman" w:cs="Times New Roman"/>
          <w:sz w:val="24"/>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w:t>
      </w:r>
      <w:r w:rsidR="00C57794" w:rsidRPr="00D3624A">
        <w:rPr>
          <w:rFonts w:ascii="Times New Roman" w:hAnsi="Times New Roman" w:cs="Times New Roman"/>
          <w:sz w:val="24"/>
        </w:rPr>
        <w:t>Приказ Минэкономразвития России от 25.03.2015 N 167(ред. от 28.11.2016)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07.05.2015 N 37164). – Режим доступа:  http://www.consultant.ru/law/ref/ju_dict/word/biznes-inkubator/</w:t>
      </w:r>
    </w:p>
    <w:p w:rsidR="00226706" w:rsidRDefault="00226706" w:rsidP="00C57794">
      <w:pPr>
        <w:pStyle w:val="a7"/>
      </w:pPr>
    </w:p>
  </w:footnote>
  <w:footnote w:id="2">
    <w:p w:rsidR="00C57794" w:rsidRPr="00D3624A" w:rsidRDefault="00C57794"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w:t>
      </w:r>
      <w:r w:rsidR="00D3624A" w:rsidRPr="00D3624A">
        <w:rPr>
          <w:rFonts w:ascii="Times New Roman" w:hAnsi="Times New Roman" w:cs="Times New Roman"/>
          <w:sz w:val="24"/>
        </w:rPr>
        <w:t>Аткинс Д. Практика бизнес-инкубирования: международный опыт. // Доклад на Международной конференции «Взаимодействие малого и крупного бизнеса», 2014. – С. 87.</w:t>
      </w:r>
    </w:p>
  </w:footnote>
  <w:footnote w:id="3">
    <w:p w:rsidR="00C57794" w:rsidRPr="00C57794" w:rsidRDefault="00C57794" w:rsidP="00C57794">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Постановлении Правительства Российской Федерации от 22 апреля 2005 г. № 249 «Об условиях и порядке предоставления в 2005 году средств федерального бюджета, предусмотренных на государственную поддержку малого предпринимательства, включая крестьянские (фермерские) хозяйства» // Российская газета. № 98.2005.</w:t>
      </w:r>
    </w:p>
  </w:footnote>
  <w:footnote w:id="4">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Шепелев Г. В. Проблемы развития инновационной инфраструктуры // Инновации, 2015. - №2. - С. 6-15.</w:t>
      </w:r>
    </w:p>
  </w:footnote>
  <w:footnote w:id="5">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Минеева Т.В. Бизнес-инкубатор как один из наиболее эффективных инструментов поддержки и развития предпринимательства // Вестник АГТУ. – 2014. - №2(37). – С.230-236.</w:t>
      </w:r>
    </w:p>
  </w:footnote>
  <w:footnote w:id="6">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Антоненко И.С. Опыт государственной поддержки бизнес-инкубаторов в странах АТР // Инновационное обновление социального сектора экономики: перспективы и последствия : материалы XIV Кондратьевских чтений. –М., 2015. –С. 349–357.</w:t>
      </w:r>
    </w:p>
  </w:footnote>
  <w:footnote w:id="7">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Шепелев Г. В. Проблемы развития инновационной инфраструктуры // Инновации, 2015. - №2. - С. 6-15.</w:t>
      </w:r>
    </w:p>
  </w:footnote>
  <w:footnote w:id="8">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Лапуста М.Г. Малое предпринимательство: Учебник, 2-е издание, переработанное и дополненное / М.Г. Лапуста, Ю.Л. Старостин. М: Инфра-М, 2016.-555 с.</w:t>
      </w:r>
    </w:p>
  </w:footnote>
  <w:footnote w:id="9">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 – Режим доступа: http://www.consultant.ru/document/cons_doc_LAW_82134/</w:t>
      </w:r>
    </w:p>
  </w:footnote>
  <w:footnote w:id="10">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Официальный сайт компании UBI Global URL: http://ubi-global.com (дата обращения: 01.04.2018)</w:t>
      </w:r>
    </w:p>
  </w:footnote>
  <w:footnote w:id="11">
    <w:p w:rsidR="00D3624A" w:rsidRDefault="00D3624A" w:rsidP="00D3624A">
      <w:pPr>
        <w:pStyle w:val="a7"/>
        <w:jc w:val="both"/>
      </w:pPr>
      <w:r>
        <w:rPr>
          <w:rStyle w:val="a9"/>
        </w:rPr>
        <w:footnoteRef/>
      </w:r>
      <w:r>
        <w:t xml:space="preserve"> </w:t>
      </w:r>
      <w:r w:rsidRPr="00D3624A">
        <w:rPr>
          <w:rFonts w:ascii="Times New Roman" w:hAnsi="Times New Roman" w:cs="Times New Roman"/>
          <w:sz w:val="24"/>
        </w:rPr>
        <w:t>Официальный сайт компании UBI Global URL: http://ubi-global.com (дата обращения: 01.04.2018)</w:t>
      </w:r>
    </w:p>
  </w:footnote>
  <w:footnote w:id="12">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4"/>
        </w:rPr>
        <w:footnoteRef/>
      </w:r>
      <w:r w:rsidRPr="00D3624A">
        <w:rPr>
          <w:rFonts w:ascii="Times New Roman" w:hAnsi="Times New Roman" w:cs="Times New Roman"/>
          <w:sz w:val="24"/>
        </w:rPr>
        <w:t xml:space="preserve"> Нуруллин, И. Г. Влияние внедрения и сертификации нововведений на деятельность и репутацию компании / И.Г. Нуруллин, И.И. Хафизов // Современные технологии:актуальные вопросы, достижения и инновации: сборник статей победителей IV междунар.науч.-практической конф. - Пенза: МЦНС «Наука и просвещение«, 2016. - С.44-46.</w:t>
      </w:r>
    </w:p>
  </w:footnote>
  <w:footnote w:id="13">
    <w:p w:rsidR="00D3624A" w:rsidRPr="00D3624A" w:rsidRDefault="00D3624A" w:rsidP="00D3624A">
      <w:pPr>
        <w:pStyle w:val="a7"/>
        <w:jc w:val="both"/>
        <w:rPr>
          <w:rFonts w:ascii="Times New Roman" w:hAnsi="Times New Roman" w:cs="Times New Roman"/>
        </w:rPr>
      </w:pPr>
      <w:r w:rsidRPr="00D3624A">
        <w:rPr>
          <w:rStyle w:val="a9"/>
          <w:rFonts w:ascii="Times New Roman" w:hAnsi="Times New Roman" w:cs="Times New Roman"/>
          <w:sz w:val="22"/>
        </w:rPr>
        <w:footnoteRef/>
      </w:r>
      <w:r w:rsidRPr="00D3624A">
        <w:rPr>
          <w:rFonts w:ascii="Times New Roman" w:hAnsi="Times New Roman" w:cs="Times New Roman"/>
          <w:sz w:val="22"/>
        </w:rPr>
        <w:t xml:space="preserve"> Приказ Минэкономразвития России от 25.03.2015 N 167(ред. от 28.11.2016)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07.05.2015 N 37164). – Режим доступа:  http://www.consultant.ru/law/ref/ju_dict/word/biznes-inkubator/</w:t>
      </w:r>
    </w:p>
  </w:footnote>
  <w:footnote w:id="14">
    <w:p w:rsidR="000801DA" w:rsidRPr="000801DA" w:rsidRDefault="000801DA" w:rsidP="000801DA">
      <w:pPr>
        <w:pStyle w:val="a7"/>
        <w:jc w:val="both"/>
        <w:rPr>
          <w:rFonts w:ascii="Times New Roman" w:hAnsi="Times New Roman" w:cs="Times New Roman"/>
        </w:rPr>
      </w:pPr>
      <w:r w:rsidRPr="000801DA">
        <w:rPr>
          <w:rStyle w:val="a9"/>
          <w:rFonts w:ascii="Times New Roman" w:hAnsi="Times New Roman" w:cs="Times New Roman"/>
          <w:sz w:val="24"/>
        </w:rPr>
        <w:footnoteRef/>
      </w:r>
      <w:r w:rsidRPr="000801DA">
        <w:rPr>
          <w:rFonts w:ascii="Times New Roman" w:hAnsi="Times New Roman" w:cs="Times New Roman"/>
          <w:sz w:val="24"/>
        </w:rPr>
        <w:t xml:space="preserve"> Базовая ставка – 975 руб. за 1 кв. м</w:t>
      </w:r>
    </w:p>
  </w:footnote>
  <w:footnote w:id="15">
    <w:p w:rsidR="00B27F52" w:rsidRPr="00B27F52" w:rsidRDefault="00B27F52" w:rsidP="00B27F52">
      <w:pPr>
        <w:pStyle w:val="a7"/>
        <w:jc w:val="both"/>
        <w:rPr>
          <w:rFonts w:ascii="Times New Roman" w:hAnsi="Times New Roman" w:cs="Times New Roman"/>
        </w:rPr>
      </w:pPr>
      <w:r w:rsidRPr="00B27F52">
        <w:rPr>
          <w:rStyle w:val="a9"/>
          <w:rFonts w:ascii="Times New Roman" w:hAnsi="Times New Roman" w:cs="Times New Roman"/>
          <w:sz w:val="24"/>
        </w:rPr>
        <w:footnoteRef/>
      </w:r>
      <w:r w:rsidRPr="00B27F52">
        <w:rPr>
          <w:rFonts w:ascii="Times New Roman" w:hAnsi="Times New Roman" w:cs="Times New Roman"/>
          <w:sz w:val="24"/>
        </w:rPr>
        <w:t xml:space="preserve"> Официальный сайт Первого городским бизнес-инкубатора «Кристалл». – Режим доступа:  http://start-business.ru</w:t>
      </w:r>
    </w:p>
  </w:footnote>
  <w:footnote w:id="16">
    <w:p w:rsidR="00B27F52" w:rsidRDefault="00B27F52" w:rsidP="00B27F52">
      <w:pPr>
        <w:pStyle w:val="a7"/>
        <w:jc w:val="both"/>
      </w:pPr>
      <w:r>
        <w:rPr>
          <w:rStyle w:val="a9"/>
        </w:rPr>
        <w:footnoteRef/>
      </w:r>
      <w:r>
        <w:t xml:space="preserve"> </w:t>
      </w:r>
      <w:r w:rsidRPr="00B27F52">
        <w:rPr>
          <w:rFonts w:ascii="Times New Roman" w:hAnsi="Times New Roman" w:cs="Times New Roman"/>
          <w:sz w:val="24"/>
        </w:rPr>
        <w:t>Официальный сайт Первого городским бизнес-инкубатора «Кристалл». – Режим доступа:  http://start-business.ru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22" w:rsidRDefault="00861F22" w:rsidP="00861F22">
    <w:pPr>
      <w:pStyle w:val="ab"/>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a"/>
          <w:b/>
          <w:color w:val="FF0000"/>
          <w:sz w:val="32"/>
          <w:szCs w:val="32"/>
        </w:rPr>
        <w:t>ДЦО.РФ</w:t>
      </w:r>
    </w:hyperlink>
  </w:p>
  <w:p w:rsidR="00861F22" w:rsidRDefault="00861F22" w:rsidP="00861F22">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861F22" w:rsidRDefault="00861F22" w:rsidP="00861F22">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861F22" w:rsidRDefault="00861F22" w:rsidP="00861F22">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a"/>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61F22" w:rsidRDefault="00861F2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6E0900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4D8B0870"/>
    <w:multiLevelType w:val="hybridMultilevel"/>
    <w:tmpl w:val="D96E0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263D7"/>
    <w:multiLevelType w:val="multilevel"/>
    <w:tmpl w:val="E126334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247A"/>
    <w:rsid w:val="0004418C"/>
    <w:rsid w:val="000476D0"/>
    <w:rsid w:val="000801DA"/>
    <w:rsid w:val="00107E82"/>
    <w:rsid w:val="001239C7"/>
    <w:rsid w:val="001241B6"/>
    <w:rsid w:val="0015039C"/>
    <w:rsid w:val="001622DC"/>
    <w:rsid w:val="001B10AE"/>
    <w:rsid w:val="001B15E6"/>
    <w:rsid w:val="001D112D"/>
    <w:rsid w:val="001E45C3"/>
    <w:rsid w:val="00226706"/>
    <w:rsid w:val="0024247A"/>
    <w:rsid w:val="00251F3F"/>
    <w:rsid w:val="00272047"/>
    <w:rsid w:val="002C2524"/>
    <w:rsid w:val="002E138A"/>
    <w:rsid w:val="002F79CC"/>
    <w:rsid w:val="00335C0B"/>
    <w:rsid w:val="00353DFB"/>
    <w:rsid w:val="003658DA"/>
    <w:rsid w:val="00367691"/>
    <w:rsid w:val="0037536D"/>
    <w:rsid w:val="00376359"/>
    <w:rsid w:val="0039658F"/>
    <w:rsid w:val="00435733"/>
    <w:rsid w:val="00441B07"/>
    <w:rsid w:val="00455D18"/>
    <w:rsid w:val="00497ADB"/>
    <w:rsid w:val="004A697E"/>
    <w:rsid w:val="00512343"/>
    <w:rsid w:val="00537826"/>
    <w:rsid w:val="0056532E"/>
    <w:rsid w:val="005664FE"/>
    <w:rsid w:val="00591313"/>
    <w:rsid w:val="00591F4B"/>
    <w:rsid w:val="00594A48"/>
    <w:rsid w:val="005D21A2"/>
    <w:rsid w:val="005F1767"/>
    <w:rsid w:val="006D1E76"/>
    <w:rsid w:val="006D76DF"/>
    <w:rsid w:val="006D7BFC"/>
    <w:rsid w:val="0074637B"/>
    <w:rsid w:val="0075504B"/>
    <w:rsid w:val="00830EBF"/>
    <w:rsid w:val="008444ED"/>
    <w:rsid w:val="00850B04"/>
    <w:rsid w:val="00857D1B"/>
    <w:rsid w:val="00861F22"/>
    <w:rsid w:val="008C758B"/>
    <w:rsid w:val="008F10E2"/>
    <w:rsid w:val="00911307"/>
    <w:rsid w:val="00927900"/>
    <w:rsid w:val="0093336A"/>
    <w:rsid w:val="009D1F43"/>
    <w:rsid w:val="00A1493F"/>
    <w:rsid w:val="00A32C64"/>
    <w:rsid w:val="00AD60CC"/>
    <w:rsid w:val="00AF0194"/>
    <w:rsid w:val="00B03686"/>
    <w:rsid w:val="00B14D61"/>
    <w:rsid w:val="00B236C1"/>
    <w:rsid w:val="00B27F52"/>
    <w:rsid w:val="00B32DB3"/>
    <w:rsid w:val="00B562A8"/>
    <w:rsid w:val="00B62206"/>
    <w:rsid w:val="00B72C5D"/>
    <w:rsid w:val="00BE216A"/>
    <w:rsid w:val="00C17176"/>
    <w:rsid w:val="00C57794"/>
    <w:rsid w:val="00C96EB7"/>
    <w:rsid w:val="00CC4913"/>
    <w:rsid w:val="00D2198B"/>
    <w:rsid w:val="00D3624A"/>
    <w:rsid w:val="00D43B00"/>
    <w:rsid w:val="00D501AB"/>
    <w:rsid w:val="00D665B9"/>
    <w:rsid w:val="00D80239"/>
    <w:rsid w:val="00E27354"/>
    <w:rsid w:val="00E63380"/>
    <w:rsid w:val="00E7050A"/>
    <w:rsid w:val="00EC6A9B"/>
    <w:rsid w:val="00ED0360"/>
    <w:rsid w:val="00F16954"/>
    <w:rsid w:val="00F3743D"/>
    <w:rsid w:val="00F44BD4"/>
    <w:rsid w:val="00F63944"/>
    <w:rsid w:val="00F75945"/>
    <w:rsid w:val="00F86E4F"/>
    <w:rsid w:val="00F96A98"/>
    <w:rsid w:val="00FD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64"/>
  </w:style>
  <w:style w:type="paragraph" w:styleId="3">
    <w:name w:val="heading 3"/>
    <w:basedOn w:val="a"/>
    <w:link w:val="30"/>
    <w:semiHidden/>
    <w:unhideWhenUsed/>
    <w:qFormat/>
    <w:rsid w:val="00861F22"/>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861F22"/>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C64"/>
    <w:pPr>
      <w:ind w:left="720"/>
      <w:contextualSpacing/>
    </w:pPr>
  </w:style>
  <w:style w:type="table" w:styleId="a4">
    <w:name w:val="Table Grid"/>
    <w:basedOn w:val="a1"/>
    <w:uiPriority w:val="59"/>
    <w:rsid w:val="00C96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50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1AB"/>
    <w:rPr>
      <w:rFonts w:ascii="Tahoma" w:hAnsi="Tahoma" w:cs="Tahoma"/>
      <w:sz w:val="16"/>
      <w:szCs w:val="16"/>
    </w:rPr>
  </w:style>
  <w:style w:type="paragraph" w:styleId="a7">
    <w:name w:val="footnote text"/>
    <w:basedOn w:val="a"/>
    <w:link w:val="a8"/>
    <w:uiPriority w:val="99"/>
    <w:semiHidden/>
    <w:unhideWhenUsed/>
    <w:rsid w:val="000801DA"/>
    <w:pPr>
      <w:spacing w:after="0" w:line="240" w:lineRule="auto"/>
    </w:pPr>
    <w:rPr>
      <w:sz w:val="20"/>
      <w:szCs w:val="20"/>
    </w:rPr>
  </w:style>
  <w:style w:type="character" w:customStyle="1" w:styleId="a8">
    <w:name w:val="Текст сноски Знак"/>
    <w:basedOn w:val="a0"/>
    <w:link w:val="a7"/>
    <w:uiPriority w:val="99"/>
    <w:semiHidden/>
    <w:rsid w:val="000801DA"/>
    <w:rPr>
      <w:sz w:val="20"/>
      <w:szCs w:val="20"/>
    </w:rPr>
  </w:style>
  <w:style w:type="character" w:styleId="a9">
    <w:name w:val="footnote reference"/>
    <w:basedOn w:val="a0"/>
    <w:uiPriority w:val="99"/>
    <w:semiHidden/>
    <w:unhideWhenUsed/>
    <w:rsid w:val="000801DA"/>
    <w:rPr>
      <w:vertAlign w:val="superscript"/>
    </w:rPr>
  </w:style>
  <w:style w:type="character" w:styleId="aa">
    <w:name w:val="Hyperlink"/>
    <w:basedOn w:val="a0"/>
    <w:uiPriority w:val="99"/>
    <w:unhideWhenUsed/>
    <w:rsid w:val="00D3624A"/>
    <w:rPr>
      <w:color w:val="0000FF" w:themeColor="hyperlink"/>
      <w:u w:val="single"/>
    </w:rPr>
  </w:style>
  <w:style w:type="paragraph" w:styleId="ab">
    <w:name w:val="header"/>
    <w:basedOn w:val="a"/>
    <w:link w:val="ac"/>
    <w:uiPriority w:val="99"/>
    <w:semiHidden/>
    <w:unhideWhenUsed/>
    <w:rsid w:val="00861F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61F22"/>
  </w:style>
  <w:style w:type="paragraph" w:styleId="ad">
    <w:name w:val="footer"/>
    <w:basedOn w:val="a"/>
    <w:link w:val="ae"/>
    <w:uiPriority w:val="99"/>
    <w:semiHidden/>
    <w:unhideWhenUsed/>
    <w:rsid w:val="00861F2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61F22"/>
  </w:style>
  <w:style w:type="character" w:customStyle="1" w:styleId="30">
    <w:name w:val="Заголовок 3 Знак"/>
    <w:basedOn w:val="a0"/>
    <w:link w:val="3"/>
    <w:semiHidden/>
    <w:rsid w:val="00861F22"/>
    <w:rPr>
      <w:rFonts w:ascii="Liberation Sans" w:eastAsia="Microsoft YaHei" w:hAnsi="Liberation Sans" w:cs="Mangal"/>
      <w:sz w:val="28"/>
      <w:szCs w:val="28"/>
    </w:rPr>
  </w:style>
  <w:style w:type="character" w:customStyle="1" w:styleId="40">
    <w:name w:val="Заголовок 4 Знак"/>
    <w:basedOn w:val="a0"/>
    <w:link w:val="4"/>
    <w:semiHidden/>
    <w:rsid w:val="00861F22"/>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C64"/>
    <w:pPr>
      <w:ind w:left="720"/>
      <w:contextualSpacing/>
    </w:pPr>
  </w:style>
  <w:style w:type="table" w:styleId="a4">
    <w:name w:val="Table Grid"/>
    <w:basedOn w:val="a1"/>
    <w:uiPriority w:val="59"/>
    <w:rsid w:val="00C9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0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1AB"/>
    <w:rPr>
      <w:rFonts w:ascii="Tahoma" w:hAnsi="Tahoma" w:cs="Tahoma"/>
      <w:sz w:val="16"/>
      <w:szCs w:val="16"/>
    </w:rPr>
  </w:style>
  <w:style w:type="paragraph" w:styleId="a7">
    <w:name w:val="footnote text"/>
    <w:basedOn w:val="a"/>
    <w:link w:val="a8"/>
    <w:uiPriority w:val="99"/>
    <w:semiHidden/>
    <w:unhideWhenUsed/>
    <w:rsid w:val="000801DA"/>
    <w:pPr>
      <w:spacing w:after="0" w:line="240" w:lineRule="auto"/>
    </w:pPr>
    <w:rPr>
      <w:sz w:val="20"/>
      <w:szCs w:val="20"/>
    </w:rPr>
  </w:style>
  <w:style w:type="character" w:customStyle="1" w:styleId="a8">
    <w:name w:val="Текст сноски Знак"/>
    <w:basedOn w:val="a0"/>
    <w:link w:val="a7"/>
    <w:uiPriority w:val="99"/>
    <w:semiHidden/>
    <w:rsid w:val="000801DA"/>
    <w:rPr>
      <w:sz w:val="20"/>
      <w:szCs w:val="20"/>
    </w:rPr>
  </w:style>
  <w:style w:type="character" w:styleId="a9">
    <w:name w:val="footnote reference"/>
    <w:basedOn w:val="a0"/>
    <w:uiPriority w:val="99"/>
    <w:semiHidden/>
    <w:unhideWhenUsed/>
    <w:rsid w:val="000801DA"/>
    <w:rPr>
      <w:vertAlign w:val="superscript"/>
    </w:rPr>
  </w:style>
  <w:style w:type="character" w:styleId="aa">
    <w:name w:val="Hyperlink"/>
    <w:basedOn w:val="a0"/>
    <w:uiPriority w:val="99"/>
    <w:unhideWhenUsed/>
    <w:rsid w:val="00D36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03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dLbls>
            <c:showVal val="1"/>
          </c:dLbls>
          <c:cat>
            <c:numRef>
              <c:f>Лист1!$F$2:$K$2</c:f>
              <c:numCache>
                <c:formatCode>General</c:formatCode>
                <c:ptCount val="6"/>
                <c:pt idx="0">
                  <c:v>2011</c:v>
                </c:pt>
                <c:pt idx="1">
                  <c:v>2012</c:v>
                </c:pt>
                <c:pt idx="2">
                  <c:v>2013</c:v>
                </c:pt>
                <c:pt idx="3">
                  <c:v>2014</c:v>
                </c:pt>
                <c:pt idx="4">
                  <c:v>2015</c:v>
                </c:pt>
                <c:pt idx="5">
                  <c:v>2016</c:v>
                </c:pt>
              </c:numCache>
            </c:numRef>
          </c:cat>
          <c:val>
            <c:numRef>
              <c:f>Лист1!$F$3:$K$3</c:f>
              <c:numCache>
                <c:formatCode>General</c:formatCode>
                <c:ptCount val="6"/>
                <c:pt idx="0">
                  <c:v>197708.6</c:v>
                </c:pt>
                <c:pt idx="1">
                  <c:v>354125.3</c:v>
                </c:pt>
                <c:pt idx="2">
                  <c:v>188484.71000000005</c:v>
                </c:pt>
                <c:pt idx="3">
                  <c:v>231280.5</c:v>
                </c:pt>
                <c:pt idx="4">
                  <c:v>283036.84999999986</c:v>
                </c:pt>
                <c:pt idx="5">
                  <c:v>295414.77</c:v>
                </c:pt>
              </c:numCache>
            </c:numRef>
          </c:val>
        </c:ser>
        <c:marker val="1"/>
        <c:axId val="94219648"/>
        <c:axId val="95753344"/>
      </c:lineChart>
      <c:catAx>
        <c:axId val="94219648"/>
        <c:scaling>
          <c:orientation val="minMax"/>
        </c:scaling>
        <c:axPos val="b"/>
        <c:numFmt formatCode="General" sourceLinked="1"/>
        <c:tickLblPos val="nextTo"/>
        <c:crossAx val="95753344"/>
        <c:crosses val="autoZero"/>
        <c:auto val="1"/>
        <c:lblAlgn val="ctr"/>
        <c:lblOffset val="100"/>
      </c:catAx>
      <c:valAx>
        <c:axId val="95753344"/>
        <c:scaling>
          <c:orientation val="minMax"/>
          <c:min val="150000"/>
        </c:scaling>
        <c:axPos val="l"/>
        <c:majorGridlines/>
        <c:numFmt formatCode="General" sourceLinked="1"/>
        <c:tickLblPos val="nextTo"/>
        <c:crossAx val="94219648"/>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Лист1!$F$2:$K$2</c:f>
              <c:numCache>
                <c:formatCode>General</c:formatCode>
                <c:ptCount val="6"/>
                <c:pt idx="0">
                  <c:v>2011</c:v>
                </c:pt>
                <c:pt idx="1">
                  <c:v>2012</c:v>
                </c:pt>
                <c:pt idx="2">
                  <c:v>2013</c:v>
                </c:pt>
                <c:pt idx="3">
                  <c:v>2014</c:v>
                </c:pt>
                <c:pt idx="4">
                  <c:v>2015</c:v>
                </c:pt>
                <c:pt idx="5">
                  <c:v>2016</c:v>
                </c:pt>
              </c:numCache>
            </c:numRef>
          </c:cat>
          <c:val>
            <c:numRef>
              <c:f>Лист1!$F$4:$K$4</c:f>
              <c:numCache>
                <c:formatCode>General</c:formatCode>
                <c:ptCount val="6"/>
                <c:pt idx="0">
                  <c:v>180</c:v>
                </c:pt>
                <c:pt idx="1">
                  <c:v>181</c:v>
                </c:pt>
                <c:pt idx="2">
                  <c:v>159</c:v>
                </c:pt>
                <c:pt idx="3">
                  <c:v>132</c:v>
                </c:pt>
                <c:pt idx="4">
                  <c:v>153</c:v>
                </c:pt>
                <c:pt idx="5">
                  <c:v>174</c:v>
                </c:pt>
              </c:numCache>
            </c:numRef>
          </c:val>
        </c:ser>
        <c:shape val="box"/>
        <c:axId val="94184192"/>
        <c:axId val="94185728"/>
        <c:axId val="0"/>
      </c:bar3DChart>
      <c:catAx>
        <c:axId val="94184192"/>
        <c:scaling>
          <c:orientation val="minMax"/>
        </c:scaling>
        <c:axPos val="b"/>
        <c:numFmt formatCode="General" sourceLinked="1"/>
        <c:tickLblPos val="nextTo"/>
        <c:crossAx val="94185728"/>
        <c:crosses val="autoZero"/>
        <c:auto val="1"/>
        <c:lblAlgn val="ctr"/>
        <c:lblOffset val="100"/>
      </c:catAx>
      <c:valAx>
        <c:axId val="94185728"/>
        <c:scaling>
          <c:orientation val="minMax"/>
          <c:min val="140"/>
        </c:scaling>
        <c:axPos val="l"/>
        <c:majorGridlines/>
        <c:numFmt formatCode="General" sourceLinked="1"/>
        <c:tickLblPos val="nextTo"/>
        <c:crossAx val="94184192"/>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dLbls>
            <c:showVal val="1"/>
          </c:dLbls>
          <c:cat>
            <c:numRef>
              <c:f>Лист1!$F$2:$K$2</c:f>
              <c:numCache>
                <c:formatCode>General</c:formatCode>
                <c:ptCount val="6"/>
                <c:pt idx="0">
                  <c:v>2011</c:v>
                </c:pt>
                <c:pt idx="1">
                  <c:v>2012</c:v>
                </c:pt>
                <c:pt idx="2">
                  <c:v>2013</c:v>
                </c:pt>
                <c:pt idx="3">
                  <c:v>2014</c:v>
                </c:pt>
                <c:pt idx="4">
                  <c:v>2015</c:v>
                </c:pt>
                <c:pt idx="5">
                  <c:v>2016</c:v>
                </c:pt>
              </c:numCache>
            </c:numRef>
          </c:cat>
          <c:val>
            <c:numRef>
              <c:f>Лист1!$F$5:$K$5</c:f>
              <c:numCache>
                <c:formatCode>General</c:formatCode>
                <c:ptCount val="6"/>
                <c:pt idx="0">
                  <c:v>15849.7</c:v>
                </c:pt>
                <c:pt idx="1">
                  <c:v>16621.169999999991</c:v>
                </c:pt>
                <c:pt idx="2">
                  <c:v>20772.38</c:v>
                </c:pt>
                <c:pt idx="3">
                  <c:v>14776.140000000003</c:v>
                </c:pt>
                <c:pt idx="4">
                  <c:v>12281.230000000003</c:v>
                </c:pt>
                <c:pt idx="5">
                  <c:v>16751.04</c:v>
                </c:pt>
              </c:numCache>
            </c:numRef>
          </c:val>
        </c:ser>
        <c:axId val="95745536"/>
        <c:axId val="95747072"/>
      </c:barChart>
      <c:catAx>
        <c:axId val="95745536"/>
        <c:scaling>
          <c:orientation val="minMax"/>
        </c:scaling>
        <c:axPos val="l"/>
        <c:numFmt formatCode="General" sourceLinked="1"/>
        <c:tickLblPos val="nextTo"/>
        <c:crossAx val="95747072"/>
        <c:crosses val="autoZero"/>
        <c:auto val="1"/>
        <c:lblAlgn val="ctr"/>
        <c:lblOffset val="100"/>
      </c:catAx>
      <c:valAx>
        <c:axId val="95747072"/>
        <c:scaling>
          <c:orientation val="minMax"/>
        </c:scaling>
        <c:axPos val="b"/>
        <c:majorGridlines/>
        <c:numFmt formatCode="General" sourceLinked="1"/>
        <c:tickLblPos val="nextTo"/>
        <c:crossAx val="95745536"/>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radarChart>
        <c:radarStyle val="marker"/>
        <c:ser>
          <c:idx val="0"/>
          <c:order val="0"/>
          <c:tx>
            <c:strRef>
              <c:f>Лист3!$D$4</c:f>
              <c:strCache>
                <c:ptCount val="1"/>
                <c:pt idx="0">
                  <c:v>Бизнес инкубатор «Ингрия»</c:v>
                </c:pt>
              </c:strCache>
            </c:strRef>
          </c:tx>
          <c:marker>
            <c:symbol val="none"/>
          </c:marker>
          <c:cat>
            <c:strRef>
              <c:f>Лист3!$C$5:$C$9</c:f>
              <c:strCache>
                <c:ptCount val="5"/>
                <c:pt idx="0">
                  <c:v>Число резедентов</c:v>
                </c:pt>
                <c:pt idx="1">
                  <c:v>Рентабельность</c:v>
                </c:pt>
                <c:pt idx="2">
                  <c:v>Работа с ВУЗами</c:v>
                </c:pt>
                <c:pt idx="3">
                  <c:v>Реклама и продвижение</c:v>
                </c:pt>
                <c:pt idx="4">
                  <c:v>Условия участия</c:v>
                </c:pt>
              </c:strCache>
            </c:strRef>
          </c:cat>
          <c:val>
            <c:numRef>
              <c:f>Лист3!$D$5:$D$9</c:f>
              <c:numCache>
                <c:formatCode>General</c:formatCode>
                <c:ptCount val="5"/>
                <c:pt idx="0">
                  <c:v>8</c:v>
                </c:pt>
                <c:pt idx="1">
                  <c:v>7</c:v>
                </c:pt>
                <c:pt idx="2">
                  <c:v>7</c:v>
                </c:pt>
                <c:pt idx="3">
                  <c:v>8</c:v>
                </c:pt>
                <c:pt idx="4">
                  <c:v>8</c:v>
                </c:pt>
              </c:numCache>
            </c:numRef>
          </c:val>
        </c:ser>
        <c:ser>
          <c:idx val="1"/>
          <c:order val="1"/>
          <c:tx>
            <c:strRef>
              <c:f>Лист3!$E$4</c:f>
              <c:strCache>
                <c:ptCount val="1"/>
                <c:pt idx="0">
                  <c:v>Бизнес-инкубатор «Политехнический»</c:v>
                </c:pt>
              </c:strCache>
            </c:strRef>
          </c:tx>
          <c:marker>
            <c:symbol val="none"/>
          </c:marker>
          <c:cat>
            <c:strRef>
              <c:f>Лист3!$C$5:$C$9</c:f>
              <c:strCache>
                <c:ptCount val="5"/>
                <c:pt idx="0">
                  <c:v>Число резедентов</c:v>
                </c:pt>
                <c:pt idx="1">
                  <c:v>Рентабельность</c:v>
                </c:pt>
                <c:pt idx="2">
                  <c:v>Работа с ВУЗами</c:v>
                </c:pt>
                <c:pt idx="3">
                  <c:v>Реклама и продвижение</c:v>
                </c:pt>
                <c:pt idx="4">
                  <c:v>Условия участия</c:v>
                </c:pt>
              </c:strCache>
            </c:strRef>
          </c:cat>
          <c:val>
            <c:numRef>
              <c:f>Лист3!$E$5:$E$9</c:f>
              <c:numCache>
                <c:formatCode>General</c:formatCode>
                <c:ptCount val="5"/>
                <c:pt idx="0">
                  <c:v>5</c:v>
                </c:pt>
                <c:pt idx="1">
                  <c:v>6</c:v>
                </c:pt>
                <c:pt idx="2">
                  <c:v>8</c:v>
                </c:pt>
                <c:pt idx="3">
                  <c:v>6</c:v>
                </c:pt>
                <c:pt idx="4">
                  <c:v>7</c:v>
                </c:pt>
              </c:numCache>
            </c:numRef>
          </c:val>
        </c:ser>
        <c:ser>
          <c:idx val="2"/>
          <c:order val="2"/>
          <c:tx>
            <c:strRef>
              <c:f>Лист3!$F$4</c:f>
              <c:strCache>
                <c:ptCount val="1"/>
                <c:pt idx="0">
                  <c:v>Виртуальный бизнес-инкубатор «Эврика»</c:v>
                </c:pt>
              </c:strCache>
            </c:strRef>
          </c:tx>
          <c:marker>
            <c:symbol val="none"/>
          </c:marker>
          <c:cat>
            <c:strRef>
              <c:f>Лист3!$C$5:$C$9</c:f>
              <c:strCache>
                <c:ptCount val="5"/>
                <c:pt idx="0">
                  <c:v>Число резедентов</c:v>
                </c:pt>
                <c:pt idx="1">
                  <c:v>Рентабельность</c:v>
                </c:pt>
                <c:pt idx="2">
                  <c:v>Работа с ВУЗами</c:v>
                </c:pt>
                <c:pt idx="3">
                  <c:v>Реклама и продвижение</c:v>
                </c:pt>
                <c:pt idx="4">
                  <c:v>Условия участия</c:v>
                </c:pt>
              </c:strCache>
            </c:strRef>
          </c:cat>
          <c:val>
            <c:numRef>
              <c:f>Лист3!$F$5:$F$9</c:f>
              <c:numCache>
                <c:formatCode>General</c:formatCode>
                <c:ptCount val="5"/>
                <c:pt idx="0">
                  <c:v>7</c:v>
                </c:pt>
                <c:pt idx="1">
                  <c:v>7</c:v>
                </c:pt>
                <c:pt idx="2">
                  <c:v>5</c:v>
                </c:pt>
                <c:pt idx="3">
                  <c:v>8</c:v>
                </c:pt>
                <c:pt idx="4">
                  <c:v>9</c:v>
                </c:pt>
              </c:numCache>
            </c:numRef>
          </c:val>
        </c:ser>
        <c:ser>
          <c:idx val="3"/>
          <c:order val="3"/>
          <c:tx>
            <c:strRef>
              <c:f>Лист3!$G$4</c:f>
              <c:strCache>
                <c:ptCount val="1"/>
                <c:pt idx="0">
                  <c:v>Первый городской бизнес-инкубатор «Кристалл»</c:v>
                </c:pt>
              </c:strCache>
            </c:strRef>
          </c:tx>
          <c:marker>
            <c:symbol val="none"/>
          </c:marker>
          <c:cat>
            <c:strRef>
              <c:f>Лист3!$C$5:$C$9</c:f>
              <c:strCache>
                <c:ptCount val="5"/>
                <c:pt idx="0">
                  <c:v>Число резедентов</c:v>
                </c:pt>
                <c:pt idx="1">
                  <c:v>Рентабельность</c:v>
                </c:pt>
                <c:pt idx="2">
                  <c:v>Работа с ВУЗами</c:v>
                </c:pt>
                <c:pt idx="3">
                  <c:v>Реклама и продвижение</c:v>
                </c:pt>
                <c:pt idx="4">
                  <c:v>Условия участия</c:v>
                </c:pt>
              </c:strCache>
            </c:strRef>
          </c:cat>
          <c:val>
            <c:numRef>
              <c:f>Лист3!$G$5:$G$9</c:f>
              <c:numCache>
                <c:formatCode>General</c:formatCode>
                <c:ptCount val="5"/>
                <c:pt idx="0">
                  <c:v>9</c:v>
                </c:pt>
                <c:pt idx="1">
                  <c:v>8</c:v>
                </c:pt>
                <c:pt idx="2">
                  <c:v>9</c:v>
                </c:pt>
                <c:pt idx="3">
                  <c:v>8</c:v>
                </c:pt>
                <c:pt idx="4">
                  <c:v>8</c:v>
                </c:pt>
              </c:numCache>
            </c:numRef>
          </c:val>
        </c:ser>
        <c:axId val="95774592"/>
        <c:axId val="95776128"/>
      </c:radarChart>
      <c:catAx>
        <c:axId val="95774592"/>
        <c:scaling>
          <c:orientation val="minMax"/>
        </c:scaling>
        <c:axPos val="b"/>
        <c:majorGridlines/>
        <c:tickLblPos val="nextTo"/>
        <c:crossAx val="95776128"/>
        <c:crosses val="autoZero"/>
        <c:auto val="1"/>
        <c:lblAlgn val="ctr"/>
        <c:lblOffset val="100"/>
      </c:catAx>
      <c:valAx>
        <c:axId val="95776128"/>
        <c:scaling>
          <c:orientation val="minMax"/>
        </c:scaling>
        <c:axPos val="l"/>
        <c:majorGridlines/>
        <c:numFmt formatCode="General" sourceLinked="1"/>
        <c:majorTickMark val="cross"/>
        <c:tickLblPos val="nextTo"/>
        <c:crossAx val="95774592"/>
        <c:crosses val="autoZero"/>
        <c:crossBetween val="between"/>
      </c:valAx>
    </c:plotArea>
    <c:legend>
      <c:legendPos val="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F4B6-1A2D-4B29-94B2-2C036FE9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85</cp:revision>
  <dcterms:created xsi:type="dcterms:W3CDTF">2018-03-31T08:49:00Z</dcterms:created>
  <dcterms:modified xsi:type="dcterms:W3CDTF">2019-09-26T07:37:00Z</dcterms:modified>
</cp:coreProperties>
</file>