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51" w:rsidRPr="00984F4B" w:rsidRDefault="00984F4B" w:rsidP="00211F5B">
      <w:pPr>
        <w:jc w:val="center"/>
        <w:rPr>
          <w:rFonts w:ascii="Times New Roman" w:hAnsi="Times New Roman" w:cs="Times New Roman"/>
          <w:b/>
          <w:sz w:val="28"/>
          <w:szCs w:val="28"/>
        </w:rPr>
      </w:pPr>
      <w:r>
        <w:rPr>
          <w:rFonts w:ascii="Times New Roman" w:hAnsi="Times New Roman" w:cs="Times New Roman"/>
          <w:b/>
          <w:sz w:val="28"/>
          <w:szCs w:val="28"/>
        </w:rPr>
        <w:t>СОДЕРЖАНИЕ</w:t>
      </w:r>
      <w:bookmarkStart w:id="0" w:name="_GoBack"/>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984F4B" w:rsidTr="00E82E1C">
        <w:tc>
          <w:tcPr>
            <w:tcW w:w="9039" w:type="dxa"/>
          </w:tcPr>
          <w:p w:rsidR="00984F4B" w:rsidRPr="000D2608" w:rsidRDefault="00984F4B" w:rsidP="00984F4B">
            <w:pPr>
              <w:spacing w:line="276" w:lineRule="auto"/>
              <w:jc w:val="both"/>
              <w:rPr>
                <w:rFonts w:ascii="Times New Roman" w:eastAsia="Times New Roman" w:hAnsi="Times New Roman" w:cs="Times New Roman"/>
                <w:sz w:val="28"/>
                <w:szCs w:val="28"/>
              </w:rPr>
            </w:pPr>
            <w:r w:rsidRPr="000D2608">
              <w:rPr>
                <w:rFonts w:ascii="Times New Roman" w:eastAsia="Times New Roman" w:hAnsi="Times New Roman" w:cs="Times New Roman"/>
                <w:sz w:val="28"/>
                <w:szCs w:val="28"/>
                <w:lang w:eastAsia="ru-RU"/>
              </w:rPr>
              <w:t xml:space="preserve">Введение </w:t>
            </w:r>
          </w:p>
        </w:tc>
        <w:tc>
          <w:tcPr>
            <w:tcW w:w="532" w:type="dxa"/>
          </w:tcPr>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984F4B" w:rsidTr="00E82E1C">
        <w:tc>
          <w:tcPr>
            <w:tcW w:w="9039" w:type="dxa"/>
          </w:tcPr>
          <w:p w:rsidR="00984F4B" w:rsidRPr="000D2608" w:rsidRDefault="00984F4B" w:rsidP="00984F4B">
            <w:pPr>
              <w:spacing w:line="276" w:lineRule="auto"/>
              <w:jc w:val="both"/>
              <w:rPr>
                <w:rFonts w:ascii="Times New Roman" w:eastAsia="Times New Roman" w:hAnsi="Times New Roman" w:cs="Times New Roman"/>
                <w:sz w:val="28"/>
                <w:szCs w:val="28"/>
              </w:rPr>
            </w:pPr>
            <w:r w:rsidRPr="000D2608">
              <w:rPr>
                <w:rFonts w:ascii="Times New Roman" w:eastAsia="Times New Roman" w:hAnsi="Times New Roman" w:cs="Times New Roman"/>
                <w:sz w:val="28"/>
                <w:szCs w:val="28"/>
                <w:lang w:eastAsia="ru-RU"/>
              </w:rPr>
              <w:t>Глава 1 Теоретические основы аудита денежных средств предприятия</w:t>
            </w:r>
          </w:p>
        </w:tc>
        <w:tc>
          <w:tcPr>
            <w:tcW w:w="532" w:type="dxa"/>
          </w:tcPr>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984F4B" w:rsidTr="00E82E1C">
        <w:tc>
          <w:tcPr>
            <w:tcW w:w="9039" w:type="dxa"/>
          </w:tcPr>
          <w:p w:rsidR="00984F4B" w:rsidRPr="000D2608" w:rsidRDefault="00984F4B" w:rsidP="00984F4B">
            <w:pPr>
              <w:numPr>
                <w:ilvl w:val="1"/>
                <w:numId w:val="1"/>
              </w:numPr>
              <w:spacing w:line="276" w:lineRule="auto"/>
              <w:ind w:hanging="76"/>
              <w:contextualSpacing/>
              <w:jc w:val="both"/>
              <w:rPr>
                <w:rFonts w:ascii="Times New Roman" w:eastAsia="Times New Roman" w:hAnsi="Times New Roman" w:cs="Times New Roman"/>
                <w:sz w:val="28"/>
                <w:szCs w:val="28"/>
              </w:rPr>
            </w:pPr>
            <w:r w:rsidRPr="000D2608">
              <w:rPr>
                <w:rFonts w:ascii="Times New Roman" w:eastAsia="Times New Roman" w:hAnsi="Times New Roman" w:cs="Times New Roman"/>
                <w:sz w:val="28"/>
                <w:szCs w:val="28"/>
                <w:lang w:eastAsia="ru-RU"/>
              </w:rPr>
              <w:t xml:space="preserve"> Нормативно-правовое регулирование аудиторской деятельности денежных средств предприятия</w:t>
            </w:r>
          </w:p>
        </w:tc>
        <w:tc>
          <w:tcPr>
            <w:tcW w:w="532" w:type="dxa"/>
          </w:tcPr>
          <w:p w:rsidR="00E82E1C" w:rsidRDefault="00E82E1C" w:rsidP="00E82E1C">
            <w:pPr>
              <w:spacing w:line="276" w:lineRule="auto"/>
              <w:jc w:val="right"/>
              <w:rPr>
                <w:rFonts w:ascii="Times New Roman" w:eastAsia="Times New Roman" w:hAnsi="Times New Roman" w:cs="Times New Roman"/>
                <w:sz w:val="28"/>
                <w:szCs w:val="28"/>
                <w:lang w:eastAsia="ru-RU"/>
              </w:rPr>
            </w:pPr>
          </w:p>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984F4B" w:rsidTr="00E82E1C">
        <w:tc>
          <w:tcPr>
            <w:tcW w:w="9039" w:type="dxa"/>
          </w:tcPr>
          <w:p w:rsidR="00984F4B" w:rsidRPr="000D2608" w:rsidRDefault="00984F4B" w:rsidP="00984F4B">
            <w:pPr>
              <w:numPr>
                <w:ilvl w:val="1"/>
                <w:numId w:val="1"/>
              </w:numPr>
              <w:spacing w:line="276" w:lineRule="auto"/>
              <w:ind w:hanging="76"/>
              <w:contextualSpacing/>
              <w:jc w:val="both"/>
              <w:rPr>
                <w:rFonts w:ascii="Times New Roman" w:eastAsia="Times New Roman" w:hAnsi="Times New Roman" w:cs="Times New Roman"/>
                <w:sz w:val="28"/>
                <w:szCs w:val="28"/>
              </w:rPr>
            </w:pPr>
            <w:r w:rsidRPr="000D2608">
              <w:rPr>
                <w:rFonts w:ascii="Times New Roman" w:eastAsia="Times New Roman" w:hAnsi="Times New Roman" w:cs="Times New Roman"/>
                <w:sz w:val="28"/>
                <w:szCs w:val="28"/>
                <w:lang w:eastAsia="ru-RU"/>
              </w:rPr>
              <w:t xml:space="preserve"> Цель, задачи и источники информации аудиторской деятельности денежных средств предприятия</w:t>
            </w:r>
          </w:p>
        </w:tc>
        <w:tc>
          <w:tcPr>
            <w:tcW w:w="532" w:type="dxa"/>
          </w:tcPr>
          <w:p w:rsidR="00E82E1C" w:rsidRDefault="00E82E1C" w:rsidP="00E82E1C">
            <w:pPr>
              <w:spacing w:line="276" w:lineRule="auto"/>
              <w:jc w:val="right"/>
              <w:rPr>
                <w:rFonts w:ascii="Times New Roman" w:eastAsia="Times New Roman" w:hAnsi="Times New Roman" w:cs="Times New Roman"/>
                <w:sz w:val="28"/>
                <w:szCs w:val="28"/>
                <w:lang w:eastAsia="ru-RU"/>
              </w:rPr>
            </w:pPr>
          </w:p>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984F4B" w:rsidTr="00E82E1C">
        <w:tc>
          <w:tcPr>
            <w:tcW w:w="9039" w:type="dxa"/>
          </w:tcPr>
          <w:p w:rsidR="00984F4B" w:rsidRPr="000D2608" w:rsidRDefault="00984F4B" w:rsidP="00984F4B">
            <w:pPr>
              <w:numPr>
                <w:ilvl w:val="1"/>
                <w:numId w:val="1"/>
              </w:numPr>
              <w:spacing w:line="276" w:lineRule="auto"/>
              <w:ind w:hanging="76"/>
              <w:contextualSpacing/>
              <w:jc w:val="both"/>
              <w:rPr>
                <w:rFonts w:ascii="Times New Roman" w:eastAsia="Times New Roman" w:hAnsi="Times New Roman" w:cs="Times New Roman"/>
                <w:sz w:val="28"/>
                <w:szCs w:val="28"/>
              </w:rPr>
            </w:pPr>
            <w:r w:rsidRPr="000D2608">
              <w:rPr>
                <w:rFonts w:ascii="Times New Roman" w:eastAsia="Times New Roman" w:hAnsi="Times New Roman" w:cs="Times New Roman"/>
                <w:sz w:val="28"/>
                <w:szCs w:val="28"/>
                <w:lang w:eastAsia="ru-RU"/>
              </w:rPr>
              <w:t xml:space="preserve"> Типичные ошибки и недостатки учета денежных средств предприятия</w:t>
            </w:r>
          </w:p>
        </w:tc>
        <w:tc>
          <w:tcPr>
            <w:tcW w:w="532" w:type="dxa"/>
          </w:tcPr>
          <w:p w:rsidR="00E82E1C" w:rsidRDefault="00E82E1C" w:rsidP="00E82E1C">
            <w:pPr>
              <w:spacing w:line="276" w:lineRule="auto"/>
              <w:jc w:val="right"/>
              <w:rPr>
                <w:rFonts w:ascii="Times New Roman" w:eastAsia="Times New Roman" w:hAnsi="Times New Roman" w:cs="Times New Roman"/>
                <w:sz w:val="28"/>
                <w:szCs w:val="28"/>
                <w:lang w:eastAsia="ru-RU"/>
              </w:rPr>
            </w:pPr>
          </w:p>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984F4B" w:rsidTr="00E82E1C">
        <w:tc>
          <w:tcPr>
            <w:tcW w:w="9039" w:type="dxa"/>
          </w:tcPr>
          <w:p w:rsidR="00984F4B" w:rsidRPr="000A77ED" w:rsidRDefault="00984F4B" w:rsidP="00E82E1C">
            <w:pPr>
              <w:spacing w:line="276" w:lineRule="auto"/>
              <w:jc w:val="both"/>
              <w:rPr>
                <w:rFonts w:ascii="Times New Roman" w:eastAsia="Times New Roman" w:hAnsi="Times New Roman" w:cs="Times New Roman"/>
                <w:sz w:val="28"/>
                <w:szCs w:val="28"/>
              </w:rPr>
            </w:pPr>
            <w:r w:rsidRPr="000A77ED">
              <w:rPr>
                <w:rFonts w:ascii="Times New Roman" w:eastAsia="Times New Roman" w:hAnsi="Times New Roman" w:cs="Times New Roman"/>
                <w:sz w:val="28"/>
                <w:szCs w:val="28"/>
                <w:lang w:eastAsia="ru-RU"/>
              </w:rPr>
              <w:t xml:space="preserve">Глава 2 Аудиторская проверка денежных средств </w:t>
            </w:r>
            <w:r w:rsidR="00E82E1C">
              <w:rPr>
                <w:rFonts w:ascii="Times New Roman" w:eastAsia="Times New Roman" w:hAnsi="Times New Roman" w:cs="Times New Roman"/>
                <w:sz w:val="28"/>
                <w:szCs w:val="28"/>
                <w:lang w:eastAsia="ru-RU"/>
              </w:rPr>
              <w:t>ОАО «УАЗ»</w:t>
            </w:r>
          </w:p>
        </w:tc>
        <w:tc>
          <w:tcPr>
            <w:tcW w:w="532" w:type="dxa"/>
          </w:tcPr>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984F4B" w:rsidTr="00E82E1C">
        <w:tc>
          <w:tcPr>
            <w:tcW w:w="9039" w:type="dxa"/>
          </w:tcPr>
          <w:p w:rsidR="00984F4B" w:rsidRPr="000A77ED" w:rsidRDefault="00984F4B" w:rsidP="00984F4B">
            <w:pPr>
              <w:spacing w:line="276" w:lineRule="auto"/>
              <w:ind w:left="284"/>
              <w:jc w:val="both"/>
              <w:rPr>
                <w:rFonts w:ascii="Times New Roman" w:eastAsia="Times New Roman" w:hAnsi="Times New Roman" w:cs="Times New Roman"/>
                <w:sz w:val="28"/>
                <w:szCs w:val="28"/>
              </w:rPr>
            </w:pPr>
            <w:r w:rsidRPr="000A77ED">
              <w:rPr>
                <w:rFonts w:ascii="Times New Roman" w:eastAsia="Times New Roman" w:hAnsi="Times New Roman" w:cs="Times New Roman"/>
                <w:sz w:val="28"/>
                <w:szCs w:val="28"/>
                <w:lang w:eastAsia="ru-RU"/>
              </w:rPr>
              <w:t>2.1 Краткая характеристика предприятия</w:t>
            </w:r>
          </w:p>
        </w:tc>
        <w:tc>
          <w:tcPr>
            <w:tcW w:w="532" w:type="dxa"/>
          </w:tcPr>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984F4B" w:rsidTr="00E82E1C">
        <w:tc>
          <w:tcPr>
            <w:tcW w:w="9039" w:type="dxa"/>
          </w:tcPr>
          <w:p w:rsidR="00984F4B" w:rsidRPr="000A77ED" w:rsidRDefault="00984F4B" w:rsidP="00984F4B">
            <w:pPr>
              <w:spacing w:line="276" w:lineRule="auto"/>
              <w:ind w:left="284"/>
              <w:jc w:val="both"/>
              <w:rPr>
                <w:rFonts w:ascii="Times New Roman" w:eastAsia="Times New Roman" w:hAnsi="Times New Roman" w:cs="Times New Roman"/>
                <w:sz w:val="28"/>
                <w:szCs w:val="28"/>
              </w:rPr>
            </w:pPr>
            <w:r w:rsidRPr="000A77ED">
              <w:rPr>
                <w:rFonts w:ascii="Times New Roman" w:eastAsia="Times New Roman" w:hAnsi="Times New Roman" w:cs="Times New Roman"/>
                <w:sz w:val="28"/>
                <w:szCs w:val="28"/>
                <w:lang w:eastAsia="ru-RU"/>
              </w:rPr>
              <w:t xml:space="preserve">2.2 Планирование аудиторской проверки денежных средств предприятия </w:t>
            </w:r>
          </w:p>
        </w:tc>
        <w:tc>
          <w:tcPr>
            <w:tcW w:w="532" w:type="dxa"/>
          </w:tcPr>
          <w:p w:rsidR="00E82E1C" w:rsidRDefault="00E82E1C" w:rsidP="00E82E1C">
            <w:pPr>
              <w:spacing w:line="276" w:lineRule="auto"/>
              <w:jc w:val="right"/>
              <w:rPr>
                <w:rFonts w:ascii="Times New Roman" w:eastAsia="Times New Roman" w:hAnsi="Times New Roman" w:cs="Times New Roman"/>
                <w:sz w:val="28"/>
                <w:szCs w:val="28"/>
                <w:lang w:eastAsia="ru-RU"/>
              </w:rPr>
            </w:pPr>
          </w:p>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984F4B" w:rsidTr="00E82E1C">
        <w:tc>
          <w:tcPr>
            <w:tcW w:w="9039" w:type="dxa"/>
          </w:tcPr>
          <w:p w:rsidR="00984F4B" w:rsidRPr="000A77ED" w:rsidRDefault="00984F4B" w:rsidP="00984F4B">
            <w:pPr>
              <w:spacing w:line="276" w:lineRule="auto"/>
              <w:ind w:left="284"/>
              <w:jc w:val="both"/>
              <w:rPr>
                <w:rFonts w:ascii="Times New Roman" w:eastAsia="Times New Roman" w:hAnsi="Times New Roman" w:cs="Times New Roman"/>
                <w:sz w:val="28"/>
                <w:szCs w:val="28"/>
              </w:rPr>
            </w:pPr>
            <w:r w:rsidRPr="000A77ED">
              <w:rPr>
                <w:rFonts w:ascii="Times New Roman" w:eastAsia="Times New Roman" w:hAnsi="Times New Roman" w:cs="Times New Roman"/>
                <w:sz w:val="28"/>
                <w:szCs w:val="28"/>
                <w:lang w:eastAsia="ru-RU"/>
              </w:rPr>
              <w:t xml:space="preserve">2.3 Проведение аудиторской проверки денежных средств предприятия </w:t>
            </w:r>
          </w:p>
        </w:tc>
        <w:tc>
          <w:tcPr>
            <w:tcW w:w="532" w:type="dxa"/>
          </w:tcPr>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984F4B" w:rsidTr="00E82E1C">
        <w:tc>
          <w:tcPr>
            <w:tcW w:w="9039" w:type="dxa"/>
          </w:tcPr>
          <w:p w:rsidR="00984F4B" w:rsidRPr="000A77ED" w:rsidRDefault="00984F4B" w:rsidP="00984F4B">
            <w:pPr>
              <w:spacing w:line="276" w:lineRule="auto"/>
              <w:ind w:left="284"/>
              <w:jc w:val="both"/>
              <w:rPr>
                <w:rFonts w:ascii="Times New Roman" w:eastAsia="Times New Roman" w:hAnsi="Times New Roman" w:cs="Times New Roman"/>
                <w:sz w:val="28"/>
                <w:szCs w:val="28"/>
              </w:rPr>
            </w:pPr>
            <w:r w:rsidRPr="000A77ED">
              <w:rPr>
                <w:rFonts w:ascii="Times New Roman" w:eastAsia="Times New Roman" w:hAnsi="Times New Roman" w:cs="Times New Roman"/>
                <w:sz w:val="28"/>
                <w:szCs w:val="28"/>
                <w:lang w:eastAsia="ru-RU"/>
              </w:rPr>
              <w:t xml:space="preserve">2.4 Обобщение результатов аудиторской проверки денежных средств предприятия </w:t>
            </w:r>
          </w:p>
        </w:tc>
        <w:tc>
          <w:tcPr>
            <w:tcW w:w="532" w:type="dxa"/>
          </w:tcPr>
          <w:p w:rsidR="00984F4B" w:rsidRDefault="00984F4B" w:rsidP="00E82E1C">
            <w:pPr>
              <w:spacing w:line="276" w:lineRule="auto"/>
              <w:jc w:val="right"/>
              <w:rPr>
                <w:rFonts w:ascii="Times New Roman" w:eastAsia="Times New Roman" w:hAnsi="Times New Roman" w:cs="Times New Roman"/>
                <w:sz w:val="28"/>
                <w:szCs w:val="28"/>
                <w:lang w:eastAsia="ru-RU"/>
              </w:rPr>
            </w:pPr>
          </w:p>
          <w:p w:rsidR="00E82E1C"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984F4B" w:rsidTr="00E82E1C">
        <w:trPr>
          <w:trHeight w:val="266"/>
        </w:trPr>
        <w:tc>
          <w:tcPr>
            <w:tcW w:w="9039" w:type="dxa"/>
          </w:tcPr>
          <w:p w:rsidR="00984F4B" w:rsidRPr="00EA0B55" w:rsidRDefault="00984F4B" w:rsidP="00984F4B">
            <w:pPr>
              <w:spacing w:line="276" w:lineRule="auto"/>
              <w:jc w:val="both"/>
              <w:rPr>
                <w:rFonts w:ascii="Times New Roman" w:eastAsia="Times New Roman" w:hAnsi="Times New Roman" w:cs="Times New Roman"/>
                <w:sz w:val="28"/>
                <w:szCs w:val="28"/>
              </w:rPr>
            </w:pPr>
            <w:r w:rsidRPr="00EA0B55">
              <w:rPr>
                <w:rFonts w:ascii="Times New Roman" w:eastAsia="Times New Roman" w:hAnsi="Times New Roman" w:cs="Times New Roman"/>
                <w:sz w:val="28"/>
                <w:szCs w:val="28"/>
                <w:lang w:eastAsia="ru-RU"/>
              </w:rPr>
              <w:t xml:space="preserve">Заключение </w:t>
            </w:r>
          </w:p>
        </w:tc>
        <w:tc>
          <w:tcPr>
            <w:tcW w:w="532" w:type="dxa"/>
          </w:tcPr>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984F4B" w:rsidTr="00E82E1C">
        <w:trPr>
          <w:trHeight w:val="376"/>
        </w:trPr>
        <w:tc>
          <w:tcPr>
            <w:tcW w:w="9039" w:type="dxa"/>
          </w:tcPr>
          <w:p w:rsidR="00984F4B" w:rsidRPr="00EA0B55" w:rsidRDefault="00984F4B" w:rsidP="00984F4B">
            <w:pPr>
              <w:spacing w:line="276" w:lineRule="auto"/>
              <w:jc w:val="both"/>
              <w:rPr>
                <w:rFonts w:ascii="Times New Roman" w:eastAsia="Times New Roman" w:hAnsi="Times New Roman" w:cs="Times New Roman"/>
                <w:sz w:val="28"/>
                <w:szCs w:val="28"/>
              </w:rPr>
            </w:pPr>
            <w:r w:rsidRPr="00EA0B55">
              <w:rPr>
                <w:rFonts w:ascii="Times New Roman" w:eastAsia="Times New Roman" w:hAnsi="Times New Roman" w:cs="Times New Roman"/>
                <w:sz w:val="28"/>
                <w:szCs w:val="28"/>
                <w:lang w:eastAsia="ru-RU"/>
              </w:rPr>
              <w:t>Список использованных источников</w:t>
            </w:r>
          </w:p>
        </w:tc>
        <w:tc>
          <w:tcPr>
            <w:tcW w:w="532" w:type="dxa"/>
          </w:tcPr>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984F4B" w:rsidTr="00E82E1C">
        <w:tc>
          <w:tcPr>
            <w:tcW w:w="9039" w:type="dxa"/>
          </w:tcPr>
          <w:p w:rsidR="00984F4B" w:rsidRPr="00EA0B55" w:rsidRDefault="00984F4B" w:rsidP="00984F4B">
            <w:pPr>
              <w:spacing w:line="276" w:lineRule="auto"/>
              <w:jc w:val="both"/>
              <w:rPr>
                <w:rFonts w:ascii="Times New Roman" w:eastAsia="Times New Roman" w:hAnsi="Times New Roman" w:cs="Times New Roman"/>
                <w:sz w:val="28"/>
                <w:szCs w:val="28"/>
              </w:rPr>
            </w:pPr>
            <w:r w:rsidRPr="00EA0B55">
              <w:rPr>
                <w:rFonts w:ascii="Times New Roman" w:eastAsia="Times New Roman" w:hAnsi="Times New Roman" w:cs="Times New Roman"/>
                <w:sz w:val="28"/>
                <w:szCs w:val="28"/>
                <w:lang w:eastAsia="ru-RU"/>
              </w:rPr>
              <w:t xml:space="preserve">Приложение </w:t>
            </w:r>
          </w:p>
        </w:tc>
        <w:tc>
          <w:tcPr>
            <w:tcW w:w="532" w:type="dxa"/>
          </w:tcPr>
          <w:p w:rsidR="00984F4B" w:rsidRDefault="00E82E1C" w:rsidP="00E82E1C">
            <w:pPr>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bl>
    <w:p w:rsidR="00984F4B" w:rsidRDefault="00984F4B" w:rsidP="00B759C4">
      <w:pPr>
        <w:spacing w:after="160" w:line="360" w:lineRule="auto"/>
        <w:jc w:val="both"/>
        <w:rPr>
          <w:rFonts w:ascii="Times New Roman" w:eastAsia="Times New Roman" w:hAnsi="Times New Roman" w:cs="Times New Roman"/>
          <w:sz w:val="28"/>
          <w:szCs w:val="28"/>
          <w:lang w:eastAsia="ru-RU"/>
        </w:rPr>
      </w:pPr>
    </w:p>
    <w:p w:rsidR="00211F5B" w:rsidRPr="00211F5B" w:rsidRDefault="00211F5B" w:rsidP="00211F5B">
      <w:pPr>
        <w:spacing w:after="160" w:line="259" w:lineRule="auto"/>
        <w:ind w:left="360"/>
        <w:contextualSpacing/>
        <w:rPr>
          <w:rFonts w:ascii="Calibri" w:eastAsia="Times New Roman" w:hAnsi="Calibri" w:cs="Times New Roman"/>
          <w:lang w:eastAsia="ru-RU"/>
        </w:rPr>
      </w:pPr>
    </w:p>
    <w:p w:rsidR="00211F5B" w:rsidRDefault="00211F5B" w:rsidP="00211F5B">
      <w:pPr>
        <w:jc w:val="both"/>
        <w:rPr>
          <w:rFonts w:ascii="Times New Roman" w:hAnsi="Times New Roman" w:cs="Times New Roman"/>
          <w:sz w:val="28"/>
          <w:szCs w:val="28"/>
        </w:rPr>
      </w:pPr>
    </w:p>
    <w:p w:rsidR="00211F5B" w:rsidRDefault="00211F5B" w:rsidP="00211F5B">
      <w:pPr>
        <w:jc w:val="both"/>
        <w:rPr>
          <w:rFonts w:ascii="Times New Roman" w:hAnsi="Times New Roman" w:cs="Times New Roman"/>
          <w:sz w:val="28"/>
          <w:szCs w:val="28"/>
        </w:rPr>
      </w:pPr>
    </w:p>
    <w:p w:rsidR="00211F5B" w:rsidRDefault="00211F5B" w:rsidP="00211F5B">
      <w:pPr>
        <w:jc w:val="both"/>
        <w:rPr>
          <w:rFonts w:ascii="Times New Roman" w:hAnsi="Times New Roman" w:cs="Times New Roman"/>
          <w:sz w:val="28"/>
          <w:szCs w:val="28"/>
        </w:rPr>
      </w:pPr>
    </w:p>
    <w:p w:rsidR="00211F5B" w:rsidRDefault="00211F5B" w:rsidP="00211F5B">
      <w:pPr>
        <w:jc w:val="both"/>
        <w:rPr>
          <w:rFonts w:ascii="Times New Roman" w:hAnsi="Times New Roman" w:cs="Times New Roman"/>
          <w:sz w:val="28"/>
          <w:szCs w:val="28"/>
        </w:rPr>
      </w:pPr>
    </w:p>
    <w:p w:rsidR="00211F5B" w:rsidRDefault="00211F5B" w:rsidP="00211F5B">
      <w:pPr>
        <w:jc w:val="both"/>
        <w:rPr>
          <w:rFonts w:ascii="Times New Roman" w:hAnsi="Times New Roman" w:cs="Times New Roman"/>
          <w:sz w:val="28"/>
          <w:szCs w:val="28"/>
        </w:rPr>
      </w:pPr>
    </w:p>
    <w:p w:rsidR="00211F5B" w:rsidRDefault="00211F5B" w:rsidP="00211F5B">
      <w:pPr>
        <w:jc w:val="both"/>
        <w:rPr>
          <w:rFonts w:ascii="Times New Roman" w:hAnsi="Times New Roman" w:cs="Times New Roman"/>
          <w:sz w:val="28"/>
          <w:szCs w:val="28"/>
        </w:rPr>
      </w:pPr>
    </w:p>
    <w:p w:rsidR="00211F5B" w:rsidRDefault="00211F5B" w:rsidP="00211F5B">
      <w:pPr>
        <w:jc w:val="both"/>
        <w:rPr>
          <w:rFonts w:ascii="Times New Roman" w:hAnsi="Times New Roman" w:cs="Times New Roman"/>
          <w:sz w:val="28"/>
          <w:szCs w:val="28"/>
        </w:rPr>
      </w:pPr>
    </w:p>
    <w:p w:rsidR="00211F5B" w:rsidRDefault="00211F5B" w:rsidP="00211F5B">
      <w:pPr>
        <w:jc w:val="both"/>
        <w:rPr>
          <w:rFonts w:ascii="Times New Roman" w:hAnsi="Times New Roman" w:cs="Times New Roman"/>
          <w:sz w:val="28"/>
          <w:szCs w:val="28"/>
        </w:rPr>
      </w:pPr>
    </w:p>
    <w:p w:rsidR="002D0908" w:rsidRDefault="002D0908" w:rsidP="00211F5B">
      <w:pPr>
        <w:jc w:val="both"/>
        <w:rPr>
          <w:rFonts w:ascii="Times New Roman" w:hAnsi="Times New Roman" w:cs="Times New Roman"/>
          <w:sz w:val="28"/>
          <w:szCs w:val="28"/>
        </w:rPr>
      </w:pPr>
    </w:p>
    <w:p w:rsidR="00984F4B" w:rsidRDefault="00984F4B" w:rsidP="00211F5B">
      <w:pPr>
        <w:jc w:val="both"/>
        <w:rPr>
          <w:rFonts w:ascii="Times New Roman" w:hAnsi="Times New Roman" w:cs="Times New Roman"/>
          <w:sz w:val="28"/>
          <w:szCs w:val="28"/>
        </w:rPr>
      </w:pPr>
    </w:p>
    <w:p w:rsidR="00984F4B" w:rsidRDefault="00984F4B" w:rsidP="00211F5B">
      <w:pPr>
        <w:jc w:val="both"/>
        <w:rPr>
          <w:rFonts w:ascii="Times New Roman" w:hAnsi="Times New Roman" w:cs="Times New Roman"/>
          <w:sz w:val="28"/>
          <w:szCs w:val="28"/>
        </w:rPr>
      </w:pPr>
    </w:p>
    <w:p w:rsidR="00211F5B" w:rsidRPr="00984F4B" w:rsidRDefault="00984F4B" w:rsidP="00984F4B">
      <w:pPr>
        <w:ind w:firstLine="709"/>
        <w:jc w:val="center"/>
        <w:rPr>
          <w:rFonts w:ascii="Times New Roman" w:hAnsi="Times New Roman" w:cs="Times New Roman"/>
          <w:b/>
          <w:sz w:val="28"/>
          <w:szCs w:val="28"/>
        </w:rPr>
      </w:pPr>
      <w:r w:rsidRPr="00984F4B">
        <w:rPr>
          <w:rFonts w:ascii="Times New Roman" w:hAnsi="Times New Roman" w:cs="Times New Roman"/>
          <w:b/>
          <w:sz w:val="28"/>
          <w:szCs w:val="28"/>
        </w:rPr>
        <w:t>ВВЕДЕНИЕ</w:t>
      </w:r>
    </w:p>
    <w:p w:rsidR="002D0908" w:rsidRPr="002D0908" w:rsidRDefault="002D0908" w:rsidP="002D0908">
      <w:pPr>
        <w:ind w:firstLine="709"/>
        <w:jc w:val="both"/>
        <w:rPr>
          <w:rFonts w:ascii="Times New Roman" w:hAnsi="Times New Roman" w:cs="Times New Roman"/>
          <w:b/>
          <w:sz w:val="28"/>
          <w:szCs w:val="28"/>
        </w:rPr>
      </w:pPr>
    </w:p>
    <w:p w:rsidR="002D0908" w:rsidRPr="002D0908" w:rsidRDefault="002D0908" w:rsidP="002D0908">
      <w:pPr>
        <w:spacing w:after="0" w:line="360" w:lineRule="auto"/>
        <w:ind w:firstLine="709"/>
        <w:jc w:val="both"/>
        <w:rPr>
          <w:rFonts w:ascii="Times New Roman" w:hAnsi="Times New Roman" w:cs="Times New Roman"/>
          <w:sz w:val="28"/>
          <w:szCs w:val="28"/>
        </w:rPr>
      </w:pPr>
      <w:r w:rsidRPr="002D0908">
        <w:rPr>
          <w:rFonts w:ascii="Times New Roman" w:hAnsi="Times New Roman" w:cs="Times New Roman"/>
          <w:sz w:val="28"/>
          <w:szCs w:val="28"/>
        </w:rPr>
        <w:t>В процессе осуществления своей деятельности предприятия вступают в экономические связи с другими хозяйствующими субъектами и частными лицами. Наличие экономических связей –  это необходимое условие деятельности организаций, так как они обеспечивают бесперебойность снабжения, непрерывность процесса производства и своевременность отгрузки и реализации продукции. Оформляются и закрепляются такие связи договорами, согласно которым одно предприятие выступает поставщиком товарно-материальных ценностей, работ или услуг, а другое – их покупателем, потребителем, а значит, и плательщиком.</w:t>
      </w:r>
    </w:p>
    <w:p w:rsidR="002D0908" w:rsidRPr="002D0908" w:rsidRDefault="002D0908" w:rsidP="002D0908">
      <w:pPr>
        <w:spacing w:after="0" w:line="360" w:lineRule="auto"/>
        <w:ind w:firstLine="709"/>
        <w:jc w:val="both"/>
        <w:rPr>
          <w:rFonts w:ascii="Times New Roman" w:hAnsi="Times New Roman" w:cs="Times New Roman"/>
          <w:sz w:val="28"/>
          <w:szCs w:val="28"/>
        </w:rPr>
      </w:pPr>
      <w:r w:rsidRPr="002D0908">
        <w:rPr>
          <w:rFonts w:ascii="Times New Roman" w:hAnsi="Times New Roman" w:cs="Times New Roman"/>
          <w:sz w:val="28"/>
          <w:szCs w:val="28"/>
        </w:rPr>
        <w:t>Расчёты осуществляются в денежной форме. Денежные средства – это высоколиквидные финансовые ресурсы организации, для реализации обязательств любого уровня и вида. Между организациями большинство расчётов производится безналично. Расчёты наличными деньгами между предприятиями носят ограничительный характер и строго регламентированный. Поэтому большое значение имеет учёт денежных средств и контроль за их обращением на расчётных и валютн</w:t>
      </w:r>
      <w:r>
        <w:rPr>
          <w:rFonts w:ascii="Times New Roman" w:hAnsi="Times New Roman" w:cs="Times New Roman"/>
          <w:sz w:val="28"/>
          <w:szCs w:val="28"/>
        </w:rPr>
        <w:t xml:space="preserve">ых счетах в банках. </w:t>
      </w:r>
      <w:r w:rsidRPr="002D0908">
        <w:rPr>
          <w:rFonts w:ascii="Times New Roman" w:hAnsi="Times New Roman" w:cs="Times New Roman"/>
          <w:sz w:val="28"/>
          <w:szCs w:val="28"/>
        </w:rPr>
        <w:t xml:space="preserve">Без наличия и оборота денежных средств не обойтись ни одному хозяйствующему субъекту. </w:t>
      </w:r>
    </w:p>
    <w:p w:rsidR="00685FB9" w:rsidRDefault="002D0908" w:rsidP="002D0908">
      <w:pPr>
        <w:spacing w:after="0" w:line="360" w:lineRule="auto"/>
        <w:ind w:firstLine="709"/>
        <w:jc w:val="both"/>
        <w:rPr>
          <w:rFonts w:ascii="Times New Roman" w:hAnsi="Times New Roman" w:cs="Times New Roman"/>
          <w:sz w:val="28"/>
          <w:szCs w:val="28"/>
        </w:rPr>
      </w:pPr>
      <w:r w:rsidRPr="002D0908">
        <w:rPr>
          <w:rFonts w:ascii="Times New Roman" w:hAnsi="Times New Roman" w:cs="Times New Roman"/>
          <w:sz w:val="28"/>
          <w:szCs w:val="28"/>
        </w:rPr>
        <w:lastRenderedPageBreak/>
        <w:t>Актуальность работы заключается в том, чтобы показать важность для благополучия организации своевременных денежных расчётов, правильно поставленного учёта кредитных и расчётных операций, в частности, для выражения  в соответствии с ним мнения аудитора.</w:t>
      </w:r>
    </w:p>
    <w:p w:rsidR="002D0908" w:rsidRDefault="002D0908" w:rsidP="002D0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порядка проведения а</w:t>
      </w:r>
      <w:r w:rsidRPr="002D0908">
        <w:rPr>
          <w:rFonts w:ascii="Times New Roman" w:hAnsi="Times New Roman" w:cs="Times New Roman"/>
          <w:sz w:val="28"/>
          <w:szCs w:val="28"/>
        </w:rPr>
        <w:t>удит</w:t>
      </w:r>
      <w:r>
        <w:rPr>
          <w:rFonts w:ascii="Times New Roman" w:hAnsi="Times New Roman" w:cs="Times New Roman"/>
          <w:sz w:val="28"/>
          <w:szCs w:val="28"/>
        </w:rPr>
        <w:t>а</w:t>
      </w:r>
      <w:r w:rsidRPr="002D0908">
        <w:rPr>
          <w:rFonts w:ascii="Times New Roman" w:hAnsi="Times New Roman" w:cs="Times New Roman"/>
          <w:sz w:val="28"/>
          <w:szCs w:val="28"/>
        </w:rPr>
        <w:t xml:space="preserve"> денежных средств предприятия</w:t>
      </w:r>
      <w:r>
        <w:rPr>
          <w:rFonts w:ascii="Times New Roman" w:hAnsi="Times New Roman" w:cs="Times New Roman"/>
          <w:sz w:val="28"/>
          <w:szCs w:val="28"/>
        </w:rPr>
        <w:t xml:space="preserve"> на примере ОАО «УАЗ».</w:t>
      </w:r>
    </w:p>
    <w:p w:rsidR="002D0908" w:rsidRDefault="002D0908" w:rsidP="002D0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предлагается решение следующих задач:</w:t>
      </w:r>
    </w:p>
    <w:p w:rsidR="002D0908" w:rsidRDefault="002D0908" w:rsidP="002D0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н</w:t>
      </w:r>
      <w:r w:rsidRPr="002D0908">
        <w:rPr>
          <w:rFonts w:ascii="Times New Roman" w:hAnsi="Times New Roman" w:cs="Times New Roman"/>
          <w:sz w:val="28"/>
          <w:szCs w:val="28"/>
        </w:rPr>
        <w:t>ормативно-правов</w:t>
      </w:r>
      <w:r>
        <w:rPr>
          <w:rFonts w:ascii="Times New Roman" w:hAnsi="Times New Roman" w:cs="Times New Roman"/>
          <w:sz w:val="28"/>
          <w:szCs w:val="28"/>
        </w:rPr>
        <w:t>ого</w:t>
      </w:r>
      <w:r w:rsidRPr="002D0908">
        <w:rPr>
          <w:rFonts w:ascii="Times New Roman" w:hAnsi="Times New Roman" w:cs="Times New Roman"/>
          <w:sz w:val="28"/>
          <w:szCs w:val="28"/>
        </w:rPr>
        <w:t xml:space="preserve"> регулировани</w:t>
      </w:r>
      <w:r>
        <w:rPr>
          <w:rFonts w:ascii="Times New Roman" w:hAnsi="Times New Roman" w:cs="Times New Roman"/>
          <w:sz w:val="28"/>
          <w:szCs w:val="28"/>
        </w:rPr>
        <w:t>я</w:t>
      </w:r>
      <w:r w:rsidRPr="002D0908">
        <w:rPr>
          <w:rFonts w:ascii="Times New Roman" w:hAnsi="Times New Roman" w:cs="Times New Roman"/>
          <w:sz w:val="28"/>
          <w:szCs w:val="28"/>
        </w:rPr>
        <w:t xml:space="preserve"> аудиторской деятельности денежных средств предприятия</w:t>
      </w:r>
      <w:r>
        <w:rPr>
          <w:rFonts w:ascii="Times New Roman" w:hAnsi="Times New Roman" w:cs="Times New Roman"/>
          <w:sz w:val="28"/>
          <w:szCs w:val="28"/>
        </w:rPr>
        <w:t>;</w:t>
      </w:r>
    </w:p>
    <w:p w:rsidR="002D0908" w:rsidRDefault="002D0908" w:rsidP="002D0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цели, задач и источников </w:t>
      </w:r>
      <w:r w:rsidRPr="002D0908">
        <w:rPr>
          <w:rFonts w:ascii="Times New Roman" w:hAnsi="Times New Roman" w:cs="Times New Roman"/>
          <w:sz w:val="28"/>
          <w:szCs w:val="28"/>
        </w:rPr>
        <w:t>информации аудиторской деятельности денежных средств предприятия</w:t>
      </w:r>
      <w:r>
        <w:rPr>
          <w:rFonts w:ascii="Times New Roman" w:hAnsi="Times New Roman" w:cs="Times New Roman"/>
          <w:sz w:val="28"/>
          <w:szCs w:val="28"/>
        </w:rPr>
        <w:t>;</w:t>
      </w:r>
    </w:p>
    <w:p w:rsidR="006E6525" w:rsidRDefault="006E6525" w:rsidP="006E6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типичных ошибок </w:t>
      </w:r>
      <w:r w:rsidRPr="006E6525">
        <w:rPr>
          <w:rFonts w:ascii="Times New Roman" w:hAnsi="Times New Roman" w:cs="Times New Roman"/>
          <w:sz w:val="28"/>
          <w:szCs w:val="28"/>
        </w:rPr>
        <w:t xml:space="preserve"> </w:t>
      </w:r>
      <w:r>
        <w:rPr>
          <w:rFonts w:ascii="Times New Roman" w:hAnsi="Times New Roman" w:cs="Times New Roman"/>
          <w:sz w:val="28"/>
          <w:szCs w:val="28"/>
        </w:rPr>
        <w:t>и недостатков</w:t>
      </w:r>
      <w:r w:rsidRPr="006E6525">
        <w:rPr>
          <w:rFonts w:ascii="Times New Roman" w:hAnsi="Times New Roman" w:cs="Times New Roman"/>
          <w:sz w:val="28"/>
          <w:szCs w:val="28"/>
        </w:rPr>
        <w:t xml:space="preserve"> учета денежных средств предприятия</w:t>
      </w:r>
      <w:r>
        <w:rPr>
          <w:rFonts w:ascii="Times New Roman" w:hAnsi="Times New Roman" w:cs="Times New Roman"/>
          <w:sz w:val="28"/>
          <w:szCs w:val="28"/>
        </w:rPr>
        <w:t>;</w:t>
      </w:r>
    </w:p>
    <w:p w:rsidR="006E6525" w:rsidRDefault="006E6525" w:rsidP="006E6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планирования </w:t>
      </w:r>
      <w:r w:rsidRPr="006E6525">
        <w:rPr>
          <w:rFonts w:ascii="Times New Roman" w:hAnsi="Times New Roman" w:cs="Times New Roman"/>
          <w:sz w:val="28"/>
          <w:szCs w:val="28"/>
        </w:rPr>
        <w:t xml:space="preserve">аудиторской проверки денежных средств предприятия </w:t>
      </w:r>
      <w:r>
        <w:rPr>
          <w:rFonts w:ascii="Times New Roman" w:hAnsi="Times New Roman" w:cs="Times New Roman"/>
          <w:sz w:val="28"/>
          <w:szCs w:val="28"/>
        </w:rPr>
        <w:t>ОАО «УАЗ»;</w:t>
      </w:r>
    </w:p>
    <w:p w:rsidR="006E6525" w:rsidRDefault="006E6525" w:rsidP="006E6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6E6525">
        <w:rPr>
          <w:rFonts w:ascii="Times New Roman" w:hAnsi="Times New Roman" w:cs="Times New Roman"/>
          <w:sz w:val="28"/>
          <w:szCs w:val="28"/>
        </w:rPr>
        <w:t xml:space="preserve">роведение аудиторской проверки денежных средств предприятия </w:t>
      </w:r>
      <w:r>
        <w:rPr>
          <w:rFonts w:ascii="Times New Roman" w:hAnsi="Times New Roman" w:cs="Times New Roman"/>
          <w:sz w:val="28"/>
          <w:szCs w:val="28"/>
        </w:rPr>
        <w:t>ОАО «УАЗ»;</w:t>
      </w:r>
    </w:p>
    <w:p w:rsidR="006E6525" w:rsidRDefault="006E6525" w:rsidP="006E6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6E6525">
        <w:rPr>
          <w:rFonts w:ascii="Times New Roman" w:hAnsi="Times New Roman" w:cs="Times New Roman"/>
          <w:sz w:val="28"/>
          <w:szCs w:val="28"/>
        </w:rPr>
        <w:t>бобщение результатов аудиторской проверки денежных средств предприятия</w:t>
      </w:r>
      <w:r>
        <w:rPr>
          <w:rFonts w:ascii="Times New Roman" w:hAnsi="Times New Roman" w:cs="Times New Roman"/>
          <w:sz w:val="28"/>
          <w:szCs w:val="28"/>
        </w:rPr>
        <w:t xml:space="preserve"> ОАО «УАЗ».</w:t>
      </w:r>
    </w:p>
    <w:p w:rsidR="00F46EDF" w:rsidRDefault="002D0908" w:rsidP="000235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Исследованием методики аудита денежных средств</w:t>
      </w:r>
      <w:r w:rsidRPr="002D0908">
        <w:rPr>
          <w:rFonts w:ascii="Times New Roman" w:hAnsi="Times New Roman" w:cs="Times New Roman"/>
          <w:sz w:val="28"/>
          <w:szCs w:val="28"/>
        </w:rPr>
        <w:t xml:space="preserve"> на предприятии </w:t>
      </w:r>
      <w:r>
        <w:rPr>
          <w:rFonts w:ascii="Times New Roman" w:hAnsi="Times New Roman" w:cs="Times New Roman"/>
          <w:sz w:val="28"/>
          <w:szCs w:val="28"/>
        </w:rPr>
        <w:t>занимались</w:t>
      </w:r>
      <w:r w:rsidRPr="002D0908">
        <w:rPr>
          <w:rFonts w:ascii="Times New Roman" w:hAnsi="Times New Roman" w:cs="Times New Roman"/>
          <w:sz w:val="28"/>
          <w:szCs w:val="28"/>
        </w:rPr>
        <w:t xml:space="preserve"> таки</w:t>
      </w:r>
      <w:r>
        <w:rPr>
          <w:rFonts w:ascii="Times New Roman" w:hAnsi="Times New Roman" w:cs="Times New Roman"/>
          <w:sz w:val="28"/>
          <w:szCs w:val="28"/>
        </w:rPr>
        <w:t>е</w:t>
      </w:r>
      <w:r w:rsidRPr="002D0908">
        <w:rPr>
          <w:rFonts w:ascii="Times New Roman" w:hAnsi="Times New Roman" w:cs="Times New Roman"/>
          <w:sz w:val="28"/>
          <w:szCs w:val="28"/>
        </w:rPr>
        <w:t xml:space="preserve"> экономист</w:t>
      </w:r>
      <w:r>
        <w:rPr>
          <w:rFonts w:ascii="Times New Roman" w:hAnsi="Times New Roman" w:cs="Times New Roman"/>
          <w:sz w:val="28"/>
          <w:szCs w:val="28"/>
        </w:rPr>
        <w:t>ы</w:t>
      </w:r>
      <w:r w:rsidRPr="002D0908">
        <w:rPr>
          <w:rFonts w:ascii="Times New Roman" w:hAnsi="Times New Roman" w:cs="Times New Roman"/>
          <w:sz w:val="28"/>
          <w:szCs w:val="28"/>
        </w:rPr>
        <w:t xml:space="preserve"> как: </w:t>
      </w:r>
      <w:r w:rsidR="00014C67">
        <w:rPr>
          <w:rFonts w:ascii="Times New Roman" w:hAnsi="Times New Roman" w:cs="Times New Roman"/>
          <w:sz w:val="28"/>
          <w:szCs w:val="28"/>
        </w:rPr>
        <w:t xml:space="preserve">Барышников, Н.П., Беспалов, М. В., Васильчук, О. И., Владимирова, Т. М., Грекова, В.А., Городилов М.А., Кеворкова, Ж.А.,  Останина, Е. В., </w:t>
      </w:r>
      <w:r w:rsidR="00014C67" w:rsidRPr="00014C67">
        <w:rPr>
          <w:rFonts w:ascii="Times New Roman" w:hAnsi="Times New Roman" w:cs="Times New Roman"/>
          <w:sz w:val="28"/>
          <w:szCs w:val="28"/>
        </w:rPr>
        <w:t xml:space="preserve">Подольский В.И., Савин А.А. </w:t>
      </w:r>
      <w:r w:rsidR="00014C67">
        <w:rPr>
          <w:rFonts w:ascii="Times New Roman" w:hAnsi="Times New Roman" w:cs="Times New Roman"/>
          <w:sz w:val="28"/>
          <w:szCs w:val="28"/>
        </w:rPr>
        <w:t xml:space="preserve">и др. </w:t>
      </w:r>
    </w:p>
    <w:p w:rsidR="002D0908" w:rsidRDefault="002D0908" w:rsidP="000235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Объектом исследования в работе выступает ОАО </w:t>
      </w:r>
      <w:r w:rsidRPr="002D0908">
        <w:rPr>
          <w:rFonts w:ascii="Times New Roman" w:hAnsi="Times New Roman" w:cs="Times New Roman"/>
          <w:sz w:val="28"/>
          <w:szCs w:val="28"/>
        </w:rPr>
        <w:t>«Ульяновский автомобильный завод»</w:t>
      </w:r>
      <w:r>
        <w:rPr>
          <w:rFonts w:ascii="Times New Roman" w:hAnsi="Times New Roman" w:cs="Times New Roman"/>
          <w:sz w:val="28"/>
          <w:szCs w:val="28"/>
        </w:rPr>
        <w:t>.</w:t>
      </w:r>
    </w:p>
    <w:p w:rsidR="002D0908" w:rsidRDefault="002D0908" w:rsidP="000235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является аудит денежных средств.</w:t>
      </w:r>
    </w:p>
    <w:p w:rsidR="002D0908" w:rsidRDefault="00F46EDF" w:rsidP="000235C9">
      <w:pPr>
        <w:spacing w:after="0" w:line="360" w:lineRule="auto"/>
        <w:ind w:firstLine="709"/>
        <w:jc w:val="both"/>
        <w:rPr>
          <w:rFonts w:ascii="Times New Roman" w:hAnsi="Times New Roman" w:cs="Times New Roman"/>
          <w:sz w:val="28"/>
          <w:szCs w:val="28"/>
        </w:rPr>
      </w:pPr>
      <w:r w:rsidRPr="00F46EDF">
        <w:rPr>
          <w:rFonts w:ascii="Times New Roman" w:hAnsi="Times New Roman" w:cs="Times New Roman"/>
          <w:sz w:val="28"/>
          <w:szCs w:val="28"/>
        </w:rPr>
        <w:t>Для проведения исследований в работе использованы экономические, аналитические, статистические, междисциплинарные и др. методы. Методологическими приёмами исследования являлись анализ, контроль, прогнозирование, планирование в области движения денежных потоков.</w:t>
      </w:r>
    </w:p>
    <w:p w:rsidR="000235C9" w:rsidRPr="000235C9" w:rsidRDefault="000235C9" w:rsidP="000235C9">
      <w:pPr>
        <w:spacing w:line="360" w:lineRule="auto"/>
        <w:ind w:firstLine="709"/>
        <w:jc w:val="both"/>
        <w:rPr>
          <w:rFonts w:ascii="Times New Roman" w:hAnsi="Times New Roman" w:cs="Times New Roman"/>
          <w:sz w:val="28"/>
          <w:szCs w:val="28"/>
        </w:rPr>
      </w:pPr>
      <w:r w:rsidRPr="000235C9">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деятельности коммерческих </w:t>
      </w:r>
      <w:r>
        <w:rPr>
          <w:rFonts w:ascii="Times New Roman" w:hAnsi="Times New Roman" w:cs="Times New Roman"/>
          <w:sz w:val="28"/>
          <w:szCs w:val="28"/>
        </w:rPr>
        <w:t>организаций</w:t>
      </w:r>
      <w:r w:rsidRPr="000235C9">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данные публикуемой и бухгалтерской отчетности </w:t>
      </w:r>
      <w:r>
        <w:rPr>
          <w:rFonts w:ascii="Times New Roman" w:hAnsi="Times New Roman" w:cs="Times New Roman"/>
          <w:sz w:val="28"/>
          <w:szCs w:val="28"/>
        </w:rPr>
        <w:t>ОАО «УАЗ</w:t>
      </w:r>
      <w:r w:rsidRPr="000235C9">
        <w:rPr>
          <w:rFonts w:ascii="Times New Roman" w:hAnsi="Times New Roman" w:cs="Times New Roman"/>
          <w:sz w:val="28"/>
          <w:szCs w:val="28"/>
        </w:rPr>
        <w:t xml:space="preserve">». </w:t>
      </w:r>
    </w:p>
    <w:p w:rsidR="00685FB9" w:rsidRDefault="00685FB9" w:rsidP="00211F5B">
      <w:pPr>
        <w:jc w:val="both"/>
        <w:rPr>
          <w:rFonts w:ascii="Times New Roman" w:hAnsi="Times New Roman" w:cs="Times New Roman"/>
          <w:sz w:val="28"/>
          <w:szCs w:val="28"/>
        </w:rPr>
      </w:pPr>
    </w:p>
    <w:p w:rsidR="00211F5B" w:rsidRPr="00582F20" w:rsidRDefault="00211F5B" w:rsidP="00F46EDF">
      <w:pPr>
        <w:spacing w:after="0" w:line="360" w:lineRule="auto"/>
        <w:ind w:firstLine="709"/>
        <w:jc w:val="both"/>
        <w:rPr>
          <w:rFonts w:ascii="Times New Roman" w:hAnsi="Times New Roman" w:cs="Times New Roman"/>
          <w:b/>
          <w:sz w:val="28"/>
          <w:szCs w:val="28"/>
        </w:rPr>
      </w:pPr>
      <w:r w:rsidRPr="00582F20">
        <w:rPr>
          <w:rFonts w:ascii="Times New Roman" w:hAnsi="Times New Roman" w:cs="Times New Roman"/>
          <w:b/>
          <w:sz w:val="28"/>
          <w:szCs w:val="28"/>
        </w:rPr>
        <w:t>Глава 1 Теоретические основы аудита денежных средств предприятия</w:t>
      </w:r>
    </w:p>
    <w:p w:rsidR="00211F5B" w:rsidRPr="00582F20" w:rsidRDefault="00211F5B" w:rsidP="00F46EDF">
      <w:pPr>
        <w:pStyle w:val="a3"/>
        <w:numPr>
          <w:ilvl w:val="1"/>
          <w:numId w:val="2"/>
        </w:numPr>
        <w:spacing w:after="0" w:line="360" w:lineRule="auto"/>
        <w:ind w:left="0" w:firstLine="709"/>
        <w:jc w:val="both"/>
        <w:rPr>
          <w:rFonts w:ascii="Times New Roman" w:hAnsi="Times New Roman" w:cs="Times New Roman"/>
          <w:b/>
          <w:sz w:val="28"/>
          <w:szCs w:val="28"/>
        </w:rPr>
      </w:pPr>
      <w:r w:rsidRPr="00582F20">
        <w:rPr>
          <w:rFonts w:ascii="Times New Roman" w:hAnsi="Times New Roman" w:cs="Times New Roman"/>
          <w:b/>
          <w:sz w:val="28"/>
          <w:szCs w:val="28"/>
        </w:rPr>
        <w:t>Нормативно-правовое регулирование аудиторской деятельности денежных средств предприятия</w:t>
      </w:r>
    </w:p>
    <w:p w:rsidR="00211F5B" w:rsidRPr="00211F5B" w:rsidRDefault="00211F5B" w:rsidP="00211F5B">
      <w:pPr>
        <w:jc w:val="both"/>
        <w:rPr>
          <w:rFonts w:ascii="Times New Roman" w:hAnsi="Times New Roman" w:cs="Times New Roman"/>
          <w:sz w:val="28"/>
          <w:szCs w:val="28"/>
        </w:rPr>
      </w:pP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Аудит учета денежных средств - обязательное условие формирования мнения о достоверности бухгалтерской отчетности, так как в бухгалтерском балансе содержится сумма самых ликвидных активов. Кроме того, с 1996 года в состав отчетности российских предприятий впервые была включена новая форма – отчет о движении денежных средств, которая ранее входила в состав пояснений, а в настоящее время является частью приложений к бухгалтерскому балансу и отчету о финансовых результатах.</w:t>
      </w:r>
    </w:p>
    <w:p w:rsidR="00FD7EF3" w:rsidRPr="00FD7EF3" w:rsidRDefault="00FD7EF3" w:rsidP="00FD7EF3">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lastRenderedPageBreak/>
        <w:t xml:space="preserve">В работе аудиторы ориентируются на нормативно-правовые акты (сокр. НПА), имеющие высшую юридическую силу, в частности, ФЗ 52-15-1 (1993). Кроме того, на подзаконные акты: </w:t>
      </w:r>
    </w:p>
    <w:p w:rsidR="00FD7EF3" w:rsidRPr="00FD7EF3" w:rsidRDefault="00FD7EF3" w:rsidP="00FD7EF3">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t xml:space="preserve">- Порядок ведения кассовых операций в РФ (письмо ЦБ России от 22.09.1993г.№ 40); </w:t>
      </w:r>
    </w:p>
    <w:p w:rsidR="00FD7EF3" w:rsidRPr="00FD7EF3" w:rsidRDefault="00FD7EF3" w:rsidP="00FD7EF3">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t>- Положение о безналичных расчетах в РФ (письмо ЦБ РФ от 03.10.2002г. № 2-П)</w:t>
      </w:r>
      <w:r>
        <w:rPr>
          <w:rFonts w:ascii="Times New Roman" w:eastAsia="Times New Roman" w:hAnsi="Times New Roman" w:cs="Times New Roman"/>
          <w:sz w:val="28"/>
          <w:szCs w:val="28"/>
          <w:lang w:eastAsia="ru-RU"/>
        </w:rPr>
        <w:t>.</w:t>
      </w:r>
    </w:p>
    <w:p w:rsidR="002F3707" w:rsidRPr="002F3707" w:rsidRDefault="002F3707" w:rsidP="002F3707">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2F3707">
        <w:rPr>
          <w:rFonts w:ascii="Times New Roman" w:eastAsia="Times New Roman" w:hAnsi="Times New Roman" w:cs="Times New Roman"/>
          <w:sz w:val="28"/>
          <w:szCs w:val="28"/>
          <w:lang w:eastAsia="ru-RU"/>
        </w:rPr>
        <w:t>Действ</w:t>
      </w:r>
      <w:r>
        <w:rPr>
          <w:rFonts w:ascii="Times New Roman" w:eastAsia="Times New Roman" w:hAnsi="Times New Roman" w:cs="Times New Roman"/>
          <w:sz w:val="28"/>
          <w:szCs w:val="28"/>
          <w:lang w:eastAsia="ru-RU"/>
        </w:rPr>
        <w:t xml:space="preserve">ующая в настоящее время система </w:t>
      </w:r>
      <w:r w:rsidRPr="002F3707">
        <w:rPr>
          <w:rFonts w:ascii="Times New Roman" w:eastAsia="Times New Roman" w:hAnsi="Times New Roman" w:cs="Times New Roman"/>
          <w:sz w:val="28"/>
          <w:szCs w:val="28"/>
          <w:lang w:eastAsia="ru-RU"/>
        </w:rPr>
        <w:t>нормативно-п</w:t>
      </w:r>
      <w:r>
        <w:rPr>
          <w:rFonts w:ascii="Times New Roman" w:eastAsia="Times New Roman" w:hAnsi="Times New Roman" w:cs="Times New Roman"/>
          <w:sz w:val="28"/>
          <w:szCs w:val="28"/>
          <w:lang w:eastAsia="ru-RU"/>
        </w:rPr>
        <w:t xml:space="preserve">равовых актов, регламентирующих </w:t>
      </w:r>
      <w:r w:rsidRPr="002F3707">
        <w:rPr>
          <w:rFonts w:ascii="Times New Roman" w:eastAsia="Times New Roman" w:hAnsi="Times New Roman" w:cs="Times New Roman"/>
          <w:sz w:val="28"/>
          <w:szCs w:val="28"/>
          <w:lang w:eastAsia="ru-RU"/>
        </w:rPr>
        <w:t>аудиторскую дея</w:t>
      </w:r>
      <w:r>
        <w:rPr>
          <w:rFonts w:ascii="Times New Roman" w:eastAsia="Times New Roman" w:hAnsi="Times New Roman" w:cs="Times New Roman"/>
          <w:sz w:val="28"/>
          <w:szCs w:val="28"/>
          <w:lang w:eastAsia="ru-RU"/>
        </w:rPr>
        <w:t xml:space="preserve">тельность, имеет многоуровневый </w:t>
      </w:r>
      <w:r w:rsidRPr="002F3707">
        <w:rPr>
          <w:rFonts w:ascii="Times New Roman" w:eastAsia="Times New Roman" w:hAnsi="Times New Roman" w:cs="Times New Roman"/>
          <w:sz w:val="28"/>
          <w:szCs w:val="28"/>
          <w:lang w:eastAsia="ru-RU"/>
        </w:rPr>
        <w:t>характер. В л</w:t>
      </w:r>
      <w:r>
        <w:rPr>
          <w:rFonts w:ascii="Times New Roman" w:eastAsia="Times New Roman" w:hAnsi="Times New Roman" w:cs="Times New Roman"/>
          <w:sz w:val="28"/>
          <w:szCs w:val="28"/>
          <w:lang w:eastAsia="ru-RU"/>
        </w:rPr>
        <w:t xml:space="preserve">итературе по аудиту нормативные </w:t>
      </w:r>
      <w:r w:rsidRPr="002F3707">
        <w:rPr>
          <w:rFonts w:ascii="Times New Roman" w:eastAsia="Times New Roman" w:hAnsi="Times New Roman" w:cs="Times New Roman"/>
          <w:sz w:val="28"/>
          <w:szCs w:val="28"/>
          <w:lang w:eastAsia="ru-RU"/>
        </w:rPr>
        <w:t>правовые акты д</w:t>
      </w:r>
      <w:r>
        <w:rPr>
          <w:rFonts w:ascii="Times New Roman" w:eastAsia="Times New Roman" w:hAnsi="Times New Roman" w:cs="Times New Roman"/>
          <w:sz w:val="28"/>
          <w:szCs w:val="28"/>
          <w:lang w:eastAsia="ru-RU"/>
        </w:rPr>
        <w:t>елятся на несколько уровней ре</w:t>
      </w:r>
      <w:r w:rsidRPr="002F3707">
        <w:rPr>
          <w:rFonts w:ascii="Times New Roman" w:eastAsia="Times New Roman" w:hAnsi="Times New Roman" w:cs="Times New Roman"/>
          <w:sz w:val="28"/>
          <w:szCs w:val="28"/>
          <w:lang w:eastAsia="ru-RU"/>
        </w:rPr>
        <w:t>гулирования. Т</w:t>
      </w:r>
      <w:r>
        <w:rPr>
          <w:rFonts w:ascii="Times New Roman" w:eastAsia="Times New Roman" w:hAnsi="Times New Roman" w:cs="Times New Roman"/>
          <w:sz w:val="28"/>
          <w:szCs w:val="28"/>
          <w:lang w:eastAsia="ru-RU"/>
        </w:rPr>
        <w:t xml:space="preserve">ак, В.И. Подольский, А.А. Савин </w:t>
      </w:r>
      <w:r w:rsidRPr="002F3707">
        <w:rPr>
          <w:rFonts w:ascii="Times New Roman" w:eastAsia="Times New Roman" w:hAnsi="Times New Roman" w:cs="Times New Roman"/>
          <w:sz w:val="28"/>
          <w:szCs w:val="28"/>
          <w:lang w:eastAsia="ru-RU"/>
        </w:rPr>
        <w:t xml:space="preserve"> выделяют </w:t>
      </w:r>
      <w:r>
        <w:rPr>
          <w:rFonts w:ascii="Times New Roman" w:eastAsia="Times New Roman" w:hAnsi="Times New Roman" w:cs="Times New Roman"/>
          <w:sz w:val="28"/>
          <w:szCs w:val="28"/>
          <w:lang w:eastAsia="ru-RU"/>
        </w:rPr>
        <w:t>следующие четыре уровня регули</w:t>
      </w:r>
      <w:r w:rsidRPr="002F3707">
        <w:rPr>
          <w:rFonts w:ascii="Times New Roman" w:eastAsia="Times New Roman" w:hAnsi="Times New Roman" w:cs="Times New Roman"/>
          <w:sz w:val="28"/>
          <w:szCs w:val="28"/>
          <w:lang w:eastAsia="ru-RU"/>
        </w:rPr>
        <w:t>рования:</w:t>
      </w:r>
    </w:p>
    <w:p w:rsidR="002F3707" w:rsidRPr="002F3707" w:rsidRDefault="002F3707" w:rsidP="002F3707">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2F3707">
        <w:rPr>
          <w:rFonts w:ascii="Times New Roman" w:eastAsia="Times New Roman" w:hAnsi="Times New Roman" w:cs="Times New Roman"/>
          <w:sz w:val="28"/>
          <w:szCs w:val="28"/>
          <w:lang w:eastAsia="ru-RU"/>
        </w:rPr>
        <w:t>— перв</w:t>
      </w:r>
      <w:r>
        <w:rPr>
          <w:rFonts w:ascii="Times New Roman" w:eastAsia="Times New Roman" w:hAnsi="Times New Roman" w:cs="Times New Roman"/>
          <w:sz w:val="28"/>
          <w:szCs w:val="28"/>
          <w:lang w:eastAsia="ru-RU"/>
        </w:rPr>
        <w:t xml:space="preserve">ый уровень включает Федеральный </w:t>
      </w:r>
      <w:r w:rsidRPr="002F3707">
        <w:rPr>
          <w:rFonts w:ascii="Times New Roman" w:eastAsia="Times New Roman" w:hAnsi="Times New Roman" w:cs="Times New Roman"/>
          <w:sz w:val="28"/>
          <w:szCs w:val="28"/>
          <w:lang w:eastAsia="ru-RU"/>
        </w:rPr>
        <w:t>закон от 30.12.2008 № 307-ФЗ «Об ауд</w:t>
      </w:r>
      <w:r>
        <w:rPr>
          <w:rFonts w:ascii="Times New Roman" w:eastAsia="Times New Roman" w:hAnsi="Times New Roman" w:cs="Times New Roman"/>
          <w:sz w:val="28"/>
          <w:szCs w:val="28"/>
          <w:lang w:eastAsia="ru-RU"/>
        </w:rPr>
        <w:t xml:space="preserve">иторской </w:t>
      </w:r>
      <w:r w:rsidRPr="002F3707">
        <w:rPr>
          <w:rFonts w:ascii="Times New Roman" w:eastAsia="Times New Roman" w:hAnsi="Times New Roman" w:cs="Times New Roman"/>
          <w:sz w:val="28"/>
          <w:szCs w:val="28"/>
          <w:lang w:eastAsia="ru-RU"/>
        </w:rPr>
        <w:t>деятельности»;</w:t>
      </w:r>
    </w:p>
    <w:p w:rsidR="002F3707" w:rsidRPr="002F3707" w:rsidRDefault="002F3707" w:rsidP="002F3707">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2F3707">
        <w:rPr>
          <w:rFonts w:ascii="Times New Roman" w:eastAsia="Times New Roman" w:hAnsi="Times New Roman" w:cs="Times New Roman"/>
          <w:sz w:val="28"/>
          <w:szCs w:val="28"/>
          <w:lang w:eastAsia="ru-RU"/>
        </w:rPr>
        <w:t>— второй</w:t>
      </w:r>
      <w:r>
        <w:rPr>
          <w:rFonts w:ascii="Times New Roman" w:eastAsia="Times New Roman" w:hAnsi="Times New Roman" w:cs="Times New Roman"/>
          <w:sz w:val="28"/>
          <w:szCs w:val="28"/>
          <w:lang w:eastAsia="ru-RU"/>
        </w:rPr>
        <w:t xml:space="preserve"> уровень составляют федеральные </w:t>
      </w:r>
      <w:r w:rsidRPr="002F3707">
        <w:rPr>
          <w:rFonts w:ascii="Times New Roman" w:eastAsia="Times New Roman" w:hAnsi="Times New Roman" w:cs="Times New Roman"/>
          <w:sz w:val="28"/>
          <w:szCs w:val="28"/>
          <w:lang w:eastAsia="ru-RU"/>
        </w:rPr>
        <w:t>правила (стандарты</w:t>
      </w:r>
      <w:r>
        <w:rPr>
          <w:rFonts w:ascii="Times New Roman" w:eastAsia="Times New Roman" w:hAnsi="Times New Roman" w:cs="Times New Roman"/>
          <w:sz w:val="28"/>
          <w:szCs w:val="28"/>
          <w:lang w:eastAsia="ru-RU"/>
        </w:rPr>
        <w:t>) аудиторской деятельности, за</w:t>
      </w:r>
      <w:r w:rsidRPr="002F3707">
        <w:rPr>
          <w:rFonts w:ascii="Times New Roman" w:eastAsia="Times New Roman" w:hAnsi="Times New Roman" w:cs="Times New Roman"/>
          <w:sz w:val="28"/>
          <w:szCs w:val="28"/>
          <w:lang w:eastAsia="ru-RU"/>
        </w:rPr>
        <w:t>конодательные и подзаконные нормативные акты;</w:t>
      </w:r>
    </w:p>
    <w:p w:rsidR="002F3707" w:rsidRPr="002F3707" w:rsidRDefault="002F3707" w:rsidP="002F3707">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2F3707">
        <w:rPr>
          <w:rFonts w:ascii="Times New Roman" w:eastAsia="Times New Roman" w:hAnsi="Times New Roman" w:cs="Times New Roman"/>
          <w:sz w:val="28"/>
          <w:szCs w:val="28"/>
          <w:lang w:eastAsia="ru-RU"/>
        </w:rPr>
        <w:t>— на трет</w:t>
      </w:r>
      <w:r>
        <w:rPr>
          <w:rFonts w:ascii="Times New Roman" w:eastAsia="Times New Roman" w:hAnsi="Times New Roman" w:cs="Times New Roman"/>
          <w:sz w:val="28"/>
          <w:szCs w:val="28"/>
          <w:lang w:eastAsia="ru-RU"/>
        </w:rPr>
        <w:t xml:space="preserve">ьем уровне находятся внутренние </w:t>
      </w:r>
      <w:r w:rsidRPr="002F3707">
        <w:rPr>
          <w:rFonts w:ascii="Times New Roman" w:eastAsia="Times New Roman" w:hAnsi="Times New Roman" w:cs="Times New Roman"/>
          <w:sz w:val="28"/>
          <w:szCs w:val="28"/>
          <w:lang w:eastAsia="ru-RU"/>
        </w:rPr>
        <w:t>правила (станд</w:t>
      </w:r>
      <w:r>
        <w:rPr>
          <w:rFonts w:ascii="Times New Roman" w:eastAsia="Times New Roman" w:hAnsi="Times New Roman" w:cs="Times New Roman"/>
          <w:sz w:val="28"/>
          <w:szCs w:val="28"/>
          <w:lang w:eastAsia="ru-RU"/>
        </w:rPr>
        <w:t>арты) саморегулируемых аудиторс</w:t>
      </w:r>
      <w:r w:rsidRPr="002F3707">
        <w:rPr>
          <w:rFonts w:ascii="Times New Roman" w:eastAsia="Times New Roman" w:hAnsi="Times New Roman" w:cs="Times New Roman"/>
          <w:sz w:val="28"/>
          <w:szCs w:val="28"/>
          <w:lang w:eastAsia="ru-RU"/>
        </w:rPr>
        <w:t>ких организаци</w:t>
      </w:r>
      <w:r>
        <w:rPr>
          <w:rFonts w:ascii="Times New Roman" w:eastAsia="Times New Roman" w:hAnsi="Times New Roman" w:cs="Times New Roman"/>
          <w:sz w:val="28"/>
          <w:szCs w:val="28"/>
          <w:lang w:eastAsia="ru-RU"/>
        </w:rPr>
        <w:t>й, нормативные документы минис</w:t>
      </w:r>
      <w:r w:rsidRPr="002F3707">
        <w:rPr>
          <w:rFonts w:ascii="Times New Roman" w:eastAsia="Times New Roman" w:hAnsi="Times New Roman" w:cs="Times New Roman"/>
          <w:sz w:val="28"/>
          <w:szCs w:val="28"/>
          <w:lang w:eastAsia="ru-RU"/>
        </w:rPr>
        <w:t>терств и федеральных служб;</w:t>
      </w:r>
    </w:p>
    <w:p w:rsidR="002F3707" w:rsidRPr="002F3707" w:rsidRDefault="002F3707" w:rsidP="002F3707">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2F3707">
        <w:rPr>
          <w:rFonts w:ascii="Times New Roman" w:eastAsia="Times New Roman" w:hAnsi="Times New Roman" w:cs="Times New Roman"/>
          <w:sz w:val="28"/>
          <w:szCs w:val="28"/>
          <w:lang w:eastAsia="ru-RU"/>
        </w:rPr>
        <w:t>— к четверт</w:t>
      </w:r>
      <w:r>
        <w:rPr>
          <w:rFonts w:ascii="Times New Roman" w:eastAsia="Times New Roman" w:hAnsi="Times New Roman" w:cs="Times New Roman"/>
          <w:sz w:val="28"/>
          <w:szCs w:val="28"/>
          <w:lang w:eastAsia="ru-RU"/>
        </w:rPr>
        <w:t xml:space="preserve">ому уровню относятся внутренние </w:t>
      </w:r>
      <w:r w:rsidRPr="002F3707">
        <w:rPr>
          <w:rFonts w:ascii="Times New Roman" w:eastAsia="Times New Roman" w:hAnsi="Times New Roman" w:cs="Times New Roman"/>
          <w:sz w:val="28"/>
          <w:szCs w:val="28"/>
          <w:lang w:eastAsia="ru-RU"/>
        </w:rPr>
        <w:t>регламенты (аудиторские стандарты)</w:t>
      </w:r>
      <w:r w:rsidR="004A08E1">
        <w:rPr>
          <w:rStyle w:val="a9"/>
          <w:rFonts w:ascii="Times New Roman" w:eastAsia="Times New Roman" w:hAnsi="Times New Roman" w:cs="Times New Roman"/>
          <w:sz w:val="28"/>
          <w:szCs w:val="28"/>
          <w:lang w:eastAsia="ru-RU"/>
        </w:rPr>
        <w:footnoteReference w:id="1"/>
      </w:r>
      <w:r w:rsidRPr="002F3707">
        <w:rPr>
          <w:rFonts w:ascii="Times New Roman" w:eastAsia="Times New Roman" w:hAnsi="Times New Roman" w:cs="Times New Roman"/>
          <w:sz w:val="28"/>
          <w:szCs w:val="28"/>
          <w:lang w:eastAsia="ru-RU"/>
        </w:rPr>
        <w:t>.</w:t>
      </w:r>
    </w:p>
    <w:p w:rsidR="002F3707" w:rsidRPr="002F3707" w:rsidRDefault="002F3707" w:rsidP="00FD7EF3">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2F3707">
        <w:rPr>
          <w:rFonts w:ascii="Times New Roman" w:eastAsia="Times New Roman" w:hAnsi="Times New Roman" w:cs="Times New Roman"/>
          <w:sz w:val="28"/>
          <w:szCs w:val="28"/>
          <w:lang w:eastAsia="ru-RU"/>
        </w:rPr>
        <w:t>К настоящем</w:t>
      </w:r>
      <w:r>
        <w:rPr>
          <w:rFonts w:ascii="Times New Roman" w:eastAsia="Times New Roman" w:hAnsi="Times New Roman" w:cs="Times New Roman"/>
          <w:sz w:val="28"/>
          <w:szCs w:val="28"/>
          <w:lang w:eastAsia="ru-RU"/>
        </w:rPr>
        <w:t>у времени отсутствует официаль</w:t>
      </w:r>
      <w:r w:rsidRPr="002F3707">
        <w:rPr>
          <w:rFonts w:ascii="Times New Roman" w:eastAsia="Times New Roman" w:hAnsi="Times New Roman" w:cs="Times New Roman"/>
          <w:sz w:val="28"/>
          <w:szCs w:val="28"/>
          <w:lang w:eastAsia="ru-RU"/>
        </w:rPr>
        <w:t>ное определени</w:t>
      </w:r>
      <w:r>
        <w:rPr>
          <w:rFonts w:ascii="Times New Roman" w:eastAsia="Times New Roman" w:hAnsi="Times New Roman" w:cs="Times New Roman"/>
          <w:sz w:val="28"/>
          <w:szCs w:val="28"/>
          <w:lang w:eastAsia="ru-RU"/>
        </w:rPr>
        <w:t xml:space="preserve">е понятия «система нормативного </w:t>
      </w:r>
      <w:r w:rsidRPr="002F3707">
        <w:rPr>
          <w:rFonts w:ascii="Times New Roman" w:eastAsia="Times New Roman" w:hAnsi="Times New Roman" w:cs="Times New Roman"/>
          <w:sz w:val="28"/>
          <w:szCs w:val="28"/>
          <w:lang w:eastAsia="ru-RU"/>
        </w:rPr>
        <w:t>правового регули</w:t>
      </w:r>
      <w:r>
        <w:rPr>
          <w:rFonts w:ascii="Times New Roman" w:eastAsia="Times New Roman" w:hAnsi="Times New Roman" w:cs="Times New Roman"/>
          <w:sz w:val="28"/>
          <w:szCs w:val="28"/>
          <w:lang w:eastAsia="ru-RU"/>
        </w:rPr>
        <w:t xml:space="preserve">рования аудиторской </w:t>
      </w:r>
      <w:r>
        <w:rPr>
          <w:rFonts w:ascii="Times New Roman" w:eastAsia="Times New Roman" w:hAnsi="Times New Roman" w:cs="Times New Roman"/>
          <w:sz w:val="28"/>
          <w:szCs w:val="28"/>
          <w:lang w:eastAsia="ru-RU"/>
        </w:rPr>
        <w:lastRenderedPageBreak/>
        <w:t>деятельнос</w:t>
      </w:r>
      <w:r w:rsidRPr="002F3707">
        <w:rPr>
          <w:rFonts w:ascii="Times New Roman" w:eastAsia="Times New Roman" w:hAnsi="Times New Roman" w:cs="Times New Roman"/>
          <w:sz w:val="28"/>
          <w:szCs w:val="28"/>
          <w:lang w:eastAsia="ru-RU"/>
        </w:rPr>
        <w:t>ти», практическ</w:t>
      </w:r>
      <w:r>
        <w:rPr>
          <w:rFonts w:ascii="Times New Roman" w:eastAsia="Times New Roman" w:hAnsi="Times New Roman" w:cs="Times New Roman"/>
          <w:sz w:val="28"/>
          <w:szCs w:val="28"/>
          <w:lang w:eastAsia="ru-RU"/>
        </w:rPr>
        <w:t xml:space="preserve">и отсутствует трактовка данного </w:t>
      </w:r>
      <w:r w:rsidRPr="002F3707">
        <w:rPr>
          <w:rFonts w:ascii="Times New Roman" w:eastAsia="Times New Roman" w:hAnsi="Times New Roman" w:cs="Times New Roman"/>
          <w:sz w:val="28"/>
          <w:szCs w:val="28"/>
          <w:lang w:eastAsia="ru-RU"/>
        </w:rPr>
        <w:t>понятия в нау</w:t>
      </w:r>
      <w:r w:rsidR="00FD7EF3">
        <w:rPr>
          <w:rFonts w:ascii="Times New Roman" w:eastAsia="Times New Roman" w:hAnsi="Times New Roman" w:cs="Times New Roman"/>
          <w:sz w:val="28"/>
          <w:szCs w:val="28"/>
          <w:lang w:eastAsia="ru-RU"/>
        </w:rPr>
        <w:t xml:space="preserve">чной и учебной литературе. Так, </w:t>
      </w:r>
      <w:r w:rsidRPr="002F3707">
        <w:rPr>
          <w:rFonts w:ascii="Times New Roman" w:eastAsia="Times New Roman" w:hAnsi="Times New Roman" w:cs="Times New Roman"/>
          <w:sz w:val="28"/>
          <w:szCs w:val="28"/>
          <w:lang w:eastAsia="ru-RU"/>
        </w:rPr>
        <w:t>М.А. Г</w:t>
      </w:r>
      <w:r>
        <w:rPr>
          <w:rFonts w:ascii="Times New Roman" w:eastAsia="Times New Roman" w:hAnsi="Times New Roman" w:cs="Times New Roman"/>
          <w:sz w:val="28"/>
          <w:szCs w:val="28"/>
          <w:lang w:eastAsia="ru-RU"/>
        </w:rPr>
        <w:t xml:space="preserve">ородилов, отмечая отсутствие </w:t>
      </w:r>
      <w:r w:rsidRPr="002F3707">
        <w:rPr>
          <w:rFonts w:ascii="Times New Roman" w:eastAsia="Times New Roman" w:hAnsi="Times New Roman" w:cs="Times New Roman"/>
          <w:sz w:val="28"/>
          <w:szCs w:val="28"/>
          <w:lang w:eastAsia="ru-RU"/>
        </w:rPr>
        <w:t xml:space="preserve">толкования, </w:t>
      </w:r>
      <w:r>
        <w:rPr>
          <w:rFonts w:ascii="Times New Roman" w:eastAsia="Times New Roman" w:hAnsi="Times New Roman" w:cs="Times New Roman"/>
          <w:sz w:val="28"/>
          <w:szCs w:val="28"/>
          <w:lang w:eastAsia="ru-RU"/>
        </w:rPr>
        <w:t xml:space="preserve">предлагает следующую дефиницию: </w:t>
      </w:r>
      <w:r w:rsidRPr="002F3707">
        <w:rPr>
          <w:rFonts w:ascii="Times New Roman" w:eastAsia="Times New Roman" w:hAnsi="Times New Roman" w:cs="Times New Roman"/>
          <w:sz w:val="28"/>
          <w:szCs w:val="28"/>
          <w:lang w:eastAsia="ru-RU"/>
        </w:rPr>
        <w:t>«под системой н</w:t>
      </w:r>
      <w:r>
        <w:rPr>
          <w:rFonts w:ascii="Times New Roman" w:eastAsia="Times New Roman" w:hAnsi="Times New Roman" w:cs="Times New Roman"/>
          <w:sz w:val="28"/>
          <w:szCs w:val="28"/>
          <w:lang w:eastAsia="ru-RU"/>
        </w:rPr>
        <w:t>ормативно-правового регулирова</w:t>
      </w:r>
      <w:r w:rsidRPr="002F3707">
        <w:rPr>
          <w:rFonts w:ascii="Times New Roman" w:eastAsia="Times New Roman" w:hAnsi="Times New Roman" w:cs="Times New Roman"/>
          <w:sz w:val="28"/>
          <w:szCs w:val="28"/>
          <w:lang w:eastAsia="ru-RU"/>
        </w:rPr>
        <w:t xml:space="preserve">ния аудиторской </w:t>
      </w:r>
      <w:r>
        <w:rPr>
          <w:rFonts w:ascii="Times New Roman" w:eastAsia="Times New Roman" w:hAnsi="Times New Roman" w:cs="Times New Roman"/>
          <w:sz w:val="28"/>
          <w:szCs w:val="28"/>
          <w:lang w:eastAsia="ru-RU"/>
        </w:rPr>
        <w:t>деятельности в Российской Феде</w:t>
      </w:r>
      <w:r w:rsidRPr="002F3707">
        <w:rPr>
          <w:rFonts w:ascii="Times New Roman" w:eastAsia="Times New Roman" w:hAnsi="Times New Roman" w:cs="Times New Roman"/>
          <w:sz w:val="28"/>
          <w:szCs w:val="28"/>
          <w:lang w:eastAsia="ru-RU"/>
        </w:rPr>
        <w:t xml:space="preserve">рации следует </w:t>
      </w:r>
      <w:r>
        <w:rPr>
          <w:rFonts w:ascii="Times New Roman" w:eastAsia="Times New Roman" w:hAnsi="Times New Roman" w:cs="Times New Roman"/>
          <w:sz w:val="28"/>
          <w:szCs w:val="28"/>
          <w:lang w:eastAsia="ru-RU"/>
        </w:rPr>
        <w:t>понимать комплекс функций, осу</w:t>
      </w:r>
      <w:r w:rsidRPr="002F3707">
        <w:rPr>
          <w:rFonts w:ascii="Times New Roman" w:eastAsia="Times New Roman" w:hAnsi="Times New Roman" w:cs="Times New Roman"/>
          <w:sz w:val="28"/>
          <w:szCs w:val="28"/>
          <w:lang w:eastAsia="ru-RU"/>
        </w:rPr>
        <w:t>ществляемых государственными</w:t>
      </w:r>
      <w:r>
        <w:rPr>
          <w:rFonts w:ascii="Times New Roman" w:eastAsia="Times New Roman" w:hAnsi="Times New Roman" w:cs="Times New Roman"/>
          <w:sz w:val="28"/>
          <w:szCs w:val="28"/>
          <w:lang w:eastAsia="ru-RU"/>
        </w:rPr>
        <w:t xml:space="preserve"> органами власти, </w:t>
      </w:r>
      <w:r w:rsidRPr="002F3707">
        <w:rPr>
          <w:rFonts w:ascii="Times New Roman" w:eastAsia="Times New Roman" w:hAnsi="Times New Roman" w:cs="Times New Roman"/>
          <w:sz w:val="28"/>
          <w:szCs w:val="28"/>
          <w:lang w:eastAsia="ru-RU"/>
        </w:rPr>
        <w:t>а также негос</w:t>
      </w:r>
      <w:r>
        <w:rPr>
          <w:rFonts w:ascii="Times New Roman" w:eastAsia="Times New Roman" w:hAnsi="Times New Roman" w:cs="Times New Roman"/>
          <w:sz w:val="28"/>
          <w:szCs w:val="28"/>
          <w:lang w:eastAsia="ru-RU"/>
        </w:rPr>
        <w:t xml:space="preserve">ударственными профессиональными </w:t>
      </w:r>
      <w:r w:rsidRPr="002F3707">
        <w:rPr>
          <w:rFonts w:ascii="Times New Roman" w:eastAsia="Times New Roman" w:hAnsi="Times New Roman" w:cs="Times New Roman"/>
          <w:sz w:val="28"/>
          <w:szCs w:val="28"/>
          <w:lang w:eastAsia="ru-RU"/>
        </w:rPr>
        <w:t>и обществен</w:t>
      </w:r>
      <w:r>
        <w:rPr>
          <w:rFonts w:ascii="Times New Roman" w:eastAsia="Times New Roman" w:hAnsi="Times New Roman" w:cs="Times New Roman"/>
          <w:sz w:val="28"/>
          <w:szCs w:val="28"/>
          <w:lang w:eastAsia="ru-RU"/>
        </w:rPr>
        <w:t xml:space="preserve">ными объединениями, по принятию </w:t>
      </w:r>
      <w:r w:rsidRPr="002F3707">
        <w:rPr>
          <w:rFonts w:ascii="Times New Roman" w:eastAsia="Times New Roman" w:hAnsi="Times New Roman" w:cs="Times New Roman"/>
          <w:sz w:val="28"/>
          <w:szCs w:val="28"/>
          <w:lang w:eastAsia="ru-RU"/>
        </w:rPr>
        <w:t>в пределах сво</w:t>
      </w:r>
      <w:r>
        <w:rPr>
          <w:rFonts w:ascii="Times New Roman" w:eastAsia="Times New Roman" w:hAnsi="Times New Roman" w:cs="Times New Roman"/>
          <w:sz w:val="28"/>
          <w:szCs w:val="28"/>
          <w:lang w:eastAsia="ru-RU"/>
        </w:rPr>
        <w:t>ей компетенции нормативных пра</w:t>
      </w:r>
      <w:r w:rsidRPr="002F3707">
        <w:rPr>
          <w:rFonts w:ascii="Times New Roman" w:eastAsia="Times New Roman" w:hAnsi="Times New Roman" w:cs="Times New Roman"/>
          <w:sz w:val="28"/>
          <w:szCs w:val="28"/>
          <w:lang w:eastAsia="ru-RU"/>
        </w:rPr>
        <w:t>вовых и иных</w:t>
      </w:r>
      <w:r>
        <w:rPr>
          <w:rFonts w:ascii="Times New Roman" w:eastAsia="Times New Roman" w:hAnsi="Times New Roman" w:cs="Times New Roman"/>
          <w:sz w:val="28"/>
          <w:szCs w:val="28"/>
          <w:lang w:eastAsia="ru-RU"/>
        </w:rPr>
        <w:t xml:space="preserve"> актов по вопросам, связанным с </w:t>
      </w:r>
      <w:r w:rsidRPr="002F3707">
        <w:rPr>
          <w:rFonts w:ascii="Times New Roman" w:eastAsia="Times New Roman" w:hAnsi="Times New Roman" w:cs="Times New Roman"/>
          <w:sz w:val="28"/>
          <w:szCs w:val="28"/>
          <w:lang w:eastAsia="ru-RU"/>
        </w:rPr>
        <w:t>взаимоотношения</w:t>
      </w:r>
      <w:r>
        <w:rPr>
          <w:rFonts w:ascii="Times New Roman" w:eastAsia="Times New Roman" w:hAnsi="Times New Roman" w:cs="Times New Roman"/>
          <w:sz w:val="28"/>
          <w:szCs w:val="28"/>
          <w:lang w:eastAsia="ru-RU"/>
        </w:rPr>
        <w:t xml:space="preserve">ми субъектов по поводу оказания </w:t>
      </w:r>
      <w:r w:rsidRPr="002F3707">
        <w:rPr>
          <w:rFonts w:ascii="Times New Roman" w:eastAsia="Times New Roman" w:hAnsi="Times New Roman" w:cs="Times New Roman"/>
          <w:sz w:val="28"/>
          <w:szCs w:val="28"/>
          <w:lang w:eastAsia="ru-RU"/>
        </w:rPr>
        <w:t>аудиторских и</w:t>
      </w:r>
      <w:r>
        <w:rPr>
          <w:rFonts w:ascii="Times New Roman" w:eastAsia="Times New Roman" w:hAnsi="Times New Roman" w:cs="Times New Roman"/>
          <w:sz w:val="28"/>
          <w:szCs w:val="28"/>
          <w:lang w:eastAsia="ru-RU"/>
        </w:rPr>
        <w:t xml:space="preserve"> сопутствующих аудиту услуг»</w:t>
      </w:r>
      <w:r w:rsidR="004A08E1">
        <w:rPr>
          <w:rStyle w:val="a9"/>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 xml:space="preserve">. В </w:t>
      </w:r>
      <w:r w:rsidRPr="002F3707">
        <w:rPr>
          <w:rFonts w:ascii="Times New Roman" w:eastAsia="Times New Roman" w:hAnsi="Times New Roman" w:cs="Times New Roman"/>
          <w:sz w:val="28"/>
          <w:szCs w:val="28"/>
          <w:lang w:eastAsia="ru-RU"/>
        </w:rPr>
        <w:t>приведенном о</w:t>
      </w:r>
      <w:r>
        <w:rPr>
          <w:rFonts w:ascii="Times New Roman" w:eastAsia="Times New Roman" w:hAnsi="Times New Roman" w:cs="Times New Roman"/>
          <w:sz w:val="28"/>
          <w:szCs w:val="28"/>
          <w:lang w:eastAsia="ru-RU"/>
        </w:rPr>
        <w:t xml:space="preserve">пределении отсутствует правовая </w:t>
      </w:r>
      <w:r w:rsidRPr="002F3707">
        <w:rPr>
          <w:rFonts w:ascii="Times New Roman" w:eastAsia="Times New Roman" w:hAnsi="Times New Roman" w:cs="Times New Roman"/>
          <w:sz w:val="28"/>
          <w:szCs w:val="28"/>
          <w:lang w:eastAsia="ru-RU"/>
        </w:rPr>
        <w:t>составляющая, что,</w:t>
      </w:r>
      <w:r>
        <w:rPr>
          <w:rFonts w:ascii="Times New Roman" w:eastAsia="Times New Roman" w:hAnsi="Times New Roman" w:cs="Times New Roman"/>
          <w:sz w:val="28"/>
          <w:szCs w:val="28"/>
          <w:lang w:eastAsia="ru-RU"/>
        </w:rPr>
        <w:t xml:space="preserve"> по мнению авторов, не позволяет </w:t>
      </w:r>
      <w:r w:rsidRPr="002F3707">
        <w:rPr>
          <w:rFonts w:ascii="Times New Roman" w:eastAsia="Times New Roman" w:hAnsi="Times New Roman" w:cs="Times New Roman"/>
          <w:sz w:val="28"/>
          <w:szCs w:val="28"/>
          <w:lang w:eastAsia="ru-RU"/>
        </w:rPr>
        <w:t>понять взаимоза</w:t>
      </w:r>
      <w:r>
        <w:rPr>
          <w:rFonts w:ascii="Times New Roman" w:eastAsia="Times New Roman" w:hAnsi="Times New Roman" w:cs="Times New Roman"/>
          <w:sz w:val="28"/>
          <w:szCs w:val="28"/>
          <w:lang w:eastAsia="ru-RU"/>
        </w:rPr>
        <w:t>висимости, взаимосвязи и сопод</w:t>
      </w:r>
      <w:r w:rsidRPr="002F3707">
        <w:rPr>
          <w:rFonts w:ascii="Times New Roman" w:eastAsia="Times New Roman" w:hAnsi="Times New Roman" w:cs="Times New Roman"/>
          <w:sz w:val="28"/>
          <w:szCs w:val="28"/>
          <w:lang w:eastAsia="ru-RU"/>
        </w:rPr>
        <w:t>чиненности меж</w:t>
      </w:r>
      <w:r>
        <w:rPr>
          <w:rFonts w:ascii="Times New Roman" w:eastAsia="Times New Roman" w:hAnsi="Times New Roman" w:cs="Times New Roman"/>
          <w:sz w:val="28"/>
          <w:szCs w:val="28"/>
          <w:lang w:eastAsia="ru-RU"/>
        </w:rPr>
        <w:t xml:space="preserve">ду нормативно-правовыми актами, </w:t>
      </w:r>
      <w:r w:rsidRPr="002F3707">
        <w:rPr>
          <w:rFonts w:ascii="Times New Roman" w:eastAsia="Times New Roman" w:hAnsi="Times New Roman" w:cs="Times New Roman"/>
          <w:sz w:val="28"/>
          <w:szCs w:val="28"/>
          <w:lang w:eastAsia="ru-RU"/>
        </w:rPr>
        <w:t>регулирующим</w:t>
      </w:r>
      <w:r>
        <w:rPr>
          <w:rFonts w:ascii="Times New Roman" w:eastAsia="Times New Roman" w:hAnsi="Times New Roman" w:cs="Times New Roman"/>
          <w:sz w:val="28"/>
          <w:szCs w:val="28"/>
          <w:lang w:eastAsia="ru-RU"/>
        </w:rPr>
        <w:t xml:space="preserve">и аудиторскую деятельность, что </w:t>
      </w:r>
      <w:r w:rsidRPr="002F3707">
        <w:rPr>
          <w:rFonts w:ascii="Times New Roman" w:eastAsia="Times New Roman" w:hAnsi="Times New Roman" w:cs="Times New Roman"/>
          <w:sz w:val="28"/>
          <w:szCs w:val="28"/>
          <w:lang w:eastAsia="ru-RU"/>
        </w:rPr>
        <w:t>является важ</w:t>
      </w:r>
      <w:r>
        <w:rPr>
          <w:rFonts w:ascii="Times New Roman" w:eastAsia="Times New Roman" w:hAnsi="Times New Roman" w:cs="Times New Roman"/>
          <w:sz w:val="28"/>
          <w:szCs w:val="28"/>
          <w:lang w:eastAsia="ru-RU"/>
        </w:rPr>
        <w:t>нейшим вопросом в правопримени</w:t>
      </w:r>
      <w:r w:rsidRPr="002F3707">
        <w:rPr>
          <w:rFonts w:ascii="Times New Roman" w:eastAsia="Times New Roman" w:hAnsi="Times New Roman" w:cs="Times New Roman"/>
          <w:sz w:val="28"/>
          <w:szCs w:val="28"/>
          <w:lang w:eastAsia="ru-RU"/>
        </w:rPr>
        <w:t>тельной практике.</w:t>
      </w:r>
    </w:p>
    <w:p w:rsidR="002F3707" w:rsidRDefault="002F3707" w:rsidP="002F3707">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2F3707">
        <w:rPr>
          <w:rFonts w:ascii="Times New Roman" w:eastAsia="Times New Roman" w:hAnsi="Times New Roman" w:cs="Times New Roman"/>
          <w:sz w:val="28"/>
          <w:szCs w:val="28"/>
          <w:lang w:eastAsia="ru-RU"/>
        </w:rPr>
        <w:t>Учитыва</w:t>
      </w:r>
      <w:r>
        <w:rPr>
          <w:rFonts w:ascii="Times New Roman" w:eastAsia="Times New Roman" w:hAnsi="Times New Roman" w:cs="Times New Roman"/>
          <w:sz w:val="28"/>
          <w:szCs w:val="28"/>
          <w:lang w:eastAsia="ru-RU"/>
        </w:rPr>
        <w:t>я сложившуюся формулировку сис</w:t>
      </w:r>
      <w:r w:rsidRPr="002F3707">
        <w:rPr>
          <w:rFonts w:ascii="Times New Roman" w:eastAsia="Times New Roman" w:hAnsi="Times New Roman" w:cs="Times New Roman"/>
          <w:sz w:val="28"/>
          <w:szCs w:val="28"/>
          <w:lang w:eastAsia="ru-RU"/>
        </w:rPr>
        <w:t>темы нормати</w:t>
      </w:r>
      <w:r>
        <w:rPr>
          <w:rFonts w:ascii="Times New Roman" w:eastAsia="Times New Roman" w:hAnsi="Times New Roman" w:cs="Times New Roman"/>
          <w:sz w:val="28"/>
          <w:szCs w:val="28"/>
          <w:lang w:eastAsia="ru-RU"/>
        </w:rPr>
        <w:t xml:space="preserve">вно-правовых актов, приведенную </w:t>
      </w:r>
      <w:r w:rsidRPr="002F3707">
        <w:rPr>
          <w:rFonts w:ascii="Times New Roman" w:eastAsia="Times New Roman" w:hAnsi="Times New Roman" w:cs="Times New Roman"/>
          <w:sz w:val="28"/>
          <w:szCs w:val="28"/>
          <w:lang w:eastAsia="ru-RU"/>
        </w:rPr>
        <w:t>ранее, и норм</w:t>
      </w:r>
      <w:r>
        <w:rPr>
          <w:rFonts w:ascii="Times New Roman" w:eastAsia="Times New Roman" w:hAnsi="Times New Roman" w:cs="Times New Roman"/>
          <w:sz w:val="28"/>
          <w:szCs w:val="28"/>
          <w:lang w:eastAsia="ru-RU"/>
        </w:rPr>
        <w:t xml:space="preserve">ы Федерального закона № 307-ФЗ, </w:t>
      </w:r>
      <w:r w:rsidRPr="002F3707">
        <w:rPr>
          <w:rFonts w:ascii="Times New Roman" w:eastAsia="Times New Roman" w:hAnsi="Times New Roman" w:cs="Times New Roman"/>
          <w:sz w:val="28"/>
          <w:szCs w:val="28"/>
          <w:lang w:eastAsia="ru-RU"/>
        </w:rPr>
        <w:t>автор предлагает следу</w:t>
      </w:r>
      <w:r>
        <w:rPr>
          <w:rFonts w:ascii="Times New Roman" w:eastAsia="Times New Roman" w:hAnsi="Times New Roman" w:cs="Times New Roman"/>
          <w:sz w:val="28"/>
          <w:szCs w:val="28"/>
          <w:lang w:eastAsia="ru-RU"/>
        </w:rPr>
        <w:t xml:space="preserve">ющую сформулированную </w:t>
      </w:r>
      <w:r w:rsidRPr="002F3707">
        <w:rPr>
          <w:rFonts w:ascii="Times New Roman" w:eastAsia="Times New Roman" w:hAnsi="Times New Roman" w:cs="Times New Roman"/>
          <w:sz w:val="28"/>
          <w:szCs w:val="28"/>
          <w:lang w:eastAsia="ru-RU"/>
        </w:rPr>
        <w:t>им дефиници</w:t>
      </w:r>
      <w:r>
        <w:rPr>
          <w:rFonts w:ascii="Times New Roman" w:eastAsia="Times New Roman" w:hAnsi="Times New Roman" w:cs="Times New Roman"/>
          <w:sz w:val="28"/>
          <w:szCs w:val="28"/>
          <w:lang w:eastAsia="ru-RU"/>
        </w:rPr>
        <w:t>ю: «система нормативного право</w:t>
      </w:r>
      <w:r w:rsidRPr="002F3707">
        <w:rPr>
          <w:rFonts w:ascii="Times New Roman" w:eastAsia="Times New Roman" w:hAnsi="Times New Roman" w:cs="Times New Roman"/>
          <w:sz w:val="28"/>
          <w:szCs w:val="28"/>
          <w:lang w:eastAsia="ru-RU"/>
        </w:rPr>
        <w:t>вого регулир</w:t>
      </w:r>
      <w:r>
        <w:rPr>
          <w:rFonts w:ascii="Times New Roman" w:eastAsia="Times New Roman" w:hAnsi="Times New Roman" w:cs="Times New Roman"/>
          <w:sz w:val="28"/>
          <w:szCs w:val="28"/>
          <w:lang w:eastAsia="ru-RU"/>
        </w:rPr>
        <w:t xml:space="preserve">ования аудиторской деятельности </w:t>
      </w:r>
      <w:r w:rsidRPr="002F3707">
        <w:rPr>
          <w:rFonts w:ascii="Times New Roman" w:eastAsia="Times New Roman" w:hAnsi="Times New Roman" w:cs="Times New Roman"/>
          <w:sz w:val="28"/>
          <w:szCs w:val="28"/>
          <w:lang w:eastAsia="ru-RU"/>
        </w:rPr>
        <w:t xml:space="preserve">представляет </w:t>
      </w:r>
      <w:r>
        <w:rPr>
          <w:rFonts w:ascii="Times New Roman" w:eastAsia="Times New Roman" w:hAnsi="Times New Roman" w:cs="Times New Roman"/>
          <w:sz w:val="28"/>
          <w:szCs w:val="28"/>
          <w:lang w:eastAsia="ru-RU"/>
        </w:rPr>
        <w:t xml:space="preserve">собой совокупность иерархически </w:t>
      </w:r>
      <w:r w:rsidRPr="002F3707">
        <w:rPr>
          <w:rFonts w:ascii="Times New Roman" w:eastAsia="Times New Roman" w:hAnsi="Times New Roman" w:cs="Times New Roman"/>
          <w:sz w:val="28"/>
          <w:szCs w:val="28"/>
          <w:lang w:eastAsia="ru-RU"/>
        </w:rPr>
        <w:t>взаимосвязан</w:t>
      </w:r>
      <w:r>
        <w:rPr>
          <w:rFonts w:ascii="Times New Roman" w:eastAsia="Times New Roman" w:hAnsi="Times New Roman" w:cs="Times New Roman"/>
          <w:sz w:val="28"/>
          <w:szCs w:val="28"/>
          <w:lang w:eastAsia="ru-RU"/>
        </w:rPr>
        <w:t xml:space="preserve">ных нормативных правовых актов, </w:t>
      </w:r>
      <w:r w:rsidRPr="002F3707">
        <w:rPr>
          <w:rFonts w:ascii="Times New Roman" w:eastAsia="Times New Roman" w:hAnsi="Times New Roman" w:cs="Times New Roman"/>
          <w:sz w:val="28"/>
          <w:szCs w:val="28"/>
          <w:lang w:eastAsia="ru-RU"/>
        </w:rPr>
        <w:t>принимаемых компетентными правотворческими</w:t>
      </w:r>
      <w:r>
        <w:rPr>
          <w:rFonts w:ascii="Times New Roman" w:eastAsia="Times New Roman" w:hAnsi="Times New Roman" w:cs="Times New Roman"/>
          <w:sz w:val="28"/>
          <w:szCs w:val="28"/>
          <w:lang w:eastAsia="ru-RU"/>
        </w:rPr>
        <w:t xml:space="preserve"> </w:t>
      </w:r>
      <w:r w:rsidRPr="002F3707">
        <w:rPr>
          <w:rFonts w:ascii="Times New Roman" w:eastAsia="Times New Roman" w:hAnsi="Times New Roman" w:cs="Times New Roman"/>
          <w:sz w:val="28"/>
          <w:szCs w:val="28"/>
          <w:lang w:eastAsia="ru-RU"/>
        </w:rPr>
        <w:t>органами на осн</w:t>
      </w:r>
      <w:r>
        <w:rPr>
          <w:rFonts w:ascii="Times New Roman" w:eastAsia="Times New Roman" w:hAnsi="Times New Roman" w:cs="Times New Roman"/>
          <w:sz w:val="28"/>
          <w:szCs w:val="28"/>
          <w:lang w:eastAsia="ru-RU"/>
        </w:rPr>
        <w:t>ове и в соответствии с Конститу</w:t>
      </w:r>
      <w:r w:rsidRPr="002F3707">
        <w:rPr>
          <w:rFonts w:ascii="Times New Roman" w:eastAsia="Times New Roman" w:hAnsi="Times New Roman" w:cs="Times New Roman"/>
          <w:sz w:val="28"/>
          <w:szCs w:val="28"/>
          <w:lang w:eastAsia="ru-RU"/>
        </w:rPr>
        <w:t>цией Российс</w:t>
      </w:r>
      <w:r>
        <w:rPr>
          <w:rFonts w:ascii="Times New Roman" w:eastAsia="Times New Roman" w:hAnsi="Times New Roman" w:cs="Times New Roman"/>
          <w:sz w:val="28"/>
          <w:szCs w:val="28"/>
          <w:lang w:eastAsia="ru-RU"/>
        </w:rPr>
        <w:t xml:space="preserve">кой Федерации и имеющих в своем </w:t>
      </w:r>
      <w:r w:rsidRPr="002F3707">
        <w:rPr>
          <w:rFonts w:ascii="Times New Roman" w:eastAsia="Times New Roman" w:hAnsi="Times New Roman" w:cs="Times New Roman"/>
          <w:sz w:val="28"/>
          <w:szCs w:val="28"/>
          <w:lang w:eastAsia="ru-RU"/>
        </w:rPr>
        <w:t xml:space="preserve">составе нормы, </w:t>
      </w:r>
      <w:r>
        <w:rPr>
          <w:rFonts w:ascii="Times New Roman" w:eastAsia="Times New Roman" w:hAnsi="Times New Roman" w:cs="Times New Roman"/>
          <w:sz w:val="28"/>
          <w:szCs w:val="28"/>
          <w:lang w:eastAsia="ru-RU"/>
        </w:rPr>
        <w:t>прямо или косвенно устанавлива</w:t>
      </w:r>
      <w:r w:rsidRPr="002F3707">
        <w:rPr>
          <w:rFonts w:ascii="Times New Roman" w:eastAsia="Times New Roman" w:hAnsi="Times New Roman" w:cs="Times New Roman"/>
          <w:sz w:val="28"/>
          <w:szCs w:val="28"/>
          <w:lang w:eastAsia="ru-RU"/>
        </w:rPr>
        <w:t>ющие единые тр</w:t>
      </w:r>
      <w:r>
        <w:rPr>
          <w:rFonts w:ascii="Times New Roman" w:eastAsia="Times New Roman" w:hAnsi="Times New Roman" w:cs="Times New Roman"/>
          <w:sz w:val="28"/>
          <w:szCs w:val="28"/>
          <w:lang w:eastAsia="ru-RU"/>
        </w:rPr>
        <w:t>ебования к аудиторской деятель</w:t>
      </w:r>
      <w:r w:rsidRPr="002F3707">
        <w:rPr>
          <w:rFonts w:ascii="Times New Roman" w:eastAsia="Times New Roman" w:hAnsi="Times New Roman" w:cs="Times New Roman"/>
          <w:sz w:val="28"/>
          <w:szCs w:val="28"/>
          <w:lang w:eastAsia="ru-RU"/>
        </w:rPr>
        <w:t xml:space="preserve">ности». </w:t>
      </w:r>
    </w:p>
    <w:p w:rsidR="002F3707" w:rsidRPr="002F3707" w:rsidRDefault="002F3707" w:rsidP="002F3707">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2F3707">
        <w:rPr>
          <w:rFonts w:ascii="Times New Roman" w:eastAsia="Times New Roman" w:hAnsi="Times New Roman" w:cs="Times New Roman"/>
          <w:sz w:val="28"/>
          <w:szCs w:val="28"/>
          <w:lang w:eastAsia="ru-RU"/>
        </w:rPr>
        <w:lastRenderedPageBreak/>
        <w:t>Равно</w:t>
      </w:r>
      <w:r>
        <w:rPr>
          <w:rFonts w:ascii="Times New Roman" w:eastAsia="Times New Roman" w:hAnsi="Times New Roman" w:cs="Times New Roman"/>
          <w:sz w:val="28"/>
          <w:szCs w:val="28"/>
          <w:lang w:eastAsia="ru-RU"/>
        </w:rPr>
        <w:t xml:space="preserve">значной по существу приведенной </w:t>
      </w:r>
      <w:r w:rsidRPr="002F3707">
        <w:rPr>
          <w:rFonts w:ascii="Times New Roman" w:eastAsia="Times New Roman" w:hAnsi="Times New Roman" w:cs="Times New Roman"/>
          <w:sz w:val="28"/>
          <w:szCs w:val="28"/>
          <w:lang w:eastAsia="ru-RU"/>
        </w:rPr>
        <w:t>выше дефиниции является следующее определ</w:t>
      </w:r>
      <w:r>
        <w:rPr>
          <w:rFonts w:ascii="Times New Roman" w:eastAsia="Times New Roman" w:hAnsi="Times New Roman" w:cs="Times New Roman"/>
          <w:sz w:val="28"/>
          <w:szCs w:val="28"/>
          <w:lang w:eastAsia="ru-RU"/>
        </w:rPr>
        <w:t xml:space="preserve">ение, </w:t>
      </w:r>
      <w:r w:rsidRPr="002F3707">
        <w:rPr>
          <w:rFonts w:ascii="Times New Roman" w:eastAsia="Times New Roman" w:hAnsi="Times New Roman" w:cs="Times New Roman"/>
          <w:sz w:val="28"/>
          <w:szCs w:val="28"/>
          <w:lang w:eastAsia="ru-RU"/>
        </w:rPr>
        <w:t>также сформули</w:t>
      </w:r>
      <w:r>
        <w:rPr>
          <w:rFonts w:ascii="Times New Roman" w:eastAsia="Times New Roman" w:hAnsi="Times New Roman" w:cs="Times New Roman"/>
          <w:sz w:val="28"/>
          <w:szCs w:val="28"/>
          <w:lang w:eastAsia="ru-RU"/>
        </w:rPr>
        <w:t>рованное автором: «система нор</w:t>
      </w:r>
      <w:r w:rsidRPr="002F3707">
        <w:rPr>
          <w:rFonts w:ascii="Times New Roman" w:eastAsia="Times New Roman" w:hAnsi="Times New Roman" w:cs="Times New Roman"/>
          <w:sz w:val="28"/>
          <w:szCs w:val="28"/>
          <w:lang w:eastAsia="ru-RU"/>
        </w:rPr>
        <w:t>мативного прав</w:t>
      </w:r>
      <w:r>
        <w:rPr>
          <w:rFonts w:ascii="Times New Roman" w:eastAsia="Times New Roman" w:hAnsi="Times New Roman" w:cs="Times New Roman"/>
          <w:sz w:val="28"/>
          <w:szCs w:val="28"/>
          <w:lang w:eastAsia="ru-RU"/>
        </w:rPr>
        <w:t xml:space="preserve">ового регулирования аудиторской </w:t>
      </w:r>
      <w:r w:rsidRPr="002F3707">
        <w:rPr>
          <w:rFonts w:ascii="Times New Roman" w:eastAsia="Times New Roman" w:hAnsi="Times New Roman" w:cs="Times New Roman"/>
          <w:sz w:val="28"/>
          <w:szCs w:val="28"/>
          <w:lang w:eastAsia="ru-RU"/>
        </w:rPr>
        <w:t xml:space="preserve">деятельности </w:t>
      </w:r>
      <w:r>
        <w:rPr>
          <w:rFonts w:ascii="Times New Roman" w:eastAsia="Times New Roman" w:hAnsi="Times New Roman" w:cs="Times New Roman"/>
          <w:sz w:val="28"/>
          <w:szCs w:val="28"/>
          <w:lang w:eastAsia="ru-RU"/>
        </w:rPr>
        <w:t xml:space="preserve">представляет собой совокупность </w:t>
      </w:r>
      <w:r w:rsidRPr="002F3707">
        <w:rPr>
          <w:rFonts w:ascii="Times New Roman" w:eastAsia="Times New Roman" w:hAnsi="Times New Roman" w:cs="Times New Roman"/>
          <w:sz w:val="28"/>
          <w:szCs w:val="28"/>
          <w:lang w:eastAsia="ru-RU"/>
        </w:rPr>
        <w:t>иерархически в</w:t>
      </w:r>
      <w:r>
        <w:rPr>
          <w:rFonts w:ascii="Times New Roman" w:eastAsia="Times New Roman" w:hAnsi="Times New Roman" w:cs="Times New Roman"/>
          <w:sz w:val="28"/>
          <w:szCs w:val="28"/>
          <w:lang w:eastAsia="ru-RU"/>
        </w:rPr>
        <w:t>заимосвязанных нормативных пра</w:t>
      </w:r>
      <w:r w:rsidRPr="002F3707">
        <w:rPr>
          <w:rFonts w:ascii="Times New Roman" w:eastAsia="Times New Roman" w:hAnsi="Times New Roman" w:cs="Times New Roman"/>
          <w:sz w:val="28"/>
          <w:szCs w:val="28"/>
          <w:lang w:eastAsia="ru-RU"/>
        </w:rPr>
        <w:t>вовых актов, пр</w:t>
      </w:r>
      <w:r>
        <w:rPr>
          <w:rFonts w:ascii="Times New Roman" w:eastAsia="Times New Roman" w:hAnsi="Times New Roman" w:cs="Times New Roman"/>
          <w:sz w:val="28"/>
          <w:szCs w:val="28"/>
          <w:lang w:eastAsia="ru-RU"/>
        </w:rPr>
        <w:t>инимаемых компетентными правот</w:t>
      </w:r>
      <w:r w:rsidRPr="002F3707">
        <w:rPr>
          <w:rFonts w:ascii="Times New Roman" w:eastAsia="Times New Roman" w:hAnsi="Times New Roman" w:cs="Times New Roman"/>
          <w:sz w:val="28"/>
          <w:szCs w:val="28"/>
          <w:lang w:eastAsia="ru-RU"/>
        </w:rPr>
        <w:t xml:space="preserve">ворческими органами </w:t>
      </w:r>
      <w:r>
        <w:rPr>
          <w:rFonts w:ascii="Times New Roman" w:eastAsia="Times New Roman" w:hAnsi="Times New Roman" w:cs="Times New Roman"/>
          <w:sz w:val="28"/>
          <w:szCs w:val="28"/>
          <w:lang w:eastAsia="ru-RU"/>
        </w:rPr>
        <w:t xml:space="preserve">на основе и в соответствии с </w:t>
      </w:r>
      <w:r w:rsidRPr="002F3707">
        <w:rPr>
          <w:rFonts w:ascii="Times New Roman" w:eastAsia="Times New Roman" w:hAnsi="Times New Roman" w:cs="Times New Roman"/>
          <w:sz w:val="28"/>
          <w:szCs w:val="28"/>
          <w:lang w:eastAsia="ru-RU"/>
        </w:rPr>
        <w:t>Конституцией</w:t>
      </w:r>
      <w:r>
        <w:rPr>
          <w:rFonts w:ascii="Times New Roman" w:eastAsia="Times New Roman" w:hAnsi="Times New Roman" w:cs="Times New Roman"/>
          <w:sz w:val="28"/>
          <w:szCs w:val="28"/>
          <w:lang w:eastAsia="ru-RU"/>
        </w:rPr>
        <w:t xml:space="preserve"> Российской Федерации и имеющих </w:t>
      </w:r>
      <w:r w:rsidRPr="002F3707">
        <w:rPr>
          <w:rFonts w:ascii="Times New Roman" w:eastAsia="Times New Roman" w:hAnsi="Times New Roman" w:cs="Times New Roman"/>
          <w:sz w:val="28"/>
          <w:szCs w:val="28"/>
          <w:lang w:eastAsia="ru-RU"/>
        </w:rPr>
        <w:t xml:space="preserve">в своем составе </w:t>
      </w:r>
      <w:r>
        <w:rPr>
          <w:rFonts w:ascii="Times New Roman" w:eastAsia="Times New Roman" w:hAnsi="Times New Roman" w:cs="Times New Roman"/>
          <w:sz w:val="28"/>
          <w:szCs w:val="28"/>
          <w:lang w:eastAsia="ru-RU"/>
        </w:rPr>
        <w:t>нормы, прямо или косвенно уста</w:t>
      </w:r>
      <w:r w:rsidRPr="002F3707">
        <w:rPr>
          <w:rFonts w:ascii="Times New Roman" w:eastAsia="Times New Roman" w:hAnsi="Times New Roman" w:cs="Times New Roman"/>
          <w:sz w:val="28"/>
          <w:szCs w:val="28"/>
          <w:lang w:eastAsia="ru-RU"/>
        </w:rPr>
        <w:t>навливающие е</w:t>
      </w:r>
      <w:r>
        <w:rPr>
          <w:rFonts w:ascii="Times New Roman" w:eastAsia="Times New Roman" w:hAnsi="Times New Roman" w:cs="Times New Roman"/>
          <w:sz w:val="28"/>
          <w:szCs w:val="28"/>
          <w:lang w:eastAsia="ru-RU"/>
        </w:rPr>
        <w:t xml:space="preserve">диные требования к деятельности </w:t>
      </w:r>
      <w:r w:rsidRPr="002F3707">
        <w:rPr>
          <w:rFonts w:ascii="Times New Roman" w:eastAsia="Times New Roman" w:hAnsi="Times New Roman" w:cs="Times New Roman"/>
          <w:sz w:val="28"/>
          <w:szCs w:val="28"/>
          <w:lang w:eastAsia="ru-RU"/>
        </w:rPr>
        <w:t xml:space="preserve">по проведению </w:t>
      </w:r>
      <w:r>
        <w:rPr>
          <w:rFonts w:ascii="Times New Roman" w:eastAsia="Times New Roman" w:hAnsi="Times New Roman" w:cs="Times New Roman"/>
          <w:sz w:val="28"/>
          <w:szCs w:val="28"/>
          <w:lang w:eastAsia="ru-RU"/>
        </w:rPr>
        <w:t xml:space="preserve">аудита и оказанию сопутствующих </w:t>
      </w:r>
      <w:r w:rsidRPr="002F3707">
        <w:rPr>
          <w:rFonts w:ascii="Times New Roman" w:eastAsia="Times New Roman" w:hAnsi="Times New Roman" w:cs="Times New Roman"/>
          <w:sz w:val="28"/>
          <w:szCs w:val="28"/>
          <w:lang w:eastAsia="ru-RU"/>
        </w:rPr>
        <w:t>аудиту услуг, ос</w:t>
      </w:r>
      <w:r>
        <w:rPr>
          <w:rFonts w:ascii="Times New Roman" w:eastAsia="Times New Roman" w:hAnsi="Times New Roman" w:cs="Times New Roman"/>
          <w:sz w:val="28"/>
          <w:szCs w:val="28"/>
          <w:lang w:eastAsia="ru-RU"/>
        </w:rPr>
        <w:t>уществляемой аудиторскими орга</w:t>
      </w:r>
      <w:r w:rsidRPr="002F3707">
        <w:rPr>
          <w:rFonts w:ascii="Times New Roman" w:eastAsia="Times New Roman" w:hAnsi="Times New Roman" w:cs="Times New Roman"/>
          <w:sz w:val="28"/>
          <w:szCs w:val="28"/>
          <w:lang w:eastAsia="ru-RU"/>
        </w:rPr>
        <w:t xml:space="preserve">низациями и </w:t>
      </w:r>
      <w:r>
        <w:rPr>
          <w:rFonts w:ascii="Times New Roman" w:eastAsia="Times New Roman" w:hAnsi="Times New Roman" w:cs="Times New Roman"/>
          <w:sz w:val="28"/>
          <w:szCs w:val="28"/>
          <w:lang w:eastAsia="ru-RU"/>
        </w:rPr>
        <w:t xml:space="preserve">индивидуальными аудиторами». На </w:t>
      </w:r>
      <w:r w:rsidRPr="002F3707">
        <w:rPr>
          <w:rFonts w:ascii="Times New Roman" w:eastAsia="Times New Roman" w:hAnsi="Times New Roman" w:cs="Times New Roman"/>
          <w:sz w:val="28"/>
          <w:szCs w:val="28"/>
          <w:lang w:eastAsia="ru-RU"/>
        </w:rPr>
        <w:t>взгляд автора, д</w:t>
      </w:r>
      <w:r>
        <w:rPr>
          <w:rFonts w:ascii="Times New Roman" w:eastAsia="Times New Roman" w:hAnsi="Times New Roman" w:cs="Times New Roman"/>
          <w:sz w:val="28"/>
          <w:szCs w:val="28"/>
          <w:lang w:eastAsia="ru-RU"/>
        </w:rPr>
        <w:t>анные определения являются кор</w:t>
      </w:r>
      <w:r w:rsidRPr="002F3707">
        <w:rPr>
          <w:rFonts w:ascii="Times New Roman" w:eastAsia="Times New Roman" w:hAnsi="Times New Roman" w:cs="Times New Roman"/>
          <w:sz w:val="28"/>
          <w:szCs w:val="28"/>
          <w:lang w:eastAsia="ru-RU"/>
        </w:rPr>
        <w:t>ректными и обос</w:t>
      </w:r>
      <w:r>
        <w:rPr>
          <w:rFonts w:ascii="Times New Roman" w:eastAsia="Times New Roman" w:hAnsi="Times New Roman" w:cs="Times New Roman"/>
          <w:sz w:val="28"/>
          <w:szCs w:val="28"/>
          <w:lang w:eastAsia="ru-RU"/>
        </w:rPr>
        <w:t xml:space="preserve">нованными, так как в них учтены </w:t>
      </w:r>
      <w:r w:rsidRPr="002F3707">
        <w:rPr>
          <w:rFonts w:ascii="Times New Roman" w:eastAsia="Times New Roman" w:hAnsi="Times New Roman" w:cs="Times New Roman"/>
          <w:sz w:val="28"/>
          <w:szCs w:val="28"/>
          <w:lang w:eastAsia="ru-RU"/>
        </w:rPr>
        <w:t>широко примен</w:t>
      </w:r>
      <w:r>
        <w:rPr>
          <w:rFonts w:ascii="Times New Roman" w:eastAsia="Times New Roman" w:hAnsi="Times New Roman" w:cs="Times New Roman"/>
          <w:sz w:val="28"/>
          <w:szCs w:val="28"/>
          <w:lang w:eastAsia="ru-RU"/>
        </w:rPr>
        <w:t xml:space="preserve">яемая в праве дефиниция системы </w:t>
      </w:r>
      <w:r w:rsidRPr="002F3707">
        <w:rPr>
          <w:rFonts w:ascii="Times New Roman" w:eastAsia="Times New Roman" w:hAnsi="Times New Roman" w:cs="Times New Roman"/>
          <w:sz w:val="28"/>
          <w:szCs w:val="28"/>
          <w:lang w:eastAsia="ru-RU"/>
        </w:rPr>
        <w:t>нормативно-правовых акто</w:t>
      </w:r>
      <w:r>
        <w:rPr>
          <w:rFonts w:ascii="Times New Roman" w:eastAsia="Times New Roman" w:hAnsi="Times New Roman" w:cs="Times New Roman"/>
          <w:sz w:val="28"/>
          <w:szCs w:val="28"/>
          <w:lang w:eastAsia="ru-RU"/>
        </w:rPr>
        <w:t>в, а также нормы Феде</w:t>
      </w:r>
      <w:r w:rsidRPr="002F3707">
        <w:rPr>
          <w:rFonts w:ascii="Times New Roman" w:eastAsia="Times New Roman" w:hAnsi="Times New Roman" w:cs="Times New Roman"/>
          <w:sz w:val="28"/>
          <w:szCs w:val="28"/>
          <w:lang w:eastAsia="ru-RU"/>
        </w:rPr>
        <w:t>рального закона № 307-ФЗ.</w:t>
      </w:r>
    </w:p>
    <w:p w:rsidR="002F3707" w:rsidRDefault="00FD7EF3" w:rsidP="002F3707">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w:t>
      </w:r>
      <w:r w:rsidR="002F3707" w:rsidRPr="002F3707">
        <w:rPr>
          <w:rFonts w:ascii="Times New Roman" w:eastAsia="Times New Roman" w:hAnsi="Times New Roman" w:cs="Times New Roman"/>
          <w:sz w:val="28"/>
          <w:szCs w:val="28"/>
          <w:lang w:eastAsia="ru-RU"/>
        </w:rPr>
        <w:t>орматив</w:t>
      </w:r>
      <w:r w:rsidR="002F3707">
        <w:rPr>
          <w:rFonts w:ascii="Times New Roman" w:eastAsia="Times New Roman" w:hAnsi="Times New Roman" w:cs="Times New Roman"/>
          <w:sz w:val="28"/>
          <w:szCs w:val="28"/>
          <w:lang w:eastAsia="ru-RU"/>
        </w:rPr>
        <w:t>но-правовое регулирование ауди</w:t>
      </w:r>
      <w:r w:rsidR="002F3707" w:rsidRPr="002F3707">
        <w:rPr>
          <w:rFonts w:ascii="Times New Roman" w:eastAsia="Times New Roman" w:hAnsi="Times New Roman" w:cs="Times New Roman"/>
          <w:sz w:val="28"/>
          <w:szCs w:val="28"/>
          <w:lang w:eastAsia="ru-RU"/>
        </w:rPr>
        <w:t>торской деятель</w:t>
      </w:r>
      <w:r w:rsidR="002F3707">
        <w:rPr>
          <w:rFonts w:ascii="Times New Roman" w:eastAsia="Times New Roman" w:hAnsi="Times New Roman" w:cs="Times New Roman"/>
          <w:sz w:val="28"/>
          <w:szCs w:val="28"/>
          <w:lang w:eastAsia="ru-RU"/>
        </w:rPr>
        <w:t xml:space="preserve">ности является составной частью </w:t>
      </w:r>
      <w:r w:rsidR="002F3707" w:rsidRPr="002F3707">
        <w:rPr>
          <w:rFonts w:ascii="Times New Roman" w:eastAsia="Times New Roman" w:hAnsi="Times New Roman" w:cs="Times New Roman"/>
          <w:sz w:val="28"/>
          <w:szCs w:val="28"/>
          <w:lang w:eastAsia="ru-RU"/>
        </w:rPr>
        <w:t>системы нормати</w:t>
      </w:r>
      <w:r w:rsidR="002F3707">
        <w:rPr>
          <w:rFonts w:ascii="Times New Roman" w:eastAsia="Times New Roman" w:hAnsi="Times New Roman" w:cs="Times New Roman"/>
          <w:sz w:val="28"/>
          <w:szCs w:val="28"/>
          <w:lang w:eastAsia="ru-RU"/>
        </w:rPr>
        <w:t xml:space="preserve">вного правового регулирования в </w:t>
      </w:r>
      <w:r w:rsidR="002F3707" w:rsidRPr="002F3707">
        <w:rPr>
          <w:rFonts w:ascii="Times New Roman" w:eastAsia="Times New Roman" w:hAnsi="Times New Roman" w:cs="Times New Roman"/>
          <w:sz w:val="28"/>
          <w:szCs w:val="28"/>
          <w:lang w:eastAsia="ru-RU"/>
        </w:rPr>
        <w:t>Российской Федер</w:t>
      </w:r>
      <w:r w:rsidR="002F3707">
        <w:rPr>
          <w:rFonts w:ascii="Times New Roman" w:eastAsia="Times New Roman" w:hAnsi="Times New Roman" w:cs="Times New Roman"/>
          <w:sz w:val="28"/>
          <w:szCs w:val="28"/>
          <w:lang w:eastAsia="ru-RU"/>
        </w:rPr>
        <w:t xml:space="preserve">ации, в связи с этим рассмотрим </w:t>
      </w:r>
      <w:r w:rsidR="002F3707" w:rsidRPr="002F3707">
        <w:rPr>
          <w:rFonts w:ascii="Times New Roman" w:eastAsia="Times New Roman" w:hAnsi="Times New Roman" w:cs="Times New Roman"/>
          <w:sz w:val="28"/>
          <w:szCs w:val="28"/>
          <w:lang w:eastAsia="ru-RU"/>
        </w:rPr>
        <w:t>сначала систему нормативн</w:t>
      </w:r>
      <w:r w:rsidR="002F3707">
        <w:rPr>
          <w:rFonts w:ascii="Times New Roman" w:eastAsia="Times New Roman" w:hAnsi="Times New Roman" w:cs="Times New Roman"/>
          <w:sz w:val="28"/>
          <w:szCs w:val="28"/>
          <w:lang w:eastAsia="ru-RU"/>
        </w:rPr>
        <w:t>о-правового регулиро</w:t>
      </w:r>
      <w:r w:rsidR="002F3707" w:rsidRPr="002F3707">
        <w:rPr>
          <w:rFonts w:ascii="Times New Roman" w:eastAsia="Times New Roman" w:hAnsi="Times New Roman" w:cs="Times New Roman"/>
          <w:sz w:val="28"/>
          <w:szCs w:val="28"/>
          <w:lang w:eastAsia="ru-RU"/>
        </w:rPr>
        <w:t>вания в Российской Федерации.</w:t>
      </w:r>
    </w:p>
    <w:p w:rsidR="002F3707" w:rsidRDefault="002F3707"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2F3707" w:rsidRDefault="002F3707"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2F3707" w:rsidRPr="002F3707" w:rsidRDefault="002F3707" w:rsidP="002F3707">
      <w:pPr>
        <w:pStyle w:val="a3"/>
        <w:widowControl w:val="0"/>
        <w:numPr>
          <w:ilvl w:val="1"/>
          <w:numId w:val="2"/>
        </w:numPr>
        <w:shd w:val="clear" w:color="000000" w:fill="auto"/>
        <w:spacing w:after="0" w:line="360" w:lineRule="auto"/>
        <w:ind w:left="0" w:firstLine="709"/>
        <w:jc w:val="both"/>
        <w:rPr>
          <w:rFonts w:ascii="Times New Roman" w:eastAsia="Times New Roman" w:hAnsi="Times New Roman" w:cs="Times New Roman"/>
          <w:b/>
          <w:sz w:val="28"/>
          <w:szCs w:val="28"/>
          <w:lang w:eastAsia="ru-RU"/>
        </w:rPr>
      </w:pPr>
      <w:r w:rsidRPr="002F3707">
        <w:rPr>
          <w:rFonts w:ascii="Times New Roman" w:eastAsia="Times New Roman" w:hAnsi="Times New Roman" w:cs="Times New Roman"/>
          <w:b/>
          <w:sz w:val="28"/>
          <w:szCs w:val="28"/>
          <w:lang w:eastAsia="ru-RU"/>
        </w:rPr>
        <w:t>Цель, задачи и источники информации аудиторской деятельности денежных средств предприятия</w:t>
      </w:r>
    </w:p>
    <w:p w:rsidR="00FD7EF3" w:rsidRDefault="00FD7EF3" w:rsidP="00FD7EF3">
      <w:pPr>
        <w:pStyle w:val="a3"/>
        <w:widowControl w:val="0"/>
        <w:shd w:val="clear" w:color="000000" w:fill="auto"/>
        <w:spacing w:after="0" w:line="360" w:lineRule="auto"/>
        <w:ind w:left="705"/>
        <w:jc w:val="both"/>
        <w:rPr>
          <w:rFonts w:ascii="Times New Roman" w:eastAsia="Times New Roman" w:hAnsi="Times New Roman" w:cs="Times New Roman"/>
          <w:sz w:val="28"/>
          <w:szCs w:val="28"/>
          <w:lang w:eastAsia="ru-RU"/>
        </w:rPr>
      </w:pPr>
    </w:p>
    <w:p w:rsidR="00244E81" w:rsidRDefault="00244E81"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244E81">
        <w:rPr>
          <w:rFonts w:ascii="Times New Roman" w:eastAsia="Times New Roman" w:hAnsi="Times New Roman" w:cs="Times New Roman"/>
          <w:sz w:val="28"/>
          <w:szCs w:val="28"/>
          <w:lang w:eastAsia="ru-RU"/>
        </w:rPr>
        <w:t xml:space="preserve">Аудиторская проверка операций с денежными средствами включает проверку кассовых, банковских и валютных операций. Основная цель </w:t>
      </w:r>
      <w:r w:rsidRPr="00244E81">
        <w:rPr>
          <w:rFonts w:ascii="Times New Roman" w:eastAsia="Times New Roman" w:hAnsi="Times New Roman" w:cs="Times New Roman"/>
          <w:sz w:val="28"/>
          <w:szCs w:val="28"/>
          <w:lang w:eastAsia="ru-RU"/>
        </w:rPr>
        <w:lastRenderedPageBreak/>
        <w:t>проверки – установление законности, достоверности и целесообразности совершения операций с денежными средствами предприятия, правильности их отражения в учете.</w:t>
      </w:r>
    </w:p>
    <w:p w:rsidR="00244E81" w:rsidRPr="00244E81" w:rsidRDefault="00244E81"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244E81">
        <w:rPr>
          <w:rFonts w:ascii="Times New Roman" w:eastAsia="Times New Roman" w:hAnsi="Times New Roman" w:cs="Times New Roman"/>
          <w:sz w:val="28"/>
          <w:szCs w:val="28"/>
          <w:lang w:eastAsia="ru-RU"/>
        </w:rPr>
        <w:t>В ходе аудита операций с денежными средствами решаются следующие задачи:</w:t>
      </w:r>
    </w:p>
    <w:p w:rsidR="00244E81" w:rsidRPr="00244E81" w:rsidRDefault="00244E81"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 </w:t>
      </w:r>
      <w:r w:rsidRPr="00244E81">
        <w:rPr>
          <w:rFonts w:ascii="Times New Roman" w:eastAsia="Times New Roman" w:hAnsi="Times New Roman" w:cs="Times New Roman"/>
          <w:sz w:val="28"/>
          <w:szCs w:val="28"/>
          <w:lang w:eastAsia="ru-RU"/>
        </w:rPr>
        <w:t xml:space="preserve"> ознакомление с условиями хранения наличных денег, ценных бумаг и других денежных документов в кассе;</w:t>
      </w:r>
    </w:p>
    <w:p w:rsidR="00244E81" w:rsidRPr="00244E81" w:rsidRDefault="00244E81"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 </w:t>
      </w:r>
      <w:r w:rsidRPr="00244E81">
        <w:rPr>
          <w:rFonts w:ascii="Times New Roman" w:eastAsia="Times New Roman" w:hAnsi="Times New Roman" w:cs="Times New Roman"/>
          <w:sz w:val="28"/>
          <w:szCs w:val="28"/>
          <w:lang w:eastAsia="ru-RU"/>
        </w:rPr>
        <w:t xml:space="preserve"> изучение фактического порядка документального оформления операций по приходу и расходу денежных средств, ведения кассовой книги, учета кассовых операций;</w:t>
      </w:r>
    </w:p>
    <w:p w:rsidR="00244E81" w:rsidRPr="00244E81" w:rsidRDefault="00244E81"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 </w:t>
      </w:r>
      <w:r w:rsidRPr="00244E81">
        <w:rPr>
          <w:rFonts w:ascii="Times New Roman" w:eastAsia="Times New Roman" w:hAnsi="Times New Roman" w:cs="Times New Roman"/>
          <w:sz w:val="28"/>
          <w:szCs w:val="28"/>
          <w:lang w:eastAsia="ru-RU"/>
        </w:rPr>
        <w:t xml:space="preserve"> проверка соблюдения кассовой дисциплины (своевременности и полноты оприходования наличных денег в кассе и возврата в банк сверхлимитных остатков денежных средств, установленных правилами расчетов наличными деньгами с юридическими лицами, порядком выдачи и возврата в кассу подотчетных сумм, целевого использования полученных из банка по чекам денежных средств, в том числе валютных, и др.);</w:t>
      </w:r>
    </w:p>
    <w:p w:rsidR="00244E81" w:rsidRPr="00244E81" w:rsidRDefault="00244E81"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 </w:t>
      </w:r>
      <w:r w:rsidRPr="00244E81">
        <w:rPr>
          <w:rFonts w:ascii="Times New Roman" w:eastAsia="Times New Roman" w:hAnsi="Times New Roman" w:cs="Times New Roman"/>
          <w:sz w:val="28"/>
          <w:szCs w:val="28"/>
          <w:lang w:eastAsia="ru-RU"/>
        </w:rPr>
        <w:t xml:space="preserve"> установление количества открытых в банках рублевых и валютных счетов, законности совер</w:t>
      </w:r>
      <w:r>
        <w:rPr>
          <w:rFonts w:ascii="Times New Roman" w:eastAsia="Times New Roman" w:hAnsi="Times New Roman" w:cs="Times New Roman"/>
          <w:sz w:val="28"/>
          <w:szCs w:val="28"/>
          <w:lang w:eastAsia="ru-RU"/>
        </w:rPr>
        <w:t>шения операций по каждому счету</w:t>
      </w:r>
      <w:r w:rsidR="00F742AF">
        <w:rPr>
          <w:rStyle w:val="a9"/>
          <w:rFonts w:ascii="Times New Roman" w:eastAsia="Times New Roman" w:hAnsi="Times New Roman" w:cs="Times New Roman"/>
          <w:sz w:val="28"/>
          <w:szCs w:val="28"/>
          <w:lang w:eastAsia="ru-RU"/>
        </w:rPr>
        <w:footnoteReference w:id="3"/>
      </w:r>
      <w:r>
        <w:rPr>
          <w:rFonts w:ascii="Times New Roman" w:eastAsia="Times New Roman" w:hAnsi="Times New Roman" w:cs="Times New Roman"/>
          <w:sz w:val="28"/>
          <w:szCs w:val="28"/>
          <w:lang w:eastAsia="ru-RU"/>
        </w:rPr>
        <w:t>.</w:t>
      </w:r>
    </w:p>
    <w:p w:rsidR="00FD7EF3" w:rsidRPr="00FD7EF3" w:rsidRDefault="00FD7EF3"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t>Источниками проверки служат финансовые документы, в частности:</w:t>
      </w:r>
    </w:p>
    <w:p w:rsidR="00FD7EF3" w:rsidRPr="00FD7EF3" w:rsidRDefault="00FD7EF3"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t>- кассовая книга предприятия;</w:t>
      </w:r>
    </w:p>
    <w:p w:rsidR="00FD7EF3" w:rsidRPr="00FD7EF3" w:rsidRDefault="00FD7EF3"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t>- отчеты кассира;</w:t>
      </w:r>
    </w:p>
    <w:p w:rsidR="00FD7EF3" w:rsidRPr="00FD7EF3" w:rsidRDefault="00FD7EF3"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t>- кассовые ордера (приходные и расходные);</w:t>
      </w:r>
    </w:p>
    <w:p w:rsidR="00FD7EF3" w:rsidRPr="00FD7EF3" w:rsidRDefault="00FD7EF3"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t>- журналы регистрации (кассовой документации, депонентов,</w:t>
      </w:r>
    </w:p>
    <w:p w:rsidR="00FD7EF3" w:rsidRPr="00FD7EF3" w:rsidRDefault="00FD7EF3"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lastRenderedPageBreak/>
        <w:t>платежные ведомости);</w:t>
      </w:r>
    </w:p>
    <w:p w:rsidR="00FD7EF3" w:rsidRPr="00FD7EF3" w:rsidRDefault="00FD7EF3"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t>- отчеты авансового характера;</w:t>
      </w:r>
    </w:p>
    <w:p w:rsidR="00FD7EF3" w:rsidRPr="00FD7EF3" w:rsidRDefault="00FD7EF3"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t>- книжки (чековые);</w:t>
      </w:r>
    </w:p>
    <w:p w:rsidR="00FD7EF3" w:rsidRPr="00FD7EF3" w:rsidRDefault="00FD7EF3"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t>- выписки кредитного учреждения;</w:t>
      </w:r>
    </w:p>
    <w:p w:rsidR="002F3707" w:rsidRPr="002F3707" w:rsidRDefault="00FD7EF3" w:rsidP="00244E81">
      <w:pPr>
        <w:pStyle w:val="a3"/>
        <w:widowControl w:val="0"/>
        <w:shd w:val="clear" w:color="000000" w:fill="auto"/>
        <w:spacing w:after="0" w:line="360" w:lineRule="auto"/>
        <w:ind w:left="0" w:firstLine="709"/>
        <w:jc w:val="both"/>
        <w:rPr>
          <w:rFonts w:ascii="Times New Roman" w:eastAsia="Times New Roman" w:hAnsi="Times New Roman" w:cs="Times New Roman"/>
          <w:sz w:val="28"/>
          <w:szCs w:val="28"/>
          <w:lang w:eastAsia="ru-RU"/>
        </w:rPr>
      </w:pPr>
      <w:r w:rsidRPr="00FD7EF3">
        <w:rPr>
          <w:rFonts w:ascii="Times New Roman" w:eastAsia="Times New Roman" w:hAnsi="Times New Roman" w:cs="Times New Roman"/>
          <w:sz w:val="28"/>
          <w:szCs w:val="28"/>
          <w:lang w:eastAsia="ru-RU"/>
        </w:rPr>
        <w:t>- аккредитивы.</w:t>
      </w:r>
    </w:p>
    <w:p w:rsidR="00582F20" w:rsidRPr="00582F20" w:rsidRDefault="00582F20" w:rsidP="00244E81">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Если проверяющий изъявил желание, то он может провести инвентаризацию, но только при участи сотрудников предприятия. Это кассир и главный бухгалтер. Кассир формирует кассовый отчет. При инвентаризации проверяется следующее:</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наличие Приказа о назначении сотрудника на должность кассира;</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подписанный с кассиром договор, положения которого говорят о</w:t>
      </w:r>
    </w:p>
    <w:p w:rsidR="00582F20" w:rsidRPr="00582F20" w:rsidRDefault="00582F20" w:rsidP="00582F20">
      <w:pPr>
        <w:widowControl w:val="0"/>
        <w:shd w:val="clear" w:color="000000" w:fill="auto"/>
        <w:spacing w:after="0" w:line="360" w:lineRule="auto"/>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материальной ответственности этого сотрудника в полном объеме;</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соответствие помещения, где находится касса, рекомендациям,</w:t>
      </w:r>
    </w:p>
    <w:p w:rsidR="00582F20" w:rsidRPr="00582F20" w:rsidRDefault="00582F20" w:rsidP="00582F20">
      <w:pPr>
        <w:widowControl w:val="0"/>
        <w:shd w:val="clear" w:color="000000" w:fill="auto"/>
        <w:spacing w:after="0" w:line="360" w:lineRule="auto"/>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направленным на защиту денежных средств</w:t>
      </w:r>
      <w:r w:rsidR="00A00AF0">
        <w:rPr>
          <w:rStyle w:val="a9"/>
          <w:rFonts w:ascii="Times New Roman" w:eastAsia="Times New Roman" w:hAnsi="Times New Roman" w:cs="Times New Roman"/>
          <w:sz w:val="28"/>
          <w:szCs w:val="28"/>
          <w:lang w:eastAsia="ru-RU"/>
        </w:rPr>
        <w:footnoteReference w:id="4"/>
      </w:r>
      <w:r w:rsidRPr="00582F20">
        <w:rPr>
          <w:rFonts w:ascii="Times New Roman" w:eastAsia="Times New Roman" w:hAnsi="Times New Roman" w:cs="Times New Roman"/>
          <w:sz w:val="28"/>
          <w:szCs w:val="28"/>
          <w:lang w:eastAsia="ru-RU"/>
        </w:rPr>
        <w:t>.</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После состоявшейся инвентаризации кассы, аудитор проверяет</w:t>
      </w:r>
    </w:p>
    <w:p w:rsidR="00582F20" w:rsidRPr="00582F20" w:rsidRDefault="00582F20" w:rsidP="00582F20">
      <w:pPr>
        <w:widowControl w:val="0"/>
        <w:shd w:val="clear" w:color="000000" w:fill="auto"/>
        <w:spacing w:after="0" w:line="360" w:lineRule="auto"/>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следующее:</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условия по защите денег при их отправке в банк;</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своевременность оприходывания финансов по чекам;</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корректность оформления кассовых документов, журналов;</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наличие штампов на платежных документах;</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правильность выдачи денежных средств, осуществляемой через</w:t>
      </w:r>
    </w:p>
    <w:p w:rsidR="00582F20" w:rsidRPr="00582F20" w:rsidRDefault="00582F20" w:rsidP="00582F20">
      <w:pPr>
        <w:widowControl w:val="0"/>
        <w:shd w:val="clear" w:color="000000" w:fill="auto"/>
        <w:spacing w:after="0" w:line="360" w:lineRule="auto"/>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доверенность;</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порядок регистрации ККМ в Налоговой инспекции</w:t>
      </w:r>
      <w:r w:rsidR="00F742AF">
        <w:rPr>
          <w:rStyle w:val="a9"/>
          <w:rFonts w:ascii="Times New Roman" w:eastAsia="Times New Roman" w:hAnsi="Times New Roman" w:cs="Times New Roman"/>
          <w:sz w:val="28"/>
          <w:szCs w:val="28"/>
          <w:lang w:eastAsia="ru-RU"/>
        </w:rPr>
        <w:footnoteReference w:id="5"/>
      </w:r>
      <w:r w:rsidRPr="00582F20">
        <w:rPr>
          <w:rFonts w:ascii="Times New Roman" w:eastAsia="Times New Roman" w:hAnsi="Times New Roman" w:cs="Times New Roman"/>
          <w:sz w:val="28"/>
          <w:szCs w:val="28"/>
          <w:lang w:eastAsia="ru-RU"/>
        </w:rPr>
        <w:t>.</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lastRenderedPageBreak/>
        <w:t>Аудитор проверяет движение денег по расчетному счету. Сначала специалист устанавливает точное количество расчетных счетов компании. Если счетов несколько, то необходимо установить корректность ведения аналитического учета по каждому из них. Основную информацию о движении денежных потоков аудитор получает из выписок банка и приложенной к ним первичной документации. Исследование специалиста ведется на предмет подтверждения каждой операции из выписки первичной документации. Аудитор обращает внимание на следующие обстоятельства:</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соответствие сумм из выписок с суммами из приложенной первичной документации;</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правильность зачисления наличных денег в кредитное учреждение;</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правильность отражения курса рубля по отношению к валютам;</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наличие штампа банка на первичной документации;</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грамотность составления бухгалтерских проводок по банковским</w:t>
      </w:r>
    </w:p>
    <w:p w:rsidR="00582F20" w:rsidRPr="00582F20" w:rsidRDefault="00582F20" w:rsidP="00582F20">
      <w:pPr>
        <w:widowControl w:val="0"/>
        <w:shd w:val="clear" w:color="000000" w:fill="auto"/>
        <w:spacing w:after="0" w:line="360" w:lineRule="auto"/>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операциям;</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достоверность выписок из кредитного учреждения и приложенных</w:t>
      </w:r>
    </w:p>
    <w:p w:rsidR="00582F20" w:rsidRPr="00582F20" w:rsidRDefault="00582F20" w:rsidP="00582F20">
      <w:pPr>
        <w:widowControl w:val="0"/>
        <w:shd w:val="clear" w:color="000000" w:fill="auto"/>
        <w:spacing w:after="0" w:line="360" w:lineRule="auto"/>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документов</w:t>
      </w:r>
      <w:r w:rsidR="007515FA">
        <w:rPr>
          <w:rStyle w:val="a9"/>
          <w:rFonts w:ascii="Times New Roman" w:eastAsia="Times New Roman" w:hAnsi="Times New Roman" w:cs="Times New Roman"/>
          <w:sz w:val="28"/>
          <w:szCs w:val="28"/>
          <w:lang w:eastAsia="ru-RU"/>
        </w:rPr>
        <w:footnoteReference w:id="6"/>
      </w:r>
      <w:r w:rsidRPr="00582F20">
        <w:rPr>
          <w:rFonts w:ascii="Times New Roman" w:eastAsia="Times New Roman" w:hAnsi="Times New Roman" w:cs="Times New Roman"/>
          <w:sz w:val="28"/>
          <w:szCs w:val="28"/>
          <w:lang w:eastAsia="ru-RU"/>
        </w:rPr>
        <w:t>.</w:t>
      </w:r>
    </w:p>
    <w:p w:rsidR="00A00AF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xml:space="preserve">По итогам проверки аудитором составляется заключение. Если основываться на практике, аудиторы выносят условно-положительное заключение. Оно означает, что отчетность компании отвечает требованиям </w:t>
      </w:r>
      <w:r w:rsidRPr="00582F20">
        <w:rPr>
          <w:rFonts w:ascii="Times New Roman" w:eastAsia="Times New Roman" w:hAnsi="Times New Roman" w:cs="Times New Roman"/>
          <w:sz w:val="28"/>
          <w:szCs w:val="28"/>
          <w:lang w:eastAsia="ru-RU"/>
        </w:rPr>
        <w:lastRenderedPageBreak/>
        <w:t>достоверности, но во время проверки были обнаружены ошибки. Это недочеты незначительны и могут быть устранены</w:t>
      </w:r>
      <w:r w:rsidR="00A00AF0">
        <w:rPr>
          <w:rStyle w:val="a9"/>
          <w:rFonts w:ascii="Times New Roman" w:eastAsia="Times New Roman" w:hAnsi="Times New Roman" w:cs="Times New Roman"/>
          <w:sz w:val="28"/>
          <w:szCs w:val="28"/>
          <w:lang w:eastAsia="ru-RU"/>
        </w:rPr>
        <w:footnoteReference w:id="7"/>
      </w:r>
      <w:r w:rsidRPr="00582F20">
        <w:rPr>
          <w:rFonts w:ascii="Times New Roman" w:eastAsia="Times New Roman" w:hAnsi="Times New Roman" w:cs="Times New Roman"/>
          <w:sz w:val="28"/>
          <w:szCs w:val="28"/>
          <w:lang w:eastAsia="ru-RU"/>
        </w:rPr>
        <w:t xml:space="preserve">. </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В случае отсутствия ошибок, компания получает положительное заключение. Но это исключение из правил. В том случае если юридическое лицо отказывается предоставлять аудитору затребованную им документацию, специалист может выдать отрицательное заключение. Это грозит сменой высшего руководства компании или ликвидацией юридического лица.</w:t>
      </w:r>
    </w:p>
    <w:p w:rsidR="002F3707" w:rsidRDefault="002F3707"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2F3707" w:rsidRDefault="002F3707"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A00AF0" w:rsidRDefault="00A00AF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2F3707" w:rsidRPr="002F3707" w:rsidRDefault="002F3707" w:rsidP="00582F20">
      <w:pPr>
        <w:widowControl w:val="0"/>
        <w:shd w:val="clear" w:color="000000" w:fill="auto"/>
        <w:spacing w:after="0" w:line="360" w:lineRule="auto"/>
        <w:ind w:firstLine="709"/>
        <w:jc w:val="both"/>
        <w:rPr>
          <w:rFonts w:ascii="Times New Roman" w:eastAsia="Times New Roman" w:hAnsi="Times New Roman" w:cs="Times New Roman"/>
          <w:b/>
          <w:sz w:val="28"/>
          <w:szCs w:val="28"/>
          <w:lang w:eastAsia="ru-RU"/>
        </w:rPr>
      </w:pPr>
      <w:r w:rsidRPr="002F3707">
        <w:rPr>
          <w:rFonts w:ascii="Times New Roman" w:eastAsia="Times New Roman" w:hAnsi="Times New Roman" w:cs="Times New Roman"/>
          <w:b/>
          <w:sz w:val="28"/>
          <w:szCs w:val="28"/>
          <w:lang w:eastAsia="ru-RU"/>
        </w:rPr>
        <w:t>1.3</w:t>
      </w:r>
      <w:r w:rsidRPr="002F3707">
        <w:rPr>
          <w:rFonts w:ascii="Times New Roman" w:eastAsia="Times New Roman" w:hAnsi="Times New Roman" w:cs="Times New Roman"/>
          <w:b/>
          <w:sz w:val="28"/>
          <w:szCs w:val="28"/>
          <w:lang w:eastAsia="ru-RU"/>
        </w:rPr>
        <w:tab/>
        <w:t>Типичные ошибки и недостатки учета денежных средств предприятия</w:t>
      </w:r>
    </w:p>
    <w:p w:rsidR="002F3707" w:rsidRDefault="002F3707"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xml:space="preserve">С 1 января 2017 года отношения аудитора и аудируемого лица по поводу возможности исправления ошибок регламентируются двумя международными стандартами: МСА 260 «Информационное взаимодействие с лицами, отвечающими за корпоративное управление» и МСА 450 «Оценка искажений, выявленных в ходе аудита». В пункте 8 МСА 450 говорится о том, что аудитор должен своевременно проинформировать руководство соответствующего уровня обо всех искажениях, накопленных в ходе проводимого аудита (кроме случаев, когда это запрещено законом или нормативным актом) и попросить руководство организации исправить их. </w:t>
      </w:r>
      <w:r w:rsidRPr="00582F20">
        <w:rPr>
          <w:rFonts w:ascii="Times New Roman" w:eastAsia="Times New Roman" w:hAnsi="Times New Roman" w:cs="Times New Roman"/>
          <w:sz w:val="28"/>
          <w:szCs w:val="28"/>
          <w:lang w:eastAsia="ru-RU"/>
        </w:rPr>
        <w:lastRenderedPageBreak/>
        <w:t>(До 2017 года данный аспект аудита регулировался Правилом (стандартом) N 22 «Сообщение информации, полученной по результатам аудита, руководству аудируемого лица и представителям его собственника» (п. 14).)</w:t>
      </w:r>
    </w:p>
    <w:p w:rsidR="00582F20" w:rsidRPr="00582F20" w:rsidRDefault="00582F20" w:rsidP="00383E88">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Таблица 1</w:t>
      </w:r>
      <w:r w:rsidR="001D510F">
        <w:rPr>
          <w:rFonts w:ascii="Times New Roman" w:eastAsia="Times New Roman" w:hAnsi="Times New Roman" w:cs="Times New Roman"/>
          <w:sz w:val="28"/>
          <w:szCs w:val="28"/>
          <w:lang w:eastAsia="ru-RU"/>
        </w:rPr>
        <w:t>.1</w:t>
      </w:r>
      <w:r w:rsidRPr="00582F20">
        <w:rPr>
          <w:rFonts w:ascii="Times New Roman" w:eastAsia="Times New Roman" w:hAnsi="Times New Roman" w:cs="Times New Roman"/>
          <w:sz w:val="28"/>
          <w:szCs w:val="28"/>
          <w:lang w:eastAsia="ru-RU"/>
        </w:rPr>
        <w:t xml:space="preserve"> содержит типичные </w:t>
      </w:r>
      <w:r w:rsidR="00383E88">
        <w:rPr>
          <w:rFonts w:ascii="Times New Roman" w:eastAsia="Times New Roman" w:hAnsi="Times New Roman" w:cs="Times New Roman"/>
          <w:sz w:val="28"/>
          <w:szCs w:val="28"/>
          <w:lang w:eastAsia="ru-RU"/>
        </w:rPr>
        <w:t>ошибки</w:t>
      </w:r>
      <w:r w:rsidRPr="00582F20">
        <w:rPr>
          <w:rFonts w:ascii="Times New Roman" w:eastAsia="Times New Roman" w:hAnsi="Times New Roman" w:cs="Times New Roman"/>
          <w:sz w:val="28"/>
          <w:szCs w:val="28"/>
          <w:lang w:eastAsia="ru-RU"/>
        </w:rPr>
        <w:t>, выявляемые при проверке учета денежных средств, а также соответствующие им серьезные последствия, которые могут иметь место в случае не обнаружения и, как следствие, не исправления таких нарушений.</w:t>
      </w:r>
    </w:p>
    <w:p w:rsidR="00582F20" w:rsidRPr="00582F20" w:rsidRDefault="00383E88" w:rsidP="00383E88">
      <w:pPr>
        <w:widowControl w:val="0"/>
        <w:shd w:val="clear" w:color="000000" w:fill="auto"/>
        <w:spacing w:after="0" w:line="360" w:lineRule="auto"/>
        <w:ind w:firstLine="709"/>
        <w:jc w:val="both"/>
        <w:rPr>
          <w:rFonts w:ascii="Times New Roman" w:eastAsia="Times New Roman" w:hAnsi="Times New Roman" w:cs="Times New Roman"/>
          <w:sz w:val="28"/>
          <w:lang w:eastAsia="ru-RU"/>
        </w:rPr>
      </w:pPr>
      <w:r w:rsidRPr="00383E88">
        <w:rPr>
          <w:rFonts w:ascii="Times New Roman" w:eastAsia="Times New Roman" w:hAnsi="Times New Roman" w:cs="Times New Roman"/>
          <w:sz w:val="28"/>
          <w:lang w:eastAsia="ru-RU"/>
        </w:rPr>
        <w:t xml:space="preserve">Таблица </w:t>
      </w:r>
      <w:r w:rsidR="001D510F">
        <w:rPr>
          <w:rFonts w:ascii="Times New Roman" w:eastAsia="Times New Roman" w:hAnsi="Times New Roman" w:cs="Times New Roman"/>
          <w:sz w:val="28"/>
          <w:lang w:eastAsia="ru-RU"/>
        </w:rPr>
        <w:t>1.</w:t>
      </w:r>
      <w:r w:rsidRPr="00383E88">
        <w:rPr>
          <w:rFonts w:ascii="Times New Roman" w:eastAsia="Times New Roman" w:hAnsi="Times New Roman" w:cs="Times New Roman"/>
          <w:sz w:val="28"/>
          <w:lang w:eastAsia="ru-RU"/>
        </w:rPr>
        <w:t xml:space="preserve">1 - </w:t>
      </w:r>
      <w:r w:rsidR="00582F20" w:rsidRPr="00582F20">
        <w:rPr>
          <w:rFonts w:ascii="Times New Roman" w:eastAsia="Times New Roman" w:hAnsi="Times New Roman" w:cs="Times New Roman"/>
          <w:sz w:val="28"/>
          <w:lang w:eastAsia="ru-RU"/>
        </w:rPr>
        <w:t>Возможные последствия неисправленных нарушений при учете операций с денежными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582F20" w:rsidRPr="00582F20" w:rsidTr="000577B8">
        <w:tc>
          <w:tcPr>
            <w:tcW w:w="4785" w:type="dxa"/>
            <w:shd w:val="clear" w:color="auto" w:fill="auto"/>
          </w:tcPr>
          <w:p w:rsidR="00582F20" w:rsidRPr="00582F20" w:rsidRDefault="00383E88" w:rsidP="00582F20">
            <w:pPr>
              <w:widowControl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Типичные ошибки</w:t>
            </w:r>
          </w:p>
        </w:tc>
        <w:tc>
          <w:tcPr>
            <w:tcW w:w="4785" w:type="dxa"/>
            <w:shd w:val="clear" w:color="auto" w:fill="auto"/>
          </w:tcPr>
          <w:p w:rsidR="00582F20" w:rsidRPr="00582F20" w:rsidRDefault="00582F20" w:rsidP="00582F20">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Риски</w:t>
            </w:r>
          </w:p>
        </w:tc>
      </w:tr>
      <w:tr w:rsidR="00582F20" w:rsidRPr="00582F20" w:rsidTr="000577B8">
        <w:trPr>
          <w:trHeight w:val="180"/>
        </w:trPr>
        <w:tc>
          <w:tcPr>
            <w:tcW w:w="4785" w:type="dxa"/>
            <w:shd w:val="clear" w:color="auto" w:fill="auto"/>
          </w:tcPr>
          <w:p w:rsidR="00582F20" w:rsidRPr="00582F20" w:rsidRDefault="00582F20" w:rsidP="00582F20">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1</w:t>
            </w:r>
          </w:p>
        </w:tc>
        <w:tc>
          <w:tcPr>
            <w:tcW w:w="4785" w:type="dxa"/>
            <w:shd w:val="clear" w:color="auto" w:fill="auto"/>
          </w:tcPr>
          <w:p w:rsidR="00582F20" w:rsidRPr="00582F20" w:rsidRDefault="00582F20" w:rsidP="00582F20">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2</w:t>
            </w:r>
          </w:p>
        </w:tc>
      </w:tr>
      <w:tr w:rsidR="00582F20" w:rsidRPr="00582F20" w:rsidTr="000577B8">
        <w:trPr>
          <w:trHeight w:val="345"/>
        </w:trPr>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Прямое хищение денежных средств</w:t>
            </w:r>
          </w:p>
        </w:tc>
        <w:tc>
          <w:tcPr>
            <w:tcW w:w="4785" w:type="dxa"/>
            <w:vMerge w:val="restart"/>
            <w:shd w:val="clear" w:color="auto" w:fill="auto"/>
          </w:tcPr>
          <w:p w:rsidR="00582F20" w:rsidRPr="00582F20" w:rsidRDefault="00582F20" w:rsidP="00383E88">
            <w:pPr>
              <w:widowControl w:val="0"/>
              <w:spacing w:after="0" w:line="240" w:lineRule="auto"/>
              <w:ind w:firstLine="35"/>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Ухудшение финансового результата; финансовая, гражданская, материальная, дисциплинарная, административная, уголовная ответственность предприятий и должностных лиц</w:t>
            </w:r>
          </w:p>
        </w:tc>
      </w:tr>
      <w:tr w:rsidR="00582F20" w:rsidRPr="00582F20" w:rsidTr="000577B8">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Неоприходование и присвоение поступивших денежных сумм</w:t>
            </w:r>
          </w:p>
        </w:tc>
        <w:tc>
          <w:tcPr>
            <w:tcW w:w="4785" w:type="dxa"/>
            <w:vMerge/>
            <w:shd w:val="clear" w:color="auto" w:fill="auto"/>
          </w:tcPr>
          <w:p w:rsidR="00582F20" w:rsidRPr="00582F20" w:rsidRDefault="00582F20" w:rsidP="00383E88">
            <w:pPr>
              <w:widowControl w:val="0"/>
              <w:spacing w:after="0" w:line="240" w:lineRule="auto"/>
              <w:ind w:firstLine="35"/>
              <w:jc w:val="center"/>
              <w:rPr>
                <w:rFonts w:ascii="Times New Roman" w:eastAsia="Times New Roman" w:hAnsi="Times New Roman" w:cs="Times New Roman"/>
                <w:sz w:val="24"/>
                <w:lang w:eastAsia="ru-RU"/>
              </w:rPr>
            </w:pPr>
          </w:p>
        </w:tc>
      </w:tr>
      <w:tr w:rsidR="00582F20" w:rsidRPr="00582F20" w:rsidTr="000577B8">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Излишнее списание денег по кассе</w:t>
            </w:r>
          </w:p>
        </w:tc>
        <w:tc>
          <w:tcPr>
            <w:tcW w:w="4785" w:type="dxa"/>
            <w:vMerge/>
            <w:shd w:val="clear" w:color="auto" w:fill="auto"/>
          </w:tcPr>
          <w:p w:rsidR="00582F20" w:rsidRPr="00582F20" w:rsidRDefault="00582F20" w:rsidP="00383E88">
            <w:pPr>
              <w:widowControl w:val="0"/>
              <w:spacing w:after="0" w:line="240" w:lineRule="auto"/>
              <w:ind w:firstLine="35"/>
              <w:jc w:val="center"/>
              <w:rPr>
                <w:rFonts w:ascii="Times New Roman" w:eastAsia="Times New Roman" w:hAnsi="Times New Roman" w:cs="Times New Roman"/>
                <w:sz w:val="24"/>
                <w:lang w:eastAsia="ru-RU"/>
              </w:rPr>
            </w:pPr>
          </w:p>
        </w:tc>
      </w:tr>
      <w:tr w:rsidR="00582F20" w:rsidRPr="00582F20" w:rsidTr="000577B8">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Некорректное отражение операций в регистрах синтетического учета (арифметические ошибки, неверная корреспонденция счетов)</w:t>
            </w:r>
          </w:p>
        </w:tc>
        <w:tc>
          <w:tcPr>
            <w:tcW w:w="4785" w:type="dxa"/>
            <w:vMerge w:val="restart"/>
            <w:shd w:val="clear" w:color="auto" w:fill="auto"/>
          </w:tcPr>
          <w:p w:rsidR="00582F20" w:rsidRPr="00582F20" w:rsidRDefault="00582F20" w:rsidP="00383E88">
            <w:pPr>
              <w:widowControl w:val="0"/>
              <w:spacing w:after="0" w:line="240" w:lineRule="auto"/>
              <w:ind w:firstLine="35"/>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Недостоверность бухгалтерской (финансовой) отчетности; материальная, дисциплинарная административная, уголовная ответственность предприятий и должностных лиц при установлении факта заведомого искажения бухгалтерской отчетности, представленной в налоговые органы</w:t>
            </w:r>
          </w:p>
        </w:tc>
      </w:tr>
      <w:tr w:rsidR="00582F20" w:rsidRPr="00582F20" w:rsidTr="000577B8">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Несвоевременное оприходование поступивших в кассу наличных денежных средств и денежных документов</w:t>
            </w:r>
          </w:p>
        </w:tc>
        <w:tc>
          <w:tcPr>
            <w:tcW w:w="4785" w:type="dxa"/>
            <w:vMerge/>
            <w:shd w:val="clear" w:color="auto" w:fill="auto"/>
          </w:tcPr>
          <w:p w:rsidR="00582F20" w:rsidRPr="00582F20" w:rsidRDefault="00582F20" w:rsidP="00582F20">
            <w:pPr>
              <w:widowControl w:val="0"/>
              <w:spacing w:after="0" w:line="240" w:lineRule="auto"/>
              <w:jc w:val="center"/>
              <w:rPr>
                <w:rFonts w:ascii="Times New Roman" w:eastAsia="Times New Roman" w:hAnsi="Times New Roman" w:cs="Times New Roman"/>
                <w:sz w:val="24"/>
                <w:lang w:eastAsia="ru-RU"/>
              </w:rPr>
            </w:pPr>
          </w:p>
        </w:tc>
      </w:tr>
      <w:tr w:rsidR="00582F20" w:rsidRPr="00582F20" w:rsidTr="000577B8">
        <w:tc>
          <w:tcPr>
            <w:tcW w:w="4785" w:type="dxa"/>
            <w:shd w:val="clear" w:color="auto" w:fill="auto"/>
          </w:tcPr>
          <w:p w:rsidR="00582F20" w:rsidRPr="00582F20" w:rsidRDefault="00582F20" w:rsidP="00582F20">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Несоответствие данных бухгалтерской отчетности данным синтетического учета</w:t>
            </w:r>
          </w:p>
        </w:tc>
        <w:tc>
          <w:tcPr>
            <w:tcW w:w="4785" w:type="dxa"/>
            <w:vMerge/>
            <w:shd w:val="clear" w:color="auto" w:fill="auto"/>
          </w:tcPr>
          <w:p w:rsidR="00582F20" w:rsidRPr="00582F20" w:rsidRDefault="00582F20" w:rsidP="00582F20">
            <w:pPr>
              <w:widowControl w:val="0"/>
              <w:spacing w:after="0" w:line="240" w:lineRule="auto"/>
              <w:jc w:val="center"/>
              <w:rPr>
                <w:rFonts w:ascii="Times New Roman" w:eastAsia="Times New Roman" w:hAnsi="Times New Roman" w:cs="Times New Roman"/>
                <w:sz w:val="24"/>
                <w:lang w:eastAsia="ru-RU"/>
              </w:rPr>
            </w:pPr>
          </w:p>
        </w:tc>
      </w:tr>
      <w:tr w:rsidR="00582F20" w:rsidRPr="00582F20" w:rsidTr="000577B8">
        <w:trPr>
          <w:trHeight w:val="225"/>
        </w:trPr>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Несоблюдение лимита расчета наличными деньгами</w:t>
            </w:r>
          </w:p>
        </w:tc>
        <w:tc>
          <w:tcPr>
            <w:tcW w:w="4785" w:type="dxa"/>
            <w:vMerge w:val="restart"/>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Наложение административного взыскания на граждан, должностных лиц, организации</w:t>
            </w:r>
          </w:p>
        </w:tc>
      </w:tr>
      <w:tr w:rsidR="00582F20" w:rsidRPr="00582F20" w:rsidTr="000577B8">
        <w:trPr>
          <w:trHeight w:val="243"/>
        </w:trPr>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lang w:eastAsia="ru-RU"/>
              </w:rPr>
              <w:t>Продажа товаров, выполнение работ, либо оказание услуг без применения ККТ</w:t>
            </w:r>
          </w:p>
        </w:tc>
        <w:tc>
          <w:tcPr>
            <w:tcW w:w="4785" w:type="dxa"/>
            <w:vMerge/>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lang w:eastAsia="ru-RU"/>
              </w:rPr>
            </w:pPr>
          </w:p>
        </w:tc>
      </w:tr>
      <w:tr w:rsidR="00BE48E0" w:rsidRPr="00582F20" w:rsidTr="00FE40B4">
        <w:trPr>
          <w:trHeight w:val="1174"/>
        </w:trPr>
        <w:tc>
          <w:tcPr>
            <w:tcW w:w="4785" w:type="dxa"/>
            <w:shd w:val="clear" w:color="auto" w:fill="auto"/>
          </w:tcPr>
          <w:p w:rsidR="00BE48E0" w:rsidRPr="00582F20" w:rsidRDefault="00BE48E0" w:rsidP="00383E88">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Осуществление выплат заработной платы через доверенное лицо без доверенности</w:t>
            </w:r>
          </w:p>
        </w:tc>
        <w:tc>
          <w:tcPr>
            <w:tcW w:w="4785" w:type="dxa"/>
            <w:tcBorders>
              <w:bottom w:val="single" w:sz="4" w:space="0" w:color="auto"/>
            </w:tcBorders>
            <w:shd w:val="clear" w:color="auto" w:fill="auto"/>
          </w:tcPr>
          <w:p w:rsidR="00BE48E0" w:rsidRDefault="00BE48E0" w:rsidP="00383E88">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Убытки предприятия вследствие судебных взысканий работников, чьи заработные платы были получены и не переданы им третьими лицами</w:t>
            </w:r>
          </w:p>
          <w:p w:rsidR="00BE48E0" w:rsidRPr="00582F20" w:rsidRDefault="00BE48E0" w:rsidP="00383E88">
            <w:pPr>
              <w:widowControl w:val="0"/>
              <w:spacing w:after="0" w:line="240" w:lineRule="auto"/>
              <w:jc w:val="center"/>
              <w:rPr>
                <w:rFonts w:ascii="Times New Roman" w:eastAsia="Times New Roman" w:hAnsi="Times New Roman" w:cs="Times New Roman"/>
                <w:sz w:val="24"/>
                <w:szCs w:val="24"/>
                <w:lang w:eastAsia="ru-RU"/>
              </w:rPr>
            </w:pPr>
          </w:p>
        </w:tc>
      </w:tr>
      <w:tr w:rsidR="00BE48E0" w:rsidRPr="00582F20" w:rsidTr="00A00AF0">
        <w:trPr>
          <w:trHeight w:val="1161"/>
        </w:trPr>
        <w:tc>
          <w:tcPr>
            <w:tcW w:w="4785" w:type="dxa"/>
            <w:tcBorders>
              <w:bottom w:val="single" w:sz="4" w:space="0" w:color="auto"/>
            </w:tcBorders>
            <w:shd w:val="clear" w:color="auto" w:fill="auto"/>
          </w:tcPr>
          <w:p w:rsidR="00BE48E0" w:rsidRPr="00582F20" w:rsidRDefault="00A00AF0" w:rsidP="00383E88">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szCs w:val="24"/>
                <w:lang w:eastAsia="ru-RU"/>
              </w:rPr>
              <w:lastRenderedPageBreak/>
              <w:t>Отсутствие договора о полной материальной ответственности с кассиром</w:t>
            </w:r>
          </w:p>
        </w:tc>
        <w:tc>
          <w:tcPr>
            <w:tcW w:w="4785" w:type="dxa"/>
            <w:tcBorders>
              <w:bottom w:val="single" w:sz="4" w:space="0" w:color="auto"/>
            </w:tcBorders>
            <w:shd w:val="clear" w:color="auto" w:fill="auto"/>
          </w:tcPr>
          <w:p w:rsidR="00BE48E0" w:rsidRPr="00582F20" w:rsidRDefault="00A00AF0" w:rsidP="00383E88">
            <w:pPr>
              <w:widowControl w:val="0"/>
              <w:spacing w:after="0" w:line="240" w:lineRule="auto"/>
              <w:jc w:val="center"/>
              <w:rPr>
                <w:rFonts w:ascii="Times New Roman" w:eastAsia="Times New Roman" w:hAnsi="Times New Roman" w:cs="Times New Roman"/>
                <w:sz w:val="24"/>
                <w:lang w:eastAsia="ru-RU"/>
              </w:rPr>
            </w:pPr>
            <w:r w:rsidRPr="00582F20">
              <w:rPr>
                <w:rFonts w:ascii="Times New Roman" w:eastAsia="Times New Roman" w:hAnsi="Times New Roman" w:cs="Times New Roman"/>
                <w:sz w:val="24"/>
                <w:szCs w:val="24"/>
                <w:lang w:eastAsia="ru-RU"/>
              </w:rPr>
              <w:t>Убытки предприятия вследствие злоупотребления кассиром доверенными денежными средствами или ошибок, повлекших недостачи в кассе</w:t>
            </w:r>
          </w:p>
        </w:tc>
      </w:tr>
      <w:tr w:rsidR="00582F20" w:rsidRPr="00582F20" w:rsidTr="000577B8">
        <w:trPr>
          <w:trHeight w:val="183"/>
        </w:trPr>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Подделка подписей в первичных документах; наличие исправлений в приходных и расходных кассовых ордерах</w:t>
            </w:r>
          </w:p>
        </w:tc>
        <w:tc>
          <w:tcPr>
            <w:tcW w:w="4785" w:type="dxa"/>
            <w:vMerge w:val="restart"/>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Дисциплинарная, административная, уголовная ответственность должностного лица, организации; снижение степени прозрачности учета</w:t>
            </w:r>
          </w:p>
        </w:tc>
      </w:tr>
      <w:tr w:rsidR="00582F20" w:rsidRPr="00582F20" w:rsidTr="000577B8">
        <w:trPr>
          <w:trHeight w:val="153"/>
        </w:trPr>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Отсутствие выписок банка, подчистки и исправления в выписках, отсутствие штампа банка о принятии документов для обработки</w:t>
            </w:r>
          </w:p>
        </w:tc>
        <w:tc>
          <w:tcPr>
            <w:tcW w:w="4785" w:type="dxa"/>
            <w:vMerge/>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szCs w:val="24"/>
                <w:lang w:eastAsia="ru-RU"/>
              </w:rPr>
            </w:pPr>
          </w:p>
        </w:tc>
      </w:tr>
      <w:tr w:rsidR="00582F20" w:rsidRPr="00582F20" w:rsidTr="000577B8">
        <w:trPr>
          <w:trHeight w:val="315"/>
        </w:trPr>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Оправдательные документы к выпискам банка представлены не полностью</w:t>
            </w:r>
          </w:p>
        </w:tc>
        <w:tc>
          <w:tcPr>
            <w:tcW w:w="4785" w:type="dxa"/>
            <w:vMerge/>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szCs w:val="24"/>
                <w:lang w:eastAsia="ru-RU"/>
              </w:rPr>
            </w:pPr>
          </w:p>
        </w:tc>
      </w:tr>
      <w:tr w:rsidR="00582F20" w:rsidRPr="00582F20" w:rsidTr="000577B8">
        <w:trPr>
          <w:trHeight w:val="168"/>
        </w:trPr>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Несоответствие данных в платежных поручениях данным выписки банка</w:t>
            </w:r>
          </w:p>
        </w:tc>
        <w:tc>
          <w:tcPr>
            <w:tcW w:w="4785" w:type="dxa"/>
            <w:vMerge/>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szCs w:val="24"/>
                <w:lang w:eastAsia="ru-RU"/>
              </w:rPr>
            </w:pPr>
          </w:p>
        </w:tc>
      </w:tr>
      <w:tr w:rsidR="00582F20" w:rsidRPr="00582F20" w:rsidTr="000577B8">
        <w:trPr>
          <w:trHeight w:val="228"/>
        </w:trPr>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Расходы, производимые в безналичном порядке, списываются непосредственно на счета затрат, минуя счета расчетов</w:t>
            </w:r>
          </w:p>
        </w:tc>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Снижение степени прозрачности учета</w:t>
            </w:r>
          </w:p>
        </w:tc>
      </w:tr>
      <w:tr w:rsidR="00BE48E0" w:rsidRPr="00582F20" w:rsidTr="00BE48E0">
        <w:trPr>
          <w:trHeight w:val="1026"/>
        </w:trPr>
        <w:tc>
          <w:tcPr>
            <w:tcW w:w="4785" w:type="dxa"/>
            <w:shd w:val="clear" w:color="auto" w:fill="auto"/>
          </w:tcPr>
          <w:p w:rsidR="00BE48E0" w:rsidRPr="00582F20" w:rsidRDefault="00BE48E0" w:rsidP="00BE48E0">
            <w:pPr>
              <w:widowControl w:val="0"/>
              <w:spacing w:after="0" w:line="240" w:lineRule="auto"/>
              <w:jc w:val="center"/>
              <w:rPr>
                <w:rFonts w:ascii="Times New Roman" w:eastAsia="Times New Roman" w:hAnsi="Times New Roman" w:cs="Times New Roman"/>
                <w:sz w:val="24"/>
                <w:szCs w:val="24"/>
                <w:lang w:eastAsia="ru-RU"/>
              </w:rPr>
            </w:pPr>
            <w:r>
              <w:br w:type="page"/>
            </w:r>
            <w:r w:rsidRPr="00582F20">
              <w:rPr>
                <w:rFonts w:ascii="Times New Roman" w:eastAsia="Times New Roman" w:hAnsi="Times New Roman" w:cs="Times New Roman"/>
                <w:sz w:val="24"/>
                <w:szCs w:val="24"/>
                <w:lang w:eastAsia="ru-RU"/>
              </w:rPr>
              <w:t>Перечисление авансов по бестоварным счетам и по другим сомнительным операциям без предварительного оформления договора</w:t>
            </w:r>
          </w:p>
        </w:tc>
        <w:tc>
          <w:tcPr>
            <w:tcW w:w="4785" w:type="dxa"/>
            <w:shd w:val="clear" w:color="auto" w:fill="auto"/>
          </w:tcPr>
          <w:p w:rsidR="00BE48E0" w:rsidRPr="00582F20" w:rsidRDefault="00BE48E0" w:rsidP="00383E88">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Повышение риска финансовых потерь</w:t>
            </w:r>
          </w:p>
        </w:tc>
      </w:tr>
      <w:tr w:rsidR="00582F20" w:rsidRPr="00582F20" w:rsidTr="000577B8">
        <w:trPr>
          <w:trHeight w:val="240"/>
        </w:trPr>
        <w:tc>
          <w:tcPr>
            <w:tcW w:w="4785" w:type="dxa"/>
            <w:shd w:val="clear" w:color="auto" w:fill="auto"/>
          </w:tcPr>
          <w:p w:rsidR="00582F20" w:rsidRPr="00582F20" w:rsidRDefault="00582F20" w:rsidP="00582F20">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Нарушение порядка аккредитивной формы расчетов</w:t>
            </w:r>
          </w:p>
        </w:tc>
        <w:tc>
          <w:tcPr>
            <w:tcW w:w="4785" w:type="dxa"/>
            <w:shd w:val="clear" w:color="auto" w:fill="auto"/>
          </w:tcPr>
          <w:p w:rsidR="00582F20" w:rsidRPr="00582F20" w:rsidRDefault="00582F20" w:rsidP="00383E88">
            <w:pPr>
              <w:widowControl w:val="0"/>
              <w:spacing w:after="0" w:line="240" w:lineRule="auto"/>
              <w:jc w:val="center"/>
              <w:rPr>
                <w:rFonts w:ascii="Times New Roman" w:eastAsia="Times New Roman" w:hAnsi="Times New Roman" w:cs="Times New Roman"/>
                <w:sz w:val="24"/>
                <w:szCs w:val="24"/>
                <w:lang w:eastAsia="ru-RU"/>
              </w:rPr>
            </w:pPr>
            <w:r w:rsidRPr="00582F20">
              <w:rPr>
                <w:rFonts w:ascii="Times New Roman" w:eastAsia="Times New Roman" w:hAnsi="Times New Roman" w:cs="Times New Roman"/>
                <w:sz w:val="24"/>
                <w:szCs w:val="24"/>
                <w:lang w:eastAsia="ru-RU"/>
              </w:rPr>
              <w:t>Риск правовых последствий, финансовых потерь</w:t>
            </w:r>
          </w:p>
        </w:tc>
      </w:tr>
    </w:tbl>
    <w:p w:rsidR="00582F20" w:rsidRPr="00582F20" w:rsidRDefault="00582F20" w:rsidP="00582F20">
      <w:pPr>
        <w:widowControl w:val="0"/>
        <w:shd w:val="clear" w:color="000000" w:fill="auto"/>
        <w:spacing w:after="0" w:line="360" w:lineRule="auto"/>
        <w:ind w:firstLine="709"/>
        <w:jc w:val="center"/>
        <w:rPr>
          <w:rFonts w:ascii="Verdana" w:eastAsia="Times New Roman" w:hAnsi="Verdana" w:cs="Times New Roman"/>
          <w:lang w:eastAsia="ru-RU"/>
        </w:rPr>
      </w:pP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Таблица показывает, что при отсутствии исправлений ошибки могут привести к снижению эффективности работы предприятия, что помешает успешному протеканию бизнес-процессов (тогда как затраты на проведение аудита ничтожно малы по сравнению с последствиями его не проведения).</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Основные нарушения учета денежных средств возникают в результате несоблюдения норм законодательных актов (Гражданского кодекса РФ, Налогового кодекса РФ, Федерального закона «О бухгалтерском учете» от 6 декабря 2011 года №402-ФЗ, Положения по ведению бухгалтерского учета и бухгалтерской отчетности в Российской Федерации (утверждено приказом</w:t>
      </w:r>
    </w:p>
    <w:p w:rsidR="00582F20" w:rsidRPr="00582F20" w:rsidRDefault="00582F20" w:rsidP="00BE48E0">
      <w:pPr>
        <w:widowControl w:val="0"/>
        <w:shd w:val="clear" w:color="000000" w:fill="auto"/>
        <w:spacing w:after="0" w:line="360" w:lineRule="auto"/>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xml:space="preserve">Минфина РФ от 29.07.1998г. N34н), Положения о правилах осуществления перевода денежных средств (утверждено Банком России 19.06.2012 N 383-П), </w:t>
      </w:r>
      <w:r w:rsidRPr="00582F20">
        <w:rPr>
          <w:rFonts w:ascii="Times New Roman" w:eastAsia="Times New Roman" w:hAnsi="Times New Roman" w:cs="Times New Roman"/>
          <w:sz w:val="28"/>
          <w:szCs w:val="28"/>
          <w:lang w:eastAsia="ru-RU"/>
        </w:rPr>
        <w:lastRenderedPageBreak/>
        <w:t>Федерального закона «О применении контрольно-кассовых машин при осуществлении денежных расчетов с населением» от 22 мая 2003 года №54-ФЗ, Приказа Министерства финансов Российской Федерации «Об утверждении Плана счетов бухгалтерского учета финансово-хозяйственной деятельности организаций» от 31 октября 2000 года №94н, Указания ЦБ РФ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N 3210-У от 11 марта 2014г., Приказа Министерства финансов Российской Федерации «Об утверждении методических указаний по инвентаризации имущества и финансовых обязательств» от 13 июня 1995г. N49, Положения по бухгалтерскому учету «Бухгалтерская отчетность организации» ПБУ 4/99 (утверждено Приказом Министерства финансов РФ от 6.07.1999г. №43н).</w:t>
      </w:r>
    </w:p>
    <w:p w:rsidR="00582F20" w:rsidRPr="00582F20" w:rsidRDefault="00582F20" w:rsidP="00E82E1C">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Существуют способы предупреждения нарушений в области учета денежных потоков предприятия. Прежде всего, это повышение квалификации сотрудников бухгалтерской службы, а также постановка упорядоченной и функциональной системы внутреннего контроля (на крупных предприятиях путем создания целых служб (например, Службы внутреннего контроля), а в небольших компаниях функцию контролера может выполнять сам руководитель). Последний аспект призван в разумных пределах ограничивать полномочия бухгалтера, а также контролировать ра</w:t>
      </w:r>
      <w:r w:rsidR="00984F4B">
        <w:rPr>
          <w:rFonts w:ascii="Times New Roman" w:eastAsia="Times New Roman" w:hAnsi="Times New Roman" w:cs="Times New Roman"/>
          <w:sz w:val="28"/>
          <w:szCs w:val="28"/>
          <w:lang w:eastAsia="ru-RU"/>
        </w:rPr>
        <w:t>спределение финансовых потоков.</w:t>
      </w:r>
      <w:r w:rsidR="00A00AF0">
        <w:rPr>
          <w:rStyle w:val="a9"/>
          <w:rFonts w:ascii="Times New Roman" w:eastAsia="Times New Roman" w:hAnsi="Times New Roman" w:cs="Times New Roman"/>
          <w:sz w:val="28"/>
          <w:szCs w:val="28"/>
          <w:lang w:eastAsia="ru-RU"/>
        </w:rPr>
        <w:footnoteReference w:id="8"/>
      </w:r>
      <w:r w:rsidR="00984F4B">
        <w:rPr>
          <w:rFonts w:ascii="Times New Roman" w:eastAsia="Times New Roman" w:hAnsi="Times New Roman" w:cs="Times New Roman"/>
          <w:sz w:val="28"/>
          <w:szCs w:val="28"/>
          <w:lang w:eastAsia="ru-RU"/>
        </w:rPr>
        <w:t xml:space="preserve"> </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 xml:space="preserve">И, наконец, одной из самых эффективных мер является создание в организации Службы внутреннего аудита, работа которой стимулировала бы </w:t>
      </w:r>
      <w:r w:rsidRPr="00582F20">
        <w:rPr>
          <w:rFonts w:ascii="Times New Roman" w:eastAsia="Times New Roman" w:hAnsi="Times New Roman" w:cs="Times New Roman"/>
          <w:sz w:val="28"/>
          <w:szCs w:val="28"/>
          <w:lang w:eastAsia="ru-RU"/>
        </w:rPr>
        <w:lastRenderedPageBreak/>
        <w:t>стремление к правильному ведению учетных и других процессов.</w:t>
      </w:r>
    </w:p>
    <w:p w:rsidR="00582F20" w:rsidRPr="00582F20" w:rsidRDefault="00582F20" w:rsidP="00582F20">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582F20">
        <w:rPr>
          <w:rFonts w:ascii="Times New Roman" w:eastAsia="Times New Roman" w:hAnsi="Times New Roman" w:cs="Times New Roman"/>
          <w:sz w:val="28"/>
          <w:szCs w:val="28"/>
          <w:lang w:eastAsia="ru-RU"/>
        </w:rPr>
        <w:t>Таким образом, информация, полученная в результате аудиторской проверки учета денежных средств, может быть использована при принятии управленческих решений, следовательно, аудит способен помочь предприятию в решении задачи оптимизации бизнес-процессов.</w:t>
      </w:r>
    </w:p>
    <w:p w:rsidR="00177DE3" w:rsidRPr="00177DE3" w:rsidRDefault="00177DE3" w:rsidP="001D510F">
      <w:pPr>
        <w:ind w:firstLine="709"/>
        <w:jc w:val="both"/>
        <w:rPr>
          <w:rFonts w:ascii="Times New Roman" w:hAnsi="Times New Roman" w:cs="Times New Roman"/>
          <w:b/>
          <w:sz w:val="28"/>
          <w:szCs w:val="28"/>
        </w:rPr>
      </w:pPr>
      <w:r w:rsidRPr="00177DE3">
        <w:rPr>
          <w:rFonts w:ascii="Times New Roman" w:hAnsi="Times New Roman" w:cs="Times New Roman"/>
          <w:b/>
          <w:sz w:val="28"/>
          <w:szCs w:val="28"/>
        </w:rPr>
        <w:t xml:space="preserve">Глава 2 Аудиторская проверка денежных средств предприятия </w:t>
      </w:r>
    </w:p>
    <w:p w:rsidR="00211F5B" w:rsidRPr="00177DE3" w:rsidRDefault="00177DE3" w:rsidP="001D510F">
      <w:pPr>
        <w:ind w:firstLine="709"/>
        <w:jc w:val="both"/>
        <w:rPr>
          <w:rFonts w:ascii="Times New Roman" w:hAnsi="Times New Roman" w:cs="Times New Roman"/>
          <w:b/>
          <w:sz w:val="28"/>
          <w:szCs w:val="28"/>
        </w:rPr>
      </w:pPr>
      <w:r w:rsidRPr="00177DE3">
        <w:rPr>
          <w:rFonts w:ascii="Times New Roman" w:hAnsi="Times New Roman" w:cs="Times New Roman"/>
          <w:b/>
          <w:sz w:val="28"/>
          <w:szCs w:val="28"/>
        </w:rPr>
        <w:t>2.1 Краткая характеристика предприятия</w:t>
      </w:r>
    </w:p>
    <w:p w:rsidR="00177DE3" w:rsidRDefault="00177DE3" w:rsidP="00177DE3">
      <w:pPr>
        <w:jc w:val="both"/>
        <w:rPr>
          <w:rFonts w:ascii="Times New Roman" w:hAnsi="Times New Roman" w:cs="Times New Roman"/>
          <w:sz w:val="28"/>
          <w:szCs w:val="28"/>
        </w:rPr>
      </w:pPr>
    </w:p>
    <w:p w:rsidR="00E333C2" w:rsidRPr="001D510F" w:rsidRDefault="00E333C2" w:rsidP="00621E78">
      <w:pPr>
        <w:spacing w:after="0" w:line="360" w:lineRule="auto"/>
        <w:ind w:firstLine="709"/>
        <w:jc w:val="both"/>
        <w:rPr>
          <w:rFonts w:ascii="Times New Roman" w:hAnsi="Times New Roman" w:cs="Times New Roman"/>
          <w:sz w:val="28"/>
          <w:szCs w:val="28"/>
        </w:rPr>
      </w:pPr>
      <w:r w:rsidRPr="001D510F">
        <w:rPr>
          <w:rFonts w:ascii="Times New Roman" w:hAnsi="Times New Roman" w:cs="Times New Roman"/>
          <w:sz w:val="28"/>
          <w:szCs w:val="28"/>
        </w:rPr>
        <w:t>В качестве объекта исследования в данной работе выступает ОАО «Ульяновский автомобильный завод», функционирующее с 1992 года.  ОАО «УАЗ» является производителем автомобилей в классе внедорожников (SUV) и пикапов, коммерческих автомобилей: легких грузовиков (LCV) и микроавтобусов (MPV).</w:t>
      </w:r>
      <w:r w:rsidR="00621E78">
        <w:rPr>
          <w:rFonts w:ascii="Times New Roman" w:hAnsi="Times New Roman" w:cs="Times New Roman"/>
          <w:sz w:val="28"/>
          <w:szCs w:val="28"/>
        </w:rPr>
        <w:t xml:space="preserve"> </w:t>
      </w:r>
      <w:r w:rsidRPr="001D510F">
        <w:rPr>
          <w:rFonts w:ascii="Times New Roman" w:hAnsi="Times New Roman" w:cs="Times New Roman"/>
          <w:sz w:val="28"/>
          <w:szCs w:val="28"/>
        </w:rPr>
        <w:t>Основным видом деятельности ОАО «УАЗ» является разработка, производство, маркетинг, сбыт и гарантийное обслуживание автомобилей, запчастей к ним, в том числе для федеральных государственных нужд.</w:t>
      </w:r>
    </w:p>
    <w:p w:rsidR="0036220B" w:rsidRPr="0036220B" w:rsidRDefault="0036220B" w:rsidP="00621E78">
      <w:pPr>
        <w:spacing w:after="0" w:line="360" w:lineRule="auto"/>
        <w:ind w:firstLine="709"/>
        <w:jc w:val="both"/>
        <w:rPr>
          <w:rFonts w:ascii="Times New Roman" w:eastAsia="Times New Roman" w:hAnsi="Times New Roman" w:cs="Times New Roman"/>
          <w:spacing w:val="-2"/>
          <w:sz w:val="28"/>
          <w:szCs w:val="28"/>
          <w:lang w:eastAsia="ru-RU"/>
        </w:rPr>
      </w:pPr>
      <w:r w:rsidRPr="0036220B">
        <w:rPr>
          <w:rFonts w:ascii="Times New Roman" w:eastAsia="Times New Roman" w:hAnsi="Times New Roman" w:cs="Times New Roman"/>
          <w:spacing w:val="-2"/>
          <w:sz w:val="28"/>
          <w:szCs w:val="28"/>
          <w:lang w:eastAsia="ru-RU"/>
        </w:rPr>
        <w:t>В 2016 году ОАО «УАЗ» произведено 51 289 шт. автомобилей марки УАЗ, что на 17.9% меньше, чем в 2015 году</w:t>
      </w:r>
      <w:r w:rsidR="00621E78">
        <w:rPr>
          <w:rStyle w:val="a9"/>
          <w:rFonts w:ascii="Times New Roman" w:eastAsia="Times New Roman" w:hAnsi="Times New Roman" w:cs="Times New Roman"/>
          <w:spacing w:val="-2"/>
          <w:sz w:val="28"/>
          <w:szCs w:val="28"/>
          <w:lang w:eastAsia="ru-RU"/>
        </w:rPr>
        <w:footnoteReference w:id="9"/>
      </w:r>
      <w:r w:rsidR="00621E78">
        <w:rPr>
          <w:rFonts w:ascii="Times New Roman" w:eastAsia="Times New Roman" w:hAnsi="Times New Roman" w:cs="Times New Roman"/>
          <w:spacing w:val="-2"/>
          <w:sz w:val="28"/>
          <w:szCs w:val="28"/>
          <w:lang w:eastAsia="ru-RU"/>
        </w:rPr>
        <w:t xml:space="preserve">.  </w:t>
      </w:r>
      <w:r w:rsidRPr="0036220B">
        <w:rPr>
          <w:rFonts w:ascii="Times New Roman" w:eastAsia="Times New Roman" w:hAnsi="Times New Roman" w:cs="Times New Roman"/>
          <w:spacing w:val="-2"/>
          <w:sz w:val="28"/>
          <w:szCs w:val="28"/>
          <w:lang w:eastAsia="ru-RU"/>
        </w:rPr>
        <w:t>Отгрузки на дилеров и корпоративных клиентов автомобилей производства ОАО «УАЗ» снизились соответственно на 17.9% и составили 51 218 шт. Доля экспорта в общем</w:t>
      </w:r>
      <w:r w:rsidR="00621E78">
        <w:rPr>
          <w:rFonts w:ascii="Times New Roman" w:eastAsia="Times New Roman" w:hAnsi="Times New Roman" w:cs="Times New Roman"/>
          <w:spacing w:val="-2"/>
          <w:sz w:val="28"/>
          <w:szCs w:val="28"/>
          <w:lang w:eastAsia="ru-RU"/>
        </w:rPr>
        <w:t xml:space="preserve"> объеме продаж составила 12,5%. </w:t>
      </w:r>
      <w:r w:rsidRPr="0036220B">
        <w:rPr>
          <w:rFonts w:ascii="Times New Roman" w:eastAsia="Times New Roman" w:hAnsi="Times New Roman" w:cs="Times New Roman"/>
          <w:spacing w:val="-2"/>
          <w:sz w:val="28"/>
          <w:szCs w:val="28"/>
          <w:lang w:eastAsia="ru-RU"/>
        </w:rPr>
        <w:t>В целом, тенденции развития ОАО «УАЗ» соответствуют общеотраслевым.</w:t>
      </w:r>
    </w:p>
    <w:p w:rsidR="0036220B" w:rsidRDefault="0036220B" w:rsidP="001D510F">
      <w:pPr>
        <w:spacing w:after="0" w:line="360" w:lineRule="auto"/>
        <w:ind w:firstLine="709"/>
        <w:jc w:val="both"/>
        <w:rPr>
          <w:rFonts w:ascii="Times New Roman" w:eastAsia="Times New Roman" w:hAnsi="Times New Roman" w:cs="Times New Roman"/>
          <w:spacing w:val="-2"/>
          <w:sz w:val="28"/>
          <w:szCs w:val="28"/>
          <w:lang w:eastAsia="ru-RU"/>
        </w:rPr>
      </w:pPr>
      <w:r w:rsidRPr="0036220B">
        <w:rPr>
          <w:rFonts w:ascii="Times New Roman" w:eastAsia="Times New Roman" w:hAnsi="Times New Roman" w:cs="Times New Roman"/>
          <w:spacing w:val="-2"/>
          <w:sz w:val="28"/>
          <w:szCs w:val="28"/>
          <w:lang w:eastAsia="ru-RU"/>
        </w:rPr>
        <w:lastRenderedPageBreak/>
        <w:t>В 2016</w:t>
      </w:r>
      <w:r w:rsidR="001D510F">
        <w:rPr>
          <w:rFonts w:ascii="Times New Roman" w:eastAsia="Times New Roman" w:hAnsi="Times New Roman" w:cs="Times New Roman"/>
          <w:spacing w:val="-2"/>
          <w:sz w:val="28"/>
          <w:szCs w:val="28"/>
          <w:lang w:eastAsia="ru-RU"/>
        </w:rPr>
        <w:t xml:space="preserve"> году ОАО «УАЗ»</w:t>
      </w:r>
      <w:r w:rsidRPr="0036220B">
        <w:rPr>
          <w:rFonts w:ascii="Times New Roman" w:eastAsia="Times New Roman" w:hAnsi="Times New Roman" w:cs="Times New Roman"/>
          <w:spacing w:val="-2"/>
          <w:sz w:val="28"/>
          <w:szCs w:val="28"/>
          <w:lang w:eastAsia="ru-RU"/>
        </w:rPr>
        <w:t xml:space="preserve"> получило чистую прибыль в размере 3 475 397 тыс. руб.</w:t>
      </w:r>
      <w:r w:rsidR="001D510F">
        <w:rPr>
          <w:rFonts w:ascii="Times New Roman" w:eastAsia="Times New Roman" w:hAnsi="Times New Roman" w:cs="Times New Roman"/>
          <w:spacing w:val="-2"/>
          <w:sz w:val="28"/>
          <w:szCs w:val="28"/>
          <w:lang w:eastAsia="ru-RU"/>
        </w:rPr>
        <w:t xml:space="preserve"> В таблице 2.1. приведены основные показатели финансового-экономической деятельности ОАО «УАЗ».</w:t>
      </w:r>
    </w:p>
    <w:p w:rsidR="001D510F" w:rsidRPr="0036220B" w:rsidRDefault="001D510F" w:rsidP="001D510F">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Таблица 2.1. - </w:t>
      </w:r>
      <w:r w:rsidRPr="001D510F">
        <w:rPr>
          <w:rFonts w:ascii="Times New Roman" w:eastAsia="Times New Roman" w:hAnsi="Times New Roman" w:cs="Times New Roman"/>
          <w:spacing w:val="-2"/>
          <w:sz w:val="28"/>
          <w:szCs w:val="28"/>
          <w:lang w:eastAsia="ru-RU"/>
        </w:rPr>
        <w:t>Показатели финансово-экономической деятельности ОАО «УАЗ»</w:t>
      </w:r>
      <w:r w:rsidR="00621E78">
        <w:rPr>
          <w:rFonts w:ascii="Times New Roman" w:eastAsia="Times New Roman" w:hAnsi="Times New Roman" w:cs="Times New Roman"/>
          <w:spacing w:val="-2"/>
          <w:sz w:val="28"/>
          <w:szCs w:val="28"/>
          <w:lang w:eastAsia="ru-RU"/>
        </w:rPr>
        <w:t>, 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521"/>
        <w:gridCol w:w="1417"/>
        <w:gridCol w:w="1418"/>
      </w:tblGrid>
      <w:tr w:rsidR="0036220B" w:rsidRPr="0036220B" w:rsidTr="00621E78">
        <w:tc>
          <w:tcPr>
            <w:tcW w:w="6521" w:type="dxa"/>
            <w:vAlign w:val="center"/>
          </w:tcPr>
          <w:p w:rsidR="0036220B" w:rsidRPr="0036220B" w:rsidRDefault="0036220B" w:rsidP="0036220B">
            <w:pPr>
              <w:spacing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Наименование показателя</w:t>
            </w:r>
          </w:p>
        </w:tc>
        <w:tc>
          <w:tcPr>
            <w:tcW w:w="1417" w:type="dxa"/>
            <w:vAlign w:val="center"/>
          </w:tcPr>
          <w:p w:rsidR="0036220B" w:rsidRPr="0036220B" w:rsidRDefault="0036220B" w:rsidP="0036220B">
            <w:pPr>
              <w:spacing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2015 г.</w:t>
            </w:r>
          </w:p>
        </w:tc>
        <w:tc>
          <w:tcPr>
            <w:tcW w:w="1418" w:type="dxa"/>
            <w:vAlign w:val="center"/>
          </w:tcPr>
          <w:p w:rsidR="0036220B" w:rsidRPr="0036220B" w:rsidRDefault="0036220B" w:rsidP="0036220B">
            <w:pPr>
              <w:spacing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2016 г.</w:t>
            </w:r>
          </w:p>
        </w:tc>
      </w:tr>
      <w:tr w:rsidR="0036220B" w:rsidRPr="0036220B" w:rsidTr="00621E78">
        <w:trPr>
          <w:trHeight w:val="162"/>
        </w:trPr>
        <w:tc>
          <w:tcPr>
            <w:tcW w:w="6521" w:type="dxa"/>
            <w:vAlign w:val="bottom"/>
          </w:tcPr>
          <w:p w:rsidR="0036220B" w:rsidRPr="0036220B" w:rsidRDefault="0008699D" w:rsidP="0008699D">
            <w:pPr>
              <w:spacing w:before="120"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1417" w:type="dxa"/>
            <w:vAlign w:val="bottom"/>
          </w:tcPr>
          <w:p w:rsidR="0036220B" w:rsidRPr="0036220B" w:rsidRDefault="0008699D" w:rsidP="0008699D">
            <w:pPr>
              <w:spacing w:before="120"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1418" w:type="dxa"/>
            <w:vAlign w:val="bottom"/>
          </w:tcPr>
          <w:p w:rsidR="0036220B" w:rsidRPr="0036220B" w:rsidRDefault="0008699D" w:rsidP="0008699D">
            <w:pPr>
              <w:spacing w:before="120"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r>
      <w:tr w:rsidR="0008699D" w:rsidRPr="0036220B" w:rsidTr="00621E78">
        <w:trPr>
          <w:trHeight w:val="324"/>
        </w:trPr>
        <w:tc>
          <w:tcPr>
            <w:tcW w:w="6521" w:type="dxa"/>
            <w:vAlign w:val="bottom"/>
          </w:tcPr>
          <w:p w:rsidR="0008699D" w:rsidRDefault="0008699D" w:rsidP="00621E78">
            <w:pPr>
              <w:spacing w:before="120" w:after="0" w:line="240" w:lineRule="auto"/>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Выручка от продажи то</w:t>
            </w:r>
            <w:r w:rsidR="00621E78">
              <w:rPr>
                <w:rFonts w:ascii="Times New Roman" w:eastAsia="Times New Roman" w:hAnsi="Times New Roman" w:cs="Times New Roman"/>
                <w:sz w:val="24"/>
                <w:lang w:eastAsia="ru-RU"/>
              </w:rPr>
              <w:t>варов, продукции, работ, услуг</w:t>
            </w:r>
          </w:p>
        </w:tc>
        <w:tc>
          <w:tcPr>
            <w:tcW w:w="1417" w:type="dxa"/>
            <w:vAlign w:val="bottom"/>
          </w:tcPr>
          <w:p w:rsidR="0008699D" w:rsidRPr="0036220B" w:rsidRDefault="0008699D" w:rsidP="00496F33">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26 191 901</w:t>
            </w:r>
          </w:p>
        </w:tc>
        <w:tc>
          <w:tcPr>
            <w:tcW w:w="1418" w:type="dxa"/>
            <w:vAlign w:val="bottom"/>
          </w:tcPr>
          <w:p w:rsidR="0008699D" w:rsidRPr="0036220B" w:rsidRDefault="0008699D" w:rsidP="00496F33">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23 056 834</w:t>
            </w:r>
          </w:p>
        </w:tc>
      </w:tr>
      <w:tr w:rsidR="0036220B" w:rsidRPr="0036220B" w:rsidTr="00621E78">
        <w:tc>
          <w:tcPr>
            <w:tcW w:w="6521" w:type="dxa"/>
            <w:vAlign w:val="bottom"/>
          </w:tcPr>
          <w:p w:rsidR="0036220B" w:rsidRPr="0036220B" w:rsidRDefault="0036220B" w:rsidP="0036220B">
            <w:pPr>
              <w:spacing w:before="120" w:after="0" w:line="240" w:lineRule="auto"/>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В</w:t>
            </w:r>
            <w:r w:rsidR="00621E78">
              <w:rPr>
                <w:rFonts w:ascii="Times New Roman" w:eastAsia="Times New Roman" w:hAnsi="Times New Roman" w:cs="Times New Roman"/>
                <w:sz w:val="24"/>
                <w:lang w:eastAsia="ru-RU"/>
              </w:rPr>
              <w:t>аловая прибыль/убыток</w:t>
            </w:r>
          </w:p>
        </w:tc>
        <w:tc>
          <w:tcPr>
            <w:tcW w:w="1417"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2 711 287</w:t>
            </w:r>
          </w:p>
        </w:tc>
        <w:tc>
          <w:tcPr>
            <w:tcW w:w="1418"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1 786 734</w:t>
            </w:r>
          </w:p>
        </w:tc>
      </w:tr>
      <w:tr w:rsidR="0036220B" w:rsidRPr="0036220B" w:rsidTr="00621E78">
        <w:tc>
          <w:tcPr>
            <w:tcW w:w="6521" w:type="dxa"/>
            <w:vAlign w:val="bottom"/>
          </w:tcPr>
          <w:p w:rsidR="0036220B" w:rsidRPr="0036220B" w:rsidRDefault="0036220B" w:rsidP="0036220B">
            <w:pPr>
              <w:spacing w:before="120" w:after="0" w:line="240" w:lineRule="auto"/>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Прибы</w:t>
            </w:r>
            <w:r w:rsidR="00621E78">
              <w:rPr>
                <w:rFonts w:ascii="Times New Roman" w:eastAsia="Times New Roman" w:hAnsi="Times New Roman" w:cs="Times New Roman"/>
                <w:sz w:val="24"/>
                <w:lang w:eastAsia="ru-RU"/>
              </w:rPr>
              <w:t>ль (убыток) от продаж</w:t>
            </w:r>
          </w:p>
        </w:tc>
        <w:tc>
          <w:tcPr>
            <w:tcW w:w="1417"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961 469</w:t>
            </w:r>
          </w:p>
        </w:tc>
        <w:tc>
          <w:tcPr>
            <w:tcW w:w="1418"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368 325</w:t>
            </w:r>
          </w:p>
        </w:tc>
      </w:tr>
      <w:tr w:rsidR="0036220B" w:rsidRPr="0036220B" w:rsidTr="00621E78">
        <w:tc>
          <w:tcPr>
            <w:tcW w:w="6521" w:type="dxa"/>
            <w:vAlign w:val="bottom"/>
          </w:tcPr>
          <w:p w:rsidR="0036220B" w:rsidRPr="0036220B" w:rsidRDefault="0036220B" w:rsidP="0036220B">
            <w:pPr>
              <w:spacing w:before="120" w:after="0" w:line="240" w:lineRule="auto"/>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Производительность труда, тыс. руб./чел</w:t>
            </w:r>
          </w:p>
        </w:tc>
        <w:tc>
          <w:tcPr>
            <w:tcW w:w="1417"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3 222</w:t>
            </w:r>
          </w:p>
        </w:tc>
        <w:tc>
          <w:tcPr>
            <w:tcW w:w="1418"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3 417</w:t>
            </w:r>
          </w:p>
        </w:tc>
      </w:tr>
    </w:tbl>
    <w:p w:rsidR="0008699D" w:rsidRPr="0008699D" w:rsidRDefault="0008699D" w:rsidP="00621E78">
      <w:pPr>
        <w:rPr>
          <w:rFonts w:ascii="Times New Roman" w:hAnsi="Times New Roman" w:cs="Times New Roman"/>
          <w:sz w:val="28"/>
        </w:rPr>
      </w:pPr>
      <w:r>
        <w:br w:type="page"/>
      </w:r>
      <w:r w:rsidRPr="0008699D">
        <w:rPr>
          <w:rFonts w:ascii="Times New Roman" w:hAnsi="Times New Roman" w:cs="Times New Roman"/>
          <w:sz w:val="28"/>
        </w:rPr>
        <w:lastRenderedPageBreak/>
        <w:t>Продолжение таблицы 2.1.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417"/>
        <w:gridCol w:w="1560"/>
      </w:tblGrid>
      <w:tr w:rsidR="0008699D" w:rsidRPr="0036220B" w:rsidTr="0008699D">
        <w:trPr>
          <w:trHeight w:val="250"/>
        </w:trPr>
        <w:tc>
          <w:tcPr>
            <w:tcW w:w="6379" w:type="dxa"/>
            <w:vAlign w:val="bottom"/>
          </w:tcPr>
          <w:p w:rsidR="0008699D" w:rsidRPr="0036220B" w:rsidRDefault="0008699D" w:rsidP="00496F33">
            <w:pPr>
              <w:spacing w:before="120"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1417" w:type="dxa"/>
            <w:vAlign w:val="bottom"/>
          </w:tcPr>
          <w:p w:rsidR="0008699D" w:rsidRPr="0036220B" w:rsidRDefault="0008699D" w:rsidP="00496F33">
            <w:pPr>
              <w:spacing w:before="120"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1560" w:type="dxa"/>
            <w:vAlign w:val="bottom"/>
          </w:tcPr>
          <w:p w:rsidR="0008699D" w:rsidRPr="0036220B" w:rsidRDefault="0008699D" w:rsidP="00496F33">
            <w:pPr>
              <w:spacing w:before="120"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r>
      <w:tr w:rsidR="0008699D" w:rsidRPr="0036220B" w:rsidTr="0008699D">
        <w:trPr>
          <w:trHeight w:val="570"/>
        </w:trPr>
        <w:tc>
          <w:tcPr>
            <w:tcW w:w="6379" w:type="dxa"/>
            <w:vAlign w:val="bottom"/>
          </w:tcPr>
          <w:p w:rsidR="0008699D" w:rsidRDefault="0008699D" w:rsidP="0036220B">
            <w:pPr>
              <w:spacing w:before="120" w:after="0" w:line="240" w:lineRule="auto"/>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Отношение размера задолженности к собственному капиталу</w:t>
            </w:r>
          </w:p>
        </w:tc>
        <w:tc>
          <w:tcPr>
            <w:tcW w:w="1417" w:type="dxa"/>
            <w:vAlign w:val="bottom"/>
          </w:tcPr>
          <w:p w:rsidR="0008699D" w:rsidRDefault="0008699D"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1,256</w:t>
            </w:r>
          </w:p>
        </w:tc>
        <w:tc>
          <w:tcPr>
            <w:tcW w:w="1560" w:type="dxa"/>
            <w:vAlign w:val="bottom"/>
          </w:tcPr>
          <w:p w:rsidR="0008699D" w:rsidRDefault="0008699D"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1,248</w:t>
            </w:r>
          </w:p>
        </w:tc>
      </w:tr>
      <w:tr w:rsidR="0036220B" w:rsidRPr="0036220B" w:rsidTr="000577B8">
        <w:tc>
          <w:tcPr>
            <w:tcW w:w="6379" w:type="dxa"/>
            <w:vAlign w:val="bottom"/>
          </w:tcPr>
          <w:p w:rsidR="0036220B" w:rsidRPr="0036220B" w:rsidRDefault="0036220B" w:rsidP="0036220B">
            <w:pPr>
              <w:spacing w:before="120" w:after="0" w:line="240" w:lineRule="auto"/>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Отношение размера долгосрочной задолженности к сумме долгосрочной задолженности и собственного капитала</w:t>
            </w:r>
          </w:p>
        </w:tc>
        <w:tc>
          <w:tcPr>
            <w:tcW w:w="1417"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val="en-US" w:eastAsia="ru-RU"/>
              </w:rPr>
            </w:pPr>
            <w:r w:rsidRPr="0036220B">
              <w:rPr>
                <w:rFonts w:ascii="Times New Roman" w:eastAsia="Times New Roman" w:hAnsi="Times New Roman" w:cs="Times New Roman"/>
                <w:sz w:val="24"/>
                <w:lang w:eastAsia="ru-RU"/>
              </w:rPr>
              <w:t>0,3</w:t>
            </w:r>
            <w:r w:rsidRPr="0036220B">
              <w:rPr>
                <w:rFonts w:ascii="Times New Roman" w:eastAsia="Times New Roman" w:hAnsi="Times New Roman" w:cs="Times New Roman"/>
                <w:sz w:val="24"/>
                <w:lang w:val="en-US" w:eastAsia="ru-RU"/>
              </w:rPr>
              <w:t>26</w:t>
            </w:r>
          </w:p>
        </w:tc>
        <w:tc>
          <w:tcPr>
            <w:tcW w:w="1560"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0,1</w:t>
            </w:r>
            <w:r w:rsidRPr="0036220B">
              <w:rPr>
                <w:rFonts w:ascii="Times New Roman" w:eastAsia="Times New Roman" w:hAnsi="Times New Roman" w:cs="Times New Roman"/>
                <w:sz w:val="24"/>
                <w:lang w:val="en-US" w:eastAsia="ru-RU"/>
              </w:rPr>
              <w:t>5</w:t>
            </w:r>
            <w:r w:rsidRPr="0036220B">
              <w:rPr>
                <w:rFonts w:ascii="Times New Roman" w:eastAsia="Times New Roman" w:hAnsi="Times New Roman" w:cs="Times New Roman"/>
                <w:sz w:val="24"/>
                <w:lang w:eastAsia="ru-RU"/>
              </w:rPr>
              <w:t>7</w:t>
            </w:r>
          </w:p>
        </w:tc>
      </w:tr>
      <w:tr w:rsidR="0036220B" w:rsidRPr="0036220B" w:rsidTr="000577B8">
        <w:tc>
          <w:tcPr>
            <w:tcW w:w="6379" w:type="dxa"/>
            <w:vAlign w:val="bottom"/>
          </w:tcPr>
          <w:p w:rsidR="0036220B" w:rsidRPr="0036220B" w:rsidRDefault="0036220B" w:rsidP="0036220B">
            <w:pPr>
              <w:spacing w:before="120" w:after="0" w:line="240" w:lineRule="auto"/>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Коэффициент оборачиваемости активов, раз</w:t>
            </w:r>
          </w:p>
        </w:tc>
        <w:tc>
          <w:tcPr>
            <w:tcW w:w="1417"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1,004</w:t>
            </w:r>
          </w:p>
        </w:tc>
        <w:tc>
          <w:tcPr>
            <w:tcW w:w="1560"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0,770</w:t>
            </w:r>
          </w:p>
        </w:tc>
      </w:tr>
      <w:tr w:rsidR="0036220B" w:rsidRPr="0036220B" w:rsidTr="000577B8">
        <w:tc>
          <w:tcPr>
            <w:tcW w:w="6379" w:type="dxa"/>
            <w:vAlign w:val="bottom"/>
          </w:tcPr>
          <w:p w:rsidR="0036220B" w:rsidRPr="0036220B" w:rsidRDefault="0036220B" w:rsidP="0036220B">
            <w:pPr>
              <w:spacing w:before="120" w:after="0" w:line="240" w:lineRule="auto"/>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Рентабельность продаж, %</w:t>
            </w:r>
          </w:p>
        </w:tc>
        <w:tc>
          <w:tcPr>
            <w:tcW w:w="1417"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3,7</w:t>
            </w:r>
          </w:p>
        </w:tc>
        <w:tc>
          <w:tcPr>
            <w:tcW w:w="1560" w:type="dxa"/>
            <w:vAlign w:val="bottom"/>
          </w:tcPr>
          <w:p w:rsidR="0036220B" w:rsidRPr="0036220B" w:rsidRDefault="0036220B" w:rsidP="0008699D">
            <w:pPr>
              <w:spacing w:before="120" w:after="0" w:line="240" w:lineRule="auto"/>
              <w:jc w:val="center"/>
              <w:rPr>
                <w:rFonts w:ascii="Times New Roman" w:eastAsia="Times New Roman" w:hAnsi="Times New Roman" w:cs="Times New Roman"/>
                <w:sz w:val="24"/>
                <w:lang w:eastAsia="ru-RU"/>
              </w:rPr>
            </w:pPr>
            <w:r w:rsidRPr="0036220B">
              <w:rPr>
                <w:rFonts w:ascii="Times New Roman" w:eastAsia="Times New Roman" w:hAnsi="Times New Roman" w:cs="Times New Roman"/>
                <w:sz w:val="24"/>
                <w:lang w:eastAsia="ru-RU"/>
              </w:rPr>
              <w:t>1,6</w:t>
            </w:r>
          </w:p>
        </w:tc>
      </w:tr>
    </w:tbl>
    <w:p w:rsidR="0036220B" w:rsidRPr="0036220B" w:rsidRDefault="0036220B" w:rsidP="0036220B">
      <w:pPr>
        <w:widowControl w:val="0"/>
        <w:spacing w:after="0" w:line="240" w:lineRule="auto"/>
        <w:ind w:right="-85" w:firstLine="720"/>
        <w:jc w:val="center"/>
        <w:rPr>
          <w:rFonts w:ascii="Times New Roman" w:eastAsia="Times New Roman" w:hAnsi="Times New Roman" w:cs="Times New Roman"/>
          <w:i/>
          <w:lang w:eastAsia="ru-RU"/>
        </w:rPr>
      </w:pPr>
      <w:r w:rsidRPr="0036220B">
        <w:rPr>
          <w:rFonts w:ascii="Times New Roman" w:eastAsia="Times New Roman" w:hAnsi="Times New Roman" w:cs="Times New Roman"/>
          <w:i/>
          <w:lang w:eastAsia="ru-RU"/>
        </w:rPr>
        <w:t xml:space="preserve"> </w:t>
      </w:r>
    </w:p>
    <w:p w:rsidR="001D510F" w:rsidRDefault="001D510F" w:rsidP="001D510F">
      <w:pPr>
        <w:spacing w:after="0" w:line="360" w:lineRule="auto"/>
        <w:ind w:firstLine="567"/>
        <w:jc w:val="center"/>
        <w:rPr>
          <w:rFonts w:ascii="Times New Roman" w:eastAsia="Times New Roman" w:hAnsi="Times New Roman" w:cs="Times New Roman"/>
          <w:sz w:val="28"/>
          <w:szCs w:val="24"/>
          <w:lang w:eastAsia="ru-RU"/>
        </w:rPr>
      </w:pPr>
      <w:r>
        <w:rPr>
          <w:noProof/>
          <w:lang w:eastAsia="ru-RU"/>
        </w:rPr>
        <w:drawing>
          <wp:inline distT="0" distB="0" distL="0" distR="0">
            <wp:extent cx="4750905" cy="2743200"/>
            <wp:effectExtent l="0" t="0" r="1206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510F" w:rsidRDefault="001D510F" w:rsidP="001D510F">
      <w:pPr>
        <w:spacing w:after="0" w:line="360" w:lineRule="auto"/>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Рисунок 2.1. – Динамика выручки от продажи товаров, работ, услуг ОАО «УАЗ», тыс. руб</w:t>
      </w:r>
      <w:r w:rsidR="00621E78">
        <w:rPr>
          <w:rStyle w:val="a9"/>
          <w:rFonts w:ascii="Times New Roman" w:eastAsia="Times New Roman" w:hAnsi="Times New Roman" w:cs="Times New Roman"/>
          <w:sz w:val="28"/>
          <w:szCs w:val="24"/>
          <w:lang w:eastAsia="ru-RU"/>
        </w:rPr>
        <w:footnoteReference w:id="10"/>
      </w:r>
    </w:p>
    <w:p w:rsidR="001D510F" w:rsidRDefault="001D510F" w:rsidP="001D510F">
      <w:pPr>
        <w:spacing w:after="0" w:line="360" w:lineRule="auto"/>
        <w:ind w:firstLine="567"/>
        <w:jc w:val="center"/>
        <w:rPr>
          <w:rFonts w:ascii="Times New Roman" w:eastAsia="Times New Roman" w:hAnsi="Times New Roman" w:cs="Times New Roman"/>
          <w:sz w:val="28"/>
          <w:szCs w:val="24"/>
          <w:lang w:eastAsia="ru-RU"/>
        </w:rPr>
      </w:pPr>
    </w:p>
    <w:p w:rsidR="001D510F" w:rsidRDefault="001D510F" w:rsidP="00ED5224">
      <w:pPr>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Как показывают данные таблицы 2.1. и рисунка 2.1., в 2016 году отмечается снижение величины выручки, а так же прибыли от продажи. </w:t>
      </w:r>
    </w:p>
    <w:p w:rsidR="0036220B" w:rsidRDefault="0036220B" w:rsidP="00ED5224">
      <w:pPr>
        <w:spacing w:after="0" w:line="360" w:lineRule="auto"/>
        <w:ind w:firstLine="567"/>
        <w:jc w:val="both"/>
        <w:rPr>
          <w:rFonts w:ascii="Times New Roman" w:eastAsia="Times New Roman" w:hAnsi="Times New Roman" w:cs="Times New Roman"/>
          <w:i/>
          <w:sz w:val="28"/>
          <w:szCs w:val="24"/>
          <w:lang w:eastAsia="ru-RU"/>
        </w:rPr>
      </w:pPr>
      <w:r w:rsidRPr="0036220B">
        <w:rPr>
          <w:rFonts w:ascii="Times New Roman" w:eastAsia="Times New Roman" w:hAnsi="Times New Roman" w:cs="Times New Roman"/>
          <w:sz w:val="28"/>
          <w:szCs w:val="24"/>
          <w:lang w:eastAsia="ru-RU"/>
        </w:rPr>
        <w:t>Ухудшение показателей рентабельности обусловлено уменьшением объемов продаж автомобилей в связи со снижением спроса,</w:t>
      </w:r>
      <w:r w:rsidRPr="0036220B">
        <w:rPr>
          <w:rFonts w:ascii="Times New Roman" w:eastAsia="Times New Roman" w:hAnsi="Times New Roman" w:cs="Times New Roman"/>
          <w:i/>
          <w:sz w:val="28"/>
          <w:szCs w:val="24"/>
          <w:lang w:eastAsia="ru-RU"/>
        </w:rPr>
        <w:t xml:space="preserve"> </w:t>
      </w:r>
      <w:r w:rsidRPr="001D510F">
        <w:rPr>
          <w:rFonts w:ascii="Times New Roman" w:eastAsia="Times New Roman" w:hAnsi="Times New Roman" w:cs="Times New Roman"/>
          <w:bCs/>
          <w:iCs/>
          <w:sz w:val="28"/>
          <w:szCs w:val="20"/>
          <w:lang w:eastAsia="ru-RU"/>
        </w:rPr>
        <w:t>предоставлением дополнительных скидок по программе утилизации и трейд-ин</w:t>
      </w:r>
      <w:r w:rsidRPr="0036220B">
        <w:rPr>
          <w:rFonts w:ascii="Times New Roman" w:eastAsia="Times New Roman" w:hAnsi="Times New Roman" w:cs="Times New Roman"/>
          <w:i/>
          <w:sz w:val="28"/>
          <w:szCs w:val="24"/>
          <w:lang w:eastAsia="ru-RU"/>
        </w:rPr>
        <w:t>.</w:t>
      </w:r>
    </w:p>
    <w:p w:rsidR="00ED5224" w:rsidRPr="00ED5224" w:rsidRDefault="00ED5224" w:rsidP="00ED5224">
      <w:pPr>
        <w:spacing w:after="0" w:line="360" w:lineRule="auto"/>
        <w:ind w:firstLine="567"/>
        <w:jc w:val="both"/>
        <w:rPr>
          <w:rFonts w:ascii="Times New Roman" w:eastAsia="Times New Roman" w:hAnsi="Times New Roman" w:cs="Times New Roman"/>
          <w:sz w:val="28"/>
          <w:szCs w:val="24"/>
          <w:lang w:eastAsia="ru-RU"/>
        </w:rPr>
      </w:pPr>
      <w:r w:rsidRPr="00ED5224">
        <w:rPr>
          <w:rFonts w:ascii="Times New Roman" w:eastAsia="Times New Roman" w:hAnsi="Times New Roman" w:cs="Times New Roman"/>
          <w:sz w:val="28"/>
          <w:szCs w:val="24"/>
          <w:lang w:eastAsia="ru-RU"/>
        </w:rPr>
        <w:lastRenderedPageBreak/>
        <w:t>ОАО «УАЗ» осуществляет свою хозяйственную деятельность на внутреннем и на внешнем рынках, в связи с чем ему присущи риски, связанные с внутренней и внешней рыночной  конъюнктурой.</w:t>
      </w:r>
    </w:p>
    <w:p w:rsidR="00ED5224" w:rsidRPr="00ED5224" w:rsidRDefault="00ED5224" w:rsidP="00621E78">
      <w:pPr>
        <w:spacing w:after="0" w:line="360" w:lineRule="auto"/>
        <w:ind w:firstLine="567"/>
        <w:jc w:val="both"/>
        <w:rPr>
          <w:rFonts w:ascii="Times New Roman" w:eastAsia="Times New Roman" w:hAnsi="Times New Roman" w:cs="Times New Roman"/>
          <w:sz w:val="28"/>
          <w:szCs w:val="24"/>
          <w:lang w:eastAsia="ru-RU"/>
        </w:rPr>
      </w:pPr>
      <w:r w:rsidRPr="00ED5224">
        <w:rPr>
          <w:rFonts w:ascii="Times New Roman" w:eastAsia="Times New Roman" w:hAnsi="Times New Roman" w:cs="Times New Roman"/>
          <w:sz w:val="28"/>
          <w:szCs w:val="24"/>
          <w:lang w:eastAsia="ru-RU"/>
        </w:rPr>
        <w:t>К основным рискам производства и реализации а</w:t>
      </w:r>
      <w:r w:rsidR="00621E78">
        <w:rPr>
          <w:rFonts w:ascii="Times New Roman" w:eastAsia="Times New Roman" w:hAnsi="Times New Roman" w:cs="Times New Roman"/>
          <w:sz w:val="28"/>
          <w:szCs w:val="24"/>
          <w:lang w:eastAsia="ru-RU"/>
        </w:rPr>
        <w:t>втомобилей  ОАО «УАЗ»  относит:</w:t>
      </w:r>
      <w:r w:rsidRPr="00ED5224">
        <w:rPr>
          <w:rFonts w:ascii="Times New Roman" w:eastAsia="Times New Roman" w:hAnsi="Times New Roman" w:cs="Times New Roman"/>
          <w:sz w:val="28"/>
          <w:szCs w:val="24"/>
          <w:lang w:eastAsia="ru-RU"/>
        </w:rPr>
        <w:tab/>
        <w:t>значительную зависимость объемов автомобильного рынка от социально-экономического положения в стране, уровня потребительских ожиданий и доступности автомобильных кредитов;</w:t>
      </w:r>
      <w:r w:rsidRPr="00ED5224">
        <w:rPr>
          <w:rFonts w:ascii="Times New Roman" w:eastAsia="Times New Roman" w:hAnsi="Times New Roman" w:cs="Times New Roman"/>
          <w:sz w:val="28"/>
          <w:szCs w:val="24"/>
          <w:lang w:eastAsia="ru-RU"/>
        </w:rPr>
        <w:tab/>
        <w:t>моральное устаревание производимого модельного ряда и зависимость от успешных результатов новых научно-исследовательских и опытно-конструкторских разработок, проводимых ОАО «УАЗ»   и финансовых ограничений на их проведение;</w:t>
      </w:r>
      <w:r w:rsidR="00621E78">
        <w:rPr>
          <w:rFonts w:ascii="Times New Roman" w:eastAsia="Times New Roman" w:hAnsi="Times New Roman" w:cs="Times New Roman"/>
          <w:sz w:val="28"/>
          <w:szCs w:val="24"/>
          <w:lang w:eastAsia="ru-RU"/>
        </w:rPr>
        <w:t xml:space="preserve"> </w:t>
      </w:r>
      <w:r w:rsidRPr="00ED5224">
        <w:rPr>
          <w:rFonts w:ascii="Times New Roman" w:eastAsia="Times New Roman" w:hAnsi="Times New Roman" w:cs="Times New Roman"/>
          <w:sz w:val="28"/>
          <w:szCs w:val="24"/>
          <w:lang w:eastAsia="ru-RU"/>
        </w:rPr>
        <w:t>усиление конкуренц</w:t>
      </w:r>
      <w:r w:rsidR="00621E78">
        <w:rPr>
          <w:rFonts w:ascii="Times New Roman" w:eastAsia="Times New Roman" w:hAnsi="Times New Roman" w:cs="Times New Roman"/>
          <w:sz w:val="28"/>
          <w:szCs w:val="24"/>
          <w:lang w:eastAsia="ru-RU"/>
        </w:rPr>
        <w:t xml:space="preserve">ии на рынке автопроизводителей; </w:t>
      </w:r>
      <w:r w:rsidRPr="00ED5224">
        <w:rPr>
          <w:rFonts w:ascii="Times New Roman" w:eastAsia="Times New Roman" w:hAnsi="Times New Roman" w:cs="Times New Roman"/>
          <w:sz w:val="28"/>
          <w:szCs w:val="24"/>
          <w:lang w:eastAsia="ru-RU"/>
        </w:rPr>
        <w:t>снижение ценового преимущества за счет роста цен на сырье, комплектующие и</w:t>
      </w:r>
      <w:r w:rsidR="00621E78">
        <w:rPr>
          <w:rFonts w:ascii="Times New Roman" w:eastAsia="Times New Roman" w:hAnsi="Times New Roman" w:cs="Times New Roman"/>
          <w:sz w:val="28"/>
          <w:szCs w:val="24"/>
          <w:lang w:eastAsia="ru-RU"/>
        </w:rPr>
        <w:t xml:space="preserve"> тарифов естественных монополий.</w:t>
      </w:r>
    </w:p>
    <w:p w:rsidR="00177DE3" w:rsidRDefault="00ED5224" w:rsidP="00ED5224">
      <w:pPr>
        <w:spacing w:after="0" w:line="360" w:lineRule="auto"/>
        <w:ind w:firstLine="567"/>
        <w:jc w:val="both"/>
        <w:rPr>
          <w:rFonts w:ascii="Times New Roman" w:hAnsi="Times New Roman" w:cs="Times New Roman"/>
          <w:sz w:val="28"/>
          <w:szCs w:val="28"/>
        </w:rPr>
      </w:pPr>
      <w:r w:rsidRPr="00ED5224">
        <w:rPr>
          <w:rFonts w:ascii="Times New Roman" w:eastAsia="Times New Roman" w:hAnsi="Times New Roman" w:cs="Times New Roman"/>
          <w:sz w:val="28"/>
          <w:szCs w:val="24"/>
          <w:lang w:eastAsia="ru-RU"/>
        </w:rPr>
        <w:t>Автомобильное производство является зависимым также и от смежных отраслей  промышленности, включая производство химических компонентов, металла, резинотехнических изделий и пр. Изменения рыночной ситуации в данных отраслях влияет также и на основную производственную деятельность ОАО «УАЗ».</w:t>
      </w:r>
    </w:p>
    <w:p w:rsidR="00187B0C" w:rsidRDefault="00187B0C" w:rsidP="00177DE3">
      <w:pPr>
        <w:jc w:val="both"/>
        <w:rPr>
          <w:rFonts w:ascii="Times New Roman" w:hAnsi="Times New Roman" w:cs="Times New Roman"/>
          <w:sz w:val="28"/>
          <w:szCs w:val="28"/>
        </w:rPr>
      </w:pPr>
    </w:p>
    <w:p w:rsidR="00621E78" w:rsidRDefault="00621E78" w:rsidP="00177DE3">
      <w:pPr>
        <w:jc w:val="both"/>
        <w:rPr>
          <w:rFonts w:ascii="Times New Roman" w:hAnsi="Times New Roman" w:cs="Times New Roman"/>
          <w:sz w:val="28"/>
          <w:szCs w:val="28"/>
        </w:rPr>
      </w:pPr>
    </w:p>
    <w:p w:rsidR="00187B0C" w:rsidRPr="00ED5224" w:rsidRDefault="00ED5224" w:rsidP="00ED5224">
      <w:pPr>
        <w:ind w:firstLine="709"/>
        <w:jc w:val="both"/>
        <w:rPr>
          <w:rFonts w:ascii="Times New Roman" w:hAnsi="Times New Roman" w:cs="Times New Roman"/>
          <w:b/>
          <w:sz w:val="28"/>
          <w:szCs w:val="28"/>
        </w:rPr>
      </w:pPr>
      <w:r w:rsidRPr="00ED5224">
        <w:rPr>
          <w:rFonts w:ascii="Times New Roman" w:hAnsi="Times New Roman" w:cs="Times New Roman"/>
          <w:b/>
          <w:sz w:val="28"/>
          <w:szCs w:val="28"/>
        </w:rPr>
        <w:t>2.2 Планирование аудиторской проверки денежных средств предприятия</w:t>
      </w:r>
    </w:p>
    <w:p w:rsidR="00187B0C" w:rsidRDefault="00187B0C" w:rsidP="00177DE3">
      <w:pPr>
        <w:jc w:val="both"/>
        <w:rPr>
          <w:rFonts w:ascii="Times New Roman" w:hAnsi="Times New Roman" w:cs="Times New Roman"/>
          <w:sz w:val="28"/>
          <w:szCs w:val="28"/>
        </w:rPr>
      </w:pPr>
    </w:p>
    <w:p w:rsidR="00187B0C" w:rsidRPr="00187B0C" w:rsidRDefault="00187B0C" w:rsidP="00187B0C">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r w:rsidRPr="00187B0C">
        <w:rPr>
          <w:rFonts w:ascii="Times New Roman" w:eastAsia="Times New Roman" w:hAnsi="Times New Roman" w:cs="Times New Roman"/>
          <w:bCs/>
          <w:sz w:val="28"/>
          <w:szCs w:val="26"/>
          <w:shd w:val="clear" w:color="auto" w:fill="FFFFFF"/>
          <w:lang w:eastAsia="ru-RU"/>
        </w:rPr>
        <w:t xml:space="preserve">Целью аудита кассовых операций в </w:t>
      </w:r>
      <w:r w:rsidR="00ED5224" w:rsidRPr="00ED5224">
        <w:rPr>
          <w:rFonts w:ascii="Times New Roman" w:eastAsia="Times New Roman" w:hAnsi="Times New Roman" w:cs="Times New Roman"/>
          <w:bCs/>
          <w:sz w:val="28"/>
          <w:szCs w:val="26"/>
          <w:shd w:val="clear" w:color="auto" w:fill="FFFFFF"/>
          <w:lang w:eastAsia="ru-RU"/>
        </w:rPr>
        <w:t>ОАО «УАЗ»</w:t>
      </w:r>
      <w:r w:rsidR="00ED5224">
        <w:rPr>
          <w:rFonts w:ascii="Times New Roman" w:eastAsia="Times New Roman" w:hAnsi="Times New Roman" w:cs="Times New Roman"/>
          <w:bCs/>
          <w:sz w:val="28"/>
          <w:szCs w:val="26"/>
          <w:shd w:val="clear" w:color="auto" w:fill="FFFFFF"/>
          <w:lang w:eastAsia="ru-RU"/>
        </w:rPr>
        <w:t xml:space="preserve"> </w:t>
      </w:r>
      <w:r w:rsidRPr="00187B0C">
        <w:rPr>
          <w:rFonts w:ascii="Times New Roman" w:eastAsia="Times New Roman" w:hAnsi="Times New Roman" w:cs="Times New Roman"/>
          <w:bCs/>
          <w:sz w:val="28"/>
          <w:szCs w:val="26"/>
          <w:shd w:val="clear" w:color="auto" w:fill="FFFFFF"/>
          <w:lang w:eastAsia="ru-RU"/>
        </w:rPr>
        <w:t xml:space="preserve"> является установление соответствия применяемой в организации методики учета и </w:t>
      </w:r>
      <w:r w:rsidRPr="00187B0C">
        <w:rPr>
          <w:rFonts w:ascii="Times New Roman" w:eastAsia="Times New Roman" w:hAnsi="Times New Roman" w:cs="Times New Roman"/>
          <w:bCs/>
          <w:sz w:val="28"/>
          <w:szCs w:val="26"/>
          <w:shd w:val="clear" w:color="auto" w:fill="FFFFFF"/>
          <w:lang w:eastAsia="ru-RU"/>
        </w:rPr>
        <w:lastRenderedPageBreak/>
        <w:t>налогообложения операций по движению наличных денежных средств, действующим в Российской Федерации в проверяемом периоде нормативным документам для того, чтобы сформировать мнение о достоверности бухгалтерской отчетности во всех существенных аспектах.</w:t>
      </w:r>
    </w:p>
    <w:p w:rsidR="003858B3" w:rsidRDefault="00187B0C" w:rsidP="003858B3">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r w:rsidRPr="00187B0C">
        <w:rPr>
          <w:rFonts w:ascii="Times New Roman" w:eastAsia="Times New Roman" w:hAnsi="Times New Roman" w:cs="Times New Roman"/>
          <w:bCs/>
          <w:sz w:val="28"/>
          <w:szCs w:val="26"/>
          <w:shd w:val="clear" w:color="auto" w:fill="FFFFFF"/>
          <w:lang w:eastAsia="ru-RU"/>
        </w:rPr>
        <w:t xml:space="preserve">В организации </w:t>
      </w:r>
      <w:r w:rsidR="00ED5224" w:rsidRPr="00ED5224">
        <w:rPr>
          <w:rFonts w:ascii="Times New Roman" w:eastAsia="Times New Roman" w:hAnsi="Times New Roman" w:cs="Times New Roman"/>
          <w:bCs/>
          <w:sz w:val="28"/>
          <w:szCs w:val="26"/>
          <w:shd w:val="clear" w:color="auto" w:fill="FFFFFF"/>
          <w:lang w:eastAsia="ru-RU"/>
        </w:rPr>
        <w:t>ОАО «УАЗ»</w:t>
      </w:r>
      <w:r w:rsidR="00ED5224">
        <w:rPr>
          <w:rFonts w:ascii="Times New Roman" w:eastAsia="Times New Roman" w:hAnsi="Times New Roman" w:cs="Times New Roman"/>
          <w:bCs/>
          <w:sz w:val="28"/>
          <w:szCs w:val="26"/>
          <w:shd w:val="clear" w:color="auto" w:fill="FFFFFF"/>
          <w:lang w:eastAsia="ru-RU"/>
        </w:rPr>
        <w:t xml:space="preserve"> </w:t>
      </w:r>
      <w:r w:rsidRPr="00187B0C">
        <w:rPr>
          <w:rFonts w:ascii="Times New Roman" w:eastAsia="Times New Roman" w:hAnsi="Times New Roman" w:cs="Times New Roman"/>
          <w:bCs/>
          <w:sz w:val="28"/>
          <w:szCs w:val="26"/>
          <w:shd w:val="clear" w:color="auto" w:fill="FFFFFF"/>
          <w:lang w:eastAsia="ru-RU"/>
        </w:rPr>
        <w:t>сплошным методом проверяются операции, связанные с движением денежных средств. Это непосредственно связанно с мобильностью данных активов и предрасположенностью к их злоупотреблению со стороны, как работников предприятия, так и третьих лиц. Сплошным методом проверяются все документы и записи в регистрах бухгалтерского учета. Чтобы не допустить соответствующих возможных ошибок, проводят проверку денежных средств, их движение и остаток в Главной книге с данными бухгалтерского баланса и учетных регистров.</w:t>
      </w:r>
    </w:p>
    <w:p w:rsidR="003858B3" w:rsidRDefault="00ED5224" w:rsidP="003858B3">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r>
        <w:rPr>
          <w:rFonts w:ascii="Times New Roman" w:eastAsia="Times New Roman" w:hAnsi="Times New Roman" w:cs="Times New Roman"/>
          <w:bCs/>
          <w:sz w:val="28"/>
          <w:szCs w:val="26"/>
          <w:shd w:val="clear" w:color="auto" w:fill="FFFFFF"/>
          <w:lang w:eastAsia="ru-RU"/>
        </w:rPr>
        <w:t>План аудита учета денежных средств в ОАО «УАЗ» представлен а таблице 2.2.</w:t>
      </w:r>
    </w:p>
    <w:p w:rsidR="00ED5224" w:rsidRDefault="00ED5224" w:rsidP="003858B3">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r>
        <w:rPr>
          <w:rFonts w:ascii="Times New Roman" w:eastAsia="Times New Roman" w:hAnsi="Times New Roman" w:cs="Times New Roman"/>
          <w:bCs/>
          <w:sz w:val="28"/>
          <w:szCs w:val="26"/>
          <w:shd w:val="clear" w:color="auto" w:fill="FFFFFF"/>
          <w:lang w:eastAsia="ru-RU"/>
        </w:rPr>
        <w:t>Таблица 2.2. – План аудита учета денежных средств ОАО «УАЗ»</w:t>
      </w:r>
    </w:p>
    <w:tbl>
      <w:tblPr>
        <w:tblStyle w:val="a6"/>
        <w:tblW w:w="18226" w:type="dxa"/>
        <w:tblLook w:val="04A0"/>
      </w:tblPr>
      <w:tblGrid>
        <w:gridCol w:w="636"/>
        <w:gridCol w:w="5957"/>
        <w:gridCol w:w="1170"/>
        <w:gridCol w:w="1808"/>
        <w:gridCol w:w="2885"/>
        <w:gridCol w:w="2885"/>
        <w:gridCol w:w="2885"/>
      </w:tblGrid>
      <w:tr w:rsidR="0008699D" w:rsidRPr="0008699D" w:rsidTr="00496F33">
        <w:trPr>
          <w:gridAfter w:val="3"/>
          <w:wAfter w:w="8655" w:type="dxa"/>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lastRenderedPageBreak/>
              <w:t>№</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Процедура</w:t>
            </w:r>
          </w:p>
        </w:tc>
        <w:tc>
          <w:tcPr>
            <w:tcW w:w="1170" w:type="dxa"/>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Дата проверки</w:t>
            </w:r>
          </w:p>
        </w:tc>
        <w:tc>
          <w:tcPr>
            <w:tcW w:w="1808"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ФИО аудитора</w:t>
            </w:r>
          </w:p>
        </w:tc>
      </w:tr>
      <w:tr w:rsidR="0008699D" w:rsidRPr="0008699D" w:rsidTr="00496F33">
        <w:trPr>
          <w:gridAfter w:val="3"/>
          <w:wAfter w:w="8655" w:type="dxa"/>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1</w:t>
            </w:r>
          </w:p>
        </w:tc>
        <w:tc>
          <w:tcPr>
            <w:tcW w:w="5957" w:type="dxa"/>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Аудит кассовых операций</w:t>
            </w:r>
          </w:p>
        </w:tc>
        <w:tc>
          <w:tcPr>
            <w:tcW w:w="1170"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1808"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gridAfter w:val="3"/>
          <w:wAfter w:w="8655" w:type="dxa"/>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1.1.</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Инвентаризация денежных средств в кассе</w:t>
            </w:r>
          </w:p>
        </w:tc>
        <w:tc>
          <w:tcPr>
            <w:tcW w:w="1170" w:type="dxa"/>
            <w:vMerge w:val="restart"/>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05.11-07.11</w:t>
            </w:r>
          </w:p>
        </w:tc>
        <w:tc>
          <w:tcPr>
            <w:tcW w:w="1808" w:type="dxa"/>
            <w:vMerge w:val="restart"/>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 xml:space="preserve">Борисова В.Е </w:t>
            </w:r>
          </w:p>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 xml:space="preserve">Иванова А.А. </w:t>
            </w:r>
          </w:p>
        </w:tc>
      </w:tr>
      <w:tr w:rsidR="0008699D" w:rsidRPr="0008699D" w:rsidTr="00496F33">
        <w:trPr>
          <w:gridAfter w:val="3"/>
          <w:wAfter w:w="8655" w:type="dxa"/>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1.2.</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Проверка соблюдения лимита кассы</w:t>
            </w:r>
          </w:p>
        </w:tc>
        <w:tc>
          <w:tcPr>
            <w:tcW w:w="1170" w:type="dxa"/>
            <w:vMerge/>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p>
        </w:tc>
        <w:tc>
          <w:tcPr>
            <w:tcW w:w="1808"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gridAfter w:val="3"/>
          <w:wAfter w:w="8655" w:type="dxa"/>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1.3.</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Проверка соблюдения предельных сумм расчета наличными средствами</w:t>
            </w:r>
          </w:p>
        </w:tc>
        <w:tc>
          <w:tcPr>
            <w:tcW w:w="1170" w:type="dxa"/>
            <w:vMerge/>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p>
        </w:tc>
        <w:tc>
          <w:tcPr>
            <w:tcW w:w="1808"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gridAfter w:val="3"/>
          <w:wAfter w:w="8655" w:type="dxa"/>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1.4.</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Проверка формирования первичных документов по кассе</w:t>
            </w:r>
          </w:p>
        </w:tc>
        <w:tc>
          <w:tcPr>
            <w:tcW w:w="1170" w:type="dxa"/>
            <w:vMerge w:val="restart"/>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08.11-09.11</w:t>
            </w:r>
          </w:p>
        </w:tc>
        <w:tc>
          <w:tcPr>
            <w:tcW w:w="1808" w:type="dxa"/>
            <w:vMerge w:val="restart"/>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 xml:space="preserve">Борисова В.Е </w:t>
            </w:r>
          </w:p>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Иванова А.А.</w:t>
            </w:r>
          </w:p>
        </w:tc>
      </w:tr>
      <w:tr w:rsidR="0008699D" w:rsidRPr="0008699D" w:rsidTr="00496F33">
        <w:trPr>
          <w:gridAfter w:val="3"/>
          <w:wAfter w:w="8655" w:type="dxa"/>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1.5.</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Проверка правильности корресп. счетов</w:t>
            </w:r>
          </w:p>
        </w:tc>
        <w:tc>
          <w:tcPr>
            <w:tcW w:w="1170" w:type="dxa"/>
            <w:vMerge/>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p>
        </w:tc>
        <w:tc>
          <w:tcPr>
            <w:tcW w:w="1808"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gridAfter w:val="3"/>
          <w:wAfter w:w="8655" w:type="dxa"/>
          <w:trHeight w:val="187"/>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1.6.</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Проверка формирования регистров синтетического и аналитического учета</w:t>
            </w:r>
          </w:p>
        </w:tc>
        <w:tc>
          <w:tcPr>
            <w:tcW w:w="1170" w:type="dxa"/>
            <w:vMerge w:val="restart"/>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10.11.-11.11</w:t>
            </w:r>
          </w:p>
        </w:tc>
        <w:tc>
          <w:tcPr>
            <w:tcW w:w="1808" w:type="dxa"/>
            <w:vMerge w:val="restart"/>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 xml:space="preserve">Борисова В.Е </w:t>
            </w:r>
          </w:p>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Иванова А.А.</w:t>
            </w:r>
          </w:p>
        </w:tc>
      </w:tr>
      <w:tr w:rsidR="0008699D" w:rsidRPr="0008699D" w:rsidTr="00496F33">
        <w:trPr>
          <w:gridAfter w:val="3"/>
          <w:wAfter w:w="8655" w:type="dxa"/>
          <w:trHeight w:val="282"/>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1.7.</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Отражение данных по сч. 50 «Касса» в отчетности организации</w:t>
            </w:r>
          </w:p>
        </w:tc>
        <w:tc>
          <w:tcPr>
            <w:tcW w:w="1170" w:type="dxa"/>
            <w:vMerge/>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p>
        </w:tc>
        <w:tc>
          <w:tcPr>
            <w:tcW w:w="1808"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gridAfter w:val="3"/>
          <w:wAfter w:w="8655" w:type="dxa"/>
          <w:trHeight w:val="219"/>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2</w:t>
            </w:r>
          </w:p>
        </w:tc>
        <w:tc>
          <w:tcPr>
            <w:tcW w:w="5957" w:type="dxa"/>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Аудит операций по расчетному счету</w:t>
            </w:r>
          </w:p>
        </w:tc>
        <w:tc>
          <w:tcPr>
            <w:tcW w:w="1170"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1808"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trHeight w:val="219"/>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2.1.</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Инвентаризация денежных средств на банковских счетах предприятия</w:t>
            </w:r>
          </w:p>
        </w:tc>
        <w:tc>
          <w:tcPr>
            <w:tcW w:w="1170" w:type="dxa"/>
            <w:vMerge w:val="restart"/>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12.11-14.11</w:t>
            </w:r>
          </w:p>
        </w:tc>
        <w:tc>
          <w:tcPr>
            <w:tcW w:w="1808" w:type="dxa"/>
            <w:vMerge w:val="restart"/>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 xml:space="preserve">Борисова В.Е </w:t>
            </w:r>
          </w:p>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Иванова А.А.</w:t>
            </w:r>
          </w:p>
        </w:tc>
        <w:tc>
          <w:tcPr>
            <w:tcW w:w="2885" w:type="dxa"/>
            <w:vMerge w:val="restart"/>
            <w:tcBorders>
              <w:top w:val="nil"/>
            </w:tcBorders>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trHeight w:val="219"/>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2.2.</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Проверка порядка открытия расчетных счетов</w:t>
            </w:r>
          </w:p>
        </w:tc>
        <w:tc>
          <w:tcPr>
            <w:tcW w:w="1170" w:type="dxa"/>
            <w:vMerge/>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p>
        </w:tc>
        <w:tc>
          <w:tcPr>
            <w:tcW w:w="1808"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trHeight w:val="219"/>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2.3.</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Проверка формирования первичных документов по расчетному счету</w:t>
            </w:r>
          </w:p>
        </w:tc>
        <w:tc>
          <w:tcPr>
            <w:tcW w:w="1170" w:type="dxa"/>
            <w:vMerge/>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p>
        </w:tc>
        <w:tc>
          <w:tcPr>
            <w:tcW w:w="1808"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trHeight w:val="219"/>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2.4.</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Проверка правильности корресп. Счетов</w:t>
            </w:r>
          </w:p>
        </w:tc>
        <w:tc>
          <w:tcPr>
            <w:tcW w:w="1170" w:type="dxa"/>
            <w:vMerge/>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p>
        </w:tc>
        <w:tc>
          <w:tcPr>
            <w:tcW w:w="1808"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trHeight w:val="219"/>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2.5.</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 xml:space="preserve">Проверка формирования регистров синтетического и аналитического учета </w:t>
            </w:r>
          </w:p>
        </w:tc>
        <w:tc>
          <w:tcPr>
            <w:tcW w:w="1170" w:type="dxa"/>
            <w:vMerge w:val="restart"/>
          </w:tcPr>
          <w:p w:rsidR="0008699D" w:rsidRPr="0008699D" w:rsidRDefault="0008699D" w:rsidP="00496F33">
            <w:pPr>
              <w:keepNext/>
              <w:keepLines/>
              <w:widowControl w:val="0"/>
              <w:spacing w:line="276" w:lineRule="auto"/>
              <w:jc w:val="center"/>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15.11-17.11</w:t>
            </w:r>
          </w:p>
        </w:tc>
        <w:tc>
          <w:tcPr>
            <w:tcW w:w="1808" w:type="dxa"/>
            <w:vMerge w:val="restart"/>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 xml:space="preserve">Борисова В.Е </w:t>
            </w:r>
          </w:p>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Иванова А.А.</w:t>
            </w:r>
          </w:p>
        </w:tc>
        <w:tc>
          <w:tcPr>
            <w:tcW w:w="2885"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trHeight w:val="107"/>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2.6.</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Проверка правильности отражения операций по сч. 51 в бухгалтерской отчетности</w:t>
            </w:r>
          </w:p>
        </w:tc>
        <w:tc>
          <w:tcPr>
            <w:tcW w:w="1170"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1808"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vMerge w:val="restart"/>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vMerge w:val="restart"/>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r w:rsidR="0008699D" w:rsidRPr="0008699D" w:rsidTr="00496F33">
        <w:trPr>
          <w:trHeight w:val="360"/>
        </w:trPr>
        <w:tc>
          <w:tcPr>
            <w:tcW w:w="636"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2.7.</w:t>
            </w:r>
          </w:p>
        </w:tc>
        <w:tc>
          <w:tcPr>
            <w:tcW w:w="5957" w:type="dxa"/>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r w:rsidRPr="0008699D">
              <w:rPr>
                <w:rFonts w:ascii="Times New Roman" w:eastAsia="Times New Roman" w:hAnsi="Times New Roman" w:cs="Times New Roman"/>
                <w:bCs/>
                <w:sz w:val="24"/>
                <w:szCs w:val="24"/>
                <w:shd w:val="clear" w:color="auto" w:fill="FFFFFF"/>
                <w:lang w:eastAsia="ru-RU"/>
              </w:rPr>
              <w:t>Выражение мнение аудитора</w:t>
            </w:r>
          </w:p>
        </w:tc>
        <w:tc>
          <w:tcPr>
            <w:tcW w:w="1170"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1808"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vMerge/>
            <w:tcBorders>
              <w:bottom w:val="nil"/>
            </w:tcBorders>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c>
          <w:tcPr>
            <w:tcW w:w="2885" w:type="dxa"/>
            <w:vMerge/>
          </w:tcPr>
          <w:p w:rsidR="0008699D" w:rsidRPr="0008699D" w:rsidRDefault="0008699D" w:rsidP="00496F33">
            <w:pPr>
              <w:keepNext/>
              <w:keepLines/>
              <w:widowControl w:val="0"/>
              <w:spacing w:line="276" w:lineRule="auto"/>
              <w:jc w:val="both"/>
              <w:outlineLvl w:val="1"/>
              <w:rPr>
                <w:rFonts w:ascii="Times New Roman" w:eastAsia="Times New Roman" w:hAnsi="Times New Roman" w:cs="Times New Roman"/>
                <w:bCs/>
                <w:sz w:val="24"/>
                <w:szCs w:val="24"/>
                <w:shd w:val="clear" w:color="auto" w:fill="FFFFFF"/>
                <w:lang w:eastAsia="ru-RU"/>
              </w:rPr>
            </w:pPr>
          </w:p>
        </w:tc>
      </w:tr>
    </w:tbl>
    <w:p w:rsidR="0008699D" w:rsidRDefault="0008699D" w:rsidP="003858B3">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p>
    <w:p w:rsidR="0008699D" w:rsidRDefault="0008699D" w:rsidP="0008699D">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r w:rsidRPr="00187B0C">
        <w:rPr>
          <w:rFonts w:ascii="Times New Roman" w:eastAsia="Times New Roman" w:hAnsi="Times New Roman" w:cs="Times New Roman"/>
          <w:bCs/>
          <w:sz w:val="28"/>
          <w:szCs w:val="26"/>
          <w:shd w:val="clear" w:color="auto" w:fill="FFFFFF"/>
          <w:lang w:eastAsia="ru-RU"/>
        </w:rPr>
        <w:t xml:space="preserve">Аудитор должен использовать основные источники информации по учету кассовых операций, к ним относятся: кассовая книга, отчеты кассира, приходные и расходные кассовые ордера, журнал регистрации приходных и расходных кассовых ордеров, журнал регистрации выданных доверенностей, журнал регистрации депонентов, журнал регистрации платежных ведомостей, оправдательные документы к кассовым документам, авансовые отчеты. Так же, проверка правильности отражения кассовых операций на </w:t>
      </w:r>
      <w:r w:rsidRPr="00187B0C">
        <w:rPr>
          <w:rFonts w:ascii="Times New Roman" w:eastAsia="Times New Roman" w:hAnsi="Times New Roman" w:cs="Times New Roman"/>
          <w:bCs/>
          <w:sz w:val="28"/>
          <w:szCs w:val="26"/>
          <w:shd w:val="clear" w:color="auto" w:fill="FFFFFF"/>
          <w:lang w:eastAsia="ru-RU"/>
        </w:rPr>
        <w:lastRenderedPageBreak/>
        <w:t>синтетических счетах имеет существенное значение.</w:t>
      </w:r>
    </w:p>
    <w:p w:rsidR="0008699D" w:rsidRDefault="0008699D" w:rsidP="0008699D">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r w:rsidRPr="00187B0C">
        <w:rPr>
          <w:rFonts w:ascii="Times New Roman" w:eastAsia="Times New Roman" w:hAnsi="Times New Roman" w:cs="Times New Roman"/>
          <w:bCs/>
          <w:sz w:val="28"/>
          <w:szCs w:val="26"/>
          <w:shd w:val="clear" w:color="auto" w:fill="FFFFFF"/>
          <w:lang w:eastAsia="ru-RU"/>
        </w:rPr>
        <w:t xml:space="preserve">В </w:t>
      </w:r>
      <w:r w:rsidRPr="00ED5224">
        <w:rPr>
          <w:rFonts w:ascii="Times New Roman" w:eastAsia="Times New Roman" w:hAnsi="Times New Roman" w:cs="Times New Roman"/>
          <w:bCs/>
          <w:sz w:val="28"/>
          <w:szCs w:val="26"/>
          <w:shd w:val="clear" w:color="auto" w:fill="FFFFFF"/>
          <w:lang w:eastAsia="ru-RU"/>
        </w:rPr>
        <w:t>ОАО «УАЗ»</w:t>
      </w:r>
      <w:r w:rsidRPr="00187B0C">
        <w:rPr>
          <w:rFonts w:ascii="Times New Roman" w:eastAsia="Times New Roman" w:hAnsi="Times New Roman" w:cs="Times New Roman"/>
          <w:bCs/>
          <w:sz w:val="28"/>
          <w:szCs w:val="26"/>
          <w:shd w:val="clear" w:color="auto" w:fill="FFFFFF"/>
          <w:lang w:eastAsia="ru-RU"/>
        </w:rPr>
        <w:t xml:space="preserve"> ревизии кассовых операций производятся внешними аудиторами. При выявлении нарушений кассовой дисциплины, виновные лица привлекаются к ответственности в установленном законодательством порядке.</w:t>
      </w:r>
    </w:p>
    <w:p w:rsidR="007923C8" w:rsidRDefault="007923C8" w:rsidP="007923C8">
      <w:pPr>
        <w:spacing w:after="0" w:line="480" w:lineRule="exact"/>
        <w:ind w:firstLine="709"/>
        <w:jc w:val="both"/>
        <w:rPr>
          <w:rFonts w:ascii="Times New Roman" w:eastAsia="Times New Roman" w:hAnsi="Times New Roman" w:cs="Times New Roman"/>
          <w:sz w:val="28"/>
          <w:szCs w:val="28"/>
          <w:lang w:eastAsia="ru-RU"/>
        </w:rPr>
      </w:pPr>
      <w:r w:rsidRPr="007923C8">
        <w:rPr>
          <w:rFonts w:ascii="Times New Roman" w:eastAsia="Times New Roman" w:hAnsi="Times New Roman" w:cs="Times New Roman"/>
          <w:sz w:val="28"/>
          <w:szCs w:val="28"/>
          <w:lang w:eastAsia="ru-RU"/>
        </w:rPr>
        <w:t>Программа аудита составляется в развитии общего плана аудита. Кроме показателей содержащихся в общем плане аудитора программа аудита содержит перечень необходимых для реализации плана.</w:t>
      </w:r>
      <w:r>
        <w:rPr>
          <w:rFonts w:ascii="Times New Roman" w:eastAsia="Times New Roman" w:hAnsi="Times New Roman" w:cs="Times New Roman"/>
          <w:sz w:val="28"/>
          <w:szCs w:val="28"/>
          <w:lang w:eastAsia="ru-RU"/>
        </w:rPr>
        <w:t xml:space="preserve"> Программа аудита ОАО «УАЗ» приведена в таблице 2.3. </w:t>
      </w:r>
    </w:p>
    <w:p w:rsidR="007923C8" w:rsidRPr="007923C8" w:rsidRDefault="007923C8" w:rsidP="007923C8">
      <w:pPr>
        <w:spacing w:after="0" w:line="48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2.3. - </w:t>
      </w:r>
      <w:r w:rsidRPr="007923C8">
        <w:rPr>
          <w:rFonts w:ascii="Times New Roman" w:eastAsia="Times New Roman" w:hAnsi="Times New Roman" w:cs="Times New Roman"/>
          <w:sz w:val="28"/>
          <w:szCs w:val="28"/>
          <w:lang w:eastAsia="ru-RU"/>
        </w:rPr>
        <w:t xml:space="preserve">Программа аудита кассовых операций </w:t>
      </w:r>
      <w:r>
        <w:rPr>
          <w:rFonts w:ascii="Times New Roman" w:eastAsia="Times New Roman" w:hAnsi="Times New Roman" w:cs="Times New Roman"/>
          <w:sz w:val="28"/>
          <w:szCs w:val="28"/>
          <w:lang w:eastAsia="ru-RU"/>
        </w:rPr>
        <w:t>ОАО «УАЗ»</w:t>
      </w:r>
    </w:p>
    <w:tbl>
      <w:tblPr>
        <w:tblW w:w="10160" w:type="dxa"/>
        <w:tblInd w:w="-162" w:type="dxa"/>
        <w:tblLook w:val="04A0"/>
      </w:tblPr>
      <w:tblGrid>
        <w:gridCol w:w="3113"/>
        <w:gridCol w:w="1977"/>
        <w:gridCol w:w="2016"/>
        <w:gridCol w:w="3054"/>
      </w:tblGrid>
      <w:tr w:rsidR="00187B0C" w:rsidRPr="0008699D" w:rsidTr="000577B8">
        <w:trPr>
          <w:trHeight w:val="900"/>
        </w:trPr>
        <w:tc>
          <w:tcPr>
            <w:tcW w:w="3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Наименование аудиторских процедур</w:t>
            </w:r>
          </w:p>
        </w:tc>
        <w:tc>
          <w:tcPr>
            <w:tcW w:w="1977" w:type="dxa"/>
            <w:tcBorders>
              <w:top w:val="single" w:sz="4" w:space="0" w:color="auto"/>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Период проведения</w:t>
            </w:r>
          </w:p>
        </w:tc>
        <w:tc>
          <w:tcPr>
            <w:tcW w:w="2016" w:type="dxa"/>
            <w:tcBorders>
              <w:top w:val="single" w:sz="4" w:space="0" w:color="auto"/>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Исполнитель</w:t>
            </w:r>
          </w:p>
        </w:tc>
        <w:tc>
          <w:tcPr>
            <w:tcW w:w="3054" w:type="dxa"/>
            <w:tcBorders>
              <w:top w:val="single" w:sz="4" w:space="0" w:color="auto"/>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Источники информации</w:t>
            </w:r>
          </w:p>
        </w:tc>
      </w:tr>
      <w:tr w:rsidR="00187B0C" w:rsidRPr="0008699D" w:rsidTr="000577B8">
        <w:trPr>
          <w:trHeight w:val="300"/>
        </w:trPr>
        <w:tc>
          <w:tcPr>
            <w:tcW w:w="3113" w:type="dxa"/>
            <w:tcBorders>
              <w:top w:val="nil"/>
              <w:left w:val="single" w:sz="4" w:space="0" w:color="auto"/>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1</w:t>
            </w:r>
          </w:p>
        </w:tc>
        <w:tc>
          <w:tcPr>
            <w:tcW w:w="1977"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2</w:t>
            </w:r>
          </w:p>
        </w:tc>
        <w:tc>
          <w:tcPr>
            <w:tcW w:w="2016"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3</w:t>
            </w:r>
          </w:p>
        </w:tc>
        <w:tc>
          <w:tcPr>
            <w:tcW w:w="3054"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4</w:t>
            </w:r>
          </w:p>
        </w:tc>
      </w:tr>
      <w:tr w:rsidR="00187B0C" w:rsidRPr="0008699D" w:rsidTr="000577B8">
        <w:trPr>
          <w:trHeight w:val="1200"/>
        </w:trPr>
        <w:tc>
          <w:tcPr>
            <w:tcW w:w="3113" w:type="dxa"/>
            <w:tcBorders>
              <w:top w:val="nil"/>
              <w:left w:val="single" w:sz="4" w:space="0" w:color="auto"/>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Проверка наличия договоров с банком об обслуживании банковского счета</w:t>
            </w:r>
          </w:p>
        </w:tc>
        <w:tc>
          <w:tcPr>
            <w:tcW w:w="1977"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В течение года</w:t>
            </w:r>
          </w:p>
        </w:tc>
        <w:tc>
          <w:tcPr>
            <w:tcW w:w="2016"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 xml:space="preserve">Борисова В. Е. </w:t>
            </w:r>
          </w:p>
        </w:tc>
        <w:tc>
          <w:tcPr>
            <w:tcW w:w="3054"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both"/>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Договор с банком об обслуживании банковского счета</w:t>
            </w:r>
          </w:p>
        </w:tc>
      </w:tr>
      <w:tr w:rsidR="00187B0C" w:rsidRPr="0008699D" w:rsidTr="000577B8">
        <w:trPr>
          <w:trHeight w:val="912"/>
        </w:trPr>
        <w:tc>
          <w:tcPr>
            <w:tcW w:w="3113" w:type="dxa"/>
            <w:tcBorders>
              <w:top w:val="nil"/>
              <w:left w:val="single" w:sz="4" w:space="0" w:color="auto"/>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Проверка наличия расчета лимита остатка денежных средств в кассе</w:t>
            </w:r>
          </w:p>
        </w:tc>
        <w:tc>
          <w:tcPr>
            <w:tcW w:w="1977"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1 раз в полугодие</w:t>
            </w:r>
          </w:p>
        </w:tc>
        <w:tc>
          <w:tcPr>
            <w:tcW w:w="2016"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Иванова А. А.</w:t>
            </w:r>
          </w:p>
        </w:tc>
        <w:tc>
          <w:tcPr>
            <w:tcW w:w="3054"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both"/>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Кассовая книга, выписка</w:t>
            </w:r>
          </w:p>
        </w:tc>
      </w:tr>
      <w:tr w:rsidR="00187B0C" w:rsidRPr="0008699D" w:rsidTr="000577B8">
        <w:trPr>
          <w:trHeight w:val="1396"/>
        </w:trPr>
        <w:tc>
          <w:tcPr>
            <w:tcW w:w="3113" w:type="dxa"/>
            <w:tcBorders>
              <w:top w:val="nil"/>
              <w:left w:val="single" w:sz="4" w:space="0" w:color="auto"/>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 xml:space="preserve">Ознакомление с порядком и сроками сдачи выручки в банк, для выдачи заработной платы </w:t>
            </w:r>
          </w:p>
        </w:tc>
        <w:tc>
          <w:tcPr>
            <w:tcW w:w="1977"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В течение года</w:t>
            </w:r>
          </w:p>
          <w:p w:rsidR="00187B0C" w:rsidRPr="0008699D" w:rsidRDefault="00187B0C" w:rsidP="00187B0C">
            <w:pPr>
              <w:spacing w:after="0" w:line="240" w:lineRule="auto"/>
              <w:rPr>
                <w:rFonts w:ascii="Times New Roman" w:eastAsia="Times New Roman" w:hAnsi="Times New Roman" w:cs="Times New Roman"/>
                <w:color w:val="000000"/>
                <w:lang w:eastAsia="ru-RU"/>
              </w:rPr>
            </w:pPr>
          </w:p>
        </w:tc>
        <w:tc>
          <w:tcPr>
            <w:tcW w:w="2016"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Борисова В. Е.</w:t>
            </w:r>
          </w:p>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 xml:space="preserve"> </w:t>
            </w:r>
          </w:p>
        </w:tc>
        <w:tc>
          <w:tcPr>
            <w:tcW w:w="3054"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both"/>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Приказ на установление лимита остатка кассы, порядка сдачи выручки, поступившей в кассу</w:t>
            </w:r>
          </w:p>
          <w:p w:rsidR="00187B0C" w:rsidRPr="0008699D" w:rsidRDefault="00187B0C" w:rsidP="00187B0C">
            <w:pPr>
              <w:spacing w:after="0" w:line="240" w:lineRule="auto"/>
              <w:jc w:val="both"/>
              <w:rPr>
                <w:rFonts w:ascii="Times New Roman" w:eastAsia="Times New Roman" w:hAnsi="Times New Roman" w:cs="Times New Roman"/>
                <w:color w:val="000000"/>
                <w:lang w:eastAsia="ru-RU"/>
              </w:rPr>
            </w:pPr>
          </w:p>
        </w:tc>
      </w:tr>
      <w:tr w:rsidR="00187B0C" w:rsidRPr="0008699D" w:rsidTr="00621E78">
        <w:trPr>
          <w:trHeight w:val="1878"/>
        </w:trPr>
        <w:tc>
          <w:tcPr>
            <w:tcW w:w="3113" w:type="dxa"/>
            <w:tcBorders>
              <w:top w:val="single" w:sz="4" w:space="0" w:color="auto"/>
              <w:left w:val="single" w:sz="4" w:space="0" w:color="auto"/>
              <w:bottom w:val="single" w:sz="4" w:space="0" w:color="auto"/>
              <w:right w:val="single" w:sz="4" w:space="0" w:color="auto"/>
            </w:tcBorders>
            <w:shd w:val="clear" w:color="000000" w:fill="FFFFFF"/>
            <w:vAlign w:val="center"/>
          </w:tcPr>
          <w:p w:rsidR="00187B0C" w:rsidRPr="0008699D" w:rsidRDefault="00621E78" w:rsidP="00187B0C">
            <w:pPr>
              <w:spacing w:after="0" w:line="240" w:lineRule="auto"/>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 xml:space="preserve">Проверка наличия договоров о полной материальной ответственности с лицами, ответственными за сохранность наличных денежных средств </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187B0C" w:rsidRPr="0008699D" w:rsidRDefault="00621E78" w:rsidP="00187B0C">
            <w:pPr>
              <w:spacing w:after="0" w:line="240" w:lineRule="auto"/>
              <w:rPr>
                <w:rFonts w:ascii="Times New Roman" w:eastAsia="Times New Roman" w:hAnsi="Times New Roman" w:cs="Times New Roman"/>
                <w:bCs/>
                <w:color w:val="000000"/>
                <w:lang w:eastAsia="ru-RU"/>
              </w:rPr>
            </w:pPr>
            <w:r w:rsidRPr="0008699D">
              <w:rPr>
                <w:rFonts w:ascii="Times New Roman" w:eastAsia="Times New Roman" w:hAnsi="Times New Roman" w:cs="Times New Roman"/>
                <w:color w:val="000000"/>
                <w:lang w:eastAsia="ru-RU"/>
              </w:rPr>
              <w:t>В течение года</w:t>
            </w:r>
          </w:p>
        </w:tc>
        <w:tc>
          <w:tcPr>
            <w:tcW w:w="2016" w:type="dxa"/>
            <w:tcBorders>
              <w:top w:val="single" w:sz="4" w:space="0" w:color="auto"/>
              <w:left w:val="nil"/>
              <w:bottom w:val="single" w:sz="4" w:space="0" w:color="auto"/>
              <w:right w:val="single" w:sz="4" w:space="0" w:color="auto"/>
            </w:tcBorders>
            <w:shd w:val="clear" w:color="000000" w:fill="FFFFFF"/>
            <w:vAlign w:val="center"/>
          </w:tcPr>
          <w:p w:rsidR="00187B0C" w:rsidRPr="0008699D" w:rsidRDefault="00621E78" w:rsidP="00187B0C">
            <w:pPr>
              <w:spacing w:after="0" w:line="240" w:lineRule="auto"/>
              <w:rPr>
                <w:rFonts w:ascii="Times New Roman" w:eastAsia="Times New Roman" w:hAnsi="Times New Roman" w:cs="Times New Roman"/>
                <w:bCs/>
                <w:color w:val="000000"/>
                <w:lang w:eastAsia="ru-RU"/>
              </w:rPr>
            </w:pPr>
            <w:r w:rsidRPr="0008699D">
              <w:rPr>
                <w:rFonts w:ascii="Times New Roman" w:eastAsia="Times New Roman" w:hAnsi="Times New Roman" w:cs="Times New Roman"/>
                <w:color w:val="000000"/>
                <w:lang w:eastAsia="ru-RU"/>
              </w:rPr>
              <w:t xml:space="preserve">Борисова В. Е. </w:t>
            </w:r>
          </w:p>
        </w:tc>
        <w:tc>
          <w:tcPr>
            <w:tcW w:w="3054" w:type="dxa"/>
            <w:tcBorders>
              <w:top w:val="single" w:sz="4" w:space="0" w:color="auto"/>
              <w:left w:val="nil"/>
              <w:bottom w:val="single" w:sz="4" w:space="0" w:color="auto"/>
              <w:right w:val="single" w:sz="4" w:space="0" w:color="auto"/>
            </w:tcBorders>
            <w:shd w:val="clear" w:color="000000" w:fill="FFFFFF"/>
            <w:vAlign w:val="center"/>
          </w:tcPr>
          <w:p w:rsidR="00187B0C" w:rsidRPr="0008699D" w:rsidRDefault="00621E78" w:rsidP="00187B0C">
            <w:pPr>
              <w:spacing w:after="0" w:line="240" w:lineRule="auto"/>
              <w:jc w:val="both"/>
              <w:rPr>
                <w:rFonts w:ascii="Times New Roman" w:eastAsia="Times New Roman" w:hAnsi="Times New Roman" w:cs="Times New Roman"/>
                <w:bCs/>
                <w:color w:val="000000"/>
                <w:lang w:eastAsia="ru-RU"/>
              </w:rPr>
            </w:pPr>
            <w:r w:rsidRPr="0008699D">
              <w:rPr>
                <w:rFonts w:ascii="Times New Roman" w:eastAsia="Times New Roman" w:hAnsi="Times New Roman" w:cs="Times New Roman"/>
                <w:color w:val="000000"/>
                <w:lang w:eastAsia="ru-RU"/>
              </w:rPr>
              <w:t>Договоры о полной материальной ответственности с лицами, ответственными за сохранность наличных денежных средств</w:t>
            </w:r>
          </w:p>
        </w:tc>
      </w:tr>
    </w:tbl>
    <w:p w:rsidR="00621E78" w:rsidRDefault="00621E78">
      <w:r>
        <w:br w:type="page"/>
      </w:r>
    </w:p>
    <w:p w:rsidR="00621E78" w:rsidRDefault="00621E78">
      <w:r>
        <w:rPr>
          <w:rFonts w:ascii="Times New Roman" w:eastAsia="Times New Roman" w:hAnsi="Times New Roman" w:cs="Times New Roman"/>
          <w:sz w:val="28"/>
          <w:szCs w:val="28"/>
          <w:lang w:eastAsia="ru-RU"/>
        </w:rPr>
        <w:lastRenderedPageBreak/>
        <w:t>Продолжение таблицы 2.3</w:t>
      </w:r>
    </w:p>
    <w:tbl>
      <w:tblPr>
        <w:tblW w:w="10160" w:type="dxa"/>
        <w:tblInd w:w="-162" w:type="dxa"/>
        <w:tblLook w:val="04A0"/>
      </w:tblPr>
      <w:tblGrid>
        <w:gridCol w:w="3113"/>
        <w:gridCol w:w="1977"/>
        <w:gridCol w:w="2016"/>
        <w:gridCol w:w="3054"/>
      </w:tblGrid>
      <w:tr w:rsidR="00621E78" w:rsidRPr="0008699D" w:rsidTr="00621E78">
        <w:trPr>
          <w:trHeight w:val="250"/>
        </w:trPr>
        <w:tc>
          <w:tcPr>
            <w:tcW w:w="3113" w:type="dxa"/>
            <w:tcBorders>
              <w:top w:val="single" w:sz="4" w:space="0" w:color="auto"/>
              <w:left w:val="single" w:sz="4" w:space="0" w:color="auto"/>
              <w:bottom w:val="single" w:sz="4" w:space="0" w:color="auto"/>
              <w:right w:val="single" w:sz="4" w:space="0" w:color="auto"/>
            </w:tcBorders>
            <w:shd w:val="clear" w:color="000000" w:fill="FFFFFF"/>
            <w:vAlign w:val="center"/>
          </w:tcPr>
          <w:p w:rsidR="00621E78" w:rsidRPr="0008699D" w:rsidRDefault="00621E78" w:rsidP="00D54D82">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1</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621E78" w:rsidRPr="0008699D" w:rsidRDefault="00621E78" w:rsidP="00D54D82">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2</w:t>
            </w:r>
          </w:p>
        </w:tc>
        <w:tc>
          <w:tcPr>
            <w:tcW w:w="2016" w:type="dxa"/>
            <w:tcBorders>
              <w:top w:val="single" w:sz="4" w:space="0" w:color="auto"/>
              <w:left w:val="nil"/>
              <w:bottom w:val="single" w:sz="4" w:space="0" w:color="auto"/>
              <w:right w:val="single" w:sz="4" w:space="0" w:color="auto"/>
            </w:tcBorders>
            <w:shd w:val="clear" w:color="000000" w:fill="FFFFFF"/>
            <w:vAlign w:val="center"/>
          </w:tcPr>
          <w:p w:rsidR="00621E78" w:rsidRPr="0008699D" w:rsidRDefault="00621E78" w:rsidP="00D54D82">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3</w:t>
            </w:r>
          </w:p>
        </w:tc>
        <w:tc>
          <w:tcPr>
            <w:tcW w:w="3054" w:type="dxa"/>
            <w:tcBorders>
              <w:top w:val="single" w:sz="4" w:space="0" w:color="auto"/>
              <w:left w:val="nil"/>
              <w:bottom w:val="single" w:sz="4" w:space="0" w:color="auto"/>
              <w:right w:val="single" w:sz="4" w:space="0" w:color="auto"/>
            </w:tcBorders>
            <w:shd w:val="clear" w:color="000000" w:fill="FFFFFF"/>
            <w:vAlign w:val="center"/>
          </w:tcPr>
          <w:p w:rsidR="00621E78" w:rsidRPr="0008699D" w:rsidRDefault="00621E78" w:rsidP="00D54D82">
            <w:pPr>
              <w:spacing w:after="0" w:line="240" w:lineRule="auto"/>
              <w:jc w:val="center"/>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4</w:t>
            </w:r>
          </w:p>
        </w:tc>
      </w:tr>
      <w:tr w:rsidR="00187B0C" w:rsidRPr="0008699D" w:rsidTr="000577B8">
        <w:trPr>
          <w:trHeight w:val="1500"/>
        </w:trPr>
        <w:tc>
          <w:tcPr>
            <w:tcW w:w="3113" w:type="dxa"/>
            <w:tcBorders>
              <w:top w:val="nil"/>
              <w:left w:val="single" w:sz="4" w:space="0" w:color="auto"/>
              <w:bottom w:val="nil"/>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Проверка тождественности показателей бухгалтерского учета и отчетности по наличию и движению денежных средств</w:t>
            </w:r>
          </w:p>
        </w:tc>
        <w:tc>
          <w:tcPr>
            <w:tcW w:w="1977" w:type="dxa"/>
            <w:tcBorders>
              <w:top w:val="nil"/>
              <w:left w:val="nil"/>
              <w:bottom w:val="nil"/>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ежеквартально</w:t>
            </w:r>
          </w:p>
        </w:tc>
        <w:tc>
          <w:tcPr>
            <w:tcW w:w="2016" w:type="dxa"/>
            <w:tcBorders>
              <w:top w:val="nil"/>
              <w:left w:val="nil"/>
              <w:bottom w:val="nil"/>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 xml:space="preserve">Борисова В.Е. </w:t>
            </w:r>
          </w:p>
        </w:tc>
        <w:tc>
          <w:tcPr>
            <w:tcW w:w="3054"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both"/>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ПКО, РКО, кассовая книга, оборотно-сальдовая ведомость, бухгалтерский баланс по строке "Денежные средства и денежные эквиваленты"</w:t>
            </w:r>
          </w:p>
        </w:tc>
      </w:tr>
      <w:tr w:rsidR="00187B0C" w:rsidRPr="0008699D" w:rsidTr="0008699D">
        <w:trPr>
          <w:trHeight w:val="1869"/>
        </w:trPr>
        <w:tc>
          <w:tcPr>
            <w:tcW w:w="3113" w:type="dxa"/>
            <w:tcBorders>
              <w:top w:val="single" w:sz="4" w:space="0" w:color="auto"/>
              <w:left w:val="single" w:sz="4" w:space="0" w:color="auto"/>
              <w:bottom w:val="single" w:sz="4" w:space="0" w:color="auto"/>
              <w:right w:val="single" w:sz="4" w:space="0" w:color="auto"/>
            </w:tcBorders>
            <w:shd w:val="clear" w:color="000000" w:fill="FFFFFF"/>
            <w:vAlign w:val="center"/>
          </w:tcPr>
          <w:p w:rsidR="00187B0C" w:rsidRPr="0008699D" w:rsidRDefault="00187B0C" w:rsidP="00187B0C">
            <w:pPr>
              <w:spacing w:after="0" w:line="240" w:lineRule="auto"/>
              <w:ind w:firstLine="20"/>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Проверка оформления первичной документации по кассе и соответствие записей в них отчету кассира и кассовой книге</w:t>
            </w:r>
          </w:p>
        </w:tc>
        <w:tc>
          <w:tcPr>
            <w:tcW w:w="1977" w:type="dxa"/>
            <w:tcBorders>
              <w:top w:val="single" w:sz="4" w:space="0" w:color="auto"/>
              <w:left w:val="nil"/>
              <w:bottom w:val="single" w:sz="4" w:space="0" w:color="auto"/>
              <w:right w:val="single" w:sz="4" w:space="0" w:color="auto"/>
            </w:tcBorders>
            <w:shd w:val="clear" w:color="000000" w:fill="FFFFFF"/>
            <w:vAlign w:val="center"/>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ежеквартально</w:t>
            </w:r>
          </w:p>
        </w:tc>
        <w:tc>
          <w:tcPr>
            <w:tcW w:w="2016" w:type="dxa"/>
            <w:tcBorders>
              <w:top w:val="single" w:sz="4" w:space="0" w:color="auto"/>
              <w:left w:val="nil"/>
              <w:bottom w:val="single" w:sz="4" w:space="0" w:color="auto"/>
              <w:right w:val="single" w:sz="4" w:space="0" w:color="auto"/>
            </w:tcBorders>
            <w:shd w:val="clear" w:color="000000" w:fill="FFFFFF"/>
            <w:vAlign w:val="center"/>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 xml:space="preserve">Борисова В.Е. </w:t>
            </w:r>
          </w:p>
        </w:tc>
        <w:tc>
          <w:tcPr>
            <w:tcW w:w="3054" w:type="dxa"/>
            <w:tcBorders>
              <w:top w:val="nil"/>
              <w:left w:val="nil"/>
              <w:bottom w:val="single" w:sz="4" w:space="0" w:color="auto"/>
              <w:right w:val="single" w:sz="4" w:space="0" w:color="auto"/>
            </w:tcBorders>
            <w:shd w:val="clear" w:color="000000" w:fill="FFFFFF"/>
            <w:vAlign w:val="center"/>
          </w:tcPr>
          <w:p w:rsidR="00187B0C" w:rsidRPr="0008699D" w:rsidRDefault="00187B0C" w:rsidP="00187B0C">
            <w:pPr>
              <w:spacing w:after="0" w:line="240" w:lineRule="auto"/>
              <w:jc w:val="both"/>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Журнал регистрации ПКО и РКО. ПКО и РКО, кассовая книга</w:t>
            </w:r>
          </w:p>
        </w:tc>
      </w:tr>
      <w:tr w:rsidR="00187B0C" w:rsidRPr="0008699D" w:rsidTr="000577B8">
        <w:trPr>
          <w:trHeight w:val="1710"/>
        </w:trPr>
        <w:tc>
          <w:tcPr>
            <w:tcW w:w="3113" w:type="dxa"/>
            <w:tcBorders>
              <w:top w:val="nil"/>
              <w:left w:val="single" w:sz="4" w:space="0" w:color="auto"/>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Проверка полноты оприходования денежной наличности, полученной в банке и соответствие записей в кассовой книге отчету кассиру</w:t>
            </w:r>
          </w:p>
        </w:tc>
        <w:tc>
          <w:tcPr>
            <w:tcW w:w="1977"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ежеквартально</w:t>
            </w:r>
          </w:p>
        </w:tc>
        <w:tc>
          <w:tcPr>
            <w:tcW w:w="2016"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 xml:space="preserve">Иванова А.А. </w:t>
            </w:r>
          </w:p>
        </w:tc>
        <w:tc>
          <w:tcPr>
            <w:tcW w:w="3054"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jc w:val="both"/>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Чеки, кассовая книга, отчет кассира-операциониста</w:t>
            </w:r>
          </w:p>
        </w:tc>
      </w:tr>
      <w:tr w:rsidR="00187B0C" w:rsidRPr="0008699D" w:rsidTr="0008699D">
        <w:trPr>
          <w:trHeight w:val="1948"/>
        </w:trPr>
        <w:tc>
          <w:tcPr>
            <w:tcW w:w="3113" w:type="dxa"/>
            <w:tcBorders>
              <w:top w:val="nil"/>
              <w:left w:val="single" w:sz="4" w:space="0" w:color="auto"/>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bCs/>
                <w:color w:val="000000"/>
                <w:lang w:eastAsia="ru-RU"/>
              </w:rPr>
            </w:pPr>
            <w:r w:rsidRPr="0008699D">
              <w:rPr>
                <w:rFonts w:ascii="Times New Roman" w:eastAsia="Times New Roman" w:hAnsi="Times New Roman" w:cs="Times New Roman"/>
                <w:bCs/>
                <w:color w:val="000000"/>
                <w:lang w:eastAsia="ru-RU"/>
              </w:rPr>
              <w:t>Проверка соблюдения организацией размеров лимита остатка денежных средств в кассе, проверка фактов осуществления расчетов наличными деньгами с юридическими лицами</w:t>
            </w:r>
          </w:p>
        </w:tc>
        <w:tc>
          <w:tcPr>
            <w:tcW w:w="1977"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1 раз в полугодие</w:t>
            </w:r>
          </w:p>
        </w:tc>
        <w:tc>
          <w:tcPr>
            <w:tcW w:w="2016"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 xml:space="preserve">Борисова В. Е. </w:t>
            </w:r>
          </w:p>
        </w:tc>
        <w:tc>
          <w:tcPr>
            <w:tcW w:w="3054" w:type="dxa"/>
            <w:tcBorders>
              <w:top w:val="nil"/>
              <w:left w:val="nil"/>
              <w:bottom w:val="single" w:sz="4" w:space="0" w:color="auto"/>
              <w:right w:val="single" w:sz="4" w:space="0" w:color="auto"/>
            </w:tcBorders>
            <w:shd w:val="clear" w:color="000000" w:fill="FFFFFF"/>
            <w:vAlign w:val="center"/>
            <w:hideMark/>
          </w:tcPr>
          <w:p w:rsidR="00187B0C" w:rsidRPr="0008699D" w:rsidRDefault="00187B0C" w:rsidP="00187B0C">
            <w:pPr>
              <w:spacing w:after="0" w:line="240" w:lineRule="auto"/>
              <w:rPr>
                <w:rFonts w:ascii="Times New Roman" w:eastAsia="Times New Roman" w:hAnsi="Times New Roman" w:cs="Times New Roman"/>
                <w:color w:val="000000"/>
                <w:lang w:eastAsia="ru-RU"/>
              </w:rPr>
            </w:pPr>
            <w:r w:rsidRPr="0008699D">
              <w:rPr>
                <w:rFonts w:ascii="Times New Roman" w:eastAsia="Times New Roman" w:hAnsi="Times New Roman" w:cs="Times New Roman"/>
                <w:color w:val="000000"/>
                <w:lang w:eastAsia="ru-RU"/>
              </w:rPr>
              <w:t>Кассовая книга, выписка банка, журнал регистрации приходных и расходных кассовых документов</w:t>
            </w:r>
          </w:p>
        </w:tc>
      </w:tr>
    </w:tbl>
    <w:p w:rsidR="00B7621D" w:rsidRDefault="00B7621D" w:rsidP="00B7621D">
      <w:pPr>
        <w:widowControl w:val="0"/>
        <w:spacing w:after="0" w:line="360" w:lineRule="auto"/>
        <w:ind w:firstLine="709"/>
        <w:jc w:val="both"/>
        <w:rPr>
          <w:rFonts w:ascii="Times New Roman" w:eastAsia="Calibri" w:hAnsi="Times New Roman" w:cs="Times New Roman"/>
          <w:sz w:val="28"/>
          <w:szCs w:val="20"/>
          <w:lang w:eastAsia="ru-RU"/>
        </w:rPr>
      </w:pPr>
    </w:p>
    <w:p w:rsidR="00E74E25" w:rsidRDefault="00E74E25" w:rsidP="00621E7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Данные для определения  единого уровня </w:t>
      </w:r>
      <w:r w:rsidRPr="00E74E25">
        <w:rPr>
          <w:rFonts w:ascii="Times New Roman" w:eastAsia="Times New Roman" w:hAnsi="Times New Roman" w:cs="Times New Roman"/>
          <w:color w:val="000000"/>
          <w:sz w:val="28"/>
          <w:szCs w:val="28"/>
          <w:lang w:eastAsia="ru-RU"/>
        </w:rPr>
        <w:t>существенности по бухгалтерской отчетности ОАО «УАЗ» на 2016 год</w:t>
      </w:r>
      <w:r>
        <w:rPr>
          <w:rFonts w:ascii="Times New Roman" w:eastAsia="Times New Roman" w:hAnsi="Times New Roman" w:cs="Times New Roman"/>
          <w:color w:val="000000"/>
          <w:sz w:val="28"/>
          <w:szCs w:val="28"/>
          <w:lang w:eastAsia="ru-RU"/>
        </w:rPr>
        <w:t xml:space="preserve"> приведены в таблице 2.4. </w:t>
      </w:r>
    </w:p>
    <w:p w:rsidR="003858B3" w:rsidRDefault="003858B3" w:rsidP="00DA2EBB">
      <w:pPr>
        <w:shd w:val="clear" w:color="auto" w:fill="FFFFFF"/>
        <w:spacing w:after="0" w:line="360" w:lineRule="auto"/>
        <w:ind w:firstLine="709"/>
        <w:jc w:val="both"/>
        <w:rPr>
          <w:rFonts w:ascii="Roboto-Regular" w:eastAsia="Times New Roman" w:hAnsi="Roboto-Regular"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Таблица 2.4. - </w:t>
      </w:r>
      <w:r w:rsidRPr="003858B3">
        <w:rPr>
          <w:rFonts w:ascii="Roboto-Regular" w:eastAsia="Times New Roman" w:hAnsi="Roboto-Regular" w:cs="Times New Roman"/>
          <w:color w:val="000000"/>
          <w:sz w:val="23"/>
          <w:szCs w:val="23"/>
          <w:lang w:eastAsia="ru-RU"/>
        </w:rPr>
        <w:t xml:space="preserve"> </w:t>
      </w:r>
      <w:r w:rsidRPr="00E74E25">
        <w:rPr>
          <w:rFonts w:ascii="Times New Roman" w:eastAsia="Times New Roman" w:hAnsi="Times New Roman" w:cs="Times New Roman"/>
          <w:color w:val="000000"/>
          <w:sz w:val="28"/>
          <w:szCs w:val="28"/>
          <w:lang w:eastAsia="ru-RU"/>
        </w:rPr>
        <w:t>Определение единого уровня существенности по бухгалтерской отчетности ОАО «УАЗ»</w:t>
      </w:r>
      <w:r w:rsidR="00711D78" w:rsidRPr="00E74E25">
        <w:rPr>
          <w:rFonts w:ascii="Times New Roman" w:eastAsia="Times New Roman" w:hAnsi="Times New Roman" w:cs="Times New Roman"/>
          <w:color w:val="000000"/>
          <w:sz w:val="28"/>
          <w:szCs w:val="28"/>
          <w:lang w:eastAsia="ru-RU"/>
        </w:rPr>
        <w:t xml:space="preserve"> на 2016 год</w:t>
      </w:r>
    </w:p>
    <w:tbl>
      <w:tblPr>
        <w:tblW w:w="9556" w:type="dxa"/>
        <w:jc w:val="center"/>
        <w:tblInd w:w="-356" w:type="dxa"/>
        <w:tblLook w:val="04A0"/>
      </w:tblPr>
      <w:tblGrid>
        <w:gridCol w:w="3078"/>
        <w:gridCol w:w="3294"/>
        <w:gridCol w:w="947"/>
        <w:gridCol w:w="2237"/>
      </w:tblGrid>
      <w:tr w:rsidR="00DA1C29" w:rsidRPr="00DA1C29" w:rsidTr="00DA2EBB">
        <w:trPr>
          <w:trHeight w:val="1699"/>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Наименование базового показателя</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Значение базового показателя бухгалтерской отчетности проверяемого экономического субъекта, млн. руб.</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Доля (%)</w:t>
            </w:r>
          </w:p>
        </w:tc>
        <w:tc>
          <w:tcPr>
            <w:tcW w:w="2237" w:type="dxa"/>
            <w:tcBorders>
              <w:top w:val="single" w:sz="4" w:space="0" w:color="auto"/>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Значение, применяемое для нахождения уровня существенности, млн. руб.</w:t>
            </w:r>
          </w:p>
        </w:tc>
      </w:tr>
      <w:tr w:rsidR="00DA1C29" w:rsidRPr="00DA1C29" w:rsidTr="00DA2EBB">
        <w:trPr>
          <w:trHeight w:val="300"/>
          <w:jc w:val="center"/>
        </w:trPr>
        <w:tc>
          <w:tcPr>
            <w:tcW w:w="3078" w:type="dxa"/>
            <w:tcBorders>
              <w:top w:val="nil"/>
              <w:left w:val="single" w:sz="4" w:space="0" w:color="auto"/>
              <w:bottom w:val="single" w:sz="4" w:space="0" w:color="auto"/>
              <w:right w:val="single" w:sz="4" w:space="0" w:color="auto"/>
            </w:tcBorders>
            <w:shd w:val="clear" w:color="auto" w:fill="auto"/>
            <w:vAlign w:val="center"/>
            <w:hideMark/>
          </w:tcPr>
          <w:p w:rsidR="00DA1C29" w:rsidRPr="00DA1C29" w:rsidRDefault="00DA1C29" w:rsidP="00DA1C29">
            <w:pPr>
              <w:spacing w:after="0"/>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 xml:space="preserve">Балансовая прибыль </w:t>
            </w:r>
            <w:r w:rsidRPr="00DA1C29">
              <w:rPr>
                <w:rFonts w:ascii="Times New Roman" w:eastAsia="Times New Roman" w:hAnsi="Times New Roman" w:cs="Times New Roman"/>
                <w:color w:val="000000"/>
                <w:sz w:val="23"/>
                <w:szCs w:val="23"/>
                <w:lang w:eastAsia="ru-RU"/>
              </w:rPr>
              <w:lastRenderedPageBreak/>
              <w:t>предприятия</w:t>
            </w:r>
          </w:p>
        </w:tc>
        <w:tc>
          <w:tcPr>
            <w:tcW w:w="3294"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lang w:eastAsia="ru-RU"/>
              </w:rPr>
            </w:pPr>
            <w:r w:rsidRPr="00DA1C29">
              <w:rPr>
                <w:rFonts w:ascii="Times New Roman" w:eastAsia="Times New Roman" w:hAnsi="Times New Roman" w:cs="Times New Roman"/>
                <w:color w:val="000000"/>
                <w:lang w:eastAsia="ru-RU"/>
              </w:rPr>
              <w:lastRenderedPageBreak/>
              <w:t>1786,734</w:t>
            </w:r>
          </w:p>
        </w:tc>
        <w:tc>
          <w:tcPr>
            <w:tcW w:w="947"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5</w:t>
            </w:r>
          </w:p>
        </w:tc>
        <w:tc>
          <w:tcPr>
            <w:tcW w:w="2237"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89,34</w:t>
            </w:r>
          </w:p>
        </w:tc>
      </w:tr>
      <w:tr w:rsidR="00DA1C29" w:rsidRPr="00DA1C29" w:rsidTr="00DA2EBB">
        <w:trPr>
          <w:trHeight w:val="300"/>
          <w:jc w:val="center"/>
        </w:trPr>
        <w:tc>
          <w:tcPr>
            <w:tcW w:w="3078" w:type="dxa"/>
            <w:tcBorders>
              <w:top w:val="nil"/>
              <w:left w:val="single" w:sz="4" w:space="0" w:color="auto"/>
              <w:bottom w:val="single" w:sz="4" w:space="0" w:color="auto"/>
              <w:right w:val="single" w:sz="4" w:space="0" w:color="auto"/>
            </w:tcBorders>
            <w:shd w:val="clear" w:color="auto" w:fill="auto"/>
            <w:vAlign w:val="center"/>
            <w:hideMark/>
          </w:tcPr>
          <w:p w:rsidR="00DA1C29" w:rsidRPr="00DA1C29" w:rsidRDefault="00DA1C29" w:rsidP="00DA1C29">
            <w:pPr>
              <w:spacing w:after="0"/>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lastRenderedPageBreak/>
              <w:t>Валовый объем реализации без НДС</w:t>
            </w:r>
          </w:p>
        </w:tc>
        <w:tc>
          <w:tcPr>
            <w:tcW w:w="3294"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lang w:eastAsia="ru-RU"/>
              </w:rPr>
            </w:pPr>
            <w:r w:rsidRPr="00DA1C29">
              <w:rPr>
                <w:rFonts w:ascii="Times New Roman" w:eastAsia="Times New Roman" w:hAnsi="Times New Roman" w:cs="Times New Roman"/>
                <w:color w:val="000000"/>
                <w:lang w:eastAsia="ru-RU"/>
              </w:rPr>
              <w:t>23056,834</w:t>
            </w:r>
          </w:p>
        </w:tc>
        <w:tc>
          <w:tcPr>
            <w:tcW w:w="947"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2</w:t>
            </w:r>
          </w:p>
        </w:tc>
        <w:tc>
          <w:tcPr>
            <w:tcW w:w="2237"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461,14</w:t>
            </w:r>
          </w:p>
        </w:tc>
      </w:tr>
      <w:tr w:rsidR="00DA1C29" w:rsidRPr="00DA1C29" w:rsidTr="00DA2EBB">
        <w:trPr>
          <w:trHeight w:val="300"/>
          <w:jc w:val="center"/>
        </w:trPr>
        <w:tc>
          <w:tcPr>
            <w:tcW w:w="3078" w:type="dxa"/>
            <w:tcBorders>
              <w:top w:val="nil"/>
              <w:left w:val="single" w:sz="4" w:space="0" w:color="auto"/>
              <w:bottom w:val="single" w:sz="4" w:space="0" w:color="auto"/>
              <w:right w:val="single" w:sz="4" w:space="0" w:color="auto"/>
            </w:tcBorders>
            <w:shd w:val="clear" w:color="auto" w:fill="auto"/>
            <w:vAlign w:val="center"/>
            <w:hideMark/>
          </w:tcPr>
          <w:p w:rsidR="00DA1C29" w:rsidRPr="00DA1C29" w:rsidRDefault="00DA1C29" w:rsidP="00DA1C29">
            <w:pPr>
              <w:spacing w:after="0"/>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Валюта баланса</w:t>
            </w:r>
          </w:p>
        </w:tc>
        <w:tc>
          <w:tcPr>
            <w:tcW w:w="3294"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21882,078</w:t>
            </w:r>
          </w:p>
        </w:tc>
        <w:tc>
          <w:tcPr>
            <w:tcW w:w="947"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2</w:t>
            </w:r>
          </w:p>
        </w:tc>
        <w:tc>
          <w:tcPr>
            <w:tcW w:w="2237"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437,64</w:t>
            </w:r>
          </w:p>
        </w:tc>
      </w:tr>
      <w:tr w:rsidR="00DA1C29" w:rsidRPr="00DA1C29" w:rsidTr="00DA2EBB">
        <w:trPr>
          <w:trHeight w:val="300"/>
          <w:jc w:val="center"/>
        </w:trPr>
        <w:tc>
          <w:tcPr>
            <w:tcW w:w="3078" w:type="dxa"/>
            <w:tcBorders>
              <w:top w:val="nil"/>
              <w:left w:val="single" w:sz="4" w:space="0" w:color="auto"/>
              <w:bottom w:val="single" w:sz="4" w:space="0" w:color="auto"/>
              <w:right w:val="single" w:sz="4" w:space="0" w:color="auto"/>
            </w:tcBorders>
            <w:shd w:val="clear" w:color="auto" w:fill="auto"/>
            <w:vAlign w:val="center"/>
            <w:hideMark/>
          </w:tcPr>
          <w:p w:rsidR="00DA1C29" w:rsidRPr="00DA1C29" w:rsidRDefault="00DA1C29" w:rsidP="00DA1C29">
            <w:pPr>
              <w:spacing w:after="0"/>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Собственный капитал</w:t>
            </w:r>
          </w:p>
        </w:tc>
        <w:tc>
          <w:tcPr>
            <w:tcW w:w="3294"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1787,054</w:t>
            </w:r>
          </w:p>
        </w:tc>
        <w:tc>
          <w:tcPr>
            <w:tcW w:w="947"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10</w:t>
            </w:r>
          </w:p>
        </w:tc>
        <w:tc>
          <w:tcPr>
            <w:tcW w:w="2237"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178,71</w:t>
            </w:r>
          </w:p>
        </w:tc>
      </w:tr>
      <w:tr w:rsidR="00DA1C29" w:rsidRPr="00DA1C29" w:rsidTr="00DA2EBB">
        <w:trPr>
          <w:trHeight w:val="300"/>
          <w:jc w:val="center"/>
        </w:trPr>
        <w:tc>
          <w:tcPr>
            <w:tcW w:w="3078" w:type="dxa"/>
            <w:tcBorders>
              <w:top w:val="nil"/>
              <w:left w:val="single" w:sz="4" w:space="0" w:color="auto"/>
              <w:bottom w:val="single" w:sz="4" w:space="0" w:color="auto"/>
              <w:right w:val="single" w:sz="4" w:space="0" w:color="auto"/>
            </w:tcBorders>
            <w:shd w:val="clear" w:color="auto" w:fill="auto"/>
            <w:vAlign w:val="center"/>
            <w:hideMark/>
          </w:tcPr>
          <w:p w:rsidR="00DA1C29" w:rsidRPr="00DA1C29" w:rsidRDefault="00DA1C29" w:rsidP="00DA1C29">
            <w:pPr>
              <w:spacing w:after="0"/>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Общие затраты предприятия</w:t>
            </w:r>
          </w:p>
        </w:tc>
        <w:tc>
          <w:tcPr>
            <w:tcW w:w="3294"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21270,1</w:t>
            </w:r>
          </w:p>
        </w:tc>
        <w:tc>
          <w:tcPr>
            <w:tcW w:w="947"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2</w:t>
            </w:r>
          </w:p>
        </w:tc>
        <w:tc>
          <w:tcPr>
            <w:tcW w:w="2237" w:type="dxa"/>
            <w:tcBorders>
              <w:top w:val="nil"/>
              <w:left w:val="nil"/>
              <w:bottom w:val="single" w:sz="4" w:space="0" w:color="auto"/>
              <w:right w:val="single" w:sz="4" w:space="0" w:color="auto"/>
            </w:tcBorders>
            <w:shd w:val="clear" w:color="auto" w:fill="auto"/>
            <w:vAlign w:val="center"/>
            <w:hideMark/>
          </w:tcPr>
          <w:p w:rsidR="00DA1C29" w:rsidRPr="00DA1C29" w:rsidRDefault="00DA1C29" w:rsidP="00DA1C29">
            <w:pPr>
              <w:spacing w:after="0"/>
              <w:jc w:val="center"/>
              <w:rPr>
                <w:rFonts w:ascii="Times New Roman" w:eastAsia="Times New Roman" w:hAnsi="Times New Roman" w:cs="Times New Roman"/>
                <w:color w:val="000000"/>
                <w:sz w:val="23"/>
                <w:szCs w:val="23"/>
                <w:lang w:eastAsia="ru-RU"/>
              </w:rPr>
            </w:pPr>
            <w:r w:rsidRPr="00DA1C29">
              <w:rPr>
                <w:rFonts w:ascii="Times New Roman" w:eastAsia="Times New Roman" w:hAnsi="Times New Roman" w:cs="Times New Roman"/>
                <w:color w:val="000000"/>
                <w:sz w:val="23"/>
                <w:szCs w:val="23"/>
                <w:lang w:eastAsia="ru-RU"/>
              </w:rPr>
              <w:t>425,40</w:t>
            </w:r>
          </w:p>
        </w:tc>
      </w:tr>
    </w:tbl>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Процедура нахождения уровня существенности, все арифметические расчеты, усреднения, округления и причины, на основании которых аудитор исключил какие-либо значения из расчетов, должны быть отражены в рабочей документации проверки. Конкретное значение уровня существенности должно быть одобрено по окончании этапа планирования аудита руководителем аудиторской проверки.</w:t>
      </w:r>
    </w:p>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Среднее арифметическое показателей в столбце 4 составляет:</w:t>
      </w:r>
    </w:p>
    <w:p w:rsidR="003858B3" w:rsidRPr="003858B3" w:rsidRDefault="003858B3" w:rsidP="00E74E25">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w:t>
      </w:r>
      <w:r w:rsidR="00DA1C29" w:rsidRPr="00DA1C29">
        <w:rPr>
          <w:rFonts w:ascii="Times New Roman" w:eastAsia="Times New Roman" w:hAnsi="Times New Roman" w:cs="Times New Roman"/>
          <w:color w:val="000000"/>
          <w:sz w:val="28"/>
          <w:szCs w:val="28"/>
          <w:lang w:eastAsia="ru-RU"/>
        </w:rPr>
        <w:t>89,34</w:t>
      </w:r>
      <w:r w:rsidR="00DA1C29">
        <w:rPr>
          <w:rFonts w:ascii="Times New Roman" w:eastAsia="Times New Roman" w:hAnsi="Times New Roman" w:cs="Times New Roman"/>
          <w:color w:val="000000"/>
          <w:sz w:val="28"/>
          <w:szCs w:val="28"/>
          <w:lang w:eastAsia="ru-RU"/>
        </w:rPr>
        <w:t>+</w:t>
      </w:r>
      <w:r w:rsidR="00DA1C29" w:rsidRPr="00DA1C29">
        <w:rPr>
          <w:rFonts w:ascii="Times New Roman" w:eastAsia="Times New Roman" w:hAnsi="Times New Roman" w:cs="Times New Roman"/>
          <w:color w:val="000000"/>
          <w:sz w:val="28"/>
          <w:szCs w:val="28"/>
          <w:lang w:eastAsia="ru-RU"/>
        </w:rPr>
        <w:t>461,14</w:t>
      </w:r>
      <w:r w:rsidR="00DA1C29">
        <w:rPr>
          <w:rFonts w:ascii="Times New Roman" w:eastAsia="Times New Roman" w:hAnsi="Times New Roman" w:cs="Times New Roman"/>
          <w:color w:val="000000"/>
          <w:sz w:val="28"/>
          <w:szCs w:val="28"/>
          <w:lang w:eastAsia="ru-RU"/>
        </w:rPr>
        <w:t>+</w:t>
      </w:r>
      <w:r w:rsidR="00DA1C29" w:rsidRPr="00DA1C29">
        <w:rPr>
          <w:rFonts w:ascii="Times New Roman" w:eastAsia="Times New Roman" w:hAnsi="Times New Roman" w:cs="Times New Roman"/>
          <w:color w:val="000000"/>
          <w:sz w:val="28"/>
          <w:szCs w:val="28"/>
          <w:lang w:eastAsia="ru-RU"/>
        </w:rPr>
        <w:t>437,64</w:t>
      </w:r>
      <w:r w:rsidR="00DA1C29">
        <w:rPr>
          <w:rFonts w:ascii="Times New Roman" w:eastAsia="Times New Roman" w:hAnsi="Times New Roman" w:cs="Times New Roman"/>
          <w:color w:val="000000"/>
          <w:sz w:val="28"/>
          <w:szCs w:val="28"/>
          <w:lang w:eastAsia="ru-RU"/>
        </w:rPr>
        <w:t>+</w:t>
      </w:r>
      <w:r w:rsidR="00DA1C29" w:rsidRPr="00DA1C29">
        <w:rPr>
          <w:rFonts w:ascii="Times New Roman" w:eastAsia="Times New Roman" w:hAnsi="Times New Roman" w:cs="Times New Roman"/>
          <w:color w:val="000000"/>
          <w:sz w:val="28"/>
          <w:szCs w:val="28"/>
          <w:lang w:eastAsia="ru-RU"/>
        </w:rPr>
        <w:t>178,71</w:t>
      </w:r>
      <w:r w:rsidR="00DA1C29">
        <w:rPr>
          <w:rFonts w:ascii="Times New Roman" w:eastAsia="Times New Roman" w:hAnsi="Times New Roman" w:cs="Times New Roman"/>
          <w:color w:val="000000"/>
          <w:sz w:val="28"/>
          <w:szCs w:val="28"/>
          <w:lang w:eastAsia="ru-RU"/>
        </w:rPr>
        <w:t>+</w:t>
      </w:r>
      <w:r w:rsidR="00DA1C29" w:rsidRPr="00DA1C29">
        <w:rPr>
          <w:rFonts w:ascii="Times New Roman" w:eastAsia="Times New Roman" w:hAnsi="Times New Roman" w:cs="Times New Roman"/>
          <w:color w:val="000000"/>
          <w:sz w:val="28"/>
          <w:szCs w:val="28"/>
          <w:lang w:eastAsia="ru-RU"/>
        </w:rPr>
        <w:t>425,40</w:t>
      </w:r>
      <w:r w:rsidR="00DA1C29">
        <w:rPr>
          <w:rFonts w:ascii="Times New Roman" w:eastAsia="Times New Roman" w:hAnsi="Times New Roman" w:cs="Times New Roman"/>
          <w:color w:val="000000"/>
          <w:sz w:val="28"/>
          <w:szCs w:val="28"/>
          <w:lang w:eastAsia="ru-RU"/>
        </w:rPr>
        <w:t>) / 5 = 318, 44 млн. руб</w:t>
      </w:r>
      <w:r w:rsidRPr="003858B3">
        <w:rPr>
          <w:rFonts w:ascii="Times New Roman" w:eastAsia="Times New Roman" w:hAnsi="Times New Roman" w:cs="Times New Roman"/>
          <w:color w:val="000000"/>
          <w:sz w:val="28"/>
          <w:szCs w:val="28"/>
          <w:lang w:eastAsia="ru-RU"/>
        </w:rPr>
        <w:t>.</w:t>
      </w:r>
    </w:p>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Наименьшее значение отличается от среднего на:</w:t>
      </w:r>
    </w:p>
    <w:p w:rsidR="003858B3" w:rsidRPr="003858B3" w:rsidRDefault="003858B3" w:rsidP="00E74E25">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w:t>
      </w:r>
      <w:r w:rsidR="00DA1C29">
        <w:rPr>
          <w:rFonts w:ascii="Times New Roman" w:eastAsia="Times New Roman" w:hAnsi="Times New Roman" w:cs="Times New Roman"/>
          <w:color w:val="000000"/>
          <w:sz w:val="28"/>
          <w:szCs w:val="28"/>
          <w:lang w:eastAsia="ru-RU"/>
        </w:rPr>
        <w:t>318,44</w:t>
      </w:r>
      <w:r w:rsidRPr="003858B3">
        <w:rPr>
          <w:rFonts w:ascii="Times New Roman" w:eastAsia="Times New Roman" w:hAnsi="Times New Roman" w:cs="Times New Roman"/>
          <w:color w:val="000000"/>
          <w:sz w:val="28"/>
          <w:szCs w:val="28"/>
          <w:lang w:eastAsia="ru-RU"/>
        </w:rPr>
        <w:t xml:space="preserve"> </w:t>
      </w:r>
      <w:r w:rsidR="00DA1C29">
        <w:rPr>
          <w:rFonts w:ascii="Times New Roman" w:eastAsia="Times New Roman" w:hAnsi="Times New Roman" w:cs="Times New Roman"/>
          <w:color w:val="000000"/>
          <w:sz w:val="28"/>
          <w:szCs w:val="28"/>
          <w:lang w:eastAsia="ru-RU"/>
        </w:rPr>
        <w:t>–</w:t>
      </w:r>
      <w:r w:rsidRPr="003858B3">
        <w:rPr>
          <w:rFonts w:ascii="Times New Roman" w:eastAsia="Times New Roman" w:hAnsi="Times New Roman" w:cs="Times New Roman"/>
          <w:color w:val="000000"/>
          <w:sz w:val="28"/>
          <w:szCs w:val="28"/>
          <w:lang w:eastAsia="ru-RU"/>
        </w:rPr>
        <w:t xml:space="preserve"> </w:t>
      </w:r>
      <w:r w:rsidR="00407969" w:rsidRPr="00407969">
        <w:rPr>
          <w:rFonts w:ascii="Times New Roman" w:eastAsia="Times New Roman" w:hAnsi="Times New Roman" w:cs="Times New Roman"/>
          <w:color w:val="000000"/>
          <w:sz w:val="28"/>
          <w:szCs w:val="28"/>
          <w:lang w:eastAsia="ru-RU"/>
        </w:rPr>
        <w:t>89</w:t>
      </w:r>
      <w:r w:rsidR="00DA1C29">
        <w:rPr>
          <w:rFonts w:ascii="Times New Roman" w:eastAsia="Times New Roman" w:hAnsi="Times New Roman" w:cs="Times New Roman"/>
          <w:color w:val="000000"/>
          <w:sz w:val="28"/>
          <w:szCs w:val="28"/>
          <w:lang w:eastAsia="ru-RU"/>
        </w:rPr>
        <w:t>,34</w:t>
      </w:r>
      <w:r w:rsidR="00880B8B">
        <w:rPr>
          <w:rFonts w:ascii="Times New Roman" w:eastAsia="Times New Roman" w:hAnsi="Times New Roman" w:cs="Times New Roman"/>
          <w:color w:val="000000"/>
          <w:sz w:val="28"/>
          <w:szCs w:val="28"/>
          <w:lang w:eastAsia="ru-RU"/>
        </w:rPr>
        <w:t xml:space="preserve">) / 608,76 </w:t>
      </w:r>
      <w:r w:rsidR="008E3597">
        <w:rPr>
          <w:rFonts w:ascii="Times New Roman" w:eastAsia="Times New Roman" w:hAnsi="Times New Roman" w:cs="Times New Roman"/>
          <w:color w:val="000000"/>
          <w:sz w:val="28"/>
          <w:szCs w:val="28"/>
          <w:lang w:eastAsia="ru-RU"/>
        </w:rPr>
        <w:t xml:space="preserve">* </w:t>
      </w:r>
      <w:r w:rsidR="00880B8B">
        <w:rPr>
          <w:rFonts w:ascii="Times New Roman" w:eastAsia="Times New Roman" w:hAnsi="Times New Roman" w:cs="Times New Roman"/>
          <w:color w:val="000000"/>
          <w:sz w:val="28"/>
          <w:szCs w:val="28"/>
          <w:lang w:eastAsia="ru-RU"/>
        </w:rPr>
        <w:t xml:space="preserve">100% = </w:t>
      </w:r>
      <w:r w:rsidR="008E3597">
        <w:rPr>
          <w:rFonts w:ascii="Times New Roman" w:eastAsia="Times New Roman" w:hAnsi="Times New Roman" w:cs="Times New Roman"/>
          <w:color w:val="000000"/>
          <w:sz w:val="28"/>
          <w:szCs w:val="28"/>
          <w:lang w:eastAsia="ru-RU"/>
        </w:rPr>
        <w:t>37,64</w:t>
      </w:r>
      <w:r w:rsidR="00880B8B">
        <w:rPr>
          <w:rFonts w:ascii="Times New Roman" w:eastAsia="Times New Roman" w:hAnsi="Times New Roman" w:cs="Times New Roman"/>
          <w:color w:val="000000"/>
          <w:sz w:val="28"/>
          <w:szCs w:val="28"/>
          <w:lang w:eastAsia="ru-RU"/>
        </w:rPr>
        <w:t xml:space="preserve"> </w:t>
      </w:r>
      <w:r w:rsidRPr="003858B3">
        <w:rPr>
          <w:rFonts w:ascii="Times New Roman" w:eastAsia="Times New Roman" w:hAnsi="Times New Roman" w:cs="Times New Roman"/>
          <w:color w:val="000000"/>
          <w:sz w:val="28"/>
          <w:szCs w:val="28"/>
          <w:lang w:eastAsia="ru-RU"/>
        </w:rPr>
        <w:t>%.</w:t>
      </w:r>
    </w:p>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Наибольшее значение отличается от среднего на:</w:t>
      </w:r>
    </w:p>
    <w:p w:rsidR="003858B3" w:rsidRPr="003858B3" w:rsidRDefault="00C2466E" w:rsidP="00E74E25">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A1C29">
        <w:rPr>
          <w:rFonts w:ascii="Times New Roman" w:eastAsia="Times New Roman" w:hAnsi="Times New Roman" w:cs="Times New Roman"/>
          <w:color w:val="000000"/>
          <w:sz w:val="28"/>
          <w:szCs w:val="28"/>
          <w:lang w:eastAsia="ru-RU"/>
        </w:rPr>
        <w:t>461,14</w:t>
      </w:r>
      <w:r>
        <w:rPr>
          <w:rFonts w:ascii="Times New Roman" w:eastAsia="Times New Roman" w:hAnsi="Times New Roman" w:cs="Times New Roman"/>
          <w:color w:val="000000"/>
          <w:sz w:val="28"/>
          <w:szCs w:val="28"/>
          <w:lang w:eastAsia="ru-RU"/>
        </w:rPr>
        <w:t xml:space="preserve"> </w:t>
      </w:r>
      <w:r w:rsidR="00DA1C29">
        <w:rPr>
          <w:rFonts w:ascii="Times New Roman" w:eastAsia="Times New Roman" w:hAnsi="Times New Roman" w:cs="Times New Roman"/>
          <w:color w:val="000000"/>
          <w:sz w:val="28"/>
          <w:szCs w:val="28"/>
          <w:lang w:eastAsia="ru-RU"/>
        </w:rPr>
        <w:t>–</w:t>
      </w:r>
      <w:r w:rsidR="003858B3" w:rsidRPr="003858B3">
        <w:rPr>
          <w:rFonts w:ascii="Times New Roman" w:eastAsia="Times New Roman" w:hAnsi="Times New Roman" w:cs="Times New Roman"/>
          <w:color w:val="000000"/>
          <w:sz w:val="28"/>
          <w:szCs w:val="28"/>
          <w:lang w:eastAsia="ru-RU"/>
        </w:rPr>
        <w:t xml:space="preserve"> </w:t>
      </w:r>
      <w:r w:rsidR="00DA1C29">
        <w:rPr>
          <w:rFonts w:ascii="Times New Roman" w:eastAsia="Times New Roman" w:hAnsi="Times New Roman" w:cs="Times New Roman"/>
          <w:color w:val="000000"/>
          <w:sz w:val="28"/>
          <w:szCs w:val="28"/>
          <w:lang w:eastAsia="ru-RU"/>
        </w:rPr>
        <w:t>318,44</w:t>
      </w:r>
      <w:r w:rsidR="008E3597">
        <w:rPr>
          <w:rFonts w:ascii="Times New Roman" w:eastAsia="Times New Roman" w:hAnsi="Times New Roman" w:cs="Times New Roman"/>
          <w:color w:val="000000"/>
          <w:sz w:val="28"/>
          <w:szCs w:val="28"/>
          <w:lang w:eastAsia="ru-RU"/>
        </w:rPr>
        <w:t>) / 608,76 * 100% = 23,44</w:t>
      </w:r>
      <w:r>
        <w:rPr>
          <w:rFonts w:ascii="Times New Roman" w:eastAsia="Times New Roman" w:hAnsi="Times New Roman" w:cs="Times New Roman"/>
          <w:color w:val="000000"/>
          <w:sz w:val="28"/>
          <w:szCs w:val="28"/>
          <w:lang w:eastAsia="ru-RU"/>
        </w:rPr>
        <w:t xml:space="preserve"> %</w:t>
      </w:r>
      <w:r w:rsidR="003858B3" w:rsidRPr="003858B3">
        <w:rPr>
          <w:rFonts w:ascii="Times New Roman" w:eastAsia="Times New Roman" w:hAnsi="Times New Roman" w:cs="Times New Roman"/>
          <w:color w:val="000000"/>
          <w:sz w:val="28"/>
          <w:szCs w:val="28"/>
          <w:lang w:eastAsia="ru-RU"/>
        </w:rPr>
        <w:t>.</w:t>
      </w:r>
    </w:p>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 xml:space="preserve">Поскольку и в том и в другом случаях отклонение наибольшего и наименьшего показателей от среднего и от всех остальных является </w:t>
      </w:r>
      <w:r w:rsidR="008E3597">
        <w:rPr>
          <w:rFonts w:ascii="Times New Roman" w:eastAsia="Times New Roman" w:hAnsi="Times New Roman" w:cs="Times New Roman"/>
          <w:color w:val="000000"/>
          <w:sz w:val="28"/>
          <w:szCs w:val="28"/>
          <w:lang w:eastAsia="ru-RU"/>
        </w:rPr>
        <w:t>не</w:t>
      </w:r>
      <w:r w:rsidRPr="003858B3">
        <w:rPr>
          <w:rFonts w:ascii="Times New Roman" w:eastAsia="Times New Roman" w:hAnsi="Times New Roman" w:cs="Times New Roman"/>
          <w:color w:val="000000"/>
          <w:sz w:val="28"/>
          <w:szCs w:val="28"/>
          <w:lang w:eastAsia="ru-RU"/>
        </w:rPr>
        <w:t>значительным, принимаем решение при дальнейших расчетах их оставить. Новое среднее арифметическое составит:</w:t>
      </w:r>
    </w:p>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Полученную в</w:t>
      </w:r>
      <w:r w:rsidR="008E3597">
        <w:rPr>
          <w:rFonts w:ascii="Times New Roman" w:eastAsia="Times New Roman" w:hAnsi="Times New Roman" w:cs="Times New Roman"/>
          <w:color w:val="000000"/>
          <w:sz w:val="28"/>
          <w:szCs w:val="28"/>
          <w:lang w:eastAsia="ru-RU"/>
        </w:rPr>
        <w:t>еличину допустимо округлить до 3</w:t>
      </w:r>
      <w:r w:rsidRPr="003858B3">
        <w:rPr>
          <w:rFonts w:ascii="Times New Roman" w:eastAsia="Times New Roman" w:hAnsi="Times New Roman" w:cs="Times New Roman"/>
          <w:color w:val="000000"/>
          <w:sz w:val="28"/>
          <w:szCs w:val="28"/>
          <w:lang w:eastAsia="ru-RU"/>
        </w:rPr>
        <w:t>18 тыс. руб. и использовать данный количественный показатель в качестве значения уровня существенности. Различия между значением уровня существенности до и после округления составляет:</w:t>
      </w:r>
    </w:p>
    <w:p w:rsidR="003858B3" w:rsidRPr="003858B3" w:rsidRDefault="008E3597"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858B3" w:rsidRPr="003858B3">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44 - 3</w:t>
      </w:r>
      <w:r w:rsidR="003858B3" w:rsidRPr="003858B3">
        <w:rPr>
          <w:rFonts w:ascii="Times New Roman" w:eastAsia="Times New Roman" w:hAnsi="Times New Roman" w:cs="Times New Roman"/>
          <w:color w:val="000000"/>
          <w:sz w:val="28"/>
          <w:szCs w:val="28"/>
          <w:lang w:eastAsia="ru-RU"/>
        </w:rPr>
        <w:t xml:space="preserve">18) / </w:t>
      </w:r>
      <w:r>
        <w:rPr>
          <w:rFonts w:ascii="Times New Roman" w:eastAsia="Times New Roman" w:hAnsi="Times New Roman" w:cs="Times New Roman"/>
          <w:color w:val="000000"/>
          <w:sz w:val="28"/>
          <w:szCs w:val="28"/>
          <w:lang w:eastAsia="ru-RU"/>
        </w:rPr>
        <w:t>3</w:t>
      </w:r>
      <w:r w:rsidR="003858B3" w:rsidRPr="003858B3">
        <w:rPr>
          <w:rFonts w:ascii="Times New Roman" w:eastAsia="Times New Roman" w:hAnsi="Times New Roman" w:cs="Times New Roman"/>
          <w:color w:val="000000"/>
          <w:sz w:val="28"/>
          <w:szCs w:val="28"/>
          <w:lang w:eastAsia="ru-RU"/>
        </w:rPr>
        <w:t>18,04</w:t>
      </w:r>
      <w:r>
        <w:rPr>
          <w:rFonts w:ascii="Times New Roman" w:eastAsia="Times New Roman" w:hAnsi="Times New Roman" w:cs="Times New Roman"/>
          <w:color w:val="000000"/>
          <w:sz w:val="28"/>
          <w:szCs w:val="28"/>
          <w:lang w:eastAsia="ru-RU"/>
        </w:rPr>
        <w:t xml:space="preserve"> * 100% = 0,14 </w:t>
      </w:r>
      <w:r w:rsidR="003858B3" w:rsidRPr="003858B3">
        <w:rPr>
          <w:rFonts w:ascii="Times New Roman" w:eastAsia="Times New Roman" w:hAnsi="Times New Roman" w:cs="Times New Roman"/>
          <w:color w:val="000000"/>
          <w:sz w:val="28"/>
          <w:szCs w:val="28"/>
          <w:lang w:eastAsia="ru-RU"/>
        </w:rPr>
        <w:t>%, что находится в пределах 20%.</w:t>
      </w:r>
    </w:p>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Аудиторский риск получается из равенства:</w:t>
      </w:r>
    </w:p>
    <w:p w:rsidR="003858B3" w:rsidRPr="003858B3" w:rsidRDefault="00E74E25" w:rsidP="008E3597">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858B3" w:rsidRPr="003858B3">
        <w:rPr>
          <w:rFonts w:ascii="Times New Roman" w:eastAsia="Times New Roman" w:hAnsi="Times New Roman" w:cs="Times New Roman"/>
          <w:color w:val="000000"/>
          <w:sz w:val="28"/>
          <w:szCs w:val="28"/>
          <w:lang w:eastAsia="ru-RU"/>
        </w:rPr>
        <w:t>Ар = Нр * Рк * Рн</w:t>
      </w:r>
      <w:r>
        <w:rPr>
          <w:rFonts w:ascii="Times New Roman" w:eastAsia="Times New Roman" w:hAnsi="Times New Roman" w:cs="Times New Roman"/>
          <w:color w:val="000000"/>
          <w:sz w:val="28"/>
          <w:szCs w:val="28"/>
          <w:lang w:eastAsia="ru-RU"/>
        </w:rPr>
        <w:t xml:space="preserve">                                         (1)</w:t>
      </w:r>
    </w:p>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Где Ар - аудиторский риск,</w:t>
      </w:r>
    </w:p>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Нр - неотъемлемый риск (25 %),</w:t>
      </w:r>
    </w:p>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Рк - риск средств контроля (60 %),</w:t>
      </w:r>
    </w:p>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Рн - риск необнаружения.</w:t>
      </w:r>
    </w:p>
    <w:p w:rsidR="003858B3" w:rsidRPr="003858B3" w:rsidRDefault="003858B3" w:rsidP="003858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Риск необнаружения, определяем исходя из того, что допустимый при проверке аудиторский риск составляет 5 %.</w:t>
      </w:r>
    </w:p>
    <w:p w:rsidR="003858B3" w:rsidRPr="003858B3" w:rsidRDefault="003858B3" w:rsidP="008E3597">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3858B3">
        <w:rPr>
          <w:rFonts w:ascii="Times New Roman" w:eastAsia="Times New Roman" w:hAnsi="Times New Roman" w:cs="Times New Roman"/>
          <w:color w:val="000000"/>
          <w:sz w:val="28"/>
          <w:szCs w:val="28"/>
          <w:lang w:eastAsia="ru-RU"/>
        </w:rPr>
        <w:t>Рн = Ар/(Нр*Рк) = 0,05/(0,25*0,60) = 0,33 или 33%.</w:t>
      </w:r>
    </w:p>
    <w:p w:rsidR="008E3597" w:rsidRDefault="008E3597" w:rsidP="00B7621D">
      <w:pPr>
        <w:widowControl w:val="0"/>
        <w:spacing w:after="0" w:line="360" w:lineRule="auto"/>
        <w:ind w:firstLine="709"/>
        <w:jc w:val="both"/>
        <w:rPr>
          <w:rFonts w:ascii="Times New Roman" w:eastAsia="Calibri" w:hAnsi="Times New Roman" w:cs="Times New Roman"/>
          <w:sz w:val="28"/>
          <w:szCs w:val="20"/>
          <w:lang w:eastAsia="ru-RU"/>
        </w:rPr>
      </w:pPr>
    </w:p>
    <w:p w:rsidR="00B7621D" w:rsidRDefault="008E3597" w:rsidP="00B7621D">
      <w:pPr>
        <w:widowControl w:val="0"/>
        <w:spacing w:after="0" w:line="360" w:lineRule="auto"/>
        <w:ind w:firstLine="709"/>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Таким образом, расчеты показывают, что уровень существенности равен 318 млн. рублей, а аудиторский риск на уровне 33%.</w:t>
      </w:r>
    </w:p>
    <w:p w:rsidR="00B7621D" w:rsidRDefault="00B7621D" w:rsidP="00B7621D">
      <w:pPr>
        <w:widowControl w:val="0"/>
        <w:spacing w:after="0" w:line="360" w:lineRule="auto"/>
        <w:ind w:firstLine="709"/>
        <w:jc w:val="both"/>
        <w:rPr>
          <w:rFonts w:ascii="Times New Roman" w:eastAsia="Calibri" w:hAnsi="Times New Roman" w:cs="Times New Roman"/>
          <w:sz w:val="28"/>
          <w:szCs w:val="20"/>
          <w:lang w:eastAsia="ru-RU"/>
        </w:rPr>
      </w:pPr>
    </w:p>
    <w:p w:rsidR="00B7621D" w:rsidRDefault="00B7621D" w:rsidP="00B7621D">
      <w:pPr>
        <w:widowControl w:val="0"/>
        <w:spacing w:after="0" w:line="360" w:lineRule="auto"/>
        <w:ind w:firstLine="709"/>
        <w:jc w:val="both"/>
        <w:rPr>
          <w:rFonts w:ascii="Times New Roman" w:eastAsia="Calibri" w:hAnsi="Times New Roman" w:cs="Times New Roman"/>
          <w:sz w:val="28"/>
          <w:szCs w:val="20"/>
          <w:lang w:eastAsia="ru-RU"/>
        </w:rPr>
      </w:pPr>
    </w:p>
    <w:p w:rsidR="00B7621D" w:rsidRPr="00B7621D" w:rsidRDefault="00B7621D" w:rsidP="00B7621D">
      <w:pPr>
        <w:widowControl w:val="0"/>
        <w:spacing w:after="0" w:line="360" w:lineRule="auto"/>
        <w:ind w:firstLine="709"/>
        <w:jc w:val="both"/>
        <w:rPr>
          <w:rFonts w:ascii="Times New Roman" w:eastAsia="Calibri" w:hAnsi="Times New Roman" w:cs="Times New Roman"/>
          <w:b/>
          <w:sz w:val="28"/>
          <w:szCs w:val="20"/>
          <w:lang w:eastAsia="ru-RU"/>
        </w:rPr>
      </w:pPr>
      <w:r w:rsidRPr="00B7621D">
        <w:rPr>
          <w:rFonts w:ascii="Times New Roman" w:eastAsia="Calibri" w:hAnsi="Times New Roman" w:cs="Times New Roman"/>
          <w:b/>
          <w:sz w:val="28"/>
          <w:szCs w:val="20"/>
          <w:lang w:eastAsia="ru-RU"/>
        </w:rPr>
        <w:t>2.3 Проведение аудиторской проверки денежных средств предприятия</w:t>
      </w:r>
    </w:p>
    <w:p w:rsidR="00B7621D" w:rsidRDefault="00B7621D" w:rsidP="00B7621D">
      <w:pPr>
        <w:widowControl w:val="0"/>
        <w:spacing w:after="0" w:line="360" w:lineRule="auto"/>
        <w:ind w:firstLine="709"/>
        <w:jc w:val="both"/>
        <w:rPr>
          <w:rFonts w:ascii="Times New Roman" w:eastAsia="Calibri" w:hAnsi="Times New Roman" w:cs="Times New Roman"/>
          <w:sz w:val="28"/>
          <w:szCs w:val="20"/>
          <w:lang w:eastAsia="ru-RU"/>
        </w:rPr>
      </w:pPr>
    </w:p>
    <w:p w:rsidR="00B7621D" w:rsidRPr="00187B0C" w:rsidRDefault="00B7621D" w:rsidP="00B7621D">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 xml:space="preserve">Все наличные средства </w:t>
      </w:r>
      <w:r>
        <w:rPr>
          <w:rFonts w:ascii="Times New Roman" w:eastAsia="Calibri" w:hAnsi="Times New Roman" w:cs="Times New Roman"/>
          <w:sz w:val="28"/>
          <w:szCs w:val="20"/>
          <w:lang w:eastAsia="ru-RU"/>
        </w:rPr>
        <w:t>ОАО «УАЗ»</w:t>
      </w:r>
      <w:r w:rsidRPr="00187B0C">
        <w:rPr>
          <w:rFonts w:ascii="Times New Roman" w:eastAsia="Calibri" w:hAnsi="Times New Roman" w:cs="Times New Roman"/>
          <w:sz w:val="28"/>
          <w:szCs w:val="20"/>
          <w:lang w:eastAsia="ru-RU"/>
        </w:rPr>
        <w:t xml:space="preserve"> хранятся в специально оборудованной кассе, которая закрывается, а ключ от неё хранится только у бухгалтера-кассира (дубликат у генерального директора). В кассе хранятся только имеющие отношение к организации средства и ценности, запрещено хранить в кассе личные деньги и ценности. Ответственность за сохранность средств несёт генеральный директор </w:t>
      </w:r>
      <w:r w:rsidRPr="00B7621D">
        <w:rPr>
          <w:rFonts w:ascii="Times New Roman" w:eastAsia="Calibri" w:hAnsi="Times New Roman" w:cs="Times New Roman"/>
          <w:sz w:val="28"/>
          <w:szCs w:val="20"/>
          <w:lang w:eastAsia="ru-RU"/>
        </w:rPr>
        <w:t>ОАО «УАЗ»</w:t>
      </w:r>
      <w:r w:rsidRPr="00187B0C">
        <w:rPr>
          <w:rFonts w:ascii="Times New Roman" w:eastAsia="Calibri" w:hAnsi="Times New Roman" w:cs="Times New Roman"/>
          <w:sz w:val="28"/>
          <w:szCs w:val="20"/>
          <w:lang w:eastAsia="ru-RU"/>
        </w:rPr>
        <w:t>, при этом с бухгалтером-кассиром заключён договор о полной материальной ответственности.</w:t>
      </w:r>
    </w:p>
    <w:p w:rsidR="00B7621D" w:rsidRPr="00187B0C" w:rsidRDefault="00B7621D" w:rsidP="00B7621D">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 xml:space="preserve">За выдачу и приём средств из кассы и в кассу, а также за ведение соответствующей документации, отвечает бухгалтер-кассир, в случае его </w:t>
      </w:r>
      <w:r w:rsidRPr="00187B0C">
        <w:rPr>
          <w:rFonts w:ascii="Times New Roman" w:eastAsia="Calibri" w:hAnsi="Times New Roman" w:cs="Times New Roman"/>
          <w:sz w:val="28"/>
          <w:szCs w:val="20"/>
          <w:lang w:eastAsia="ru-RU"/>
        </w:rPr>
        <w:lastRenderedPageBreak/>
        <w:t xml:space="preserve">отсутствия по какой-либо причине – лицо, его заменяющее, главный бухгалтер предприятия или другое лицо, назначенное приказом генерального директора. Так как в </w:t>
      </w:r>
      <w:r w:rsidRPr="00B7621D">
        <w:rPr>
          <w:rFonts w:ascii="Times New Roman" w:eastAsia="Calibri" w:hAnsi="Times New Roman" w:cs="Times New Roman"/>
          <w:sz w:val="28"/>
          <w:szCs w:val="20"/>
          <w:lang w:eastAsia="ru-RU"/>
        </w:rPr>
        <w:t>ОАО «УАЗ»</w:t>
      </w:r>
      <w:r w:rsidRPr="00187B0C">
        <w:rPr>
          <w:rFonts w:ascii="Times New Roman" w:eastAsia="Calibri" w:hAnsi="Times New Roman" w:cs="Times New Roman"/>
          <w:sz w:val="28"/>
          <w:szCs w:val="20"/>
          <w:lang w:eastAsia="ru-RU"/>
        </w:rPr>
        <w:t xml:space="preserve"> есть несколько обособленных структурных подразделений со своими операционными кассами (розничные торговые точки), то за каждую кассу отвечают продавцы-кассиры. Все они отчитываются старшему кассиру (бухгалтеру-кассиру) </w:t>
      </w:r>
      <w:r w:rsidRPr="00B7621D">
        <w:rPr>
          <w:rFonts w:ascii="Times New Roman" w:eastAsia="Calibri" w:hAnsi="Times New Roman" w:cs="Times New Roman"/>
          <w:sz w:val="28"/>
          <w:szCs w:val="20"/>
          <w:lang w:eastAsia="ru-RU"/>
        </w:rPr>
        <w:t>ОАО «УАЗ»</w:t>
      </w:r>
      <w:r w:rsidRPr="00187B0C">
        <w:rPr>
          <w:rFonts w:ascii="Times New Roman" w:eastAsia="Calibri" w:hAnsi="Times New Roman" w:cs="Times New Roman"/>
          <w:sz w:val="28"/>
          <w:szCs w:val="20"/>
          <w:lang w:eastAsia="ru-RU"/>
        </w:rPr>
        <w:t>.</w:t>
      </w:r>
    </w:p>
    <w:p w:rsidR="00B7621D" w:rsidRPr="00187B0C" w:rsidRDefault="00B7621D" w:rsidP="00B7621D">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 xml:space="preserve">Для учёта кассовых операций в </w:t>
      </w:r>
      <w:r w:rsidRPr="00B7621D">
        <w:rPr>
          <w:rFonts w:ascii="Times New Roman" w:eastAsia="Calibri" w:hAnsi="Times New Roman" w:cs="Times New Roman"/>
          <w:sz w:val="28"/>
          <w:szCs w:val="20"/>
          <w:lang w:eastAsia="ru-RU"/>
        </w:rPr>
        <w:t>ОАО «УАЗ»</w:t>
      </w:r>
      <w:r w:rsidRPr="00187B0C">
        <w:rPr>
          <w:rFonts w:ascii="Times New Roman" w:eastAsia="Calibri" w:hAnsi="Times New Roman" w:cs="Times New Roman"/>
          <w:sz w:val="28"/>
          <w:szCs w:val="20"/>
          <w:lang w:eastAsia="ru-RU"/>
        </w:rPr>
        <w:t xml:space="preserve"> применяются следующие документы:</w:t>
      </w:r>
    </w:p>
    <w:p w:rsidR="00B7621D" w:rsidRPr="00187B0C" w:rsidRDefault="00B7621D" w:rsidP="00B7621D">
      <w:pPr>
        <w:widowControl w:val="0"/>
        <w:numPr>
          <w:ilvl w:val="0"/>
          <w:numId w:val="4"/>
        </w:numPr>
        <w:spacing w:after="0" w:line="360" w:lineRule="auto"/>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касс</w:t>
      </w:r>
      <w:r>
        <w:rPr>
          <w:rFonts w:ascii="Times New Roman" w:eastAsia="Calibri" w:hAnsi="Times New Roman" w:cs="Times New Roman"/>
          <w:sz w:val="28"/>
          <w:szCs w:val="20"/>
          <w:lang w:eastAsia="ru-RU"/>
        </w:rPr>
        <w:t>овая книга</w:t>
      </w:r>
      <w:r w:rsidRPr="00187B0C">
        <w:rPr>
          <w:rFonts w:ascii="Times New Roman" w:eastAsia="Calibri" w:hAnsi="Times New Roman" w:cs="Times New Roman"/>
          <w:sz w:val="28"/>
          <w:szCs w:val="20"/>
          <w:lang w:eastAsia="ru-RU"/>
        </w:rPr>
        <w:t>;</w:t>
      </w:r>
    </w:p>
    <w:p w:rsidR="00B7621D" w:rsidRPr="00187B0C" w:rsidRDefault="00B7621D" w:rsidP="00B7621D">
      <w:pPr>
        <w:widowControl w:val="0"/>
        <w:numPr>
          <w:ilvl w:val="0"/>
          <w:numId w:val="4"/>
        </w:numPr>
        <w:spacing w:after="0" w:line="360" w:lineRule="auto"/>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приходные ордера</w:t>
      </w:r>
      <w:r w:rsidRPr="00187B0C">
        <w:rPr>
          <w:rFonts w:ascii="Times New Roman" w:eastAsia="Calibri" w:hAnsi="Times New Roman" w:cs="Times New Roman"/>
          <w:sz w:val="28"/>
          <w:szCs w:val="20"/>
          <w:lang w:eastAsia="ru-RU"/>
        </w:rPr>
        <w:t>;</w:t>
      </w:r>
    </w:p>
    <w:p w:rsidR="00B7621D" w:rsidRPr="00187B0C" w:rsidRDefault="00B7621D" w:rsidP="00B7621D">
      <w:pPr>
        <w:widowControl w:val="0"/>
        <w:numPr>
          <w:ilvl w:val="0"/>
          <w:numId w:val="4"/>
        </w:numPr>
        <w:spacing w:after="0" w:line="360" w:lineRule="auto"/>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расходные ордера</w:t>
      </w:r>
      <w:r w:rsidRPr="00187B0C">
        <w:rPr>
          <w:rFonts w:ascii="Times New Roman" w:eastAsia="Calibri" w:hAnsi="Times New Roman" w:cs="Times New Roman"/>
          <w:sz w:val="28"/>
          <w:szCs w:val="20"/>
          <w:lang w:eastAsia="ru-RU"/>
        </w:rPr>
        <w:t>;</w:t>
      </w:r>
    </w:p>
    <w:p w:rsidR="00B7621D" w:rsidRPr="00187B0C" w:rsidRDefault="00B7621D" w:rsidP="00B7621D">
      <w:pPr>
        <w:widowControl w:val="0"/>
        <w:numPr>
          <w:ilvl w:val="0"/>
          <w:numId w:val="4"/>
        </w:numPr>
        <w:spacing w:after="0" w:line="360" w:lineRule="auto"/>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книга учёта принятых и выданных кассиром денежных средств (журнал кассовых операций);</w:t>
      </w:r>
    </w:p>
    <w:p w:rsidR="00B7621D" w:rsidRPr="00187B0C" w:rsidRDefault="00B7621D" w:rsidP="00B7621D">
      <w:pPr>
        <w:widowControl w:val="0"/>
        <w:numPr>
          <w:ilvl w:val="0"/>
          <w:numId w:val="4"/>
        </w:numPr>
        <w:spacing w:after="0" w:line="360" w:lineRule="auto"/>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расчётно-платёжные ведомости.</w:t>
      </w:r>
    </w:p>
    <w:p w:rsidR="00B7621D" w:rsidRPr="00187B0C" w:rsidRDefault="00B7621D" w:rsidP="00B7621D">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Все вышеперечисленные документы ведёт бухгалтер-кассир, данный процесс называется первичный учёт кассовых операций</w:t>
      </w:r>
      <w:r w:rsidRPr="00187B0C">
        <w:rPr>
          <w:rFonts w:ascii="Times New Roman" w:eastAsia="Calibri" w:hAnsi="Times New Roman" w:cs="Times New Roman"/>
          <w:b/>
          <w:bCs/>
          <w:sz w:val="28"/>
          <w:szCs w:val="20"/>
          <w:lang w:eastAsia="ru-RU"/>
        </w:rPr>
        <w:t xml:space="preserve">. </w:t>
      </w:r>
      <w:r w:rsidRPr="00187B0C">
        <w:rPr>
          <w:rFonts w:ascii="Times New Roman" w:eastAsia="Calibri" w:hAnsi="Times New Roman" w:cs="Times New Roman"/>
          <w:sz w:val="28"/>
          <w:szCs w:val="20"/>
          <w:lang w:eastAsia="ru-RU"/>
        </w:rPr>
        <w:t>Движение документов, связанных с денежной наличностью, схематично предс</w:t>
      </w:r>
      <w:r>
        <w:rPr>
          <w:rFonts w:ascii="Times New Roman" w:eastAsia="Calibri" w:hAnsi="Times New Roman" w:cs="Times New Roman"/>
          <w:sz w:val="28"/>
          <w:szCs w:val="20"/>
          <w:lang w:eastAsia="ru-RU"/>
        </w:rPr>
        <w:t>тавлено в виде схемы на рис</w:t>
      </w:r>
      <w:r w:rsidR="00E74E25">
        <w:rPr>
          <w:rFonts w:ascii="Times New Roman" w:eastAsia="Calibri" w:hAnsi="Times New Roman" w:cs="Times New Roman"/>
          <w:sz w:val="28"/>
          <w:szCs w:val="20"/>
          <w:lang w:eastAsia="ru-RU"/>
        </w:rPr>
        <w:t>унке</w:t>
      </w:r>
      <w:r>
        <w:rPr>
          <w:rFonts w:ascii="Times New Roman" w:eastAsia="Calibri" w:hAnsi="Times New Roman" w:cs="Times New Roman"/>
          <w:sz w:val="28"/>
          <w:szCs w:val="20"/>
          <w:lang w:eastAsia="ru-RU"/>
        </w:rPr>
        <w:t xml:space="preserve"> 2.2</w:t>
      </w:r>
      <w:r w:rsidRPr="00187B0C">
        <w:rPr>
          <w:rFonts w:ascii="Times New Roman" w:eastAsia="Calibri" w:hAnsi="Times New Roman" w:cs="Times New Roman"/>
          <w:sz w:val="28"/>
          <w:szCs w:val="20"/>
          <w:lang w:eastAsia="ru-RU"/>
        </w:rPr>
        <w:t xml:space="preserve">. </w:t>
      </w:r>
    </w:p>
    <w:p w:rsidR="00B7621D" w:rsidRPr="00187B0C" w:rsidRDefault="00B7621D" w:rsidP="00B7621D">
      <w:pPr>
        <w:widowControl w:val="0"/>
        <w:spacing w:after="0" w:line="360" w:lineRule="auto"/>
        <w:jc w:val="center"/>
        <w:rPr>
          <w:rFonts w:ascii="Times New Roman" w:eastAsia="Calibri" w:hAnsi="Times New Roman" w:cs="Times New Roman"/>
          <w:sz w:val="28"/>
          <w:szCs w:val="20"/>
          <w:lang w:eastAsia="ru-RU"/>
        </w:rPr>
      </w:pPr>
      <w:r>
        <w:rPr>
          <w:rFonts w:ascii="Times New Roman" w:eastAsia="Times New Roman" w:hAnsi="Times New Roman" w:cs="Times New Roman"/>
          <w:noProof/>
          <w:sz w:val="28"/>
          <w:szCs w:val="24"/>
          <w:lang w:eastAsia="ru-RU"/>
        </w:rPr>
        <w:lastRenderedPageBreak/>
        <w:drawing>
          <wp:inline distT="0" distB="0" distL="0" distR="0">
            <wp:extent cx="5347335" cy="2484755"/>
            <wp:effectExtent l="0" t="0" r="5715" b="0"/>
            <wp:docPr id="3" name="Рисунок 3" descr="дви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5" descr="движени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85" r="1385"/>
                    <a:stretch>
                      <a:fillRect/>
                    </a:stretch>
                  </pic:blipFill>
                  <pic:spPr bwMode="auto">
                    <a:xfrm>
                      <a:off x="0" y="0"/>
                      <a:ext cx="5347335" cy="2484755"/>
                    </a:xfrm>
                    <a:prstGeom prst="rect">
                      <a:avLst/>
                    </a:prstGeom>
                    <a:noFill/>
                    <a:ln>
                      <a:noFill/>
                    </a:ln>
                  </pic:spPr>
                </pic:pic>
              </a:graphicData>
            </a:graphic>
          </wp:inline>
        </w:drawing>
      </w:r>
    </w:p>
    <w:p w:rsidR="00B7621D" w:rsidRPr="00B7621D" w:rsidRDefault="00B7621D" w:rsidP="00B7621D">
      <w:pPr>
        <w:widowControl w:val="0"/>
        <w:spacing w:after="0" w:line="240" w:lineRule="auto"/>
        <w:ind w:firstLine="709"/>
        <w:jc w:val="both"/>
        <w:rPr>
          <w:rFonts w:ascii="Times New Roman" w:eastAsia="Calibri" w:hAnsi="Times New Roman" w:cs="Times New Roman"/>
          <w:sz w:val="24"/>
          <w:szCs w:val="24"/>
          <w:lang w:eastAsia="ru-RU"/>
        </w:rPr>
      </w:pPr>
      <w:r w:rsidRPr="00B7621D">
        <w:rPr>
          <w:rFonts w:ascii="Times New Roman" w:eastAsia="Calibri" w:hAnsi="Times New Roman" w:cs="Times New Roman"/>
          <w:sz w:val="28"/>
          <w:szCs w:val="24"/>
          <w:lang w:eastAsia="ru-RU"/>
        </w:rPr>
        <w:t>Рисунок 2.2. - Документооборот кассовых операций в ОАО «УАЗ»</w:t>
      </w:r>
    </w:p>
    <w:p w:rsidR="00B7621D" w:rsidRPr="00187B0C" w:rsidRDefault="00B7621D" w:rsidP="00B7621D">
      <w:pPr>
        <w:widowControl w:val="0"/>
        <w:spacing w:after="0" w:line="240" w:lineRule="auto"/>
        <w:jc w:val="center"/>
        <w:rPr>
          <w:rFonts w:ascii="Verdana" w:eastAsia="Calibri" w:hAnsi="Verdana" w:cs="Times New Roman"/>
          <w:b/>
          <w:sz w:val="24"/>
          <w:szCs w:val="24"/>
          <w:lang w:eastAsia="ru-RU"/>
        </w:rPr>
      </w:pPr>
    </w:p>
    <w:p w:rsidR="00B7621D" w:rsidRDefault="00B7621D" w:rsidP="00B7621D">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 xml:space="preserve">Вся выручка розничных торговых точек пробивается через контрольно-кассовую технику (далее – ККТ). ККТ применяются при денежных расчётах с населением и зарегистрированы в налоговой инспекции по месту нахождения подразделений </w:t>
      </w:r>
      <w:r w:rsidRPr="00B7621D">
        <w:rPr>
          <w:rFonts w:ascii="Times New Roman" w:eastAsia="Calibri" w:hAnsi="Times New Roman" w:cs="Times New Roman"/>
          <w:sz w:val="28"/>
          <w:szCs w:val="20"/>
          <w:lang w:eastAsia="ru-RU"/>
        </w:rPr>
        <w:t>ОАО «УАЗ»</w:t>
      </w:r>
      <w:r w:rsidRPr="00187B0C">
        <w:rPr>
          <w:rFonts w:ascii="Times New Roman" w:eastAsia="Calibri" w:hAnsi="Times New Roman" w:cs="Times New Roman"/>
          <w:sz w:val="28"/>
          <w:szCs w:val="20"/>
          <w:lang w:eastAsia="ru-RU"/>
        </w:rPr>
        <w:t>.</w:t>
      </w:r>
    </w:p>
    <w:p w:rsidR="00B7621D" w:rsidRDefault="00187B0C" w:rsidP="00B7621D">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r w:rsidRPr="00187B0C">
        <w:rPr>
          <w:rFonts w:ascii="Times New Roman" w:eastAsia="Times New Roman" w:hAnsi="Times New Roman" w:cs="Times New Roman"/>
          <w:bCs/>
          <w:sz w:val="28"/>
          <w:szCs w:val="26"/>
          <w:shd w:val="clear" w:color="auto" w:fill="FFFFFF"/>
          <w:lang w:eastAsia="ru-RU"/>
        </w:rPr>
        <w:t>Для проверки данного участка были предоставлены регистры бухгалтерского учета по счету 50 «Касса» и первичные учетные документы.</w:t>
      </w:r>
    </w:p>
    <w:p w:rsidR="00B7621D" w:rsidRDefault="00187B0C" w:rsidP="00B7621D">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r w:rsidRPr="00187B0C">
        <w:rPr>
          <w:rFonts w:ascii="Times New Roman" w:eastAsia="Times New Roman" w:hAnsi="Times New Roman" w:cs="Times New Roman"/>
          <w:bCs/>
          <w:sz w:val="28"/>
          <w:szCs w:val="26"/>
          <w:shd w:val="clear" w:color="auto" w:fill="FFFFFF"/>
          <w:lang w:eastAsia="ru-RU"/>
        </w:rPr>
        <w:t xml:space="preserve">Проведя аудиторскую проверку был сделан вывод о том, что в организации </w:t>
      </w:r>
      <w:r w:rsidR="00B7621D" w:rsidRPr="00B7621D">
        <w:rPr>
          <w:rFonts w:ascii="Times New Roman" w:eastAsia="Times New Roman" w:hAnsi="Times New Roman" w:cs="Times New Roman"/>
          <w:bCs/>
          <w:sz w:val="28"/>
          <w:szCs w:val="26"/>
          <w:shd w:val="clear" w:color="auto" w:fill="FFFFFF"/>
          <w:lang w:eastAsia="ru-RU"/>
        </w:rPr>
        <w:t>ОАО «УАЗ»</w:t>
      </w:r>
      <w:r w:rsidRPr="00187B0C">
        <w:rPr>
          <w:rFonts w:ascii="Times New Roman" w:eastAsia="Times New Roman" w:hAnsi="Times New Roman" w:cs="Times New Roman"/>
          <w:bCs/>
          <w:sz w:val="28"/>
          <w:szCs w:val="26"/>
          <w:shd w:val="clear" w:color="auto" w:fill="FFFFFF"/>
          <w:lang w:eastAsia="ru-RU"/>
        </w:rPr>
        <w:t xml:space="preserve">  неточностей в порядке законности, документальной обоснованности и правильности отражения в учете операций с денежными средствами не установлено. Отклонений не выявлено, что позволяет сделать вывод о выражении безоговорочно положительного мнения о достоверности финансовой (бухгалтерской) отчетности во всех существенных отношениях за период с 1 января по 31 декабря 2016 г. включительно.</w:t>
      </w:r>
    </w:p>
    <w:p w:rsidR="00B7621D" w:rsidRDefault="00187B0C" w:rsidP="00B7621D">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r w:rsidRPr="00187B0C">
        <w:rPr>
          <w:rFonts w:ascii="Times New Roman" w:eastAsia="Times New Roman" w:hAnsi="Times New Roman" w:cs="Times New Roman"/>
          <w:bCs/>
          <w:sz w:val="28"/>
          <w:szCs w:val="26"/>
          <w:shd w:val="clear" w:color="auto" w:fill="FFFFFF"/>
          <w:lang w:eastAsia="ru-RU"/>
        </w:rPr>
        <w:t xml:space="preserve">По состоянию на 01.01.2017 года Аудитору на проверку представлено подтверждение из банка по расчетному счету № 40702810600000000001 в </w:t>
      </w:r>
      <w:r w:rsidRPr="00187B0C">
        <w:rPr>
          <w:rFonts w:ascii="Times New Roman" w:eastAsia="Times New Roman" w:hAnsi="Times New Roman" w:cs="Times New Roman"/>
          <w:bCs/>
          <w:sz w:val="28"/>
          <w:szCs w:val="26"/>
          <w:shd w:val="clear" w:color="auto" w:fill="FFFFFF"/>
          <w:lang w:eastAsia="ru-RU"/>
        </w:rPr>
        <w:lastRenderedPageBreak/>
        <w:t>ООО «Банк» исходящий остаток на сумму 9030 тысяч рублей.</w:t>
      </w:r>
    </w:p>
    <w:p w:rsidR="00E74E25" w:rsidRDefault="00187B0C" w:rsidP="00E74E25">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r w:rsidRPr="00187B0C">
        <w:rPr>
          <w:rFonts w:ascii="Times New Roman" w:eastAsia="Times New Roman" w:hAnsi="Times New Roman" w:cs="Times New Roman"/>
          <w:bCs/>
          <w:sz w:val="28"/>
          <w:szCs w:val="26"/>
          <w:shd w:val="clear" w:color="auto" w:fill="FFFFFF"/>
          <w:lang w:eastAsia="ru-RU"/>
        </w:rPr>
        <w:t xml:space="preserve">В случае наличия рублевых счетов, кроме вышеперечисленных, ответственность по операциям по таким счетам несет </w:t>
      </w:r>
      <w:r w:rsidR="00B7621D" w:rsidRPr="00B7621D">
        <w:rPr>
          <w:rFonts w:ascii="Times New Roman" w:eastAsia="Times New Roman" w:hAnsi="Times New Roman" w:cs="Times New Roman"/>
          <w:bCs/>
          <w:sz w:val="28"/>
          <w:szCs w:val="26"/>
          <w:shd w:val="clear" w:color="auto" w:fill="FFFFFF"/>
          <w:lang w:eastAsia="ru-RU"/>
        </w:rPr>
        <w:t>ОАО «УАЗ»</w:t>
      </w:r>
      <w:r w:rsidR="00B7621D">
        <w:rPr>
          <w:rFonts w:ascii="Times New Roman" w:eastAsia="Times New Roman" w:hAnsi="Times New Roman" w:cs="Times New Roman"/>
          <w:bCs/>
          <w:sz w:val="28"/>
          <w:szCs w:val="26"/>
          <w:shd w:val="clear" w:color="auto" w:fill="FFFFFF"/>
          <w:lang w:eastAsia="ru-RU"/>
        </w:rPr>
        <w:t xml:space="preserve">. </w:t>
      </w:r>
    </w:p>
    <w:p w:rsidR="00187B0C" w:rsidRPr="00187B0C" w:rsidRDefault="00187B0C" w:rsidP="00AA57B6">
      <w:pPr>
        <w:widowControl w:val="0"/>
        <w:spacing w:after="0" w:line="360" w:lineRule="auto"/>
        <w:ind w:firstLine="709"/>
        <w:jc w:val="both"/>
        <w:rPr>
          <w:rFonts w:ascii="Times New Roman" w:eastAsia="Times New Roman" w:hAnsi="Times New Roman" w:cs="Times New Roman"/>
          <w:bCs/>
          <w:sz w:val="28"/>
          <w:szCs w:val="26"/>
          <w:shd w:val="clear" w:color="auto" w:fill="FFFFFF"/>
          <w:lang w:eastAsia="ru-RU"/>
        </w:rPr>
      </w:pPr>
      <w:r w:rsidRPr="00187B0C">
        <w:rPr>
          <w:rFonts w:ascii="Times New Roman" w:eastAsia="Times New Roman" w:hAnsi="Times New Roman" w:cs="Times New Roman"/>
          <w:bCs/>
          <w:sz w:val="28"/>
          <w:szCs w:val="26"/>
          <w:shd w:val="clear" w:color="auto" w:fill="FFFFFF"/>
          <w:lang w:eastAsia="ru-RU"/>
        </w:rPr>
        <w:t>В ходе проверки операций по расчетному счету не было выявлено фактов нарушения требований действующего законодательства. Все хозяйственные операции отражаются на основании первичной документации (выписок банка), к банку подшиваются расчетные документы (счета), платежные поручения и т.д.</w:t>
      </w:r>
      <w:r w:rsidR="00E74E25">
        <w:rPr>
          <w:rFonts w:ascii="Times New Roman" w:eastAsia="Times New Roman" w:hAnsi="Times New Roman" w:cs="Times New Roman"/>
          <w:bCs/>
          <w:sz w:val="28"/>
          <w:szCs w:val="26"/>
          <w:shd w:val="clear" w:color="auto" w:fill="FFFFFF"/>
          <w:lang w:eastAsia="ru-RU"/>
        </w:rPr>
        <w:t xml:space="preserve"> </w:t>
      </w:r>
      <w:r w:rsidR="00AA57B6">
        <w:rPr>
          <w:rFonts w:ascii="Times New Roman" w:eastAsia="Times New Roman" w:hAnsi="Times New Roman" w:cs="Times New Roman"/>
          <w:bCs/>
          <w:sz w:val="28"/>
          <w:szCs w:val="26"/>
          <w:shd w:val="clear" w:color="auto" w:fill="FFFFFF"/>
          <w:lang w:eastAsia="ru-RU"/>
        </w:rPr>
        <w:t xml:space="preserve"> </w:t>
      </w:r>
      <w:r w:rsidRPr="00187B0C">
        <w:rPr>
          <w:rFonts w:ascii="Times New Roman" w:eastAsia="Times New Roman" w:hAnsi="Times New Roman" w:cs="Times New Roman"/>
          <w:bCs/>
          <w:sz w:val="28"/>
          <w:szCs w:val="26"/>
          <w:shd w:val="clear" w:color="auto" w:fill="FFFFFF"/>
          <w:lang w:eastAsia="ru-RU"/>
        </w:rPr>
        <w:t>Поступающие на счета денежные средства полностью и своевременно отражаются в учете.</w:t>
      </w:r>
      <w:r w:rsidR="00AA57B6">
        <w:rPr>
          <w:rFonts w:ascii="Times New Roman" w:eastAsia="Times New Roman" w:hAnsi="Times New Roman" w:cs="Times New Roman"/>
          <w:bCs/>
          <w:sz w:val="28"/>
          <w:szCs w:val="26"/>
          <w:shd w:val="clear" w:color="auto" w:fill="FFFFFF"/>
          <w:lang w:eastAsia="ru-RU"/>
        </w:rPr>
        <w:t xml:space="preserve">  </w:t>
      </w:r>
      <w:r w:rsidRPr="00187B0C">
        <w:rPr>
          <w:rFonts w:ascii="Times New Roman" w:eastAsia="Times New Roman" w:hAnsi="Times New Roman" w:cs="Times New Roman"/>
          <w:bCs/>
          <w:sz w:val="28"/>
          <w:szCs w:val="26"/>
          <w:shd w:val="clear" w:color="auto" w:fill="FFFFFF"/>
          <w:lang w:eastAsia="ru-RU"/>
        </w:rPr>
        <w:t>В ходе выборочной проверки выписок банка и соответствия указанных в них данных первичным документам и записям в регистрах бухгалтерского учета нарушений порядка ведения операций по расчетным счетам не обнаружено.</w:t>
      </w:r>
    </w:p>
    <w:p w:rsid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Кассирами операционных касс являются продавцы-кассиры розничных торговых точек, с которыми заключаются договора о полной материальной ответственности.</w:t>
      </w:r>
    </w:p>
    <w:p w:rsidR="00C23053" w:rsidRDefault="00C23053" w:rsidP="00187B0C">
      <w:pPr>
        <w:widowControl w:val="0"/>
        <w:spacing w:after="0" w:line="360" w:lineRule="auto"/>
        <w:ind w:firstLine="709"/>
        <w:jc w:val="both"/>
        <w:rPr>
          <w:rFonts w:ascii="Times New Roman" w:eastAsia="Calibri" w:hAnsi="Times New Roman" w:cs="Times New Roman"/>
          <w:sz w:val="28"/>
          <w:szCs w:val="20"/>
          <w:lang w:eastAsia="ru-RU"/>
        </w:rPr>
      </w:pPr>
    </w:p>
    <w:p w:rsidR="00C23053" w:rsidRDefault="00C23053" w:rsidP="00187B0C">
      <w:pPr>
        <w:widowControl w:val="0"/>
        <w:spacing w:after="0" w:line="360" w:lineRule="auto"/>
        <w:ind w:firstLine="709"/>
        <w:jc w:val="both"/>
        <w:rPr>
          <w:rFonts w:ascii="Times New Roman" w:eastAsia="Calibri" w:hAnsi="Times New Roman" w:cs="Times New Roman"/>
          <w:sz w:val="28"/>
          <w:szCs w:val="20"/>
          <w:lang w:eastAsia="ru-RU"/>
        </w:rPr>
      </w:pPr>
    </w:p>
    <w:p w:rsidR="00187B0C" w:rsidRDefault="00AA57B6" w:rsidP="00A62AF3">
      <w:pPr>
        <w:ind w:firstLine="709"/>
        <w:jc w:val="both"/>
        <w:rPr>
          <w:rFonts w:ascii="Times New Roman" w:hAnsi="Times New Roman" w:cs="Times New Roman"/>
          <w:b/>
          <w:sz w:val="28"/>
          <w:szCs w:val="28"/>
        </w:rPr>
      </w:pPr>
      <w:r>
        <w:rPr>
          <w:rFonts w:ascii="Times New Roman" w:hAnsi="Times New Roman" w:cs="Times New Roman"/>
          <w:b/>
          <w:sz w:val="28"/>
          <w:szCs w:val="28"/>
        </w:rPr>
        <w:t>2</w:t>
      </w:r>
      <w:r w:rsidR="00A62AF3" w:rsidRPr="00A62AF3">
        <w:rPr>
          <w:rFonts w:ascii="Times New Roman" w:hAnsi="Times New Roman" w:cs="Times New Roman"/>
          <w:b/>
          <w:sz w:val="28"/>
          <w:szCs w:val="28"/>
        </w:rPr>
        <w:t>.4 Обобщение результатов аудиторской проверки денежных средств предприятия</w:t>
      </w:r>
    </w:p>
    <w:p w:rsidR="00A62AF3" w:rsidRPr="00A62AF3" w:rsidRDefault="00A62AF3" w:rsidP="00A62AF3">
      <w:pPr>
        <w:spacing w:after="0"/>
        <w:ind w:firstLine="709"/>
        <w:jc w:val="both"/>
        <w:rPr>
          <w:rFonts w:ascii="Times New Roman" w:hAnsi="Times New Roman" w:cs="Times New Roman"/>
          <w:b/>
          <w:sz w:val="28"/>
          <w:szCs w:val="28"/>
        </w:rPr>
      </w:pP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 xml:space="preserve">Исследование организации учёта денежных средств </w:t>
      </w:r>
      <w:r w:rsidR="00B7621D" w:rsidRPr="00B7621D">
        <w:rPr>
          <w:rFonts w:ascii="Times New Roman" w:eastAsia="Calibri" w:hAnsi="Times New Roman" w:cs="Times New Roman"/>
          <w:sz w:val="28"/>
          <w:szCs w:val="20"/>
          <w:lang w:eastAsia="ru-RU"/>
        </w:rPr>
        <w:t>ОАО «УАЗ»</w:t>
      </w:r>
      <w:r w:rsidR="00B7621D">
        <w:rPr>
          <w:rFonts w:ascii="Times New Roman" w:eastAsia="Calibri" w:hAnsi="Times New Roman" w:cs="Times New Roman"/>
          <w:sz w:val="28"/>
          <w:szCs w:val="20"/>
          <w:lang w:eastAsia="ru-RU"/>
        </w:rPr>
        <w:t xml:space="preserve"> </w:t>
      </w:r>
      <w:r w:rsidRPr="00187B0C">
        <w:rPr>
          <w:rFonts w:ascii="Times New Roman" w:eastAsia="Calibri" w:hAnsi="Times New Roman" w:cs="Times New Roman"/>
          <w:sz w:val="28"/>
          <w:szCs w:val="20"/>
          <w:lang w:eastAsia="ru-RU"/>
        </w:rPr>
        <w:t xml:space="preserve">было выполнено при помощи проверки сплошным и выборочным методом изучения денежных документов (книг кассовой и кассира-операциониста, приходных и расходных кассовых ордеров, платёжных и расчётно-платёжных ведомостей, выписок банка, платёжных поручений и так далее), журналов-ордеров бухгалтерского учёта и соответствующих им ведомостей, </w:t>
      </w:r>
      <w:r w:rsidRPr="00187B0C">
        <w:rPr>
          <w:rFonts w:ascii="Times New Roman" w:eastAsia="Calibri" w:hAnsi="Times New Roman" w:cs="Times New Roman"/>
          <w:sz w:val="28"/>
          <w:szCs w:val="20"/>
          <w:lang w:eastAsia="ru-RU"/>
        </w:rPr>
        <w:lastRenderedPageBreak/>
        <w:t>бухгалтерской финансовой отчётности (бухгалтерского баланса и отчёта о движении денежных средств), учётной политики и других документов бухгалтерского учёта.</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 xml:space="preserve">В целом организация бухгалтерского учёта денежных средств экономического субъекта соответствует объёмам учёта и характеру осуществляемых хозяйственных операций </w:t>
      </w:r>
      <w:r w:rsidR="00B7621D" w:rsidRPr="00B7621D">
        <w:rPr>
          <w:rFonts w:ascii="Times New Roman" w:eastAsia="Calibri" w:hAnsi="Times New Roman" w:cs="Times New Roman"/>
          <w:sz w:val="28"/>
          <w:szCs w:val="20"/>
          <w:lang w:eastAsia="ru-RU"/>
        </w:rPr>
        <w:t>ОАО «УАЗ»</w:t>
      </w:r>
      <w:r w:rsidRPr="00187B0C">
        <w:rPr>
          <w:rFonts w:ascii="Times New Roman" w:eastAsia="Calibri" w:hAnsi="Times New Roman" w:cs="Times New Roman"/>
          <w:sz w:val="28"/>
          <w:szCs w:val="20"/>
          <w:lang w:eastAsia="ru-RU"/>
        </w:rPr>
        <w:t>. Обороты в учёте и остаток денежных средств в кассе и на расчётных счетах отражён в регистрах бухгалтерского учёта и бухгалтерском балансе достоверно, но остатки и обороты денежных средств, отражённые в отчёте о движении денежных средств, не совпадают с данными учёта и бухгалтерского баланса.</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 xml:space="preserve">По результатам анализа состояния бухгалтерского учёта и внутреннего контроля хранения и использования денежных средств в </w:t>
      </w:r>
      <w:r w:rsidR="00B7621D" w:rsidRPr="00B7621D">
        <w:rPr>
          <w:rFonts w:ascii="Times New Roman" w:eastAsia="Calibri" w:hAnsi="Times New Roman" w:cs="Times New Roman"/>
          <w:sz w:val="28"/>
          <w:szCs w:val="20"/>
          <w:lang w:eastAsia="ru-RU"/>
        </w:rPr>
        <w:t>ОАО «УАЗ»</w:t>
      </w:r>
      <w:r w:rsidR="00B7621D">
        <w:rPr>
          <w:rFonts w:ascii="Times New Roman" w:eastAsia="Calibri" w:hAnsi="Times New Roman" w:cs="Times New Roman"/>
          <w:sz w:val="28"/>
          <w:szCs w:val="20"/>
          <w:lang w:eastAsia="ru-RU"/>
        </w:rPr>
        <w:t xml:space="preserve"> </w:t>
      </w:r>
      <w:r w:rsidRPr="00187B0C">
        <w:rPr>
          <w:rFonts w:ascii="Times New Roman" w:eastAsia="Calibri" w:hAnsi="Times New Roman" w:cs="Times New Roman"/>
          <w:sz w:val="28"/>
          <w:szCs w:val="20"/>
          <w:lang w:eastAsia="ru-RU"/>
        </w:rPr>
        <w:t>выявлены следующие недостатки:</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1. На предприятии не соблюдаются рекомендации по охране и транспортировке наличных денежных средств в центральную кассу, банк и из банка.</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 xml:space="preserve">В настоящее время нормативными актами не установлено особых требований к оборудованию помещения кассы экономического субъекта, не являющего кредитной организаций. Данный вопрос полностью оставлен на усмотрение руководителей хозяйствующих субъектов. На этапе планирования и организации процедур по обеспечению сохранности наличной денежной массы субъекты вправе применять Рекомендации по обеспечению сохранности денежных средств при их хранении и транспортировке (приложение № 2 к Порядку ведения кассовых операций в Российской Федерации, утверждённому решением Совета Директоров ЦБР </w:t>
      </w:r>
      <w:r w:rsidRPr="00187B0C">
        <w:rPr>
          <w:rFonts w:ascii="Times New Roman" w:eastAsia="Calibri" w:hAnsi="Times New Roman" w:cs="Times New Roman"/>
          <w:sz w:val="28"/>
          <w:szCs w:val="20"/>
          <w:lang w:eastAsia="ru-RU"/>
        </w:rPr>
        <w:lastRenderedPageBreak/>
        <w:t>от 22.09.1993 № 40) и Единые требования по технической укрепленности и оборудованию сигнализацией помещений касс предприятий (приложение № 3 к нему же). Данные нормативные акты утратили юридическую силу, однако их можно использовать в качестве ориентира.</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Руководителю экономического субъекта следует предоставить охрану при транспортировке наличных денежных средств и других ценностей из кредитных учреждений или сдаче в них, а также, в случаях необходимости, – транспорт.</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2. На предприятии отсутствуют плановые инвентаризации кассы.</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 xml:space="preserve">Плановая инвентаризация кассы производится в случаях, которые установлены нормативно-правовыми актами. Сроки и регламент проведения инвентаризации должны утверждаться заранее в локальных нормативных актах: учётной политике, положении об инвентаризации и других дополнительных распорядительных документах экономического субъекта. В учётной политике </w:t>
      </w:r>
      <w:r w:rsidR="00903BF6" w:rsidRPr="00903BF6">
        <w:rPr>
          <w:rFonts w:ascii="Times New Roman" w:eastAsia="Calibri" w:hAnsi="Times New Roman" w:cs="Times New Roman"/>
          <w:sz w:val="28"/>
          <w:szCs w:val="20"/>
          <w:lang w:eastAsia="ru-RU"/>
        </w:rPr>
        <w:t>ОАО «УАЗ»</w:t>
      </w:r>
      <w:r w:rsidRPr="00187B0C">
        <w:rPr>
          <w:rFonts w:ascii="Times New Roman" w:eastAsia="Calibri" w:hAnsi="Times New Roman" w:cs="Times New Roman"/>
          <w:sz w:val="28"/>
          <w:szCs w:val="20"/>
          <w:lang w:eastAsia="ru-RU"/>
        </w:rPr>
        <w:t xml:space="preserve"> не установлены правила проведения инвентаризации, в том числе плановых инвентаризаций кассы. В организации практикуется лишь внезапные инвентаризации.</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3. На предприятии имеются случаи, когда отсутствует подписи на денежных документах.</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 xml:space="preserve">Пункт 4.3 Указания N 3210-У устанавливает, что кассовые документы подписываются главным бухгалтером или бухгалтером (при их отсутствии – руководителем), а также кассиром. Без подписи главного бухгалтера или уполномоченного им на то лица денежные и расчётные документы, документы, оформляющие финансовые вложения, договоры займа, кредитные договоры к исполнению и бухгалтерскому учёту не принимаются. </w:t>
      </w:r>
      <w:r w:rsidRPr="00187B0C">
        <w:rPr>
          <w:rFonts w:ascii="Times New Roman" w:eastAsia="Calibri" w:hAnsi="Times New Roman" w:cs="Times New Roman"/>
          <w:sz w:val="28"/>
          <w:szCs w:val="20"/>
          <w:lang w:eastAsia="ru-RU"/>
        </w:rPr>
        <w:lastRenderedPageBreak/>
        <w:t>Следовательно, данные документы считаются недействительными. Хозяйственные операции, совершённые на основании данных документов, также могут быть признаны недействительными контролирующими субъектами. Данная цепочка приводит к тому, что последующие документы также составлены не верно (остатки в кассовой книге), регистры сформированы с лишними записями и остаток денежных средств отражён некорректно.</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4. На предприятии выявлены нарушения соблюдения обязательного правила выдачи под авансовый отчёт денежных средств исключительно на условиях полного расчёта сотрудника – подотчётного лица по ранее полученным авансам.</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Подотчётное лицо должно в срок, который не превышает трёх рабочих дней с момента выдачи наличных денег под авансовый отчёт, либо со дня выхода на работу после командировки, предоставить в бухгалтерию главному бухгалтеру либо бухгалтеру (а при их отсутствии – генеральному директору) авансовый отчёт с приложением подтверждающих первичных документов. Проверка авансового отчёта сотрудником бухгалтерии, его утверждение генеральным директором и окончательный расчёт по авансовому отчёту производятся в срок, установленный руководителем экономического субъекта. Выдача наличных денег под авансовый отчёт осуществляется только при условии полного возврата подотчётным лицом дебиторской задолженности по ранее полученной сумме наличных денежных средств под авансовый отчёт.</w:t>
      </w:r>
    </w:p>
    <w:p w:rsidR="00187B0C" w:rsidRPr="00187B0C" w:rsidRDefault="00B5259F" w:rsidP="00187B0C">
      <w:pPr>
        <w:widowControl w:val="0"/>
        <w:spacing w:after="0" w:line="360" w:lineRule="auto"/>
        <w:ind w:firstLine="709"/>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5</w:t>
      </w:r>
      <w:r w:rsidR="00187B0C" w:rsidRPr="00187B0C">
        <w:rPr>
          <w:rFonts w:ascii="Times New Roman" w:eastAsia="Calibri" w:hAnsi="Times New Roman" w:cs="Times New Roman"/>
          <w:sz w:val="28"/>
          <w:szCs w:val="20"/>
          <w:lang w:eastAsia="ru-RU"/>
        </w:rPr>
        <w:t>. На предприятии практикуется выдача денежных средств под авансовый отчёт во избежание превышения лимита остатка кассы.</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lastRenderedPageBreak/>
        <w:t>Придраться к такому обходу лимита практически невозможно. Однако на практике некоторые инспекторы придерживаются мнения, что в допустимый лимит входят и те деньги, что уже выданы под отчёт. И на основании этого предположения штрафуют организации. Поэтому с целью избежания проблем с налоговой инспекцией, рекомендуется сдавать превышающие лимит денежные средства в банк.</w:t>
      </w:r>
    </w:p>
    <w:p w:rsidR="00187B0C" w:rsidRPr="00187B0C" w:rsidRDefault="00187B0C" w:rsidP="00187B0C">
      <w:pPr>
        <w:widowControl w:val="0"/>
        <w:spacing w:after="0" w:line="360" w:lineRule="auto"/>
        <w:ind w:firstLine="709"/>
        <w:jc w:val="both"/>
        <w:rPr>
          <w:rFonts w:ascii="Arial" w:eastAsia="Calibri" w:hAnsi="Arial" w:cs="Times New Roman"/>
          <w:color w:val="6D625B"/>
          <w:sz w:val="18"/>
          <w:szCs w:val="18"/>
          <w:lang w:eastAsia="ru-RU"/>
        </w:rPr>
      </w:pPr>
      <w:r w:rsidRPr="00187B0C">
        <w:rPr>
          <w:rFonts w:ascii="Times New Roman" w:eastAsia="Calibri" w:hAnsi="Times New Roman" w:cs="Times New Roman"/>
          <w:sz w:val="28"/>
          <w:szCs w:val="20"/>
          <w:bdr w:val="none" w:sz="0" w:space="0" w:color="auto" w:frame="1"/>
          <w:lang w:eastAsia="ru-RU"/>
        </w:rPr>
        <w:t>Санкции, которые применяются к сотрудникам бухгалтерии в области бухгалтерского учёта и отчётности, следует классифицировать по следующим направлениям:</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1) гражданско-правовые;</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2) административные;</w:t>
      </w:r>
    </w:p>
    <w:p w:rsidR="00187B0C" w:rsidRPr="00187B0C" w:rsidRDefault="00187B0C" w:rsidP="00187B0C">
      <w:pPr>
        <w:widowControl w:val="0"/>
        <w:spacing w:after="0" w:line="360" w:lineRule="auto"/>
        <w:ind w:firstLine="709"/>
        <w:jc w:val="both"/>
        <w:rPr>
          <w:rFonts w:ascii="Times New Roman" w:eastAsia="Calibri" w:hAnsi="Times New Roman" w:cs="Times New Roman"/>
          <w:sz w:val="28"/>
          <w:szCs w:val="20"/>
          <w:lang w:eastAsia="ru-RU"/>
        </w:rPr>
      </w:pPr>
      <w:r w:rsidRPr="00187B0C">
        <w:rPr>
          <w:rFonts w:ascii="Times New Roman" w:eastAsia="Calibri" w:hAnsi="Times New Roman" w:cs="Times New Roman"/>
          <w:sz w:val="28"/>
          <w:szCs w:val="20"/>
          <w:lang w:eastAsia="ru-RU"/>
        </w:rPr>
        <w:t>3) уголовные.</w:t>
      </w:r>
    </w:p>
    <w:p w:rsidR="00187B0C" w:rsidRPr="00187B0C" w:rsidRDefault="00187B0C" w:rsidP="00187B0C">
      <w:pPr>
        <w:widowControl w:val="0"/>
        <w:spacing w:after="0" w:line="360" w:lineRule="auto"/>
        <w:ind w:firstLine="709"/>
        <w:jc w:val="both"/>
        <w:rPr>
          <w:rFonts w:ascii="Arial" w:eastAsia="Calibri" w:hAnsi="Arial" w:cs="Times New Roman"/>
          <w:color w:val="6D625B"/>
          <w:sz w:val="18"/>
          <w:szCs w:val="18"/>
          <w:lang w:eastAsia="ru-RU"/>
        </w:rPr>
      </w:pPr>
      <w:r w:rsidRPr="00187B0C">
        <w:rPr>
          <w:rFonts w:ascii="Times New Roman" w:eastAsia="Calibri" w:hAnsi="Times New Roman" w:cs="Times New Roman"/>
          <w:sz w:val="28"/>
          <w:szCs w:val="20"/>
          <w:bdr w:val="none" w:sz="0" w:space="0" w:color="auto" w:frame="1"/>
          <w:lang w:eastAsia="ru-RU"/>
        </w:rPr>
        <w:t xml:space="preserve">Так, в гражданском законодательстве не предусмотрены прямые нормы относительно потенциальной ответственности организации за искажение бухгалтерской отчётности. Тем не менее, если факт преднамеренности искажения бухгалтерской отчётности будет доказан, то надзорные органы праве применять положения статьи 179 ГК РФ «Недействительность сделки, совершённой под влиянием обмана, насилия, угрозы, злонамеренного соглашения представителя одной стороны с другой стороной или стечения тяжёлых обстоятельств». Вышеназванная статья даёт право суду признать подобные сделки недействительными по иску потерпевшей стороны. </w:t>
      </w:r>
    </w:p>
    <w:p w:rsidR="00187B0C" w:rsidRPr="00187B0C" w:rsidRDefault="00187B0C" w:rsidP="00187B0C">
      <w:pPr>
        <w:widowControl w:val="0"/>
        <w:spacing w:after="0" w:line="360" w:lineRule="auto"/>
        <w:ind w:firstLine="709"/>
        <w:jc w:val="both"/>
        <w:rPr>
          <w:rFonts w:ascii="Arial" w:eastAsia="Calibri" w:hAnsi="Arial" w:cs="Times New Roman"/>
          <w:color w:val="6D625B"/>
          <w:sz w:val="18"/>
          <w:szCs w:val="18"/>
          <w:lang w:eastAsia="ru-RU"/>
        </w:rPr>
      </w:pPr>
      <w:r w:rsidRPr="00187B0C">
        <w:rPr>
          <w:rFonts w:ascii="Times New Roman" w:eastAsia="Calibri" w:hAnsi="Times New Roman" w:cs="Times New Roman"/>
          <w:sz w:val="28"/>
          <w:szCs w:val="20"/>
          <w:bdr w:val="none" w:sz="0" w:space="0" w:color="auto" w:frame="1"/>
          <w:lang w:eastAsia="ru-RU"/>
        </w:rPr>
        <w:t xml:space="preserve">Административную ответственность за выявленные нарушения в сфере бухгалтерского учёта могут наложить на сотрудников бухгалтерии в соответствии с нормами действующего Кодекса РФ об административных правонарушениях от 30 декабря 2001 г. № 195-ФЗ (КоАП РФ) и Налоговым </w:t>
      </w:r>
      <w:r w:rsidRPr="00187B0C">
        <w:rPr>
          <w:rFonts w:ascii="Times New Roman" w:eastAsia="Calibri" w:hAnsi="Times New Roman" w:cs="Times New Roman"/>
          <w:sz w:val="28"/>
          <w:szCs w:val="20"/>
          <w:bdr w:val="none" w:sz="0" w:space="0" w:color="auto" w:frame="1"/>
          <w:lang w:eastAsia="ru-RU"/>
        </w:rPr>
        <w:lastRenderedPageBreak/>
        <w:t>кодексом РФ от 31 июля 1998 г. №146-ФЗ (НК РФ).</w:t>
      </w:r>
    </w:p>
    <w:p w:rsidR="00187B0C" w:rsidRPr="00187B0C" w:rsidRDefault="00187B0C" w:rsidP="00187B0C">
      <w:pPr>
        <w:widowControl w:val="0"/>
        <w:spacing w:after="0" w:line="360" w:lineRule="auto"/>
        <w:ind w:firstLine="709"/>
        <w:jc w:val="both"/>
        <w:rPr>
          <w:rFonts w:ascii="Arial" w:eastAsia="Calibri" w:hAnsi="Arial" w:cs="Times New Roman"/>
          <w:color w:val="6D625B"/>
          <w:sz w:val="18"/>
          <w:szCs w:val="18"/>
          <w:lang w:eastAsia="ru-RU"/>
        </w:rPr>
      </w:pPr>
      <w:r w:rsidRPr="00187B0C">
        <w:rPr>
          <w:rFonts w:ascii="Times New Roman" w:eastAsia="Calibri" w:hAnsi="Times New Roman" w:cs="Times New Roman"/>
          <w:sz w:val="28"/>
          <w:szCs w:val="20"/>
          <w:bdr w:val="none" w:sz="0" w:space="0" w:color="auto" w:frame="1"/>
          <w:lang w:eastAsia="ru-RU"/>
        </w:rPr>
        <w:t>Так, за грубое нарушение правил ведения бухгалтерского учёта и представления бухгалтерской (финансовой) отчётности статья 15.11 КоАП РФ устанавливает наложение административного штрафа на должностных лиц в размере от двадцати до тридцати минимальных размеров оплаты труда. При этом существует примечание, разъясняющее, что подразумевается под грубым нарушением правил ведения бухгалтерского учёта и представления бухгалтерской  (финансовой) отчётности, а именно:</w:t>
      </w:r>
    </w:p>
    <w:p w:rsidR="00187B0C" w:rsidRPr="00187B0C" w:rsidRDefault="00187B0C" w:rsidP="00187B0C">
      <w:pPr>
        <w:widowControl w:val="0"/>
        <w:spacing w:after="0" w:line="360" w:lineRule="auto"/>
        <w:ind w:firstLine="709"/>
        <w:jc w:val="both"/>
        <w:rPr>
          <w:rFonts w:ascii="Arial" w:eastAsia="Calibri" w:hAnsi="Arial" w:cs="Times New Roman"/>
          <w:color w:val="6D625B"/>
          <w:sz w:val="18"/>
          <w:szCs w:val="18"/>
          <w:lang w:eastAsia="ru-RU"/>
        </w:rPr>
      </w:pPr>
      <w:r w:rsidRPr="00187B0C">
        <w:rPr>
          <w:rFonts w:ascii="Times New Roman" w:eastAsia="Calibri" w:hAnsi="Times New Roman" w:cs="Times New Roman"/>
          <w:sz w:val="28"/>
          <w:szCs w:val="20"/>
          <w:bdr w:val="none" w:sz="0" w:space="0" w:color="auto" w:frame="1"/>
          <w:lang w:eastAsia="ru-RU"/>
        </w:rPr>
        <w:t>- искажение сумм начисленных налогов и сборов не менее чем на 10 процентов;</w:t>
      </w:r>
    </w:p>
    <w:p w:rsidR="00187B0C" w:rsidRPr="00187B0C" w:rsidRDefault="00187B0C" w:rsidP="00187B0C">
      <w:pPr>
        <w:widowControl w:val="0"/>
        <w:spacing w:after="0" w:line="360" w:lineRule="auto"/>
        <w:ind w:firstLine="709"/>
        <w:jc w:val="both"/>
        <w:rPr>
          <w:rFonts w:ascii="Arial" w:eastAsia="Calibri" w:hAnsi="Arial" w:cs="Times New Roman"/>
          <w:color w:val="6D625B"/>
          <w:sz w:val="18"/>
          <w:szCs w:val="18"/>
          <w:lang w:eastAsia="ru-RU"/>
        </w:rPr>
      </w:pPr>
      <w:r w:rsidRPr="00187B0C">
        <w:rPr>
          <w:rFonts w:ascii="Times New Roman" w:eastAsia="Calibri" w:hAnsi="Times New Roman" w:cs="Times New Roman"/>
          <w:sz w:val="28"/>
          <w:szCs w:val="20"/>
          <w:bdr w:val="none" w:sz="0" w:space="0" w:color="auto" w:frame="1"/>
          <w:lang w:eastAsia="ru-RU"/>
        </w:rPr>
        <w:t>- искажение любой статьи (строки) формы бухгалтерской отчётности не менее чем на 10 процентов.</w:t>
      </w:r>
    </w:p>
    <w:p w:rsidR="00187B0C" w:rsidRPr="00187B0C" w:rsidRDefault="00187B0C" w:rsidP="00187B0C">
      <w:pPr>
        <w:widowControl w:val="0"/>
        <w:spacing w:after="0" w:line="360" w:lineRule="auto"/>
        <w:ind w:firstLine="709"/>
        <w:jc w:val="both"/>
        <w:rPr>
          <w:rFonts w:ascii="Arial" w:eastAsia="Calibri" w:hAnsi="Arial" w:cs="Times New Roman"/>
          <w:color w:val="6D625B"/>
          <w:sz w:val="18"/>
          <w:szCs w:val="18"/>
          <w:lang w:eastAsia="ru-RU"/>
        </w:rPr>
      </w:pPr>
      <w:r w:rsidRPr="00187B0C">
        <w:rPr>
          <w:rFonts w:ascii="Times New Roman" w:eastAsia="Calibri" w:hAnsi="Times New Roman" w:cs="Times New Roman"/>
          <w:sz w:val="28"/>
          <w:szCs w:val="20"/>
          <w:bdr w:val="none" w:sz="0" w:space="0" w:color="auto" w:frame="1"/>
          <w:lang w:eastAsia="ru-RU"/>
        </w:rPr>
        <w:t>К санкциям, связанным с нарушениями в области бухгалтерского учёта, также следует отнести статью 15.19 КоАП РФ «Нарушение требований законодательства, касающихся представления и раскрытия информации на рынке ценных бумаг». В соответствии с нормой пункта 1 данной статьи за «непредставление эмитентом или профессиональным участником рынка ценных бумаг инвестору по его требованию предусмотренной законодательством информации либо представление недостоверной информации на должностных лиц налагается административный штраф в размере от тридцати до сорока минимальных размеров оплаты труда; на юридических лиц – от трехсот до четырехсот минимальных размеров оплаты труда».</w:t>
      </w:r>
    </w:p>
    <w:p w:rsidR="00187B0C" w:rsidRPr="00187B0C" w:rsidRDefault="00187B0C" w:rsidP="00187B0C">
      <w:pPr>
        <w:widowControl w:val="0"/>
        <w:spacing w:after="0" w:line="360" w:lineRule="auto"/>
        <w:ind w:firstLine="708"/>
        <w:jc w:val="both"/>
        <w:rPr>
          <w:rFonts w:ascii="Times New Roman" w:eastAsia="Times New Roman" w:hAnsi="Times New Roman" w:cs="Times New Roman"/>
          <w:sz w:val="28"/>
          <w:szCs w:val="28"/>
          <w:lang w:eastAsia="ru-RU"/>
        </w:rPr>
      </w:pPr>
      <w:r w:rsidRPr="00187B0C">
        <w:rPr>
          <w:rFonts w:ascii="Times New Roman" w:eastAsia="Times New Roman" w:hAnsi="Times New Roman" w:cs="Times New Roman"/>
          <w:sz w:val="28"/>
          <w:szCs w:val="28"/>
          <w:lang w:eastAsia="ru-RU"/>
        </w:rPr>
        <w:t xml:space="preserve">Изучение действующей практики учёта денежных средств в </w:t>
      </w:r>
      <w:r w:rsidR="00B5259F" w:rsidRPr="00B5259F">
        <w:rPr>
          <w:rFonts w:ascii="Times New Roman" w:eastAsia="Times New Roman" w:hAnsi="Times New Roman" w:cs="Times New Roman"/>
          <w:sz w:val="28"/>
          <w:szCs w:val="28"/>
          <w:lang w:eastAsia="ru-RU"/>
        </w:rPr>
        <w:t>ОАО «УАЗ»</w:t>
      </w:r>
      <w:r w:rsidRPr="00187B0C">
        <w:rPr>
          <w:rFonts w:ascii="Times New Roman" w:eastAsia="Times New Roman" w:hAnsi="Times New Roman" w:cs="Times New Roman"/>
          <w:sz w:val="28"/>
          <w:szCs w:val="28"/>
          <w:lang w:eastAsia="ru-RU"/>
        </w:rPr>
        <w:t xml:space="preserve"> позволяет сделать следующие выводы. В целом действующую </w:t>
      </w:r>
      <w:r w:rsidRPr="00187B0C">
        <w:rPr>
          <w:rFonts w:ascii="Times New Roman" w:eastAsia="Times New Roman" w:hAnsi="Times New Roman" w:cs="Times New Roman"/>
          <w:sz w:val="28"/>
          <w:szCs w:val="28"/>
          <w:lang w:eastAsia="ru-RU"/>
        </w:rPr>
        <w:lastRenderedPageBreak/>
        <w:t>систему организации учёта денежных средств в данной организации можно признать удовлетворительной. Учёт ведётся в соответствии с требованиями нормативных актов по бухгалтерскому учёту.</w:t>
      </w:r>
    </w:p>
    <w:p w:rsidR="00187B0C" w:rsidRDefault="00187B0C"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C23053" w:rsidRDefault="00C23053" w:rsidP="00177DE3">
      <w:pPr>
        <w:jc w:val="both"/>
        <w:rPr>
          <w:rFonts w:ascii="Times New Roman" w:hAnsi="Times New Roman" w:cs="Times New Roman"/>
          <w:sz w:val="28"/>
          <w:szCs w:val="28"/>
        </w:rPr>
      </w:pPr>
    </w:p>
    <w:p w:rsidR="00C23053" w:rsidRDefault="00C23053" w:rsidP="00177DE3">
      <w:pPr>
        <w:jc w:val="both"/>
        <w:rPr>
          <w:rFonts w:ascii="Times New Roman" w:hAnsi="Times New Roman" w:cs="Times New Roman"/>
          <w:sz w:val="28"/>
          <w:szCs w:val="28"/>
        </w:rPr>
      </w:pPr>
    </w:p>
    <w:p w:rsidR="00C23053" w:rsidRDefault="00C23053" w:rsidP="00177DE3">
      <w:pPr>
        <w:jc w:val="both"/>
        <w:rPr>
          <w:rFonts w:ascii="Times New Roman" w:hAnsi="Times New Roman" w:cs="Times New Roman"/>
          <w:sz w:val="28"/>
          <w:szCs w:val="28"/>
        </w:rPr>
      </w:pPr>
    </w:p>
    <w:p w:rsidR="00C23053" w:rsidRDefault="00C23053" w:rsidP="00177DE3">
      <w:pPr>
        <w:jc w:val="both"/>
        <w:rPr>
          <w:rFonts w:ascii="Times New Roman" w:hAnsi="Times New Roman" w:cs="Times New Roman"/>
          <w:sz w:val="28"/>
          <w:szCs w:val="28"/>
        </w:rPr>
      </w:pPr>
    </w:p>
    <w:p w:rsidR="00C23053" w:rsidRDefault="00C23053" w:rsidP="00177DE3">
      <w:pPr>
        <w:jc w:val="both"/>
        <w:rPr>
          <w:rFonts w:ascii="Times New Roman" w:hAnsi="Times New Roman" w:cs="Times New Roman"/>
          <w:sz w:val="28"/>
          <w:szCs w:val="28"/>
        </w:rPr>
      </w:pPr>
    </w:p>
    <w:p w:rsidR="00C23053" w:rsidRDefault="00C23053" w:rsidP="00177DE3">
      <w:pPr>
        <w:jc w:val="both"/>
        <w:rPr>
          <w:rFonts w:ascii="Times New Roman" w:hAnsi="Times New Roman" w:cs="Times New Roman"/>
          <w:sz w:val="28"/>
          <w:szCs w:val="28"/>
        </w:rPr>
      </w:pPr>
    </w:p>
    <w:p w:rsidR="00C23053" w:rsidRDefault="00C23053" w:rsidP="00177DE3">
      <w:pPr>
        <w:jc w:val="both"/>
        <w:rPr>
          <w:rFonts w:ascii="Times New Roman" w:hAnsi="Times New Roman" w:cs="Times New Roman"/>
          <w:sz w:val="28"/>
          <w:szCs w:val="28"/>
        </w:rPr>
      </w:pPr>
    </w:p>
    <w:p w:rsidR="00C23053" w:rsidRDefault="00C23053" w:rsidP="00177DE3">
      <w:pPr>
        <w:jc w:val="both"/>
        <w:rPr>
          <w:rFonts w:ascii="Times New Roman" w:hAnsi="Times New Roman" w:cs="Times New Roman"/>
          <w:sz w:val="28"/>
          <w:szCs w:val="28"/>
        </w:rPr>
      </w:pPr>
    </w:p>
    <w:p w:rsidR="00C23053" w:rsidRDefault="00C23053" w:rsidP="00177DE3">
      <w:pPr>
        <w:jc w:val="both"/>
        <w:rPr>
          <w:rFonts w:ascii="Times New Roman" w:hAnsi="Times New Roman" w:cs="Times New Roman"/>
          <w:sz w:val="28"/>
          <w:szCs w:val="28"/>
        </w:rPr>
      </w:pPr>
    </w:p>
    <w:p w:rsidR="00C23053" w:rsidRDefault="00C23053"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187B0C" w:rsidRPr="00E574D6" w:rsidRDefault="00C23053" w:rsidP="00C23053">
      <w:pPr>
        <w:ind w:firstLine="709"/>
        <w:jc w:val="center"/>
        <w:rPr>
          <w:rFonts w:ascii="Times New Roman" w:hAnsi="Times New Roman" w:cs="Times New Roman"/>
          <w:b/>
          <w:sz w:val="28"/>
          <w:szCs w:val="28"/>
        </w:rPr>
      </w:pPr>
      <w:r w:rsidRPr="00E574D6">
        <w:rPr>
          <w:rFonts w:ascii="Times New Roman" w:hAnsi="Times New Roman" w:cs="Times New Roman"/>
          <w:b/>
          <w:sz w:val="28"/>
          <w:szCs w:val="28"/>
        </w:rPr>
        <w:t>ЗАКЛЮЧЕНИЕ</w:t>
      </w:r>
    </w:p>
    <w:p w:rsidR="00E574D6" w:rsidRDefault="00E574D6" w:rsidP="00177DE3">
      <w:pPr>
        <w:jc w:val="both"/>
        <w:rPr>
          <w:rFonts w:ascii="Times New Roman" w:hAnsi="Times New Roman" w:cs="Times New Roman"/>
          <w:sz w:val="28"/>
          <w:szCs w:val="28"/>
        </w:rPr>
      </w:pPr>
    </w:p>
    <w:p w:rsidR="00496F33" w:rsidRPr="00496F33" w:rsidRDefault="00496F33" w:rsidP="00496F33">
      <w:pPr>
        <w:widowControl w:val="0"/>
        <w:spacing w:after="0" w:line="360" w:lineRule="auto"/>
        <w:ind w:firstLine="709"/>
        <w:jc w:val="both"/>
        <w:rPr>
          <w:rFonts w:ascii="Times New Roman" w:eastAsia="Calibri" w:hAnsi="Times New Roman" w:cs="Times New Roman"/>
          <w:sz w:val="28"/>
          <w:szCs w:val="24"/>
          <w:lang w:eastAsia="ru-RU"/>
        </w:rPr>
      </w:pPr>
      <w:r w:rsidRPr="00496F33">
        <w:rPr>
          <w:rFonts w:ascii="Times New Roman" w:eastAsia="Calibri" w:hAnsi="Times New Roman" w:cs="Times New Roman"/>
          <w:sz w:val="28"/>
          <w:szCs w:val="20"/>
          <w:lang w:eastAsia="ru-RU"/>
        </w:rPr>
        <w:t xml:space="preserve">По итогам проведённого исследования следует сделать следующие выводы. Каждый экономический субъект в процессе финансово-хозяйственной деятельности постоянно сталкивается с необходимостью производить расчёты наличными деньгами (не связанные с выплатой заработной платы) как с юридическими, так и с физическими лицами. </w:t>
      </w:r>
      <w:r w:rsidRPr="00496F33">
        <w:rPr>
          <w:rFonts w:ascii="Times New Roman" w:eastAsia="Calibri" w:hAnsi="Times New Roman" w:cs="Times New Roman"/>
          <w:sz w:val="28"/>
          <w:szCs w:val="24"/>
          <w:lang w:eastAsia="ru-RU"/>
        </w:rPr>
        <w:t xml:space="preserve">Денежные средства являются основой благосостояния каждого предприятия, поэтому контроль за их хранением и использованием должен быть хорошо организован. </w:t>
      </w:r>
    </w:p>
    <w:p w:rsidR="00496F33" w:rsidRDefault="00496F33" w:rsidP="00496F33">
      <w:pPr>
        <w:widowControl w:val="0"/>
        <w:spacing w:after="0" w:line="360" w:lineRule="auto"/>
        <w:ind w:firstLine="709"/>
        <w:jc w:val="both"/>
        <w:rPr>
          <w:rFonts w:ascii="Times New Roman" w:eastAsia="Calibri" w:hAnsi="Times New Roman" w:cs="Times New Roman"/>
          <w:sz w:val="28"/>
          <w:szCs w:val="20"/>
          <w:lang w:eastAsia="ru-RU"/>
        </w:rPr>
      </w:pPr>
      <w:r w:rsidRPr="00496F33">
        <w:rPr>
          <w:rFonts w:ascii="Times New Roman" w:eastAsia="Calibri" w:hAnsi="Times New Roman" w:cs="Times New Roman"/>
          <w:sz w:val="28"/>
          <w:szCs w:val="20"/>
          <w:lang w:eastAsia="ru-RU"/>
        </w:rPr>
        <w:t xml:space="preserve">Объектом исследования является учётная деятельность </w:t>
      </w:r>
      <w:r>
        <w:rPr>
          <w:rFonts w:ascii="Times New Roman" w:eastAsia="Calibri" w:hAnsi="Times New Roman" w:cs="Times New Roman"/>
          <w:sz w:val="28"/>
          <w:szCs w:val="20"/>
          <w:lang w:eastAsia="ru-RU"/>
        </w:rPr>
        <w:t>ОАО «УАЗ»</w:t>
      </w:r>
      <w:r w:rsidRPr="00496F33">
        <w:rPr>
          <w:rFonts w:ascii="Times New Roman" w:eastAsia="Calibri" w:hAnsi="Times New Roman" w:cs="Times New Roman"/>
          <w:sz w:val="28"/>
          <w:szCs w:val="20"/>
          <w:lang w:eastAsia="ru-RU"/>
        </w:rPr>
        <w:t xml:space="preserve"> Для учёта денежных операций в </w:t>
      </w:r>
      <w:r>
        <w:rPr>
          <w:rFonts w:ascii="Times New Roman" w:eastAsia="Calibri" w:hAnsi="Times New Roman" w:cs="Times New Roman"/>
          <w:sz w:val="28"/>
          <w:szCs w:val="20"/>
          <w:lang w:eastAsia="ru-RU"/>
        </w:rPr>
        <w:t>ОАО «УАЗ»</w:t>
      </w:r>
      <w:r w:rsidRPr="00496F33">
        <w:rPr>
          <w:rFonts w:ascii="Times New Roman" w:eastAsia="Calibri" w:hAnsi="Times New Roman" w:cs="Times New Roman"/>
          <w:snapToGrid w:val="0"/>
          <w:sz w:val="28"/>
          <w:szCs w:val="20"/>
          <w:lang w:eastAsia="ru-RU"/>
        </w:rPr>
        <w:t xml:space="preserve"> </w:t>
      </w:r>
      <w:r w:rsidRPr="00496F33">
        <w:rPr>
          <w:rFonts w:ascii="Times New Roman" w:eastAsia="Calibri" w:hAnsi="Times New Roman" w:cs="Times New Roman"/>
          <w:sz w:val="28"/>
          <w:szCs w:val="20"/>
          <w:lang w:eastAsia="ru-RU"/>
        </w:rPr>
        <w:t xml:space="preserve"> применяются кассовая книга, приходные и расходные кассовые ордера, расходные ордера, книга учёта принятых и выданных кассиром денежных средств (журнал кассовых операций), расчётно-платёжные ведомости. Все записи по счёту учёта безналичных денежных средств делаются на основании платёжных поручений, платёжных требований-поручений, приложенных к выписке банка, которая является регистром аналитического учёта денежных средств. </w:t>
      </w:r>
    </w:p>
    <w:p w:rsidR="00D743AE" w:rsidRPr="00D743AE" w:rsidRDefault="00D743AE" w:rsidP="00D743AE">
      <w:pPr>
        <w:widowControl w:val="0"/>
        <w:spacing w:after="0" w:line="360" w:lineRule="auto"/>
        <w:ind w:firstLine="709"/>
        <w:jc w:val="both"/>
        <w:rPr>
          <w:rFonts w:ascii="Times New Roman" w:eastAsia="Calibri" w:hAnsi="Times New Roman" w:cs="Times New Roman"/>
          <w:sz w:val="28"/>
          <w:szCs w:val="20"/>
          <w:lang w:eastAsia="ru-RU"/>
        </w:rPr>
      </w:pPr>
      <w:r w:rsidRPr="00D743AE">
        <w:rPr>
          <w:rFonts w:ascii="Times New Roman" w:eastAsia="Calibri" w:hAnsi="Times New Roman" w:cs="Times New Roman"/>
          <w:sz w:val="28"/>
          <w:szCs w:val="20"/>
          <w:lang w:eastAsia="ru-RU"/>
        </w:rPr>
        <w:t xml:space="preserve">Синтетический учёт наличных денежных средств ведётся на счёте 50 «Касса». Приход наличных денег в кассу отражают по дебету счета 50 «Касса» на основании ПКО. Расход – по кредиту счета 50 на основании РКО. Аналитический учёт кассовых операций ведётся по тому же счёту, что и синтетический учёт кассовых операций, по журналу-ордеру и ведомости, </w:t>
      </w:r>
      <w:r w:rsidRPr="00D743AE">
        <w:rPr>
          <w:rFonts w:ascii="Times New Roman" w:eastAsia="Calibri" w:hAnsi="Times New Roman" w:cs="Times New Roman"/>
          <w:sz w:val="28"/>
          <w:szCs w:val="20"/>
          <w:lang w:eastAsia="ru-RU"/>
        </w:rPr>
        <w:lastRenderedPageBreak/>
        <w:t>которые открывают на месяц. Бухгалтер вносит в журнал-ордер данные на основании ежедневных кассовых отчётов, а в конце месяца подсчитывает общее сальдо (на основании итогов каждого счета и оборотов по дебиту и кредиту). Также бухгалтер сверяет данные всех журналов-ордеров и только потом вносит полученные данные в главную книгу и оборотную ведомость.</w:t>
      </w:r>
    </w:p>
    <w:p w:rsidR="00D743AE" w:rsidRPr="00D743AE" w:rsidRDefault="00D743AE" w:rsidP="00D743AE">
      <w:pPr>
        <w:widowControl w:val="0"/>
        <w:spacing w:after="0" w:line="360" w:lineRule="auto"/>
        <w:ind w:firstLine="709"/>
        <w:jc w:val="both"/>
        <w:rPr>
          <w:rFonts w:ascii="Times New Roman" w:eastAsia="Calibri" w:hAnsi="Times New Roman" w:cs="Times New Roman"/>
          <w:sz w:val="28"/>
          <w:szCs w:val="20"/>
          <w:lang w:eastAsia="ru-RU"/>
        </w:rPr>
      </w:pPr>
      <w:r w:rsidRPr="00D743AE">
        <w:rPr>
          <w:rFonts w:ascii="Times New Roman" w:eastAsia="Calibri" w:hAnsi="Times New Roman" w:cs="Times New Roman"/>
          <w:sz w:val="28"/>
          <w:szCs w:val="20"/>
          <w:lang w:eastAsia="ru-RU"/>
        </w:rPr>
        <w:t xml:space="preserve">Синтетический учёт операций по расчётному счёту в </w:t>
      </w:r>
      <w:r>
        <w:rPr>
          <w:rFonts w:ascii="Times New Roman" w:eastAsia="Calibri" w:hAnsi="Times New Roman" w:cs="Times New Roman"/>
          <w:sz w:val="28"/>
          <w:szCs w:val="20"/>
          <w:lang w:eastAsia="ru-RU"/>
        </w:rPr>
        <w:t>ОАО «УАЗ»</w:t>
      </w:r>
      <w:r w:rsidRPr="00D743AE">
        <w:rPr>
          <w:rFonts w:ascii="Times New Roman" w:eastAsia="Calibri" w:hAnsi="Times New Roman" w:cs="Times New Roman"/>
          <w:snapToGrid w:val="0"/>
          <w:sz w:val="28"/>
          <w:szCs w:val="20"/>
          <w:lang w:eastAsia="ru-RU"/>
        </w:rPr>
        <w:t xml:space="preserve"> </w:t>
      </w:r>
      <w:r w:rsidRPr="00D743AE">
        <w:rPr>
          <w:rFonts w:ascii="Times New Roman" w:eastAsia="Calibri" w:hAnsi="Times New Roman" w:cs="Times New Roman"/>
          <w:sz w:val="28"/>
          <w:szCs w:val="20"/>
          <w:lang w:eastAsia="ru-RU"/>
        </w:rPr>
        <w:t xml:space="preserve"> ведут на активном счёте 51 «Расчётный счёт». Приход денег на расчётный счёт отражают по дебету счета 51 «Расчётный счёт» на основании выписки. Расход – по кредиту счета 51 на основании выписки банка и платёжного поручения. По окончании рабочего дня или на следующий день бухгалтер обрабатывает банковскую выписку, которая формируется в программе «Клиент-банк». Бухгалтерская обработка выписки банка включает в себя следующие процедуры. Бухгалтерия предприятия проверяет выписку и соответствие поступивших и списанных сумм по приложенным к ней оправдательным расчётно-платёжным документам. Эти документы нумеруются: 1, 2 и т.д. При бухгалтерской обработке выписки из расчётного счета на её полях проставляют корреспондирующие счета по каждой хозяйственной операции справа от соответствующей суммы и порядковые номера приложенных оправдательных документов – слева. Регистрами синтетического учёта по счёту 51 являются формируемые в «1С:Предприятие» журналы-ордера, карточки и анализы счётов, ведомости и так далее. Основанием для заполнения этих регистров являются проверенные и обработанные выписки из расчётного счета и приложенные к ним расчётные документы.</w:t>
      </w:r>
    </w:p>
    <w:p w:rsidR="00496F33" w:rsidRPr="00496F33" w:rsidRDefault="00496F33" w:rsidP="00496F33">
      <w:pPr>
        <w:widowControl w:val="0"/>
        <w:spacing w:after="0" w:line="360" w:lineRule="auto"/>
        <w:ind w:firstLine="709"/>
        <w:jc w:val="both"/>
        <w:rPr>
          <w:rFonts w:ascii="Times New Roman" w:eastAsia="Calibri" w:hAnsi="Times New Roman" w:cs="Times New Roman"/>
          <w:sz w:val="28"/>
          <w:szCs w:val="20"/>
          <w:lang w:eastAsia="ru-RU"/>
        </w:rPr>
      </w:pPr>
      <w:r w:rsidRPr="00496F33">
        <w:rPr>
          <w:rFonts w:ascii="Times New Roman" w:eastAsia="Calibri" w:hAnsi="Times New Roman" w:cs="Times New Roman"/>
          <w:sz w:val="28"/>
          <w:szCs w:val="20"/>
          <w:lang w:eastAsia="ru-RU"/>
        </w:rPr>
        <w:t xml:space="preserve">В результате </w:t>
      </w:r>
      <w:r>
        <w:rPr>
          <w:rFonts w:ascii="Times New Roman" w:eastAsia="Calibri" w:hAnsi="Times New Roman" w:cs="Times New Roman"/>
          <w:sz w:val="28"/>
          <w:szCs w:val="20"/>
          <w:lang w:eastAsia="ru-RU"/>
        </w:rPr>
        <w:t>аудита учета денежных средств</w:t>
      </w:r>
      <w:r w:rsidRPr="00496F33">
        <w:rPr>
          <w:rFonts w:ascii="Times New Roman" w:eastAsia="Calibri" w:hAnsi="Times New Roman" w:cs="Times New Roman"/>
          <w:sz w:val="28"/>
          <w:szCs w:val="20"/>
          <w:lang w:eastAsia="ru-RU"/>
        </w:rPr>
        <w:t xml:space="preserve"> в </w:t>
      </w:r>
      <w:r>
        <w:rPr>
          <w:rFonts w:ascii="Times New Roman" w:eastAsia="Calibri" w:hAnsi="Times New Roman" w:cs="Times New Roman"/>
          <w:sz w:val="28"/>
          <w:szCs w:val="20"/>
          <w:lang w:eastAsia="ru-RU"/>
        </w:rPr>
        <w:t>ОАО «УАЗ»</w:t>
      </w:r>
      <w:r w:rsidRPr="00496F33">
        <w:rPr>
          <w:rFonts w:ascii="Times New Roman" w:eastAsia="Calibri" w:hAnsi="Times New Roman" w:cs="Times New Roman"/>
          <w:snapToGrid w:val="0"/>
          <w:sz w:val="28"/>
          <w:szCs w:val="20"/>
          <w:lang w:eastAsia="ru-RU"/>
        </w:rPr>
        <w:t xml:space="preserve"> </w:t>
      </w:r>
      <w:r w:rsidRPr="00496F33">
        <w:rPr>
          <w:rFonts w:ascii="Times New Roman" w:eastAsia="Calibri" w:hAnsi="Times New Roman" w:cs="Times New Roman"/>
          <w:sz w:val="28"/>
          <w:szCs w:val="20"/>
          <w:lang w:eastAsia="ru-RU"/>
        </w:rPr>
        <w:t xml:space="preserve"> выявлены </w:t>
      </w:r>
      <w:r w:rsidRPr="00496F33">
        <w:rPr>
          <w:rFonts w:ascii="Times New Roman" w:eastAsia="Calibri" w:hAnsi="Times New Roman" w:cs="Times New Roman"/>
          <w:sz w:val="28"/>
          <w:szCs w:val="20"/>
          <w:lang w:eastAsia="ru-RU"/>
        </w:rPr>
        <w:lastRenderedPageBreak/>
        <w:t>следующие недостатки:</w:t>
      </w:r>
      <w:r>
        <w:rPr>
          <w:rFonts w:ascii="Times New Roman" w:eastAsia="Calibri" w:hAnsi="Times New Roman" w:cs="Times New Roman"/>
          <w:sz w:val="28"/>
          <w:szCs w:val="20"/>
          <w:lang w:eastAsia="ru-RU"/>
        </w:rPr>
        <w:t xml:space="preserve"> н</w:t>
      </w:r>
      <w:r w:rsidRPr="00496F33">
        <w:rPr>
          <w:rFonts w:ascii="Times New Roman" w:eastAsia="Calibri" w:hAnsi="Times New Roman" w:cs="Times New Roman"/>
          <w:sz w:val="28"/>
          <w:szCs w:val="20"/>
          <w:lang w:eastAsia="ru-RU"/>
        </w:rPr>
        <w:t>арушаются рекомендации по охране и транспортировке денежных средств в цен</w:t>
      </w:r>
      <w:r>
        <w:rPr>
          <w:rFonts w:ascii="Times New Roman" w:eastAsia="Calibri" w:hAnsi="Times New Roman" w:cs="Times New Roman"/>
          <w:sz w:val="28"/>
          <w:szCs w:val="20"/>
          <w:lang w:eastAsia="ru-RU"/>
        </w:rPr>
        <w:t>тральную кассу, банк и из банка; о</w:t>
      </w:r>
      <w:r w:rsidRPr="00496F33">
        <w:rPr>
          <w:rFonts w:ascii="Times New Roman" w:eastAsia="Calibri" w:hAnsi="Times New Roman" w:cs="Times New Roman"/>
          <w:sz w:val="28"/>
          <w:szCs w:val="20"/>
          <w:lang w:eastAsia="ru-RU"/>
        </w:rPr>
        <w:t>тсутствуют</w:t>
      </w:r>
      <w:r>
        <w:rPr>
          <w:rFonts w:ascii="Times New Roman" w:eastAsia="Calibri" w:hAnsi="Times New Roman" w:cs="Times New Roman"/>
          <w:sz w:val="28"/>
          <w:szCs w:val="20"/>
          <w:lang w:eastAsia="ru-RU"/>
        </w:rPr>
        <w:t xml:space="preserve"> плановые инвентаризации кассы; и</w:t>
      </w:r>
      <w:r w:rsidRPr="00496F33">
        <w:rPr>
          <w:rFonts w:ascii="Times New Roman" w:eastAsia="Calibri" w:hAnsi="Times New Roman" w:cs="Times New Roman"/>
          <w:sz w:val="28"/>
          <w:szCs w:val="20"/>
          <w:lang w:eastAsia="ru-RU"/>
        </w:rPr>
        <w:t xml:space="preserve">меются случаи, когда отсутствует </w:t>
      </w:r>
      <w:r w:rsidR="00F94C7D">
        <w:rPr>
          <w:rFonts w:ascii="Times New Roman" w:eastAsia="Calibri" w:hAnsi="Times New Roman" w:cs="Times New Roman"/>
          <w:sz w:val="28"/>
          <w:szCs w:val="20"/>
          <w:lang w:eastAsia="ru-RU"/>
        </w:rPr>
        <w:t>подписи на денежных документах; в</w:t>
      </w:r>
      <w:r w:rsidRPr="00496F33">
        <w:rPr>
          <w:rFonts w:ascii="Times New Roman" w:eastAsia="Calibri" w:hAnsi="Times New Roman" w:cs="Times New Roman"/>
          <w:sz w:val="28"/>
          <w:szCs w:val="20"/>
          <w:lang w:eastAsia="ru-RU"/>
        </w:rPr>
        <w:t>ыявлены нарушения при соблюдении обязательного требования выдачи под отчёт денежных средств только при условии полного расчёта подотчётног</w:t>
      </w:r>
      <w:r w:rsidR="00F94C7D">
        <w:rPr>
          <w:rFonts w:ascii="Times New Roman" w:eastAsia="Calibri" w:hAnsi="Times New Roman" w:cs="Times New Roman"/>
          <w:sz w:val="28"/>
          <w:szCs w:val="20"/>
          <w:lang w:eastAsia="ru-RU"/>
        </w:rPr>
        <w:t>о лица по ранее выданным суммам; о</w:t>
      </w:r>
      <w:r w:rsidRPr="00496F33">
        <w:rPr>
          <w:rFonts w:ascii="Times New Roman" w:eastAsia="Calibri" w:hAnsi="Times New Roman" w:cs="Times New Roman"/>
          <w:sz w:val="28"/>
          <w:szCs w:val="20"/>
          <w:lang w:eastAsia="ru-RU"/>
        </w:rPr>
        <w:t>тсутствует надлежащий контроль за учётом денеж</w:t>
      </w:r>
      <w:r w:rsidR="00F94C7D">
        <w:rPr>
          <w:rFonts w:ascii="Times New Roman" w:eastAsia="Calibri" w:hAnsi="Times New Roman" w:cs="Times New Roman"/>
          <w:sz w:val="28"/>
          <w:szCs w:val="20"/>
          <w:lang w:eastAsia="ru-RU"/>
        </w:rPr>
        <w:t>ных средств; н</w:t>
      </w:r>
      <w:r w:rsidRPr="00496F33">
        <w:rPr>
          <w:rFonts w:ascii="Times New Roman" w:eastAsia="Calibri" w:hAnsi="Times New Roman" w:cs="Times New Roman"/>
          <w:sz w:val="28"/>
          <w:szCs w:val="20"/>
          <w:lang w:eastAsia="ru-RU"/>
        </w:rPr>
        <w:t>а предприятии практикуется выдача денежных средств под авансовый отчёт во избежание превышения лимита остатка кассы.</w:t>
      </w:r>
    </w:p>
    <w:p w:rsidR="0054743C" w:rsidRPr="0054743C" w:rsidRDefault="0054743C" w:rsidP="0054743C">
      <w:pPr>
        <w:widowControl w:val="0"/>
        <w:spacing w:after="0" w:line="360" w:lineRule="auto"/>
        <w:ind w:firstLine="709"/>
        <w:jc w:val="both"/>
        <w:rPr>
          <w:rFonts w:ascii="Times New Roman" w:eastAsia="Calibri" w:hAnsi="Times New Roman" w:cs="Times New Roman"/>
          <w:sz w:val="28"/>
          <w:szCs w:val="20"/>
          <w:lang w:eastAsia="ru-RU"/>
        </w:rPr>
      </w:pPr>
      <w:r w:rsidRPr="0054743C">
        <w:rPr>
          <w:rFonts w:ascii="Times New Roman" w:eastAsia="Calibri" w:hAnsi="Times New Roman" w:cs="Times New Roman"/>
          <w:sz w:val="28"/>
          <w:szCs w:val="20"/>
          <w:lang w:eastAsia="ru-RU"/>
        </w:rPr>
        <w:t xml:space="preserve">В качестве рекомендации по совершенствованию учёта денежных средств </w:t>
      </w:r>
      <w:r>
        <w:rPr>
          <w:rFonts w:ascii="Times New Roman" w:eastAsia="Calibri" w:hAnsi="Times New Roman" w:cs="Times New Roman"/>
          <w:sz w:val="28"/>
          <w:szCs w:val="20"/>
          <w:lang w:eastAsia="ru-RU"/>
        </w:rPr>
        <w:t>ОАО «УАЗ»</w:t>
      </w:r>
      <w:r w:rsidRPr="0054743C">
        <w:rPr>
          <w:rFonts w:ascii="Times New Roman" w:eastAsia="Calibri" w:hAnsi="Times New Roman" w:cs="Times New Roman"/>
          <w:sz w:val="28"/>
          <w:szCs w:val="20"/>
          <w:lang w:eastAsia="ru-RU"/>
        </w:rPr>
        <w:t xml:space="preserve"> было предложено:</w:t>
      </w:r>
      <w:r>
        <w:rPr>
          <w:rFonts w:ascii="Times New Roman" w:eastAsia="Calibri" w:hAnsi="Times New Roman" w:cs="Times New Roman"/>
          <w:sz w:val="28"/>
          <w:szCs w:val="20"/>
          <w:lang w:eastAsia="ru-RU"/>
        </w:rPr>
        <w:t xml:space="preserve"> к</w:t>
      </w:r>
      <w:r w:rsidRPr="0054743C">
        <w:rPr>
          <w:rFonts w:ascii="Times New Roman" w:eastAsia="Calibri" w:hAnsi="Times New Roman" w:cs="Times New Roman"/>
          <w:sz w:val="28"/>
          <w:szCs w:val="20"/>
          <w:lang w:eastAsia="ru-RU"/>
        </w:rPr>
        <w:t xml:space="preserve">ассиру, транспортирующему </w:t>
      </w:r>
      <w:r>
        <w:rPr>
          <w:rFonts w:ascii="Times New Roman" w:eastAsia="Calibri" w:hAnsi="Times New Roman" w:cs="Times New Roman"/>
          <w:sz w:val="28"/>
          <w:szCs w:val="20"/>
          <w:lang w:eastAsia="ru-RU"/>
        </w:rPr>
        <w:t>деньги, предоставить охрану; в</w:t>
      </w:r>
      <w:r w:rsidRPr="0054743C">
        <w:rPr>
          <w:rFonts w:ascii="Times New Roman" w:eastAsia="Calibri" w:hAnsi="Times New Roman" w:cs="Times New Roman"/>
          <w:sz w:val="28"/>
          <w:szCs w:val="20"/>
          <w:lang w:eastAsia="ru-RU"/>
        </w:rPr>
        <w:t>се должностные лица должны ставить свои</w:t>
      </w:r>
      <w:r>
        <w:rPr>
          <w:rFonts w:ascii="Times New Roman" w:eastAsia="Calibri" w:hAnsi="Times New Roman" w:cs="Times New Roman"/>
          <w:sz w:val="28"/>
          <w:szCs w:val="20"/>
          <w:lang w:eastAsia="ru-RU"/>
        </w:rPr>
        <w:t xml:space="preserve"> подписи на денежных документах; р</w:t>
      </w:r>
      <w:r w:rsidRPr="0054743C">
        <w:rPr>
          <w:rFonts w:ascii="Times New Roman" w:eastAsia="Calibri" w:hAnsi="Times New Roman" w:cs="Times New Roman"/>
          <w:sz w:val="28"/>
          <w:szCs w:val="20"/>
          <w:lang w:eastAsia="ru-RU"/>
        </w:rPr>
        <w:t xml:space="preserve">уководителю предприятия необходимо установить сроки для произведения плановых ревизий кассы с полным полистным пересчётом денежной наличности и проверкой других </w:t>
      </w:r>
      <w:r>
        <w:rPr>
          <w:rFonts w:ascii="Times New Roman" w:eastAsia="Calibri" w:hAnsi="Times New Roman" w:cs="Times New Roman"/>
          <w:sz w:val="28"/>
          <w:szCs w:val="20"/>
          <w:lang w:eastAsia="ru-RU"/>
        </w:rPr>
        <w:t>ценностей, находящихся в кассе; в</w:t>
      </w:r>
      <w:r w:rsidRPr="0054743C">
        <w:rPr>
          <w:rFonts w:ascii="Times New Roman" w:eastAsia="Calibri" w:hAnsi="Times New Roman" w:cs="Times New Roman"/>
          <w:sz w:val="28"/>
          <w:szCs w:val="20"/>
          <w:lang w:eastAsia="ru-RU"/>
        </w:rPr>
        <w:t>ыдавать под отчёт на основании заявления подотчётного лица при условии, что он отчи</w:t>
      </w:r>
      <w:r>
        <w:rPr>
          <w:rFonts w:ascii="Times New Roman" w:eastAsia="Calibri" w:hAnsi="Times New Roman" w:cs="Times New Roman"/>
          <w:sz w:val="28"/>
          <w:szCs w:val="20"/>
          <w:lang w:eastAsia="ru-RU"/>
        </w:rPr>
        <w:t>тался за ранее полученную сумму; г</w:t>
      </w:r>
      <w:r w:rsidRPr="0054743C">
        <w:rPr>
          <w:rFonts w:ascii="Times New Roman" w:eastAsia="Calibri" w:hAnsi="Times New Roman" w:cs="Times New Roman"/>
          <w:sz w:val="28"/>
          <w:szCs w:val="20"/>
          <w:lang w:eastAsia="ru-RU"/>
        </w:rPr>
        <w:t>лавному бухгалтеру осуществлять надлежащий контроль за порядком выдачи наличных денег под отчёт с целью пред</w:t>
      </w:r>
      <w:r>
        <w:rPr>
          <w:rFonts w:ascii="Times New Roman" w:eastAsia="Calibri" w:hAnsi="Times New Roman" w:cs="Times New Roman"/>
          <w:sz w:val="28"/>
          <w:szCs w:val="20"/>
          <w:lang w:eastAsia="ru-RU"/>
        </w:rPr>
        <w:t>отвращения дальнейших нарушений; в</w:t>
      </w:r>
      <w:r w:rsidRPr="0054743C">
        <w:rPr>
          <w:rFonts w:ascii="Times New Roman" w:eastAsia="Calibri" w:hAnsi="Times New Roman" w:cs="Times New Roman"/>
          <w:sz w:val="28"/>
          <w:szCs w:val="20"/>
          <w:lang w:eastAsia="ru-RU"/>
        </w:rPr>
        <w:t>вести в штат организации внутреннего аудитора или возложить эту обя</w:t>
      </w:r>
      <w:r>
        <w:rPr>
          <w:rFonts w:ascii="Times New Roman" w:eastAsia="Calibri" w:hAnsi="Times New Roman" w:cs="Times New Roman"/>
          <w:sz w:val="28"/>
          <w:szCs w:val="20"/>
          <w:lang w:eastAsia="ru-RU"/>
        </w:rPr>
        <w:t>занность на главного бухгалтера; п</w:t>
      </w:r>
      <w:r w:rsidRPr="0054743C">
        <w:rPr>
          <w:rFonts w:ascii="Times New Roman" w:eastAsia="Calibri" w:hAnsi="Times New Roman" w:cs="Times New Roman"/>
          <w:sz w:val="28"/>
          <w:szCs w:val="20"/>
          <w:lang w:eastAsia="ru-RU"/>
        </w:rPr>
        <w:t>рактиковать периодическое повышение квалификации бухгалтера и управленческого персонала в целом.</w:t>
      </w:r>
    </w:p>
    <w:p w:rsidR="0054743C" w:rsidRPr="0054743C" w:rsidRDefault="0054743C" w:rsidP="0054743C">
      <w:pPr>
        <w:widowControl w:val="0"/>
        <w:spacing w:after="0" w:line="360" w:lineRule="auto"/>
        <w:ind w:firstLine="709"/>
        <w:jc w:val="both"/>
        <w:rPr>
          <w:rFonts w:ascii="Times New Roman" w:eastAsia="Calibri" w:hAnsi="Times New Roman" w:cs="Times New Roman"/>
          <w:sz w:val="28"/>
          <w:szCs w:val="20"/>
          <w:lang w:eastAsia="ru-RU"/>
        </w:rPr>
      </w:pPr>
      <w:r w:rsidRPr="0054743C">
        <w:rPr>
          <w:rFonts w:ascii="Times New Roman" w:eastAsia="Calibri" w:hAnsi="Times New Roman" w:cs="Times New Roman"/>
          <w:sz w:val="28"/>
          <w:szCs w:val="20"/>
          <w:lang w:eastAsia="ru-RU"/>
        </w:rPr>
        <w:t>Перечисленные выше предложения по улучшению бухгалтерского учёта и внутреннего контроля денежных средств в</w:t>
      </w:r>
      <w:r>
        <w:rPr>
          <w:rFonts w:ascii="Times New Roman" w:eastAsia="Calibri" w:hAnsi="Times New Roman" w:cs="Times New Roman"/>
          <w:sz w:val="28"/>
          <w:szCs w:val="20"/>
          <w:lang w:eastAsia="ru-RU"/>
        </w:rPr>
        <w:t xml:space="preserve"> ОАО «УАЗ»</w:t>
      </w:r>
      <w:r w:rsidRPr="0054743C">
        <w:rPr>
          <w:rFonts w:ascii="Times New Roman" w:eastAsia="Calibri" w:hAnsi="Times New Roman" w:cs="Times New Roman"/>
          <w:sz w:val="28"/>
          <w:szCs w:val="20"/>
          <w:lang w:eastAsia="ru-RU"/>
        </w:rPr>
        <w:t xml:space="preserve"> в силе </w:t>
      </w:r>
      <w:r w:rsidRPr="0054743C">
        <w:rPr>
          <w:rFonts w:ascii="Times New Roman" w:eastAsia="Calibri" w:hAnsi="Times New Roman" w:cs="Times New Roman"/>
          <w:sz w:val="28"/>
          <w:szCs w:val="20"/>
          <w:lang w:eastAsia="ru-RU"/>
        </w:rPr>
        <w:lastRenderedPageBreak/>
        <w:t>повлиять на эффективность работы бухгалтера и предприятия в целом и в перспективе, помогут устранить недостатки в организации работы и избежать ошибок в планировании работы.</w:t>
      </w:r>
    </w:p>
    <w:p w:rsidR="00496F33" w:rsidRPr="00496F33" w:rsidRDefault="00496F33" w:rsidP="00496F33">
      <w:pPr>
        <w:widowControl w:val="0"/>
        <w:spacing w:after="0" w:line="360" w:lineRule="auto"/>
        <w:ind w:firstLine="709"/>
        <w:jc w:val="both"/>
        <w:rPr>
          <w:rFonts w:ascii="Times New Roman" w:eastAsia="Calibri" w:hAnsi="Times New Roman" w:cs="Times New Roman"/>
          <w:sz w:val="28"/>
          <w:szCs w:val="20"/>
          <w:lang w:eastAsia="ru-RU"/>
        </w:rPr>
      </w:pPr>
    </w:p>
    <w:p w:rsidR="00496F33" w:rsidRDefault="00496F33"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187B0C" w:rsidRDefault="00187B0C" w:rsidP="00177DE3">
      <w:pPr>
        <w:jc w:val="both"/>
        <w:rPr>
          <w:rFonts w:ascii="Times New Roman" w:hAnsi="Times New Roman" w:cs="Times New Roman"/>
          <w:sz w:val="28"/>
          <w:szCs w:val="28"/>
        </w:rPr>
      </w:pPr>
    </w:p>
    <w:p w:rsidR="00211F5B" w:rsidRDefault="00211F5B" w:rsidP="00211F5B">
      <w:pPr>
        <w:jc w:val="both"/>
        <w:rPr>
          <w:rFonts w:ascii="Times New Roman" w:hAnsi="Times New Roman" w:cs="Times New Roman"/>
          <w:sz w:val="28"/>
          <w:szCs w:val="28"/>
        </w:rPr>
      </w:pPr>
    </w:p>
    <w:p w:rsidR="009A65C1" w:rsidRDefault="009A65C1" w:rsidP="00211F5B">
      <w:pPr>
        <w:jc w:val="both"/>
        <w:rPr>
          <w:rFonts w:ascii="Times New Roman" w:hAnsi="Times New Roman" w:cs="Times New Roman"/>
          <w:sz w:val="28"/>
          <w:szCs w:val="28"/>
        </w:rPr>
      </w:pPr>
    </w:p>
    <w:p w:rsidR="009A65C1" w:rsidRDefault="009A65C1" w:rsidP="00211F5B">
      <w:pPr>
        <w:jc w:val="both"/>
        <w:rPr>
          <w:rFonts w:ascii="Times New Roman" w:hAnsi="Times New Roman" w:cs="Times New Roman"/>
          <w:sz w:val="28"/>
          <w:szCs w:val="28"/>
        </w:rPr>
      </w:pPr>
    </w:p>
    <w:p w:rsidR="009A65C1" w:rsidRDefault="009A65C1" w:rsidP="00211F5B">
      <w:pPr>
        <w:jc w:val="both"/>
        <w:rPr>
          <w:rFonts w:ascii="Times New Roman" w:hAnsi="Times New Roman" w:cs="Times New Roman"/>
          <w:sz w:val="28"/>
          <w:szCs w:val="28"/>
        </w:rPr>
      </w:pPr>
    </w:p>
    <w:p w:rsidR="009A65C1" w:rsidRDefault="009A65C1" w:rsidP="00211F5B">
      <w:pPr>
        <w:jc w:val="both"/>
        <w:rPr>
          <w:rFonts w:ascii="Times New Roman" w:hAnsi="Times New Roman" w:cs="Times New Roman"/>
          <w:sz w:val="28"/>
          <w:szCs w:val="28"/>
        </w:rPr>
      </w:pPr>
    </w:p>
    <w:p w:rsidR="00D743AE" w:rsidRDefault="00D743AE" w:rsidP="00211F5B">
      <w:pPr>
        <w:jc w:val="both"/>
        <w:rPr>
          <w:rFonts w:ascii="Times New Roman" w:hAnsi="Times New Roman" w:cs="Times New Roman"/>
          <w:sz w:val="28"/>
          <w:szCs w:val="28"/>
        </w:rPr>
      </w:pPr>
    </w:p>
    <w:p w:rsidR="009A65C1" w:rsidRDefault="00C23053" w:rsidP="00C23053">
      <w:pPr>
        <w:ind w:firstLine="709"/>
        <w:jc w:val="center"/>
        <w:rPr>
          <w:rFonts w:ascii="Times New Roman" w:eastAsia="Times New Roman" w:hAnsi="Times New Roman" w:cs="Times New Roman"/>
          <w:b/>
          <w:sz w:val="28"/>
          <w:szCs w:val="28"/>
          <w:lang w:eastAsia="ru-RU"/>
        </w:rPr>
      </w:pPr>
      <w:r w:rsidRPr="009A65C1">
        <w:rPr>
          <w:rFonts w:ascii="Times New Roman" w:eastAsia="Times New Roman" w:hAnsi="Times New Roman" w:cs="Times New Roman"/>
          <w:b/>
          <w:sz w:val="28"/>
          <w:szCs w:val="28"/>
          <w:lang w:eastAsia="ru-RU"/>
        </w:rPr>
        <w:t>СПИСОК ИСПОЛЬЗОВАННЫХ ИСТОЧНИКОВ</w:t>
      </w:r>
    </w:p>
    <w:p w:rsidR="003B561F" w:rsidRPr="009A65C1" w:rsidRDefault="003B561F" w:rsidP="00C23053">
      <w:pPr>
        <w:ind w:firstLine="709"/>
        <w:jc w:val="center"/>
        <w:rPr>
          <w:rFonts w:ascii="Times New Roman" w:eastAsia="Times New Roman" w:hAnsi="Times New Roman" w:cs="Times New Roman"/>
          <w:b/>
          <w:sz w:val="28"/>
          <w:szCs w:val="28"/>
          <w:lang w:eastAsia="ru-RU"/>
        </w:rPr>
      </w:pP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Times New Roman" w:hAnsi="Times New Roman" w:cs="Times New Roman"/>
          <w:sz w:val="28"/>
          <w:szCs w:val="24"/>
          <w:lang w:eastAsia="ru-RU"/>
        </w:rPr>
        <w:t>Гражданский кодекс Российской Федерации (часть первая) от 30.11.1994 № 51-ФЗ (ред. от 13.07.2015) (с изм. и доп., вступ. в силу с 01.10.2015) // Справочно-информационная система «Консультант-Плюс» [Электронный ресурс]. URL: http://base.consultant.ru/cons/cgi/online.cgi?req=doc;base=LAW;n=173467 (Дата обращения 14.11.2017).</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Times New Roman" w:hAnsi="Times New Roman" w:cs="Times New Roman"/>
          <w:color w:val="000000"/>
          <w:sz w:val="28"/>
          <w:szCs w:val="24"/>
          <w:lang w:eastAsia="ru-RU"/>
        </w:rPr>
        <w:t xml:space="preserve">Налоговый кодекс Российской Федерации часть первая от </w:t>
      </w:r>
      <w:r w:rsidRPr="003B561F">
        <w:rPr>
          <w:rFonts w:ascii="Times New Roman" w:eastAsia="Times New Roman" w:hAnsi="Times New Roman" w:cs="Times New Roman"/>
          <w:color w:val="000000"/>
          <w:sz w:val="28"/>
          <w:szCs w:val="24"/>
          <w:lang w:eastAsia="ru-RU"/>
        </w:rPr>
        <w:lastRenderedPageBreak/>
        <w:t xml:space="preserve">31.07.1998 </w:t>
      </w:r>
      <w:r w:rsidRPr="003B561F">
        <w:rPr>
          <w:rFonts w:ascii="Times New Roman" w:eastAsia="Times New Roman" w:hAnsi="Times New Roman" w:cs="Times New Roman"/>
          <w:sz w:val="28"/>
          <w:szCs w:val="24"/>
          <w:lang w:eastAsia="ru-RU"/>
        </w:rPr>
        <w:t>№</w:t>
      </w:r>
      <w:r w:rsidRPr="003B561F">
        <w:rPr>
          <w:rFonts w:ascii="Times New Roman" w:eastAsia="Times New Roman" w:hAnsi="Times New Roman" w:cs="Times New Roman"/>
          <w:color w:val="000000"/>
          <w:sz w:val="28"/>
          <w:szCs w:val="24"/>
          <w:lang w:eastAsia="ru-RU"/>
        </w:rPr>
        <w:t xml:space="preserve"> 146-ФЗ (ред. от 28.11.2015) и часть вторая от 05.08.2000 </w:t>
      </w:r>
      <w:r w:rsidRPr="003B561F">
        <w:rPr>
          <w:rFonts w:ascii="Times New Roman" w:eastAsia="Times New Roman" w:hAnsi="Times New Roman" w:cs="Times New Roman"/>
          <w:sz w:val="28"/>
          <w:szCs w:val="24"/>
          <w:lang w:eastAsia="ru-RU"/>
        </w:rPr>
        <w:t>№</w:t>
      </w:r>
      <w:r w:rsidRPr="003B561F">
        <w:rPr>
          <w:rFonts w:ascii="Times New Roman" w:eastAsia="Times New Roman" w:hAnsi="Times New Roman" w:cs="Times New Roman"/>
          <w:color w:val="000000"/>
          <w:sz w:val="28"/>
          <w:szCs w:val="24"/>
          <w:lang w:eastAsia="ru-RU"/>
        </w:rPr>
        <w:t xml:space="preserve"> 117-ФЗ (ред. от 28.11.2015) (с изм. и доп., вступ. в силу с 23.12.2015) </w:t>
      </w:r>
      <w:r w:rsidRPr="003B561F">
        <w:rPr>
          <w:rFonts w:ascii="Times New Roman" w:eastAsia="Times New Roman" w:hAnsi="Times New Roman" w:cs="Times New Roman"/>
          <w:sz w:val="28"/>
          <w:szCs w:val="24"/>
          <w:lang w:eastAsia="ru-RU"/>
        </w:rPr>
        <w:t>// СИС «Консультант-Плюс» [Электронный ресурс]. URL: http://base.consultant.ru/cons/cgi/online.cgi?req=doc;base=LAW;n=189567,  http://base.consultant.ru/cons/cgi/online.cgi?req=doc;base=LAW;n=189365 (Дата  обращения 14.11.2017).</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Times New Roman" w:hAnsi="Times New Roman" w:cs="Times New Roman"/>
          <w:sz w:val="28"/>
          <w:szCs w:val="24"/>
          <w:lang w:eastAsia="ru-RU"/>
        </w:rPr>
        <w:t>Положение о безналичных расчётах в Российской Федерации (утв. Банком России 03.10.2002 № 2-П) (ред. от 19.06.2012) (Зарегистрировано в Минюсте России 23.12.2002 № 4068)  // СИС «Консультант-Плюс» [Электронный ресурс]. URL: http://base.consultant.ru/cons/cgi/online.cgi?req=doc;base=LAW;n=131861 (Дата обращения 14.11.2017).</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Times New Roman" w:hAnsi="Times New Roman" w:cs="Times New Roman"/>
          <w:sz w:val="28"/>
          <w:szCs w:val="24"/>
          <w:lang w:eastAsia="ru-RU"/>
        </w:rPr>
        <w:t>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(утв. Банком России 24.04.2008 № 318-П) (ред. от 16.02.2015) // СИС «Консультант-Плюс» [Электронный ресурс]. URL: http://base.consultant.ru/cons/cgi/online.cgi?req=doc;base=LAW;n=176559 (Дата обращения 14.11.2017).</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Times New Roman" w:hAnsi="Times New Roman" w:cs="Times New Roman"/>
          <w:sz w:val="28"/>
          <w:szCs w:val="24"/>
          <w:lang w:eastAsia="ru-RU"/>
        </w:rPr>
        <w:t>Федеральный закон от 06.12.2011 № 402-ФЗ (ред. от 04.11.2014) «О бухгалтерском учёте»  // СИС «Консультант-Плюс» [Электронный ресурс]. – Режим доступа: http://base.consultant.ru/cons/cgi/online.cgi?req=doc;base=LAW;n=170573 (Дата обращения 14.11.2017).</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Times New Roman" w:hAnsi="Times New Roman" w:cs="Times New Roman"/>
          <w:sz w:val="28"/>
          <w:szCs w:val="24"/>
          <w:lang w:eastAsia="ru-RU"/>
        </w:rPr>
        <w:t xml:space="preserve">Федеральный закон от 22.05.2003 № 54-ФЗ (ред. от 08.03.2015) </w:t>
      </w:r>
      <w:r w:rsidRPr="003B561F">
        <w:rPr>
          <w:rFonts w:ascii="Times New Roman" w:eastAsia="Times New Roman" w:hAnsi="Times New Roman" w:cs="Times New Roman"/>
          <w:sz w:val="28"/>
          <w:szCs w:val="24"/>
          <w:lang w:eastAsia="ru-RU"/>
        </w:rPr>
        <w:lastRenderedPageBreak/>
        <w:t>«О применении контрольно-кассовой техники при осуществлении наличных денежных расчётов и (или) расчётов с использованием платёжных карт» // СИС «Консультант-Плюс» [Электронный ресурс]. URL: http://base.consultant.ru/cons/cgi/online.cgi?req=doc;base=LAW;n=176223 (Дата обращения 14.11.2017).</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Calibri" w:hAnsi="Times New Roman" w:cs="Times New Roman"/>
          <w:sz w:val="28"/>
          <w:szCs w:val="24"/>
          <w:lang w:eastAsia="ru-RU"/>
        </w:rPr>
        <w:t>Барышников, Н.П. Организация и методика проведения общего аудита [Текст] / Н.П. Барышников. - М.: Филинь: Рилант, 2013. - 231 c.</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Calibri" w:hAnsi="Times New Roman" w:cs="Times New Roman"/>
          <w:sz w:val="28"/>
          <w:szCs w:val="24"/>
          <w:lang w:eastAsia="ru-RU"/>
        </w:rPr>
        <w:t>Беспалов, М. В. Особенности бухгалтерского учета денежных средств в автономных, бюджетных и казенных учреждениях // Бухгалтерский учет в бюджетных и некоммерческих организациях. 2013.- № 14. - С. 2-9.</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Times New Roman" w:hAnsi="Times New Roman" w:cs="Times New Roman"/>
          <w:sz w:val="28"/>
          <w:szCs w:val="24"/>
          <w:lang w:eastAsia="ru-RU"/>
        </w:rPr>
        <w:t>Васильчук, О. И. Процедуры аудита деятельности предприятий малого и среднего бизнеса, направленные на обеспечение экономической безопасности // Инновационное развитие экономики. – 2014. – № 3. – С. 17–26.</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Times New Roman" w:hAnsi="Times New Roman" w:cs="Times New Roman"/>
          <w:sz w:val="28"/>
          <w:szCs w:val="24"/>
          <w:lang w:eastAsia="ru-RU"/>
        </w:rPr>
        <w:t>Владимирова, Т. М. Особенности аудита отчета о движении денежных средств [Текст] / Т.М. Владимирова // Учет и статистика. 2009. - №15. - С. 89-93.</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Calibri" w:hAnsi="Times New Roman" w:cs="Times New Roman"/>
          <w:sz w:val="28"/>
          <w:szCs w:val="24"/>
          <w:lang w:eastAsia="ru-RU"/>
        </w:rPr>
        <w:t>Грекова, В.А. Проблемные аспекты формирования показателей и методов построения отчета о движении денежных средств [Текст] / В.А. Грекова // Аудиторские ведомости. 2016. - №7. - С. 43-53.</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Times New Roman" w:hAnsi="Times New Roman" w:cs="Times New Roman"/>
          <w:sz w:val="28"/>
          <w:szCs w:val="24"/>
          <w:lang w:eastAsia="ru-RU"/>
        </w:rPr>
        <w:t>Городилов М.А. Развитие системы нормативно-правового регулирования аудиторской деятельности в Российской Федерации. М.: Финансы и кредит, 2013. -  480 с.</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Calibri" w:hAnsi="Times New Roman" w:cs="Times New Roman"/>
          <w:sz w:val="28"/>
          <w:szCs w:val="24"/>
          <w:lang w:eastAsia="ru-RU"/>
        </w:rPr>
        <w:t xml:space="preserve">Кеворкова, Ж.А. Внутренний аудит: учеб. пособие для студентов вузов [Текст] / Ж.А. Кеворкова. - УМЦ «Профессиональный учебник», 2014. </w:t>
      </w:r>
      <w:r w:rsidRPr="003B561F">
        <w:rPr>
          <w:rFonts w:ascii="Times New Roman" w:eastAsia="Calibri" w:hAnsi="Times New Roman" w:cs="Times New Roman"/>
          <w:sz w:val="28"/>
          <w:szCs w:val="24"/>
          <w:lang w:eastAsia="ru-RU"/>
        </w:rPr>
        <w:lastRenderedPageBreak/>
        <w:t>- 319 с.</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Calibri" w:hAnsi="Times New Roman" w:cs="Times New Roman"/>
          <w:sz w:val="28"/>
          <w:szCs w:val="24"/>
          <w:lang w:eastAsia="ru-RU"/>
        </w:rPr>
        <w:t xml:space="preserve">  Останина, Е. В. Основы аудита [Электронный ресурс] : учеб. пособие для студентов направления 080100.62 «Экономика», профиль «Бухгалтерский учет, анализ и аудит», всех форм обучения / Е. В. Останина, М. Т. Казарян; ФГБОУ ВПО «Кузбас. гос. техн. ун-т им. Т. Ф. Горбачева», Каф. упр. учета и анализа – Кемерово , 2014.</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Times New Roman" w:hAnsi="Times New Roman" w:cs="Times New Roman"/>
          <w:sz w:val="28"/>
          <w:szCs w:val="24"/>
          <w:lang w:eastAsia="ru-RU"/>
        </w:rPr>
        <w:t>Подольский В.И., Савин А.А. Аудит: Учебник для бакалавров. 4-е изд., перераб. и доп. М.: Юрайт, 2013. - 587 с.</w:t>
      </w:r>
    </w:p>
    <w:p w:rsidR="003B561F" w:rsidRPr="003B561F" w:rsidRDefault="003B561F" w:rsidP="003B561F">
      <w:pPr>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B561F">
        <w:rPr>
          <w:rFonts w:ascii="Times New Roman" w:eastAsia="Times New Roman" w:hAnsi="Times New Roman" w:cs="Times New Roman"/>
          <w:sz w:val="28"/>
          <w:szCs w:val="24"/>
          <w:lang w:eastAsia="ru-RU"/>
        </w:rPr>
        <w:t>Годовой отчет ОАО «Ульяновский автомобильный завод» за 2016 год</w:t>
      </w:r>
    </w:p>
    <w:p w:rsidR="009A65C1" w:rsidRDefault="009A65C1" w:rsidP="00211F5B">
      <w:pPr>
        <w:jc w:val="both"/>
        <w:rPr>
          <w:rFonts w:ascii="Times New Roman" w:eastAsia="Times New Roman" w:hAnsi="Times New Roman" w:cs="Times New Roman"/>
          <w:sz w:val="28"/>
          <w:szCs w:val="28"/>
          <w:lang w:eastAsia="ru-RU"/>
        </w:rPr>
      </w:pPr>
    </w:p>
    <w:p w:rsidR="009A65C1" w:rsidRDefault="009A65C1" w:rsidP="00211F5B">
      <w:pPr>
        <w:jc w:val="both"/>
        <w:rPr>
          <w:rFonts w:ascii="Times New Roman" w:eastAsia="Times New Roman" w:hAnsi="Times New Roman" w:cs="Times New Roman"/>
          <w:sz w:val="28"/>
          <w:szCs w:val="28"/>
          <w:lang w:eastAsia="ru-RU"/>
        </w:rPr>
      </w:pPr>
    </w:p>
    <w:p w:rsidR="009A65C1" w:rsidRDefault="009A65C1" w:rsidP="00211F5B">
      <w:pPr>
        <w:jc w:val="both"/>
        <w:rPr>
          <w:rFonts w:ascii="Times New Roman" w:hAnsi="Times New Roman" w:cs="Times New Roman"/>
          <w:sz w:val="28"/>
          <w:szCs w:val="28"/>
        </w:rPr>
      </w:pPr>
    </w:p>
    <w:p w:rsidR="009A65C1" w:rsidRDefault="009A65C1" w:rsidP="00211F5B">
      <w:pPr>
        <w:jc w:val="both"/>
        <w:rPr>
          <w:rFonts w:ascii="Times New Roman" w:hAnsi="Times New Roman" w:cs="Times New Roman"/>
          <w:sz w:val="28"/>
          <w:szCs w:val="28"/>
        </w:rPr>
      </w:pPr>
    </w:p>
    <w:p w:rsidR="009A65C1" w:rsidRDefault="009A65C1" w:rsidP="00211F5B">
      <w:pPr>
        <w:jc w:val="both"/>
        <w:rPr>
          <w:rFonts w:ascii="Times New Roman" w:hAnsi="Times New Roman" w:cs="Times New Roman"/>
          <w:sz w:val="28"/>
          <w:szCs w:val="28"/>
        </w:rPr>
      </w:pPr>
    </w:p>
    <w:p w:rsidR="009A65C1" w:rsidRDefault="009A65C1" w:rsidP="00211F5B">
      <w:pPr>
        <w:jc w:val="both"/>
        <w:rPr>
          <w:rFonts w:ascii="Times New Roman" w:hAnsi="Times New Roman" w:cs="Times New Roman"/>
          <w:sz w:val="28"/>
          <w:szCs w:val="28"/>
        </w:rPr>
      </w:pPr>
    </w:p>
    <w:p w:rsidR="009A65C1" w:rsidRDefault="009A65C1" w:rsidP="00211F5B">
      <w:pPr>
        <w:jc w:val="both"/>
        <w:rPr>
          <w:rFonts w:ascii="Times New Roman" w:hAnsi="Times New Roman" w:cs="Times New Roman"/>
          <w:sz w:val="28"/>
          <w:szCs w:val="28"/>
        </w:rPr>
      </w:pPr>
    </w:p>
    <w:p w:rsidR="009A65C1" w:rsidRDefault="009A65C1" w:rsidP="00211F5B">
      <w:pPr>
        <w:jc w:val="both"/>
        <w:rPr>
          <w:rFonts w:ascii="Times New Roman" w:hAnsi="Times New Roman" w:cs="Times New Roman"/>
          <w:sz w:val="28"/>
          <w:szCs w:val="28"/>
        </w:rPr>
      </w:pPr>
    </w:p>
    <w:p w:rsidR="00211F5B" w:rsidRDefault="00211F5B"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8A0C05">
      <w:pPr>
        <w:jc w:val="right"/>
        <w:rPr>
          <w:rFonts w:ascii="Times New Roman" w:hAnsi="Times New Roman" w:cs="Times New Roman"/>
          <w:b/>
          <w:sz w:val="28"/>
          <w:szCs w:val="28"/>
        </w:rPr>
      </w:pPr>
      <w:r w:rsidRPr="008A0C05">
        <w:rPr>
          <w:rFonts w:ascii="Times New Roman" w:hAnsi="Times New Roman" w:cs="Times New Roman"/>
          <w:b/>
          <w:sz w:val="28"/>
          <w:szCs w:val="28"/>
        </w:rPr>
        <w:t>Приложение</w:t>
      </w:r>
      <w:r>
        <w:rPr>
          <w:rFonts w:ascii="Times New Roman" w:hAnsi="Times New Roman" w:cs="Times New Roman"/>
          <w:b/>
          <w:sz w:val="28"/>
          <w:szCs w:val="28"/>
        </w:rPr>
        <w:t xml:space="preserve"> 1</w:t>
      </w:r>
    </w:p>
    <w:p w:rsidR="008A0C05" w:rsidRPr="008A0C05" w:rsidRDefault="008A0C05" w:rsidP="008A0C05">
      <w:pPr>
        <w:widowControl w:val="0"/>
        <w:spacing w:after="0" w:line="360" w:lineRule="auto"/>
        <w:jc w:val="center"/>
        <w:rPr>
          <w:rFonts w:ascii="Times New Roman" w:eastAsia="Calibri" w:hAnsi="Times New Roman" w:cs="Times New Roman"/>
          <w:sz w:val="28"/>
          <w:szCs w:val="20"/>
          <w:lang w:eastAsia="ru-RU"/>
        </w:rPr>
      </w:pPr>
      <w:r w:rsidRPr="008A0C05">
        <w:rPr>
          <w:rFonts w:ascii="Times New Roman" w:eastAsia="Calibri" w:hAnsi="Times New Roman" w:cs="Times New Roman"/>
          <w:sz w:val="28"/>
          <w:szCs w:val="20"/>
          <w:lang w:eastAsia="ru-RU"/>
        </w:rPr>
        <w:t xml:space="preserve">Фрагмент кассовой книги </w:t>
      </w:r>
      <w:r>
        <w:rPr>
          <w:rFonts w:ascii="Times New Roman" w:eastAsia="Calibri" w:hAnsi="Times New Roman" w:cs="Times New Roman"/>
          <w:sz w:val="28"/>
          <w:szCs w:val="20"/>
          <w:lang w:eastAsia="ru-RU"/>
        </w:rPr>
        <w:t>ОАО «УАЗ»</w:t>
      </w:r>
    </w:p>
    <w:p w:rsidR="008A0C05" w:rsidRPr="008A0C05" w:rsidRDefault="008A0C05" w:rsidP="008A0C05">
      <w:pPr>
        <w:widowControl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77180" cy="5238115"/>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7180" cy="5238115"/>
                    </a:xfrm>
                    <a:prstGeom prst="rect">
                      <a:avLst/>
                    </a:prstGeom>
                    <a:noFill/>
                    <a:ln>
                      <a:noFill/>
                    </a:ln>
                  </pic:spPr>
                </pic:pic>
              </a:graphicData>
            </a:graphic>
          </wp:inline>
        </w:drawing>
      </w:r>
    </w:p>
    <w:p w:rsidR="008A0C05" w:rsidRPr="008A0C05" w:rsidRDefault="008A0C05" w:rsidP="008A0C05">
      <w:pPr>
        <w:widowControl w:val="0"/>
        <w:spacing w:after="0" w:line="360" w:lineRule="auto"/>
        <w:jc w:val="right"/>
        <w:rPr>
          <w:rFonts w:ascii="Times New Roman" w:eastAsia="Times New Roman" w:hAnsi="Times New Roman" w:cs="Times New Roman"/>
          <w:sz w:val="24"/>
          <w:szCs w:val="24"/>
          <w:lang w:eastAsia="ru-RU"/>
        </w:rPr>
      </w:pPr>
    </w:p>
    <w:p w:rsidR="008A0C05" w:rsidRDefault="008A0C05" w:rsidP="008A0C05">
      <w:pPr>
        <w:jc w:val="right"/>
        <w:rPr>
          <w:rFonts w:ascii="Times New Roman" w:eastAsia="Times New Roman" w:hAnsi="Times New Roman" w:cs="Times New Roman"/>
          <w:sz w:val="28"/>
          <w:szCs w:val="24"/>
          <w:lang w:eastAsia="ru-RU"/>
        </w:rPr>
      </w:pPr>
    </w:p>
    <w:p w:rsidR="008A0C05" w:rsidRDefault="008A0C05" w:rsidP="008A0C05">
      <w:pPr>
        <w:jc w:val="right"/>
        <w:rPr>
          <w:rFonts w:ascii="Times New Roman" w:eastAsia="Times New Roman" w:hAnsi="Times New Roman" w:cs="Times New Roman"/>
          <w:sz w:val="28"/>
          <w:szCs w:val="24"/>
          <w:lang w:eastAsia="ru-RU"/>
        </w:rPr>
      </w:pPr>
    </w:p>
    <w:p w:rsidR="008A0C05" w:rsidRDefault="008A0C05" w:rsidP="008A0C05">
      <w:pPr>
        <w:jc w:val="right"/>
        <w:rPr>
          <w:rFonts w:ascii="Times New Roman" w:eastAsia="Times New Roman" w:hAnsi="Times New Roman" w:cs="Times New Roman"/>
          <w:sz w:val="28"/>
          <w:szCs w:val="24"/>
          <w:lang w:eastAsia="ru-RU"/>
        </w:rPr>
      </w:pPr>
    </w:p>
    <w:p w:rsidR="008A0C05" w:rsidRDefault="008A0C05" w:rsidP="008A0C05">
      <w:pPr>
        <w:jc w:val="right"/>
        <w:rPr>
          <w:rFonts w:ascii="Times New Roman" w:eastAsia="Times New Roman" w:hAnsi="Times New Roman" w:cs="Times New Roman"/>
          <w:sz w:val="28"/>
          <w:szCs w:val="24"/>
          <w:lang w:eastAsia="ru-RU"/>
        </w:rPr>
      </w:pPr>
    </w:p>
    <w:p w:rsidR="008A0C05" w:rsidRDefault="008A0C05" w:rsidP="008A0C05">
      <w:pPr>
        <w:jc w:val="right"/>
        <w:rPr>
          <w:rFonts w:ascii="Times New Roman" w:eastAsia="Times New Roman" w:hAnsi="Times New Roman" w:cs="Times New Roman"/>
          <w:sz w:val="28"/>
          <w:szCs w:val="24"/>
          <w:lang w:eastAsia="ru-RU"/>
        </w:rPr>
      </w:pPr>
    </w:p>
    <w:p w:rsidR="008A0C05" w:rsidRDefault="008A0C05" w:rsidP="008A0C05">
      <w:pPr>
        <w:jc w:val="right"/>
        <w:rPr>
          <w:rFonts w:ascii="Times New Roman" w:eastAsia="Times New Roman" w:hAnsi="Times New Roman" w:cs="Times New Roman"/>
          <w:sz w:val="28"/>
          <w:szCs w:val="24"/>
          <w:lang w:eastAsia="ru-RU"/>
        </w:rPr>
      </w:pPr>
    </w:p>
    <w:p w:rsidR="008A0C05" w:rsidRDefault="008A0C05" w:rsidP="008A0C05">
      <w:pPr>
        <w:jc w:val="right"/>
        <w:rPr>
          <w:rFonts w:ascii="Times New Roman" w:eastAsia="Times New Roman" w:hAnsi="Times New Roman" w:cs="Times New Roman"/>
          <w:sz w:val="28"/>
          <w:szCs w:val="24"/>
          <w:lang w:eastAsia="ru-RU"/>
        </w:rPr>
      </w:pPr>
    </w:p>
    <w:p w:rsidR="008A0C05" w:rsidRDefault="008A0C05" w:rsidP="008A0C05">
      <w:pPr>
        <w:jc w:val="right"/>
        <w:rPr>
          <w:rFonts w:ascii="Times New Roman" w:eastAsia="Times New Roman" w:hAnsi="Times New Roman" w:cs="Times New Roman"/>
          <w:sz w:val="28"/>
          <w:szCs w:val="24"/>
          <w:lang w:eastAsia="ru-RU"/>
        </w:rPr>
      </w:pPr>
    </w:p>
    <w:p w:rsidR="008A0C05" w:rsidRPr="008A0C05" w:rsidRDefault="008A0C05" w:rsidP="008A0C05">
      <w:pPr>
        <w:jc w:val="right"/>
        <w:rPr>
          <w:rFonts w:ascii="Times New Roman" w:eastAsia="Times New Roman" w:hAnsi="Times New Roman" w:cs="Times New Roman"/>
          <w:b/>
          <w:sz w:val="28"/>
          <w:szCs w:val="24"/>
          <w:lang w:eastAsia="ru-RU"/>
        </w:rPr>
      </w:pPr>
      <w:r w:rsidRPr="008A0C05">
        <w:rPr>
          <w:rFonts w:ascii="Times New Roman" w:eastAsia="Times New Roman" w:hAnsi="Times New Roman" w:cs="Times New Roman"/>
          <w:b/>
          <w:sz w:val="28"/>
          <w:szCs w:val="24"/>
          <w:lang w:eastAsia="ru-RU"/>
        </w:rPr>
        <w:t>Приложение 2</w:t>
      </w:r>
    </w:p>
    <w:p w:rsidR="008A0C05" w:rsidRPr="008A0C05" w:rsidRDefault="008A0C05" w:rsidP="008A0C05">
      <w:pPr>
        <w:widowControl w:val="0"/>
        <w:spacing w:after="0" w:line="360" w:lineRule="auto"/>
        <w:jc w:val="center"/>
        <w:rPr>
          <w:rFonts w:ascii="Times New Roman" w:eastAsia="Times New Roman" w:hAnsi="Times New Roman" w:cs="Times New Roman"/>
          <w:sz w:val="28"/>
          <w:szCs w:val="24"/>
          <w:lang w:eastAsia="ru-RU"/>
        </w:rPr>
      </w:pPr>
      <w:r w:rsidRPr="008A0C05">
        <w:rPr>
          <w:rFonts w:ascii="Times New Roman" w:eastAsia="Times New Roman" w:hAnsi="Times New Roman" w:cs="Times New Roman"/>
          <w:sz w:val="28"/>
          <w:szCs w:val="24"/>
          <w:lang w:eastAsia="ru-RU"/>
        </w:rPr>
        <w:t xml:space="preserve">Приходный кассовый ордер </w:t>
      </w:r>
      <w:r>
        <w:rPr>
          <w:rFonts w:ascii="Times New Roman" w:eastAsia="Times New Roman" w:hAnsi="Times New Roman" w:cs="Times New Roman"/>
          <w:sz w:val="28"/>
          <w:szCs w:val="24"/>
          <w:lang w:eastAsia="ru-RU"/>
        </w:rPr>
        <w:t>ОАО «УАЗ»</w:t>
      </w:r>
    </w:p>
    <w:p w:rsidR="008A0C05" w:rsidRPr="008A0C05" w:rsidRDefault="00F85CE2" w:rsidP="008A0C05">
      <w:pPr>
        <w:widowControl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25160" cy="3956050"/>
            <wp:effectExtent l="0" t="0" r="889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5160" cy="3956050"/>
                    </a:xfrm>
                    <a:prstGeom prst="rect">
                      <a:avLst/>
                    </a:prstGeom>
                    <a:noFill/>
                    <a:ln>
                      <a:noFill/>
                    </a:ln>
                  </pic:spPr>
                </pic:pic>
              </a:graphicData>
            </a:graphic>
          </wp:inline>
        </w:drawing>
      </w:r>
    </w:p>
    <w:p w:rsidR="008A0C05" w:rsidRPr="008A0C05" w:rsidRDefault="008A0C05" w:rsidP="008A0C05">
      <w:pPr>
        <w:widowControl w:val="0"/>
        <w:spacing w:after="0" w:line="360" w:lineRule="auto"/>
        <w:jc w:val="right"/>
        <w:rPr>
          <w:rFonts w:ascii="Times New Roman" w:eastAsia="Times New Roman" w:hAnsi="Times New Roman" w:cs="Times New Roman"/>
          <w:sz w:val="24"/>
          <w:szCs w:val="24"/>
          <w:lang w:eastAsia="ru-RU"/>
        </w:rPr>
      </w:pPr>
    </w:p>
    <w:p w:rsidR="008A0C05" w:rsidRPr="008A0C05" w:rsidRDefault="008A0C05" w:rsidP="008A0C05">
      <w:pPr>
        <w:widowControl w:val="0"/>
        <w:spacing w:after="0" w:line="360" w:lineRule="auto"/>
        <w:jc w:val="right"/>
        <w:rPr>
          <w:rFonts w:ascii="Times New Roman" w:eastAsia="Times New Roman" w:hAnsi="Times New Roman" w:cs="Times New Roman"/>
          <w:sz w:val="24"/>
          <w:szCs w:val="24"/>
          <w:lang w:eastAsia="ru-RU"/>
        </w:rPr>
      </w:pPr>
    </w:p>
    <w:p w:rsidR="00F85CE2" w:rsidRDefault="00F85CE2" w:rsidP="008A0C05">
      <w:pPr>
        <w:jc w:val="right"/>
        <w:rPr>
          <w:rFonts w:ascii="Times New Roman" w:eastAsia="Times New Roman" w:hAnsi="Times New Roman" w:cs="Times New Roman"/>
          <w:sz w:val="28"/>
          <w:szCs w:val="24"/>
          <w:lang w:eastAsia="ru-RU"/>
        </w:rPr>
      </w:pPr>
    </w:p>
    <w:p w:rsidR="00F85CE2" w:rsidRDefault="00F85CE2" w:rsidP="008A0C05">
      <w:pPr>
        <w:jc w:val="right"/>
        <w:rPr>
          <w:rFonts w:ascii="Times New Roman" w:eastAsia="Times New Roman" w:hAnsi="Times New Roman" w:cs="Times New Roman"/>
          <w:sz w:val="28"/>
          <w:szCs w:val="24"/>
          <w:lang w:eastAsia="ru-RU"/>
        </w:rPr>
      </w:pPr>
    </w:p>
    <w:p w:rsidR="00F85CE2" w:rsidRDefault="00F85CE2" w:rsidP="008A0C05">
      <w:pPr>
        <w:jc w:val="right"/>
        <w:rPr>
          <w:rFonts w:ascii="Times New Roman" w:eastAsia="Times New Roman" w:hAnsi="Times New Roman" w:cs="Times New Roman"/>
          <w:sz w:val="28"/>
          <w:szCs w:val="24"/>
          <w:lang w:eastAsia="ru-RU"/>
        </w:rPr>
      </w:pPr>
    </w:p>
    <w:p w:rsidR="00F85CE2" w:rsidRDefault="00F85CE2" w:rsidP="008A0C05">
      <w:pPr>
        <w:jc w:val="right"/>
        <w:rPr>
          <w:rFonts w:ascii="Times New Roman" w:eastAsia="Times New Roman" w:hAnsi="Times New Roman" w:cs="Times New Roman"/>
          <w:sz w:val="28"/>
          <w:szCs w:val="24"/>
          <w:lang w:eastAsia="ru-RU"/>
        </w:rPr>
      </w:pPr>
    </w:p>
    <w:p w:rsidR="00F85CE2" w:rsidRDefault="00F85CE2" w:rsidP="008A0C05">
      <w:pPr>
        <w:jc w:val="right"/>
        <w:rPr>
          <w:rFonts w:ascii="Times New Roman" w:eastAsia="Times New Roman" w:hAnsi="Times New Roman" w:cs="Times New Roman"/>
          <w:sz w:val="28"/>
          <w:szCs w:val="24"/>
          <w:lang w:eastAsia="ru-RU"/>
        </w:rPr>
      </w:pPr>
    </w:p>
    <w:p w:rsidR="00F85CE2" w:rsidRDefault="00F85CE2" w:rsidP="008A0C05">
      <w:pPr>
        <w:jc w:val="right"/>
        <w:rPr>
          <w:rFonts w:ascii="Times New Roman" w:eastAsia="Times New Roman" w:hAnsi="Times New Roman" w:cs="Times New Roman"/>
          <w:sz w:val="28"/>
          <w:szCs w:val="24"/>
          <w:lang w:eastAsia="ru-RU"/>
        </w:rPr>
      </w:pPr>
    </w:p>
    <w:p w:rsidR="00F85CE2" w:rsidRDefault="00F85CE2" w:rsidP="008A0C05">
      <w:pPr>
        <w:jc w:val="right"/>
        <w:rPr>
          <w:rFonts w:ascii="Times New Roman" w:eastAsia="Times New Roman" w:hAnsi="Times New Roman" w:cs="Times New Roman"/>
          <w:sz w:val="28"/>
          <w:szCs w:val="24"/>
          <w:lang w:eastAsia="ru-RU"/>
        </w:rPr>
      </w:pPr>
    </w:p>
    <w:p w:rsidR="00F85CE2" w:rsidRDefault="00F85CE2" w:rsidP="008A0C05">
      <w:pPr>
        <w:jc w:val="right"/>
        <w:rPr>
          <w:rFonts w:ascii="Times New Roman" w:eastAsia="Times New Roman" w:hAnsi="Times New Roman" w:cs="Times New Roman"/>
          <w:sz w:val="28"/>
          <w:szCs w:val="24"/>
          <w:lang w:eastAsia="ru-RU"/>
        </w:rPr>
      </w:pPr>
    </w:p>
    <w:p w:rsidR="00F85CE2" w:rsidRDefault="00F85CE2" w:rsidP="008A0C05">
      <w:pPr>
        <w:jc w:val="right"/>
        <w:rPr>
          <w:rFonts w:ascii="Times New Roman" w:eastAsia="Times New Roman" w:hAnsi="Times New Roman" w:cs="Times New Roman"/>
          <w:sz w:val="28"/>
          <w:szCs w:val="24"/>
          <w:lang w:eastAsia="ru-RU"/>
        </w:rPr>
      </w:pPr>
    </w:p>
    <w:p w:rsidR="00F85CE2" w:rsidRDefault="00F85CE2" w:rsidP="008A0C05">
      <w:pPr>
        <w:jc w:val="right"/>
        <w:rPr>
          <w:rFonts w:ascii="Times New Roman" w:eastAsia="Times New Roman" w:hAnsi="Times New Roman" w:cs="Times New Roman"/>
          <w:sz w:val="28"/>
          <w:szCs w:val="24"/>
          <w:lang w:eastAsia="ru-RU"/>
        </w:rPr>
      </w:pPr>
    </w:p>
    <w:p w:rsidR="00F85CE2" w:rsidRDefault="00F85CE2" w:rsidP="008A0C05">
      <w:pPr>
        <w:jc w:val="right"/>
        <w:rPr>
          <w:rFonts w:ascii="Times New Roman" w:eastAsia="Times New Roman" w:hAnsi="Times New Roman" w:cs="Times New Roman"/>
          <w:sz w:val="28"/>
          <w:szCs w:val="24"/>
          <w:lang w:eastAsia="ru-RU"/>
        </w:rPr>
      </w:pPr>
    </w:p>
    <w:p w:rsidR="008A0C05" w:rsidRPr="008A0C05" w:rsidRDefault="008A0C05" w:rsidP="008A0C05">
      <w:pPr>
        <w:jc w:val="right"/>
        <w:rPr>
          <w:rFonts w:ascii="Times New Roman" w:eastAsia="Times New Roman" w:hAnsi="Times New Roman" w:cs="Times New Roman"/>
          <w:b/>
          <w:sz w:val="28"/>
          <w:szCs w:val="24"/>
          <w:lang w:eastAsia="ru-RU"/>
        </w:rPr>
      </w:pPr>
      <w:r w:rsidRPr="008A0C05">
        <w:rPr>
          <w:rFonts w:ascii="Times New Roman" w:eastAsia="Times New Roman" w:hAnsi="Times New Roman" w:cs="Times New Roman"/>
          <w:b/>
          <w:sz w:val="28"/>
          <w:szCs w:val="24"/>
          <w:lang w:eastAsia="ru-RU"/>
        </w:rPr>
        <w:t xml:space="preserve">Приложение </w:t>
      </w:r>
      <w:r w:rsidR="00F85CE2" w:rsidRPr="00F85CE2">
        <w:rPr>
          <w:rFonts w:ascii="Times New Roman" w:eastAsia="Times New Roman" w:hAnsi="Times New Roman" w:cs="Times New Roman"/>
          <w:b/>
          <w:sz w:val="28"/>
          <w:szCs w:val="24"/>
          <w:lang w:eastAsia="ru-RU"/>
        </w:rPr>
        <w:t>3</w:t>
      </w:r>
    </w:p>
    <w:p w:rsidR="00F85CE2" w:rsidRDefault="008A0C05" w:rsidP="008A0C05">
      <w:pPr>
        <w:widowControl w:val="0"/>
        <w:spacing w:after="0" w:line="360" w:lineRule="auto"/>
        <w:jc w:val="center"/>
        <w:rPr>
          <w:rFonts w:ascii="Times New Roman" w:eastAsia="Times New Roman" w:hAnsi="Times New Roman" w:cs="Times New Roman"/>
          <w:sz w:val="28"/>
          <w:szCs w:val="24"/>
          <w:lang w:eastAsia="ru-RU"/>
        </w:rPr>
      </w:pPr>
      <w:r w:rsidRPr="008A0C05">
        <w:rPr>
          <w:rFonts w:ascii="Times New Roman" w:eastAsia="Times New Roman" w:hAnsi="Times New Roman" w:cs="Times New Roman"/>
          <w:sz w:val="28"/>
          <w:szCs w:val="24"/>
          <w:lang w:eastAsia="ru-RU"/>
        </w:rPr>
        <w:t xml:space="preserve">Расходный кассовый ордер </w:t>
      </w:r>
      <w:r w:rsidR="00F85CE2">
        <w:rPr>
          <w:rFonts w:ascii="Times New Roman" w:eastAsia="Times New Roman" w:hAnsi="Times New Roman" w:cs="Times New Roman"/>
          <w:sz w:val="28"/>
          <w:szCs w:val="24"/>
          <w:lang w:eastAsia="ru-RU"/>
        </w:rPr>
        <w:t>ОАО «УАЗ»</w:t>
      </w:r>
    </w:p>
    <w:p w:rsidR="008A0C05" w:rsidRPr="008A0C05" w:rsidRDefault="008A0C05" w:rsidP="008A0C05">
      <w:pPr>
        <w:widowControl w:val="0"/>
        <w:spacing w:after="0" w:line="360" w:lineRule="auto"/>
        <w:jc w:val="center"/>
        <w:rPr>
          <w:rFonts w:ascii="Times New Roman" w:eastAsia="Times New Roman" w:hAnsi="Times New Roman" w:cs="Times New Roman"/>
          <w:sz w:val="28"/>
          <w:szCs w:val="24"/>
          <w:lang w:eastAsia="ru-RU"/>
        </w:rPr>
      </w:pPr>
      <w:r w:rsidRPr="008A0C05">
        <w:rPr>
          <w:rFonts w:ascii="Times New Roman" w:eastAsia="Times New Roman" w:hAnsi="Times New Roman" w:cs="Times New Roman"/>
          <w:sz w:val="28"/>
          <w:szCs w:val="24"/>
          <w:lang w:eastAsia="ru-RU"/>
        </w:rPr>
        <w:t xml:space="preserve"> </w:t>
      </w:r>
    </w:p>
    <w:p w:rsidR="008A0C05" w:rsidRPr="008A0C05" w:rsidRDefault="001A514C" w:rsidP="001A514C">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98110" cy="4621530"/>
            <wp:effectExtent l="0" t="0" r="254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8110" cy="4621530"/>
                    </a:xfrm>
                    <a:prstGeom prst="rect">
                      <a:avLst/>
                    </a:prstGeom>
                    <a:noFill/>
                    <a:ln>
                      <a:noFill/>
                    </a:ln>
                  </pic:spPr>
                </pic:pic>
              </a:graphicData>
            </a:graphic>
          </wp:inline>
        </w:drawing>
      </w:r>
    </w:p>
    <w:p w:rsidR="008A0C05" w:rsidRPr="008A0C05" w:rsidRDefault="008A0C05" w:rsidP="008A0C05">
      <w:pPr>
        <w:widowControl w:val="0"/>
        <w:spacing w:after="0" w:line="360" w:lineRule="auto"/>
        <w:jc w:val="right"/>
        <w:rPr>
          <w:rFonts w:ascii="Times New Roman" w:eastAsia="Times New Roman" w:hAnsi="Times New Roman" w:cs="Times New Roman"/>
          <w:sz w:val="24"/>
          <w:szCs w:val="24"/>
          <w:lang w:eastAsia="ru-RU"/>
        </w:rPr>
      </w:pPr>
    </w:p>
    <w:p w:rsidR="008A0C05" w:rsidRDefault="008A0C05" w:rsidP="008A0C05">
      <w:pPr>
        <w:widowControl w:val="0"/>
        <w:spacing w:after="0" w:line="360" w:lineRule="auto"/>
        <w:jc w:val="right"/>
        <w:rPr>
          <w:rFonts w:ascii="Times New Roman" w:eastAsia="Times New Roman" w:hAnsi="Times New Roman" w:cs="Times New Roman"/>
          <w:sz w:val="24"/>
          <w:szCs w:val="24"/>
          <w:lang w:eastAsia="ru-RU"/>
        </w:rPr>
      </w:pPr>
    </w:p>
    <w:p w:rsidR="001A514C" w:rsidRDefault="001A514C" w:rsidP="008A0C05">
      <w:pPr>
        <w:widowControl w:val="0"/>
        <w:spacing w:after="0" w:line="360" w:lineRule="auto"/>
        <w:jc w:val="right"/>
        <w:rPr>
          <w:rFonts w:ascii="Times New Roman" w:eastAsia="Times New Roman" w:hAnsi="Times New Roman" w:cs="Times New Roman"/>
          <w:sz w:val="24"/>
          <w:szCs w:val="24"/>
          <w:lang w:eastAsia="ru-RU"/>
        </w:rPr>
      </w:pPr>
    </w:p>
    <w:p w:rsidR="001A514C" w:rsidRDefault="001A514C" w:rsidP="008A0C05">
      <w:pPr>
        <w:widowControl w:val="0"/>
        <w:spacing w:after="0" w:line="360" w:lineRule="auto"/>
        <w:jc w:val="right"/>
        <w:rPr>
          <w:rFonts w:ascii="Times New Roman" w:eastAsia="Times New Roman" w:hAnsi="Times New Roman" w:cs="Times New Roman"/>
          <w:sz w:val="24"/>
          <w:szCs w:val="24"/>
          <w:lang w:eastAsia="ru-RU"/>
        </w:rPr>
      </w:pPr>
    </w:p>
    <w:p w:rsidR="001A514C" w:rsidRDefault="001A514C" w:rsidP="008A0C05">
      <w:pPr>
        <w:widowControl w:val="0"/>
        <w:spacing w:after="0" w:line="360" w:lineRule="auto"/>
        <w:jc w:val="right"/>
        <w:rPr>
          <w:rFonts w:ascii="Times New Roman" w:eastAsia="Times New Roman" w:hAnsi="Times New Roman" w:cs="Times New Roman"/>
          <w:sz w:val="24"/>
          <w:szCs w:val="24"/>
          <w:lang w:eastAsia="ru-RU"/>
        </w:rPr>
      </w:pPr>
    </w:p>
    <w:p w:rsidR="001A514C" w:rsidRDefault="001A514C" w:rsidP="008A0C05">
      <w:pPr>
        <w:widowControl w:val="0"/>
        <w:spacing w:after="0" w:line="360" w:lineRule="auto"/>
        <w:jc w:val="right"/>
        <w:rPr>
          <w:rFonts w:ascii="Times New Roman" w:eastAsia="Times New Roman" w:hAnsi="Times New Roman" w:cs="Times New Roman"/>
          <w:sz w:val="24"/>
          <w:szCs w:val="24"/>
          <w:lang w:eastAsia="ru-RU"/>
        </w:rPr>
      </w:pPr>
    </w:p>
    <w:p w:rsidR="001A514C" w:rsidRDefault="001A514C" w:rsidP="008A0C05">
      <w:pPr>
        <w:widowControl w:val="0"/>
        <w:spacing w:after="0" w:line="360" w:lineRule="auto"/>
        <w:jc w:val="right"/>
        <w:rPr>
          <w:rFonts w:ascii="Times New Roman" w:eastAsia="Times New Roman" w:hAnsi="Times New Roman" w:cs="Times New Roman"/>
          <w:sz w:val="24"/>
          <w:szCs w:val="24"/>
          <w:lang w:eastAsia="ru-RU"/>
        </w:rPr>
      </w:pPr>
    </w:p>
    <w:p w:rsidR="001A514C" w:rsidRDefault="001A514C" w:rsidP="008A0C05">
      <w:pPr>
        <w:widowControl w:val="0"/>
        <w:spacing w:after="0" w:line="360" w:lineRule="auto"/>
        <w:jc w:val="right"/>
        <w:rPr>
          <w:rFonts w:ascii="Times New Roman" w:eastAsia="Times New Roman" w:hAnsi="Times New Roman" w:cs="Times New Roman"/>
          <w:sz w:val="24"/>
          <w:szCs w:val="24"/>
          <w:lang w:eastAsia="ru-RU"/>
        </w:rPr>
      </w:pPr>
    </w:p>
    <w:p w:rsidR="001A514C" w:rsidRDefault="001A514C" w:rsidP="008A0C05">
      <w:pPr>
        <w:widowControl w:val="0"/>
        <w:spacing w:after="0" w:line="360" w:lineRule="auto"/>
        <w:jc w:val="right"/>
        <w:rPr>
          <w:rFonts w:ascii="Times New Roman" w:eastAsia="Times New Roman" w:hAnsi="Times New Roman" w:cs="Times New Roman"/>
          <w:sz w:val="24"/>
          <w:szCs w:val="24"/>
          <w:lang w:eastAsia="ru-RU"/>
        </w:rPr>
      </w:pPr>
    </w:p>
    <w:p w:rsidR="001A514C" w:rsidRDefault="001A514C" w:rsidP="008A0C05">
      <w:pPr>
        <w:widowControl w:val="0"/>
        <w:spacing w:after="0" w:line="360" w:lineRule="auto"/>
        <w:jc w:val="right"/>
        <w:rPr>
          <w:rFonts w:ascii="Times New Roman" w:eastAsia="Times New Roman" w:hAnsi="Times New Roman" w:cs="Times New Roman"/>
          <w:sz w:val="24"/>
          <w:szCs w:val="24"/>
          <w:lang w:eastAsia="ru-RU"/>
        </w:rPr>
      </w:pPr>
    </w:p>
    <w:p w:rsidR="001A514C" w:rsidRDefault="001A514C" w:rsidP="008A0C05">
      <w:pPr>
        <w:widowControl w:val="0"/>
        <w:spacing w:after="0" w:line="360" w:lineRule="auto"/>
        <w:jc w:val="right"/>
        <w:rPr>
          <w:rFonts w:ascii="Times New Roman" w:eastAsia="Times New Roman" w:hAnsi="Times New Roman" w:cs="Times New Roman"/>
          <w:sz w:val="24"/>
          <w:szCs w:val="24"/>
          <w:lang w:eastAsia="ru-RU"/>
        </w:rPr>
      </w:pPr>
    </w:p>
    <w:p w:rsidR="001A514C" w:rsidRDefault="001A514C" w:rsidP="008A0C05">
      <w:pPr>
        <w:widowControl w:val="0"/>
        <w:spacing w:after="0" w:line="360" w:lineRule="auto"/>
        <w:jc w:val="right"/>
        <w:rPr>
          <w:rFonts w:ascii="Times New Roman" w:eastAsia="Times New Roman" w:hAnsi="Times New Roman" w:cs="Times New Roman"/>
          <w:sz w:val="24"/>
          <w:szCs w:val="24"/>
          <w:lang w:eastAsia="ru-RU"/>
        </w:rPr>
      </w:pPr>
    </w:p>
    <w:p w:rsidR="001A514C" w:rsidRPr="008A0C05" w:rsidRDefault="001A514C" w:rsidP="008A0C05">
      <w:pPr>
        <w:widowControl w:val="0"/>
        <w:spacing w:after="0" w:line="360" w:lineRule="auto"/>
        <w:jc w:val="right"/>
        <w:rPr>
          <w:rFonts w:ascii="Times New Roman" w:eastAsia="Times New Roman" w:hAnsi="Times New Roman" w:cs="Times New Roman"/>
          <w:sz w:val="24"/>
          <w:szCs w:val="24"/>
          <w:lang w:eastAsia="ru-RU"/>
        </w:rPr>
      </w:pPr>
    </w:p>
    <w:p w:rsidR="008A0C05" w:rsidRPr="008A0C05" w:rsidRDefault="008A0C05" w:rsidP="008A0C05">
      <w:pPr>
        <w:jc w:val="right"/>
        <w:rPr>
          <w:rFonts w:ascii="Times New Roman" w:eastAsia="Times New Roman" w:hAnsi="Times New Roman" w:cs="Times New Roman"/>
          <w:b/>
          <w:sz w:val="28"/>
          <w:szCs w:val="24"/>
          <w:lang w:eastAsia="ru-RU"/>
        </w:rPr>
      </w:pPr>
      <w:r w:rsidRPr="008A0C05">
        <w:rPr>
          <w:rFonts w:ascii="Times New Roman" w:eastAsia="Times New Roman" w:hAnsi="Times New Roman" w:cs="Times New Roman"/>
          <w:b/>
          <w:sz w:val="28"/>
          <w:szCs w:val="24"/>
          <w:lang w:eastAsia="ru-RU"/>
        </w:rPr>
        <w:t xml:space="preserve">Приложение </w:t>
      </w:r>
      <w:r w:rsidR="001A514C" w:rsidRPr="001A514C">
        <w:rPr>
          <w:rFonts w:ascii="Times New Roman" w:eastAsia="Times New Roman" w:hAnsi="Times New Roman" w:cs="Times New Roman"/>
          <w:b/>
          <w:sz w:val="28"/>
          <w:szCs w:val="24"/>
          <w:lang w:eastAsia="ru-RU"/>
        </w:rPr>
        <w:t>4</w:t>
      </w:r>
    </w:p>
    <w:p w:rsidR="008A0C05" w:rsidRPr="008A0C05" w:rsidRDefault="008A0C05" w:rsidP="008A0C05">
      <w:pPr>
        <w:widowControl w:val="0"/>
        <w:spacing w:after="0" w:line="360" w:lineRule="auto"/>
        <w:jc w:val="center"/>
        <w:rPr>
          <w:rFonts w:ascii="Times New Roman" w:eastAsia="Times New Roman" w:hAnsi="Times New Roman" w:cs="Times New Roman"/>
          <w:sz w:val="28"/>
          <w:szCs w:val="24"/>
          <w:lang w:eastAsia="ru-RU"/>
        </w:rPr>
      </w:pPr>
      <w:r w:rsidRPr="008A0C05">
        <w:rPr>
          <w:rFonts w:ascii="Times New Roman" w:eastAsia="Times New Roman" w:hAnsi="Times New Roman" w:cs="Times New Roman"/>
          <w:sz w:val="28"/>
          <w:szCs w:val="24"/>
          <w:lang w:eastAsia="ru-RU"/>
        </w:rPr>
        <w:t>Оборотно-сальдовая ведомость</w:t>
      </w:r>
      <w:r w:rsidR="001A514C">
        <w:rPr>
          <w:rFonts w:ascii="Times New Roman" w:eastAsia="Times New Roman" w:hAnsi="Times New Roman" w:cs="Times New Roman"/>
          <w:sz w:val="28"/>
          <w:szCs w:val="24"/>
          <w:lang w:eastAsia="ru-RU"/>
        </w:rPr>
        <w:t xml:space="preserve"> АОА «УАЗ»</w:t>
      </w:r>
      <w:r w:rsidRPr="008A0C05">
        <w:rPr>
          <w:rFonts w:ascii="Times New Roman" w:eastAsia="Times New Roman" w:hAnsi="Times New Roman" w:cs="Times New Roman"/>
          <w:sz w:val="28"/>
          <w:szCs w:val="24"/>
          <w:lang w:eastAsia="ru-RU"/>
        </w:rPr>
        <w:t xml:space="preserve"> по счёту 50 за 2016 г. </w:t>
      </w:r>
    </w:p>
    <w:p w:rsidR="008A0C05" w:rsidRPr="008A0C05" w:rsidRDefault="001A514C" w:rsidP="008A0C05">
      <w:pPr>
        <w:widowControl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96560" cy="404495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6560" cy="4044950"/>
                    </a:xfrm>
                    <a:prstGeom prst="rect">
                      <a:avLst/>
                    </a:prstGeom>
                    <a:noFill/>
                    <a:ln>
                      <a:noFill/>
                    </a:ln>
                  </pic:spPr>
                </pic:pic>
              </a:graphicData>
            </a:graphic>
          </wp:inline>
        </w:drawing>
      </w:r>
    </w:p>
    <w:p w:rsidR="001A514C" w:rsidRDefault="001A514C" w:rsidP="008A0C05">
      <w:pPr>
        <w:jc w:val="right"/>
        <w:rPr>
          <w:rFonts w:ascii="Times New Roman" w:eastAsia="Times New Roman" w:hAnsi="Times New Roman" w:cs="Times New Roman"/>
          <w:sz w:val="28"/>
          <w:szCs w:val="24"/>
          <w:lang w:eastAsia="ru-RU"/>
        </w:rPr>
      </w:pPr>
    </w:p>
    <w:p w:rsidR="001A514C" w:rsidRDefault="001A514C" w:rsidP="008A0C05">
      <w:pPr>
        <w:jc w:val="right"/>
        <w:rPr>
          <w:rFonts w:ascii="Times New Roman" w:eastAsia="Times New Roman" w:hAnsi="Times New Roman" w:cs="Times New Roman"/>
          <w:sz w:val="28"/>
          <w:szCs w:val="24"/>
          <w:lang w:eastAsia="ru-RU"/>
        </w:rPr>
      </w:pPr>
    </w:p>
    <w:p w:rsidR="001A514C" w:rsidRDefault="001A514C" w:rsidP="008A0C05">
      <w:pPr>
        <w:jc w:val="right"/>
        <w:rPr>
          <w:rFonts w:ascii="Times New Roman" w:eastAsia="Times New Roman" w:hAnsi="Times New Roman" w:cs="Times New Roman"/>
          <w:sz w:val="28"/>
          <w:szCs w:val="24"/>
          <w:lang w:eastAsia="ru-RU"/>
        </w:rPr>
      </w:pPr>
    </w:p>
    <w:p w:rsidR="001A514C" w:rsidRDefault="001A514C" w:rsidP="008A0C05">
      <w:pPr>
        <w:jc w:val="right"/>
        <w:rPr>
          <w:rFonts w:ascii="Times New Roman" w:eastAsia="Times New Roman" w:hAnsi="Times New Roman" w:cs="Times New Roman"/>
          <w:sz w:val="28"/>
          <w:szCs w:val="24"/>
          <w:lang w:eastAsia="ru-RU"/>
        </w:rPr>
      </w:pPr>
    </w:p>
    <w:p w:rsidR="001A514C" w:rsidRDefault="001A514C" w:rsidP="008A0C05">
      <w:pPr>
        <w:jc w:val="right"/>
        <w:rPr>
          <w:rFonts w:ascii="Times New Roman" w:eastAsia="Times New Roman" w:hAnsi="Times New Roman" w:cs="Times New Roman"/>
          <w:sz w:val="28"/>
          <w:szCs w:val="24"/>
          <w:lang w:eastAsia="ru-RU"/>
        </w:rPr>
      </w:pPr>
    </w:p>
    <w:p w:rsidR="001A514C" w:rsidRDefault="001A514C" w:rsidP="008A0C05">
      <w:pPr>
        <w:jc w:val="right"/>
        <w:rPr>
          <w:rFonts w:ascii="Times New Roman" w:eastAsia="Times New Roman" w:hAnsi="Times New Roman" w:cs="Times New Roman"/>
          <w:sz w:val="28"/>
          <w:szCs w:val="24"/>
          <w:lang w:eastAsia="ru-RU"/>
        </w:rPr>
      </w:pPr>
    </w:p>
    <w:p w:rsidR="001A514C" w:rsidRDefault="001A514C" w:rsidP="008A0C05">
      <w:pPr>
        <w:jc w:val="right"/>
        <w:rPr>
          <w:rFonts w:ascii="Times New Roman" w:eastAsia="Times New Roman" w:hAnsi="Times New Roman" w:cs="Times New Roman"/>
          <w:sz w:val="28"/>
          <w:szCs w:val="24"/>
          <w:lang w:eastAsia="ru-RU"/>
        </w:rPr>
      </w:pPr>
    </w:p>
    <w:p w:rsidR="001A514C" w:rsidRDefault="001A514C" w:rsidP="008A0C05">
      <w:pPr>
        <w:jc w:val="right"/>
        <w:rPr>
          <w:rFonts w:ascii="Times New Roman" w:eastAsia="Times New Roman" w:hAnsi="Times New Roman" w:cs="Times New Roman"/>
          <w:sz w:val="28"/>
          <w:szCs w:val="24"/>
          <w:lang w:eastAsia="ru-RU"/>
        </w:rPr>
      </w:pPr>
    </w:p>
    <w:p w:rsidR="001A514C" w:rsidRDefault="001A514C" w:rsidP="008A0C05">
      <w:pPr>
        <w:jc w:val="right"/>
        <w:rPr>
          <w:rFonts w:ascii="Times New Roman" w:eastAsia="Times New Roman" w:hAnsi="Times New Roman" w:cs="Times New Roman"/>
          <w:sz w:val="28"/>
          <w:szCs w:val="24"/>
          <w:lang w:eastAsia="ru-RU"/>
        </w:rPr>
      </w:pPr>
    </w:p>
    <w:p w:rsidR="001A514C" w:rsidRDefault="001A514C" w:rsidP="008A0C05">
      <w:pPr>
        <w:jc w:val="right"/>
        <w:rPr>
          <w:rFonts w:ascii="Times New Roman" w:eastAsia="Times New Roman" w:hAnsi="Times New Roman" w:cs="Times New Roman"/>
          <w:sz w:val="28"/>
          <w:szCs w:val="24"/>
          <w:lang w:eastAsia="ru-RU"/>
        </w:rPr>
      </w:pPr>
    </w:p>
    <w:p w:rsidR="001A514C" w:rsidRDefault="001A514C" w:rsidP="008A0C05">
      <w:pPr>
        <w:jc w:val="right"/>
        <w:rPr>
          <w:rFonts w:ascii="Times New Roman" w:eastAsia="Times New Roman" w:hAnsi="Times New Roman" w:cs="Times New Roman"/>
          <w:sz w:val="28"/>
          <w:szCs w:val="24"/>
          <w:lang w:eastAsia="ru-RU"/>
        </w:rPr>
      </w:pPr>
    </w:p>
    <w:p w:rsidR="001A514C" w:rsidRDefault="001A514C" w:rsidP="008A0C05">
      <w:pPr>
        <w:jc w:val="right"/>
        <w:rPr>
          <w:rFonts w:ascii="Times New Roman" w:eastAsia="Times New Roman" w:hAnsi="Times New Roman" w:cs="Times New Roman"/>
          <w:sz w:val="28"/>
          <w:szCs w:val="24"/>
          <w:lang w:eastAsia="ru-RU"/>
        </w:rPr>
      </w:pPr>
    </w:p>
    <w:p w:rsidR="008A0C05" w:rsidRPr="008A0C05" w:rsidRDefault="001A514C" w:rsidP="008A0C05">
      <w:pPr>
        <w:jc w:val="right"/>
        <w:rPr>
          <w:rFonts w:ascii="Times New Roman" w:eastAsia="Times New Roman" w:hAnsi="Times New Roman" w:cs="Times New Roman"/>
          <w:b/>
          <w:sz w:val="28"/>
          <w:szCs w:val="24"/>
          <w:lang w:eastAsia="ru-RU"/>
        </w:rPr>
      </w:pPr>
      <w:r w:rsidRPr="001A514C">
        <w:rPr>
          <w:rFonts w:ascii="Times New Roman" w:eastAsia="Times New Roman" w:hAnsi="Times New Roman" w:cs="Times New Roman"/>
          <w:b/>
          <w:sz w:val="28"/>
          <w:szCs w:val="24"/>
          <w:lang w:eastAsia="ru-RU"/>
        </w:rPr>
        <w:t>Приложение 5</w:t>
      </w:r>
    </w:p>
    <w:p w:rsidR="008A0C05" w:rsidRPr="008A0C05" w:rsidRDefault="008A0C05" w:rsidP="008A0C05">
      <w:pPr>
        <w:widowControl w:val="0"/>
        <w:spacing w:after="0" w:line="360" w:lineRule="auto"/>
        <w:jc w:val="center"/>
        <w:rPr>
          <w:rFonts w:ascii="Times New Roman" w:eastAsia="Times New Roman" w:hAnsi="Times New Roman" w:cs="Times New Roman"/>
          <w:sz w:val="28"/>
          <w:szCs w:val="24"/>
          <w:lang w:eastAsia="ru-RU"/>
        </w:rPr>
      </w:pPr>
      <w:r w:rsidRPr="008A0C05">
        <w:rPr>
          <w:rFonts w:ascii="Times New Roman" w:eastAsia="Times New Roman" w:hAnsi="Times New Roman" w:cs="Times New Roman"/>
          <w:sz w:val="28"/>
          <w:szCs w:val="24"/>
          <w:lang w:eastAsia="ru-RU"/>
        </w:rPr>
        <w:t>Оборотно-сальдовая ведомость</w:t>
      </w:r>
      <w:r w:rsidR="001A514C">
        <w:rPr>
          <w:rFonts w:ascii="Times New Roman" w:eastAsia="Times New Roman" w:hAnsi="Times New Roman" w:cs="Times New Roman"/>
          <w:sz w:val="28"/>
          <w:szCs w:val="24"/>
          <w:lang w:eastAsia="ru-RU"/>
        </w:rPr>
        <w:t xml:space="preserve"> ОАО «УАЗ»</w:t>
      </w:r>
      <w:r w:rsidRPr="008A0C05">
        <w:rPr>
          <w:rFonts w:ascii="Times New Roman" w:eastAsia="Times New Roman" w:hAnsi="Times New Roman" w:cs="Times New Roman"/>
          <w:sz w:val="28"/>
          <w:szCs w:val="24"/>
          <w:lang w:eastAsia="ru-RU"/>
        </w:rPr>
        <w:t xml:space="preserve"> по счёту 51 за 2016 г. </w:t>
      </w:r>
    </w:p>
    <w:p w:rsidR="008A0C05" w:rsidRPr="008A0C05" w:rsidRDefault="001A514C" w:rsidP="001A514C">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556250" cy="7971155"/>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6250" cy="7971155"/>
                    </a:xfrm>
                    <a:prstGeom prst="rect">
                      <a:avLst/>
                    </a:prstGeom>
                    <a:noFill/>
                    <a:ln>
                      <a:noFill/>
                    </a:ln>
                  </pic:spPr>
                </pic:pic>
              </a:graphicData>
            </a:graphic>
          </wp:inline>
        </w:drawing>
      </w: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Default="008A0C05" w:rsidP="00211F5B">
      <w:pPr>
        <w:jc w:val="both"/>
        <w:rPr>
          <w:rFonts w:ascii="Times New Roman" w:hAnsi="Times New Roman" w:cs="Times New Roman"/>
          <w:sz w:val="28"/>
          <w:szCs w:val="28"/>
        </w:rPr>
      </w:pPr>
    </w:p>
    <w:p w:rsidR="008A0C05" w:rsidRPr="00211F5B" w:rsidRDefault="008A0C05" w:rsidP="00211F5B">
      <w:pPr>
        <w:jc w:val="both"/>
        <w:rPr>
          <w:rFonts w:ascii="Times New Roman" w:hAnsi="Times New Roman" w:cs="Times New Roman"/>
          <w:sz w:val="28"/>
          <w:szCs w:val="28"/>
        </w:rPr>
      </w:pPr>
    </w:p>
    <w:sectPr w:rsidR="008A0C05" w:rsidRPr="00211F5B" w:rsidSect="00984F4B">
      <w:headerReference w:type="default" r:id="rId15"/>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3D" w:rsidRDefault="00DA553D" w:rsidP="004A08E1">
      <w:pPr>
        <w:spacing w:after="0" w:line="240" w:lineRule="auto"/>
      </w:pPr>
      <w:r>
        <w:separator/>
      </w:r>
    </w:p>
  </w:endnote>
  <w:endnote w:type="continuationSeparator" w:id="0">
    <w:p w:rsidR="00DA553D" w:rsidRDefault="00DA553D" w:rsidP="004A0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271731"/>
      <w:docPartObj>
        <w:docPartGallery w:val="Page Numbers (Bottom of Page)"/>
        <w:docPartUnique/>
      </w:docPartObj>
    </w:sdtPr>
    <w:sdtContent>
      <w:p w:rsidR="00984F4B" w:rsidRDefault="005974AC">
        <w:pPr>
          <w:pStyle w:val="ac"/>
          <w:jc w:val="center"/>
        </w:pPr>
        <w:r>
          <w:fldChar w:fldCharType="begin"/>
        </w:r>
        <w:r w:rsidR="00984F4B">
          <w:instrText>PAGE   \* MERGEFORMAT</w:instrText>
        </w:r>
        <w:r>
          <w:fldChar w:fldCharType="separate"/>
        </w:r>
        <w:r w:rsidR="00FF672F">
          <w:rPr>
            <w:noProof/>
          </w:rPr>
          <w:t>4</w:t>
        </w:r>
        <w:r>
          <w:fldChar w:fldCharType="end"/>
        </w:r>
      </w:p>
    </w:sdtContent>
  </w:sdt>
  <w:p w:rsidR="00984F4B" w:rsidRDefault="00984F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3D" w:rsidRDefault="00DA553D" w:rsidP="004A08E1">
      <w:pPr>
        <w:spacing w:after="0" w:line="240" w:lineRule="auto"/>
      </w:pPr>
      <w:r>
        <w:separator/>
      </w:r>
    </w:p>
  </w:footnote>
  <w:footnote w:type="continuationSeparator" w:id="0">
    <w:p w:rsidR="00DA553D" w:rsidRDefault="00DA553D" w:rsidP="004A08E1">
      <w:pPr>
        <w:spacing w:after="0" w:line="240" w:lineRule="auto"/>
      </w:pPr>
      <w:r>
        <w:continuationSeparator/>
      </w:r>
    </w:p>
  </w:footnote>
  <w:footnote w:id="1">
    <w:p w:rsidR="00496F33" w:rsidRPr="004A08E1" w:rsidRDefault="00496F33">
      <w:pPr>
        <w:pStyle w:val="a7"/>
        <w:rPr>
          <w:rFonts w:ascii="Times New Roman" w:hAnsi="Times New Roman" w:cs="Times New Roman"/>
          <w:sz w:val="24"/>
          <w:szCs w:val="24"/>
        </w:rPr>
      </w:pPr>
      <w:r w:rsidRPr="004A08E1">
        <w:rPr>
          <w:rStyle w:val="a9"/>
          <w:rFonts w:ascii="Times New Roman" w:hAnsi="Times New Roman" w:cs="Times New Roman"/>
          <w:sz w:val="24"/>
          <w:szCs w:val="24"/>
        </w:rPr>
        <w:footnoteRef/>
      </w:r>
      <w:r w:rsidRPr="004A08E1">
        <w:rPr>
          <w:rFonts w:ascii="Times New Roman" w:hAnsi="Times New Roman" w:cs="Times New Roman"/>
          <w:sz w:val="24"/>
          <w:szCs w:val="24"/>
        </w:rPr>
        <w:t xml:space="preserve"> Подольский В.И., Савин А.А. Аудит: Учебник для бакалавров. 4-е изд., перераб. и доп. М.: Юрайт, 2013. - 587 с.</w:t>
      </w:r>
    </w:p>
  </w:footnote>
  <w:footnote w:id="2">
    <w:p w:rsidR="00496F33" w:rsidRDefault="00496F33" w:rsidP="004A08E1">
      <w:pPr>
        <w:pStyle w:val="a7"/>
        <w:jc w:val="both"/>
      </w:pPr>
      <w:r w:rsidRPr="004A08E1">
        <w:rPr>
          <w:rStyle w:val="a9"/>
          <w:rFonts w:ascii="Times New Roman" w:hAnsi="Times New Roman" w:cs="Times New Roman"/>
          <w:sz w:val="24"/>
          <w:szCs w:val="24"/>
        </w:rPr>
        <w:footnoteRef/>
      </w:r>
      <w:r w:rsidRPr="004A08E1">
        <w:rPr>
          <w:rFonts w:ascii="Times New Roman" w:hAnsi="Times New Roman" w:cs="Times New Roman"/>
          <w:sz w:val="24"/>
          <w:szCs w:val="24"/>
        </w:rPr>
        <w:t xml:space="preserve"> Городилов</w:t>
      </w:r>
      <w:r w:rsidRPr="004A08E1">
        <w:rPr>
          <w:rFonts w:ascii="Times New Roman" w:hAnsi="Times New Roman" w:cs="Times New Roman"/>
          <w:sz w:val="24"/>
        </w:rPr>
        <w:t xml:space="preserve"> М.А. Развитие системы нормативно-правового регулирования аудиторской деятельности в Российской Федерации. М.: Финансы и кредит, 2013. -  480 с.</w:t>
      </w:r>
    </w:p>
  </w:footnote>
  <w:footnote w:id="3">
    <w:p w:rsidR="00F742AF" w:rsidRPr="00F742AF" w:rsidRDefault="00F742AF" w:rsidP="00F742AF">
      <w:pPr>
        <w:jc w:val="both"/>
        <w:rPr>
          <w:rFonts w:ascii="Times New Roman" w:eastAsia="Times New Roman" w:hAnsi="Times New Roman" w:cs="Times New Roman"/>
          <w:sz w:val="24"/>
          <w:szCs w:val="24"/>
          <w:lang w:eastAsia="ru-RU"/>
        </w:rPr>
      </w:pPr>
      <w:r>
        <w:rPr>
          <w:rStyle w:val="a9"/>
        </w:rPr>
        <w:footnoteRef/>
      </w:r>
      <w:r>
        <w:t xml:space="preserve"> </w:t>
      </w:r>
      <w:r w:rsidRPr="00F742AF">
        <w:rPr>
          <w:rFonts w:ascii="Times New Roman" w:eastAsia="Times New Roman" w:hAnsi="Times New Roman" w:cs="Times New Roman"/>
          <w:sz w:val="24"/>
          <w:szCs w:val="24"/>
          <w:lang w:eastAsia="ru-RU"/>
        </w:rPr>
        <w:t>Беспалов, М. В. Особенности бухгалтерского учета денежных средств в автономных, бюджетных и казенных учреждениях // Бухгалтерский учет в бюджетных и некоммерческих организациях. 2013.- № 14. - С. 2-9.</w:t>
      </w:r>
    </w:p>
  </w:footnote>
  <w:footnote w:id="4">
    <w:p w:rsidR="00A00AF0" w:rsidRPr="00A00AF0" w:rsidRDefault="00A00AF0" w:rsidP="00A00AF0">
      <w:pPr>
        <w:pStyle w:val="a7"/>
        <w:jc w:val="both"/>
        <w:rPr>
          <w:rFonts w:ascii="Times New Roman" w:hAnsi="Times New Roman" w:cs="Times New Roman"/>
        </w:rPr>
      </w:pPr>
      <w:r w:rsidRPr="00A00AF0">
        <w:rPr>
          <w:rStyle w:val="a9"/>
          <w:rFonts w:ascii="Times New Roman" w:hAnsi="Times New Roman" w:cs="Times New Roman"/>
          <w:sz w:val="24"/>
        </w:rPr>
        <w:footnoteRef/>
      </w:r>
      <w:r w:rsidRPr="00A00AF0">
        <w:rPr>
          <w:rFonts w:ascii="Times New Roman" w:hAnsi="Times New Roman" w:cs="Times New Roman"/>
          <w:sz w:val="24"/>
        </w:rPr>
        <w:t xml:space="preserve"> Барышников, Н.П. Организация и методика проведения общего аудита [Текст] / Н.П. Барышников. - М.: Филинь: Рилант, 2013. - 231 c.</w:t>
      </w:r>
    </w:p>
  </w:footnote>
  <w:footnote w:id="5">
    <w:p w:rsidR="00F742AF" w:rsidRPr="00BE48E0" w:rsidRDefault="00F742AF" w:rsidP="00BE48E0">
      <w:pPr>
        <w:jc w:val="both"/>
        <w:rPr>
          <w:rFonts w:ascii="Times New Roman" w:eastAsia="Times New Roman" w:hAnsi="Times New Roman" w:cs="Times New Roman"/>
          <w:sz w:val="24"/>
          <w:szCs w:val="24"/>
          <w:lang w:eastAsia="ru-RU"/>
        </w:rPr>
      </w:pPr>
      <w:r>
        <w:rPr>
          <w:rStyle w:val="a9"/>
        </w:rPr>
        <w:footnoteRef/>
      </w:r>
      <w:r>
        <w:t xml:space="preserve"> </w:t>
      </w:r>
      <w:r w:rsidR="00BE48E0" w:rsidRPr="00BE48E0">
        <w:rPr>
          <w:rFonts w:ascii="Times New Roman" w:eastAsia="Times New Roman" w:hAnsi="Times New Roman" w:cs="Times New Roman"/>
          <w:sz w:val="24"/>
          <w:szCs w:val="24"/>
          <w:lang w:eastAsia="ru-RU"/>
        </w:rPr>
        <w:t>Останина, Е. В. Основы аудита [Электронный ресурс] : учеб. пособие для студентов направления 080100.62 «Экономика», профиль «Бухгалтерский учет, анализ и аудит», всех форм обучения / Е. В. Останина, М. Т. Казарян; ФГБОУ ВПО «Кузбас. гос. техн. ун-т им. Т. Ф. Горбачева», Каф. упр. учета и анализа – Кемерово , 2014.</w:t>
      </w:r>
    </w:p>
  </w:footnote>
  <w:footnote w:id="6">
    <w:p w:rsidR="007515FA" w:rsidRPr="00BE48E0" w:rsidRDefault="007515FA" w:rsidP="00A00AF0">
      <w:pPr>
        <w:spacing w:after="0"/>
        <w:jc w:val="both"/>
        <w:rPr>
          <w:rFonts w:ascii="Times New Roman" w:eastAsia="Times New Roman" w:hAnsi="Times New Roman" w:cs="Times New Roman"/>
          <w:sz w:val="24"/>
          <w:szCs w:val="24"/>
          <w:lang w:eastAsia="ru-RU"/>
        </w:rPr>
      </w:pPr>
      <w:r>
        <w:rPr>
          <w:rStyle w:val="a9"/>
        </w:rPr>
        <w:footnoteRef/>
      </w:r>
      <w:r>
        <w:t xml:space="preserve"> </w:t>
      </w:r>
      <w:r w:rsidR="00BE48E0" w:rsidRPr="00BE48E0">
        <w:rPr>
          <w:rFonts w:ascii="Times New Roman" w:eastAsia="Times New Roman" w:hAnsi="Times New Roman" w:cs="Times New Roman"/>
          <w:sz w:val="24"/>
          <w:szCs w:val="24"/>
          <w:lang w:eastAsia="ru-RU"/>
        </w:rPr>
        <w:t>Васильчук, О. И. Процедуры аудита деятельности предприятий малого и среднего бизнеса, направленные на обеспечение экономической безопасности // Инновационное развитие экономики. – 2014. – № 3. – С. 17–26.</w:t>
      </w:r>
    </w:p>
  </w:footnote>
  <w:footnote w:id="7">
    <w:p w:rsidR="00A00AF0" w:rsidRPr="00A00AF0" w:rsidRDefault="00A00AF0" w:rsidP="00A00AF0">
      <w:pPr>
        <w:pStyle w:val="a7"/>
        <w:jc w:val="both"/>
        <w:rPr>
          <w:rFonts w:ascii="Times New Roman" w:hAnsi="Times New Roman" w:cs="Times New Roman"/>
        </w:rPr>
      </w:pPr>
      <w:r w:rsidRPr="00A00AF0">
        <w:rPr>
          <w:rStyle w:val="a9"/>
          <w:rFonts w:ascii="Times New Roman" w:hAnsi="Times New Roman" w:cs="Times New Roman"/>
          <w:sz w:val="24"/>
        </w:rPr>
        <w:footnoteRef/>
      </w:r>
      <w:r w:rsidRPr="00A00AF0">
        <w:rPr>
          <w:rFonts w:ascii="Times New Roman" w:hAnsi="Times New Roman" w:cs="Times New Roman"/>
          <w:sz w:val="24"/>
        </w:rPr>
        <w:t xml:space="preserve"> Грекова, В.А. Проблемные аспекты формирования показателей и методов построения отчета о движении денежных средств [Текст] / В.А. Грекова // Аудиторские ведомости. 2016. - №7. - С. 43-53.</w:t>
      </w:r>
    </w:p>
  </w:footnote>
  <w:footnote w:id="8">
    <w:p w:rsidR="00A00AF0" w:rsidRPr="00A00AF0" w:rsidRDefault="00A00AF0" w:rsidP="00A00AF0">
      <w:pPr>
        <w:pStyle w:val="a7"/>
        <w:jc w:val="both"/>
        <w:rPr>
          <w:rFonts w:ascii="Times New Roman" w:hAnsi="Times New Roman" w:cs="Times New Roman"/>
        </w:rPr>
      </w:pPr>
      <w:r w:rsidRPr="00A00AF0">
        <w:rPr>
          <w:rStyle w:val="a9"/>
          <w:rFonts w:ascii="Times New Roman" w:hAnsi="Times New Roman" w:cs="Times New Roman"/>
          <w:sz w:val="24"/>
        </w:rPr>
        <w:footnoteRef/>
      </w:r>
      <w:r w:rsidRPr="00A00AF0">
        <w:rPr>
          <w:rFonts w:ascii="Times New Roman" w:hAnsi="Times New Roman" w:cs="Times New Roman"/>
          <w:sz w:val="24"/>
        </w:rPr>
        <w:t xml:space="preserve"> Кеворкова, Ж.А. Внутренний аудит: учеб. пособие для студентов вузов [Текст] / Ж.А. Кеворкова. - УМЦ «Профессиональный учебник», 2014. - 319 с.</w:t>
      </w:r>
    </w:p>
  </w:footnote>
  <w:footnote w:id="9">
    <w:p w:rsidR="00621E78" w:rsidRPr="00621E78" w:rsidRDefault="00621E78" w:rsidP="00621E78">
      <w:pPr>
        <w:rPr>
          <w:rFonts w:ascii="Times New Roman" w:eastAsia="Times New Roman" w:hAnsi="Times New Roman" w:cs="Times New Roman"/>
          <w:sz w:val="24"/>
          <w:szCs w:val="24"/>
          <w:lang w:eastAsia="ru-RU"/>
        </w:rPr>
      </w:pPr>
      <w:r>
        <w:rPr>
          <w:rStyle w:val="a9"/>
        </w:rPr>
        <w:footnoteRef/>
      </w:r>
      <w:r>
        <w:t xml:space="preserve"> </w:t>
      </w:r>
      <w:r w:rsidRPr="00621E78">
        <w:rPr>
          <w:rFonts w:ascii="Times New Roman" w:eastAsia="Times New Roman" w:hAnsi="Times New Roman" w:cs="Times New Roman"/>
          <w:sz w:val="24"/>
          <w:szCs w:val="24"/>
          <w:lang w:eastAsia="ru-RU"/>
        </w:rPr>
        <w:t>Годовой отчет ОАО «Ульяновский автомобильный завод» за 2016 год</w:t>
      </w:r>
    </w:p>
    <w:p w:rsidR="00621E78" w:rsidRDefault="00621E78">
      <w:pPr>
        <w:pStyle w:val="a7"/>
      </w:pPr>
    </w:p>
  </w:footnote>
  <w:footnote w:id="10">
    <w:p w:rsidR="00621E78" w:rsidRPr="00621E78" w:rsidRDefault="00621E78" w:rsidP="00621E78">
      <w:pPr>
        <w:pStyle w:val="a7"/>
        <w:jc w:val="both"/>
        <w:rPr>
          <w:rFonts w:ascii="Times New Roman" w:hAnsi="Times New Roman" w:cs="Times New Roman"/>
        </w:rPr>
      </w:pPr>
      <w:r w:rsidRPr="00621E78">
        <w:rPr>
          <w:rStyle w:val="a9"/>
          <w:rFonts w:ascii="Times New Roman" w:hAnsi="Times New Roman" w:cs="Times New Roman"/>
          <w:sz w:val="24"/>
        </w:rPr>
        <w:footnoteRef/>
      </w:r>
      <w:r w:rsidRPr="00621E78">
        <w:rPr>
          <w:rFonts w:ascii="Times New Roman" w:hAnsi="Times New Roman" w:cs="Times New Roman"/>
          <w:sz w:val="24"/>
        </w:rPr>
        <w:t xml:space="preserve"> Годовой отчет ОАО «Ульяновский автомобильный завод» за 2016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2F" w:rsidRDefault="00FF672F" w:rsidP="00FF672F">
    <w:pPr>
      <w:pStyle w:val="aa"/>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FF672F" w:rsidRDefault="00FF672F" w:rsidP="00FF672F">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FF672F" w:rsidRDefault="00FF672F" w:rsidP="00FF672F">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FF672F" w:rsidRDefault="00FF672F" w:rsidP="00FF672F">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F672F" w:rsidRDefault="00FF672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463"/>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0BF54BD"/>
    <w:multiLevelType w:val="multilevel"/>
    <w:tmpl w:val="2DA6A07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3C109D9"/>
    <w:multiLevelType w:val="hybridMultilevel"/>
    <w:tmpl w:val="E09E9D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7A2D52"/>
    <w:multiLevelType w:val="hybridMultilevel"/>
    <w:tmpl w:val="A68E3072"/>
    <w:lvl w:ilvl="0" w:tplc="F63E3B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5C19D0"/>
    <w:multiLevelType w:val="hybridMultilevel"/>
    <w:tmpl w:val="D52CA508"/>
    <w:lvl w:ilvl="0" w:tplc="F63E3B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17286D"/>
    <w:multiLevelType w:val="hybridMultilevel"/>
    <w:tmpl w:val="FC96C5EC"/>
    <w:lvl w:ilvl="0" w:tplc="F63E3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A011EC"/>
    <w:rsid w:val="00013211"/>
    <w:rsid w:val="00014C67"/>
    <w:rsid w:val="000235C9"/>
    <w:rsid w:val="000577B8"/>
    <w:rsid w:val="0008699D"/>
    <w:rsid w:val="00177DE3"/>
    <w:rsid w:val="00187B0C"/>
    <w:rsid w:val="001A514C"/>
    <w:rsid w:val="001D510F"/>
    <w:rsid w:val="00211F5B"/>
    <w:rsid w:val="00244E81"/>
    <w:rsid w:val="002D0908"/>
    <w:rsid w:val="002F3707"/>
    <w:rsid w:val="0036220B"/>
    <w:rsid w:val="00383E88"/>
    <w:rsid w:val="003858B3"/>
    <w:rsid w:val="003B561F"/>
    <w:rsid w:val="00407969"/>
    <w:rsid w:val="00496F33"/>
    <w:rsid w:val="004A08E1"/>
    <w:rsid w:val="0054743C"/>
    <w:rsid w:val="00582F20"/>
    <w:rsid w:val="005974AC"/>
    <w:rsid w:val="00620803"/>
    <w:rsid w:val="00621E78"/>
    <w:rsid w:val="00622DCC"/>
    <w:rsid w:val="00657251"/>
    <w:rsid w:val="00685FB9"/>
    <w:rsid w:val="006E6525"/>
    <w:rsid w:val="00711D78"/>
    <w:rsid w:val="007515FA"/>
    <w:rsid w:val="007923C8"/>
    <w:rsid w:val="00880B8B"/>
    <w:rsid w:val="008A0C05"/>
    <w:rsid w:val="008E3597"/>
    <w:rsid w:val="00903BF6"/>
    <w:rsid w:val="0093267E"/>
    <w:rsid w:val="00984F4B"/>
    <w:rsid w:val="009A65C1"/>
    <w:rsid w:val="00A00AF0"/>
    <w:rsid w:val="00A011EC"/>
    <w:rsid w:val="00A62AF3"/>
    <w:rsid w:val="00AA57B6"/>
    <w:rsid w:val="00AF69BA"/>
    <w:rsid w:val="00B30F8F"/>
    <w:rsid w:val="00B5259F"/>
    <w:rsid w:val="00B52AB3"/>
    <w:rsid w:val="00B759C4"/>
    <w:rsid w:val="00B7621D"/>
    <w:rsid w:val="00BB43C3"/>
    <w:rsid w:val="00BE48E0"/>
    <w:rsid w:val="00C23053"/>
    <w:rsid w:val="00C2466E"/>
    <w:rsid w:val="00D56C38"/>
    <w:rsid w:val="00D743AE"/>
    <w:rsid w:val="00DA1C29"/>
    <w:rsid w:val="00DA2EBB"/>
    <w:rsid w:val="00DA553D"/>
    <w:rsid w:val="00E333C2"/>
    <w:rsid w:val="00E574D6"/>
    <w:rsid w:val="00E74E25"/>
    <w:rsid w:val="00E82E1C"/>
    <w:rsid w:val="00ED5224"/>
    <w:rsid w:val="00F46EDF"/>
    <w:rsid w:val="00F742AF"/>
    <w:rsid w:val="00F85CE2"/>
    <w:rsid w:val="00F94C7D"/>
    <w:rsid w:val="00FD7EF3"/>
    <w:rsid w:val="00FF6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AC"/>
  </w:style>
  <w:style w:type="paragraph" w:styleId="3">
    <w:name w:val="heading 3"/>
    <w:basedOn w:val="a"/>
    <w:link w:val="30"/>
    <w:semiHidden/>
    <w:unhideWhenUsed/>
    <w:qFormat/>
    <w:rsid w:val="00FF672F"/>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FF672F"/>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F5B"/>
    <w:pPr>
      <w:ind w:left="720"/>
      <w:contextualSpacing/>
    </w:pPr>
  </w:style>
  <w:style w:type="paragraph" w:styleId="a4">
    <w:name w:val="Balloon Text"/>
    <w:basedOn w:val="a"/>
    <w:link w:val="a5"/>
    <w:uiPriority w:val="99"/>
    <w:semiHidden/>
    <w:unhideWhenUsed/>
    <w:rsid w:val="00187B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B0C"/>
    <w:rPr>
      <w:rFonts w:ascii="Tahoma" w:hAnsi="Tahoma" w:cs="Tahoma"/>
      <w:sz w:val="16"/>
      <w:szCs w:val="16"/>
    </w:rPr>
  </w:style>
  <w:style w:type="table" w:styleId="a6">
    <w:name w:val="Table Grid"/>
    <w:basedOn w:val="a1"/>
    <w:uiPriority w:val="59"/>
    <w:rsid w:val="00BB4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4A08E1"/>
    <w:pPr>
      <w:spacing w:after="0" w:line="240" w:lineRule="auto"/>
    </w:pPr>
    <w:rPr>
      <w:sz w:val="20"/>
      <w:szCs w:val="20"/>
    </w:rPr>
  </w:style>
  <w:style w:type="character" w:customStyle="1" w:styleId="a8">
    <w:name w:val="Текст сноски Знак"/>
    <w:basedOn w:val="a0"/>
    <w:link w:val="a7"/>
    <w:uiPriority w:val="99"/>
    <w:semiHidden/>
    <w:rsid w:val="004A08E1"/>
    <w:rPr>
      <w:sz w:val="20"/>
      <w:szCs w:val="20"/>
    </w:rPr>
  </w:style>
  <w:style w:type="character" w:styleId="a9">
    <w:name w:val="footnote reference"/>
    <w:basedOn w:val="a0"/>
    <w:uiPriority w:val="99"/>
    <w:semiHidden/>
    <w:unhideWhenUsed/>
    <w:rsid w:val="004A08E1"/>
    <w:rPr>
      <w:vertAlign w:val="superscript"/>
    </w:rPr>
  </w:style>
  <w:style w:type="paragraph" w:styleId="aa">
    <w:name w:val="header"/>
    <w:basedOn w:val="a"/>
    <w:link w:val="ab"/>
    <w:uiPriority w:val="99"/>
    <w:unhideWhenUsed/>
    <w:rsid w:val="00984F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4F4B"/>
  </w:style>
  <w:style w:type="paragraph" w:styleId="ac">
    <w:name w:val="footer"/>
    <w:basedOn w:val="a"/>
    <w:link w:val="ad"/>
    <w:uiPriority w:val="99"/>
    <w:unhideWhenUsed/>
    <w:rsid w:val="00984F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4F4B"/>
  </w:style>
  <w:style w:type="character" w:customStyle="1" w:styleId="30">
    <w:name w:val="Заголовок 3 Знак"/>
    <w:basedOn w:val="a0"/>
    <w:link w:val="3"/>
    <w:semiHidden/>
    <w:rsid w:val="00FF672F"/>
    <w:rPr>
      <w:rFonts w:ascii="Liberation Sans" w:eastAsia="Microsoft YaHei" w:hAnsi="Liberation Sans" w:cs="Mangal"/>
      <w:sz w:val="28"/>
      <w:szCs w:val="28"/>
    </w:rPr>
  </w:style>
  <w:style w:type="character" w:customStyle="1" w:styleId="40">
    <w:name w:val="Заголовок 4 Знак"/>
    <w:basedOn w:val="a0"/>
    <w:link w:val="4"/>
    <w:semiHidden/>
    <w:rsid w:val="00FF672F"/>
    <w:rPr>
      <w:rFonts w:ascii="Liberation Sans" w:eastAsia="Microsoft YaHei" w:hAnsi="Liberation Sans" w:cs="Mangal"/>
      <w:sz w:val="28"/>
      <w:szCs w:val="28"/>
    </w:rPr>
  </w:style>
  <w:style w:type="character" w:styleId="ae">
    <w:name w:val="Hyperlink"/>
    <w:basedOn w:val="a0"/>
    <w:uiPriority w:val="99"/>
    <w:semiHidden/>
    <w:unhideWhenUsed/>
    <w:rsid w:val="00FF6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F5B"/>
    <w:pPr>
      <w:ind w:left="720"/>
      <w:contextualSpacing/>
    </w:pPr>
  </w:style>
  <w:style w:type="paragraph" w:styleId="a4">
    <w:name w:val="Balloon Text"/>
    <w:basedOn w:val="a"/>
    <w:link w:val="a5"/>
    <w:uiPriority w:val="99"/>
    <w:semiHidden/>
    <w:unhideWhenUsed/>
    <w:rsid w:val="00187B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B0C"/>
    <w:rPr>
      <w:rFonts w:ascii="Tahoma" w:hAnsi="Tahoma" w:cs="Tahoma"/>
      <w:sz w:val="16"/>
      <w:szCs w:val="16"/>
    </w:rPr>
  </w:style>
  <w:style w:type="table" w:styleId="a6">
    <w:name w:val="Table Grid"/>
    <w:basedOn w:val="a1"/>
    <w:uiPriority w:val="59"/>
    <w:rsid w:val="00BB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4A08E1"/>
    <w:pPr>
      <w:spacing w:after="0" w:line="240" w:lineRule="auto"/>
    </w:pPr>
    <w:rPr>
      <w:sz w:val="20"/>
      <w:szCs w:val="20"/>
    </w:rPr>
  </w:style>
  <w:style w:type="character" w:customStyle="1" w:styleId="a8">
    <w:name w:val="Текст сноски Знак"/>
    <w:basedOn w:val="a0"/>
    <w:link w:val="a7"/>
    <w:uiPriority w:val="99"/>
    <w:semiHidden/>
    <w:rsid w:val="004A08E1"/>
    <w:rPr>
      <w:sz w:val="20"/>
      <w:szCs w:val="20"/>
    </w:rPr>
  </w:style>
  <w:style w:type="character" w:styleId="a9">
    <w:name w:val="footnote reference"/>
    <w:basedOn w:val="a0"/>
    <w:uiPriority w:val="99"/>
    <w:semiHidden/>
    <w:unhideWhenUsed/>
    <w:rsid w:val="004A08E1"/>
    <w:rPr>
      <w:vertAlign w:val="superscript"/>
    </w:rPr>
  </w:style>
  <w:style w:type="paragraph" w:styleId="aa">
    <w:name w:val="header"/>
    <w:basedOn w:val="a"/>
    <w:link w:val="ab"/>
    <w:uiPriority w:val="99"/>
    <w:unhideWhenUsed/>
    <w:rsid w:val="00984F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4F4B"/>
  </w:style>
  <w:style w:type="paragraph" w:styleId="ac">
    <w:name w:val="footer"/>
    <w:basedOn w:val="a"/>
    <w:link w:val="ad"/>
    <w:uiPriority w:val="99"/>
    <w:unhideWhenUsed/>
    <w:rsid w:val="00984F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4F4B"/>
  </w:style>
</w:styles>
</file>

<file path=word/webSettings.xml><?xml version="1.0" encoding="utf-8"?>
<w:webSettings xmlns:r="http://schemas.openxmlformats.org/officeDocument/2006/relationships" xmlns:w="http://schemas.openxmlformats.org/wordprocessingml/2006/main">
  <w:divs>
    <w:div w:id="786580855">
      <w:bodyDiv w:val="1"/>
      <w:marLeft w:val="0"/>
      <w:marRight w:val="0"/>
      <w:marTop w:val="0"/>
      <w:marBottom w:val="0"/>
      <w:divBdr>
        <w:top w:val="none" w:sz="0" w:space="0" w:color="auto"/>
        <w:left w:val="none" w:sz="0" w:space="0" w:color="auto"/>
        <w:bottom w:val="none" w:sz="0" w:space="0" w:color="auto"/>
        <w:right w:val="none" w:sz="0" w:space="0" w:color="auto"/>
      </w:divBdr>
    </w:div>
    <w:div w:id="927807336">
      <w:bodyDiv w:val="1"/>
      <w:marLeft w:val="0"/>
      <w:marRight w:val="0"/>
      <w:marTop w:val="0"/>
      <w:marBottom w:val="0"/>
      <w:divBdr>
        <w:top w:val="none" w:sz="0" w:space="0" w:color="auto"/>
        <w:left w:val="none" w:sz="0" w:space="0" w:color="auto"/>
        <w:bottom w:val="none" w:sz="0" w:space="0" w:color="auto"/>
        <w:right w:val="none" w:sz="0" w:space="0" w:color="auto"/>
      </w:divBdr>
    </w:div>
    <w:div w:id="9735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dLbls>
            <c:showVal val="1"/>
          </c:dLbls>
          <c:cat>
            <c:strRef>
              <c:f>Лист1!$G$10:$H$10</c:f>
              <c:strCache>
                <c:ptCount val="2"/>
                <c:pt idx="0">
                  <c:v>2015 год</c:v>
                </c:pt>
                <c:pt idx="1">
                  <c:v>2016 год</c:v>
                </c:pt>
              </c:strCache>
            </c:strRef>
          </c:cat>
          <c:val>
            <c:numRef>
              <c:f>Лист1!$G$11:$H$11</c:f>
              <c:numCache>
                <c:formatCode>General</c:formatCode>
                <c:ptCount val="2"/>
                <c:pt idx="0">
                  <c:v>26191901</c:v>
                </c:pt>
                <c:pt idx="1">
                  <c:v>23056834</c:v>
                </c:pt>
              </c:numCache>
            </c:numRef>
          </c:val>
        </c:ser>
        <c:shape val="box"/>
        <c:axId val="95227904"/>
        <c:axId val="95229440"/>
        <c:axId val="0"/>
      </c:bar3DChart>
      <c:catAx>
        <c:axId val="95227904"/>
        <c:scaling>
          <c:orientation val="minMax"/>
        </c:scaling>
        <c:axPos val="b"/>
        <c:tickLblPos val="nextTo"/>
        <c:crossAx val="95229440"/>
        <c:crosses val="autoZero"/>
        <c:auto val="1"/>
        <c:lblAlgn val="ctr"/>
        <c:lblOffset val="100"/>
      </c:catAx>
      <c:valAx>
        <c:axId val="95229440"/>
        <c:scaling>
          <c:orientation val="minMax"/>
        </c:scaling>
        <c:axPos val="l"/>
        <c:majorGridlines/>
        <c:numFmt formatCode="General" sourceLinked="1"/>
        <c:tickLblPos val="nextTo"/>
        <c:crossAx val="95227904"/>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D1E2-CEEB-46B0-BB32-D2803C32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7470</Words>
  <Characters>42584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60</cp:revision>
  <dcterms:created xsi:type="dcterms:W3CDTF">2017-11-16T13:45:00Z</dcterms:created>
  <dcterms:modified xsi:type="dcterms:W3CDTF">2019-09-26T05:14:00Z</dcterms:modified>
</cp:coreProperties>
</file>