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E3" w:rsidRDefault="00AE46DF" w:rsidP="00AE4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6DF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AE46DF">
        <w:rPr>
          <w:rFonts w:ascii="Times New Roman" w:hAnsi="Times New Roman" w:cs="Times New Roman"/>
          <w:sz w:val="28"/>
          <w:szCs w:val="28"/>
        </w:rPr>
        <w:t>мущество как объект гражданских прав</w:t>
      </w:r>
    </w:p>
    <w:p w:rsidR="00AE46DF" w:rsidRDefault="00AE46DF" w:rsidP="00AE46D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E46DF">
        <w:rPr>
          <w:sz w:val="28"/>
          <w:szCs w:val="28"/>
        </w:rPr>
        <w:t xml:space="preserve"> 2- СЛАЙД. </w:t>
      </w:r>
      <w:r w:rsidR="00D33B2E" w:rsidRPr="00D33B2E">
        <w:rPr>
          <w:color w:val="000000"/>
          <w:sz w:val="28"/>
          <w:szCs w:val="28"/>
        </w:rPr>
        <w:t>Согласно ст. 128 ГК РФ к объектам гражданских прав относятся вещи, включая деньги и ценные бумаги, иное имущество, в том числе имущественные права; работы и услуги; информация; результаты интеллектуальной деятельности, в том числе исключительные права на них (интеллектуальная собственность); нематериальные блага.</w:t>
      </w:r>
      <w:r w:rsidR="00D33B2E">
        <w:rPr>
          <w:color w:val="000000"/>
          <w:sz w:val="28"/>
          <w:szCs w:val="28"/>
        </w:rPr>
        <w:t xml:space="preserve"> </w:t>
      </w:r>
      <w:r w:rsidRPr="00AE46DF">
        <w:rPr>
          <w:color w:val="000000"/>
          <w:sz w:val="28"/>
          <w:szCs w:val="28"/>
        </w:rPr>
        <w:t>Основная часть гражданских правоотношений носит имущественный характер, имея объектом то или иное имущество. Имущество представляет собой совокупность принадлежащих субъекту гражданского права вещей, имущественных прав и обязанностей.</w:t>
      </w:r>
    </w:p>
    <w:p w:rsidR="00D33B2E" w:rsidRDefault="00D33B2E" w:rsidP="00D33B2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3-СЛАЙД. </w:t>
      </w:r>
      <w:r w:rsidRPr="00D33B2E">
        <w:rPr>
          <w:color w:val="000000"/>
          <w:sz w:val="28"/>
          <w:szCs w:val="28"/>
        </w:rPr>
        <w:t xml:space="preserve">По широте охвата статики вещей и разнообразию </w:t>
      </w:r>
      <w:proofErr w:type="gramStart"/>
      <w:r w:rsidRPr="00D33B2E">
        <w:rPr>
          <w:color w:val="000000"/>
          <w:sz w:val="28"/>
          <w:szCs w:val="28"/>
        </w:rPr>
        <w:t>механизмов</w:t>
      </w:r>
      <w:proofErr w:type="gramEnd"/>
      <w:r w:rsidRPr="00D33B2E">
        <w:rPr>
          <w:color w:val="000000"/>
          <w:sz w:val="28"/>
          <w:szCs w:val="28"/>
        </w:rPr>
        <w:t xml:space="preserve"> использования с понятием «имущество» нельзя сравнивать </w:t>
      </w:r>
      <w:proofErr w:type="gramStart"/>
      <w:r w:rsidRPr="00D33B2E">
        <w:rPr>
          <w:color w:val="000000"/>
          <w:sz w:val="28"/>
          <w:szCs w:val="28"/>
        </w:rPr>
        <w:t>какой</w:t>
      </w:r>
      <w:proofErr w:type="gramEnd"/>
      <w:r w:rsidRPr="00D33B2E">
        <w:rPr>
          <w:color w:val="000000"/>
          <w:sz w:val="28"/>
          <w:szCs w:val="28"/>
        </w:rPr>
        <w:t xml:space="preserve">- либо иной термин. </w:t>
      </w:r>
      <w:proofErr w:type="gramStart"/>
      <w:r w:rsidRPr="00D33B2E">
        <w:rPr>
          <w:color w:val="000000"/>
          <w:sz w:val="28"/>
          <w:szCs w:val="28"/>
        </w:rPr>
        <w:t>Имущество — широкое понятие, которое включает в себя вещи или их совокупности (ч. 2 ст. 15 ГК), деньги и ценные бумаги (ч. 1 ст. 302, ч. 1 ст. 307 ГК РФ), имущественные права (ст. 18 ГК), имущественные обязанности (ч. 2 ст. 63 ГК РФ).</w:t>
      </w:r>
      <w:proofErr w:type="gramEnd"/>
      <w:r w:rsidRPr="00D33B2E">
        <w:rPr>
          <w:color w:val="000000"/>
          <w:sz w:val="28"/>
          <w:szCs w:val="28"/>
        </w:rPr>
        <w:t xml:space="preserve"> Легальное закрепление видов имущества в действующем законодательстве есть момент позитивный: оно создает, конечно, некоторые отправные точки для анализа, но не исчерпывает проблемы имущества как центральной категории не только системы объектов гражданских прав, но и всей системы гражданского права как отрасли.</w:t>
      </w:r>
    </w:p>
    <w:p w:rsidR="00AE46DF" w:rsidRPr="00AE46DF" w:rsidRDefault="00361BB3" w:rsidP="00361BB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4-Слайд. </w:t>
      </w:r>
      <w:r w:rsidR="00AE46DF" w:rsidRPr="00AE46DF">
        <w:rPr>
          <w:color w:val="000000"/>
          <w:sz w:val="28"/>
          <w:szCs w:val="28"/>
        </w:rPr>
        <w:t xml:space="preserve">Состав и стоимость (объем) принадлежащего субъекту гражданского права имущества </w:t>
      </w:r>
      <w:proofErr w:type="gramStart"/>
      <w:r w:rsidR="00AE46DF" w:rsidRPr="00AE46DF">
        <w:rPr>
          <w:color w:val="000000"/>
          <w:sz w:val="28"/>
          <w:szCs w:val="28"/>
        </w:rPr>
        <w:t>важны</w:t>
      </w:r>
      <w:proofErr w:type="gramEnd"/>
      <w:r w:rsidR="00AE46DF" w:rsidRPr="00AE46DF">
        <w:rPr>
          <w:color w:val="000000"/>
          <w:sz w:val="28"/>
          <w:szCs w:val="28"/>
        </w:rPr>
        <w:t xml:space="preserve"> прежде все</w:t>
      </w:r>
      <w:r w:rsidR="00D33B2E">
        <w:rPr>
          <w:color w:val="000000"/>
          <w:sz w:val="28"/>
          <w:szCs w:val="28"/>
        </w:rPr>
        <w:t xml:space="preserve">го потому, что его активом </w:t>
      </w:r>
      <w:r w:rsidR="00AE46DF" w:rsidRPr="00AE46DF">
        <w:rPr>
          <w:color w:val="000000"/>
          <w:sz w:val="28"/>
          <w:szCs w:val="28"/>
        </w:rPr>
        <w:t xml:space="preserve">прямо или косвенно определяются пределы возможной ответственности этого субъекта по долгам перед другими участниками гражданских правоотношений, а тем самым и реальные возможности его участия в </w:t>
      </w:r>
      <w:r w:rsidR="00AE46DF" w:rsidRPr="00AE46DF">
        <w:rPr>
          <w:color w:val="000000"/>
          <w:sz w:val="28"/>
          <w:szCs w:val="28"/>
        </w:rPr>
        <w:lastRenderedPageBreak/>
        <w:t>гражданском (имущественном) обороте, ибо здесь мало кто захочет иметь дело с имущественно несостоятельным субъектом. Поэтому у каждого участника гражданского оборота непременно есть какое-то имущество, причем одно (единое).</w:t>
      </w:r>
    </w:p>
    <w:p w:rsidR="00AE46DF" w:rsidRPr="00AE46DF" w:rsidRDefault="00A161E7" w:rsidP="00AE46D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161E7">
        <w:rPr>
          <w:color w:val="000000"/>
          <w:sz w:val="28"/>
          <w:szCs w:val="28"/>
        </w:rPr>
        <w:t>5-</w:t>
      </w:r>
      <w:r>
        <w:rPr>
          <w:color w:val="000000"/>
          <w:sz w:val="28"/>
          <w:szCs w:val="28"/>
        </w:rPr>
        <w:t xml:space="preserve">СЛАЙД. </w:t>
      </w:r>
      <w:r w:rsidR="00AE46DF" w:rsidRPr="00AE46DF">
        <w:rPr>
          <w:color w:val="000000"/>
          <w:sz w:val="28"/>
          <w:szCs w:val="28"/>
        </w:rPr>
        <w:t>Имущество имеет характерные черты, этими чертами являются следующие:</w:t>
      </w:r>
    </w:p>
    <w:p w:rsidR="00AE46DF" w:rsidRPr="00AE46DF" w:rsidRDefault="00AE46DF" w:rsidP="00AE46D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E46DF">
        <w:rPr>
          <w:color w:val="000000"/>
          <w:sz w:val="28"/>
          <w:szCs w:val="28"/>
        </w:rPr>
        <w:t>1.все виды имущества могут быть объектами права собственности;</w:t>
      </w:r>
    </w:p>
    <w:p w:rsidR="00AE46DF" w:rsidRPr="00AE46DF" w:rsidRDefault="00AE46DF" w:rsidP="00AE46D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E46DF">
        <w:rPr>
          <w:color w:val="000000"/>
          <w:sz w:val="28"/>
          <w:szCs w:val="28"/>
        </w:rPr>
        <w:t xml:space="preserve">2.все имущество имеет наиболее широкую </w:t>
      </w:r>
      <w:proofErr w:type="spellStart"/>
      <w:proofErr w:type="gramStart"/>
      <w:r w:rsidRPr="00AE46DF">
        <w:rPr>
          <w:color w:val="000000"/>
          <w:sz w:val="28"/>
          <w:szCs w:val="28"/>
        </w:rPr>
        <w:t>оборотоспособность</w:t>
      </w:r>
      <w:proofErr w:type="spellEnd"/>
      <w:proofErr w:type="gramEnd"/>
      <w:r w:rsidRPr="00AE46DF">
        <w:rPr>
          <w:color w:val="000000"/>
          <w:sz w:val="28"/>
          <w:szCs w:val="28"/>
        </w:rPr>
        <w:t xml:space="preserve"> и оно может выступать предметом наибольшего числа видов сделок;</w:t>
      </w:r>
    </w:p>
    <w:p w:rsidR="00AE46DF" w:rsidRPr="00AE46DF" w:rsidRDefault="00AE46DF" w:rsidP="00AE46D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E46DF">
        <w:rPr>
          <w:color w:val="000000"/>
          <w:sz w:val="28"/>
          <w:szCs w:val="28"/>
        </w:rPr>
        <w:t>3. всякое имущественное правоотношение имеет конечной целью воздействие на материальный объект окружающего мира (применительно к имущественным правам – это тот материальный объект, на который у лица возникают имущественные права);</w:t>
      </w:r>
    </w:p>
    <w:p w:rsidR="00AE46DF" w:rsidRDefault="00AE46DF" w:rsidP="00AE46D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E46DF">
        <w:rPr>
          <w:color w:val="000000"/>
          <w:sz w:val="28"/>
          <w:szCs w:val="28"/>
        </w:rPr>
        <w:t>4. всякое имущество может быть оценено в конкретной денежной сумме.</w:t>
      </w:r>
    </w:p>
    <w:p w:rsidR="00534DDF" w:rsidRDefault="00A3133C" w:rsidP="00A3133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6-СЛАЙД. Имущество </w:t>
      </w:r>
      <w:r w:rsidRPr="00A3133C">
        <w:rPr>
          <w:color w:val="000000"/>
          <w:sz w:val="28"/>
          <w:szCs w:val="28"/>
        </w:rPr>
        <w:t xml:space="preserve">следует рассматривать в широком и узком смысле. В широком смысле </w:t>
      </w:r>
      <w:proofErr w:type="gramStart"/>
      <w:r w:rsidRPr="00A3133C">
        <w:rPr>
          <w:color w:val="000000"/>
          <w:sz w:val="28"/>
          <w:szCs w:val="28"/>
        </w:rPr>
        <w:t>к</w:t>
      </w:r>
      <w:proofErr w:type="gramEnd"/>
      <w:r w:rsidRPr="00A3133C">
        <w:rPr>
          <w:color w:val="000000"/>
          <w:sz w:val="28"/>
          <w:szCs w:val="28"/>
        </w:rPr>
        <w:t xml:space="preserve"> </w:t>
      </w:r>
      <w:proofErr w:type="gramStart"/>
      <w:r w:rsidRPr="00A3133C">
        <w:rPr>
          <w:color w:val="000000"/>
          <w:sz w:val="28"/>
          <w:szCs w:val="28"/>
        </w:rPr>
        <w:t>имущества</w:t>
      </w:r>
      <w:proofErr w:type="gramEnd"/>
      <w:r w:rsidRPr="00A3133C">
        <w:rPr>
          <w:color w:val="000000"/>
          <w:sz w:val="28"/>
          <w:szCs w:val="28"/>
        </w:rPr>
        <w:t xml:space="preserve"> нужно отнести все имущественные блага, по поводу которых возникают гражданские правоотношения (вещи, имущественные права, результаты работ, услуги и т.п.). Другими словами, имуществом в гражданском праве есть все то, что подлежит денежной оценке.</w:t>
      </w:r>
      <w:r>
        <w:rPr>
          <w:color w:val="000000"/>
          <w:sz w:val="28"/>
          <w:szCs w:val="28"/>
        </w:rPr>
        <w:t xml:space="preserve"> </w:t>
      </w:r>
      <w:r w:rsidR="00C9531D" w:rsidRPr="00C9531D">
        <w:rPr>
          <w:color w:val="000000"/>
          <w:sz w:val="28"/>
          <w:szCs w:val="28"/>
        </w:rPr>
        <w:t>В узко</w:t>
      </w:r>
      <w:r w:rsidRPr="00A3133C">
        <w:rPr>
          <w:color w:val="000000"/>
          <w:sz w:val="28"/>
          <w:szCs w:val="28"/>
        </w:rPr>
        <w:t>м понимании</w:t>
      </w:r>
      <w:r w:rsidR="00C9531D" w:rsidRPr="00C9531D">
        <w:rPr>
          <w:color w:val="000000"/>
          <w:sz w:val="28"/>
          <w:szCs w:val="28"/>
        </w:rPr>
        <w:t>, имуществом как особым объектом считается отдельная вещь, совокупность вещей, а также имущественные права и обязанности. Именно на таком понимании имущества базируется разделение институтов гражданского п</w:t>
      </w:r>
      <w:r w:rsidRPr="00A3133C">
        <w:rPr>
          <w:color w:val="000000"/>
          <w:sz w:val="28"/>
          <w:szCs w:val="28"/>
        </w:rPr>
        <w:t>рава</w:t>
      </w:r>
      <w:r w:rsidR="00C9531D" w:rsidRPr="00C9531D">
        <w:rPr>
          <w:color w:val="000000"/>
          <w:sz w:val="28"/>
          <w:szCs w:val="28"/>
        </w:rPr>
        <w:t>.</w:t>
      </w:r>
    </w:p>
    <w:p w:rsidR="00534DDF" w:rsidRDefault="00534DDF" w:rsidP="00534DD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7-СЛАЙД. Как уже выше было отмечено, </w:t>
      </w:r>
      <w:r>
        <w:rPr>
          <w:sz w:val="28"/>
          <w:szCs w:val="28"/>
        </w:rPr>
        <w:t>п</w:t>
      </w:r>
      <w:r w:rsidRPr="00534DDF">
        <w:rPr>
          <w:sz w:val="28"/>
          <w:szCs w:val="28"/>
        </w:rPr>
        <w:t xml:space="preserve">од имуществом в широком смысле понимается совокупность вещей, имущественных прав и </w:t>
      </w:r>
      <w:r w:rsidRPr="00534DDF">
        <w:rPr>
          <w:sz w:val="28"/>
          <w:szCs w:val="28"/>
        </w:rPr>
        <w:lastRenderedPageBreak/>
        <w:t xml:space="preserve">обязанностей, в том числе и исключительных прав. </w:t>
      </w:r>
      <w:proofErr w:type="gramStart"/>
      <w:r w:rsidRPr="00534DDF">
        <w:rPr>
          <w:sz w:val="28"/>
          <w:szCs w:val="28"/>
        </w:rPr>
        <w:t>Так, в соответствии с п.2 ст.132 ГК в имущество предприятия, которое может быть объектом купли-продажи, залога, аренды и других сделок, входят предназначенные для его деятельности земельные участки, здания, сооружения, оборудование, инвентарь, сырье, продукция, права требования, долги, а также права на обозначения, индивидуализирующие предприятие, его продукцию, работы и услуги (фирменное наименование, товарные знаки, знаки обслуживания) и другие исключительные права. </w:t>
      </w:r>
      <w:proofErr w:type="gramEnd"/>
    </w:p>
    <w:p w:rsidR="00534DDF" w:rsidRDefault="00534DDF" w:rsidP="00534DDF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8-СЛАЙД. </w:t>
      </w:r>
      <w:r w:rsidRPr="00534DDF">
        <w:rPr>
          <w:sz w:val="28"/>
          <w:szCs w:val="28"/>
        </w:rPr>
        <w:t xml:space="preserve">Несколько иначе трактуется имущество наследственным правом. </w:t>
      </w:r>
      <w:proofErr w:type="gramStart"/>
      <w:r w:rsidRPr="00534DDF">
        <w:rPr>
          <w:sz w:val="28"/>
          <w:szCs w:val="28"/>
        </w:rPr>
        <w:t>В наследуемое имущество входят вещи, а также имущественные права и обязанности наследодателя, за исключением тех, которые неразрывно связаны с его личностью (право на возмещение вреда, причиненного жизни и здоровью наследодателя, на получение алиментов, обязанности по авторскому договору заказа на создание произведения науки, литературы и искусства, а также другие подобные права и обязанности).</w:t>
      </w:r>
      <w:proofErr w:type="gramEnd"/>
      <w:r w:rsidRPr="00534DDF">
        <w:rPr>
          <w:sz w:val="28"/>
          <w:szCs w:val="28"/>
        </w:rPr>
        <w:t xml:space="preserve"> Следует также иметь в виду, что под деньгами (денежными средствами) в одних случаях подразумеваются вещи, когда речь идет о расчетах наличными деньгами, в других — имущественные права, когда говорится о денежных средствах, находящихся на банковских счетах клиента, и операциях с ними.</w:t>
      </w:r>
    </w:p>
    <w:p w:rsidR="00C9531D" w:rsidRDefault="00A3133C" w:rsidP="00A3133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3133C">
        <w:rPr>
          <w:color w:val="000000"/>
          <w:sz w:val="28"/>
          <w:szCs w:val="28"/>
        </w:rPr>
        <w:t xml:space="preserve"> </w:t>
      </w:r>
      <w:proofErr w:type="gramStart"/>
      <w:r w:rsidR="00C9531D" w:rsidRPr="00C9531D">
        <w:rPr>
          <w:color w:val="000000"/>
          <w:sz w:val="28"/>
          <w:szCs w:val="28"/>
        </w:rPr>
        <w:t>Из вышеизложенного можно сделать вывод, что все объекты гражданских правоотношений могут разделяться на те, что носят имущественный характер - вещи, результаты работ и услуг, имущественные права и обязанности; нематериальные блага; неимущественные блага.</w:t>
      </w:r>
      <w:proofErr w:type="gramEnd"/>
    </w:p>
    <w:p w:rsidR="00C9531D" w:rsidRPr="00C9531D" w:rsidRDefault="00534DDF" w:rsidP="009718E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718E3">
        <w:rPr>
          <w:color w:val="000000"/>
          <w:sz w:val="28"/>
          <w:szCs w:val="28"/>
        </w:rPr>
        <w:t xml:space="preserve">-СЛАЙД. </w:t>
      </w:r>
      <w:r w:rsidR="00C9531D" w:rsidRPr="009718E3">
        <w:rPr>
          <w:i/>
          <w:iCs/>
          <w:color w:val="000000"/>
          <w:sz w:val="28"/>
          <w:szCs w:val="28"/>
        </w:rPr>
        <w:t>Вещами </w:t>
      </w:r>
      <w:r w:rsidR="00C9531D" w:rsidRPr="00C9531D">
        <w:rPr>
          <w:color w:val="000000"/>
          <w:sz w:val="28"/>
          <w:szCs w:val="28"/>
        </w:rPr>
        <w:t xml:space="preserve">в гражданском праве называют предметы материального мира, способны удовлетворять определенные потребности человека. Главное, чтобы человек мог властвовать над этими предметами, </w:t>
      </w:r>
      <w:r w:rsidR="00C9531D" w:rsidRPr="00C9531D">
        <w:rPr>
          <w:color w:val="000000"/>
          <w:sz w:val="28"/>
          <w:szCs w:val="28"/>
        </w:rPr>
        <w:lastRenderedPageBreak/>
        <w:t>чтобы они были в гражданском об</w:t>
      </w:r>
      <w:r w:rsidR="009718E3">
        <w:rPr>
          <w:color w:val="000000"/>
          <w:sz w:val="28"/>
          <w:szCs w:val="28"/>
        </w:rPr>
        <w:t>ороте, имели значение имущества</w:t>
      </w:r>
      <w:r w:rsidR="00C9531D" w:rsidRPr="00C9531D">
        <w:rPr>
          <w:color w:val="000000"/>
          <w:sz w:val="28"/>
          <w:szCs w:val="28"/>
        </w:rPr>
        <w:t>.</w:t>
      </w:r>
      <w:r w:rsidR="009718E3" w:rsidRPr="009718E3">
        <w:rPr>
          <w:color w:val="000000"/>
          <w:sz w:val="28"/>
          <w:szCs w:val="28"/>
        </w:rPr>
        <w:t xml:space="preserve"> </w:t>
      </w:r>
      <w:r w:rsidR="00C9531D" w:rsidRPr="00C9531D">
        <w:rPr>
          <w:color w:val="000000"/>
          <w:sz w:val="28"/>
          <w:szCs w:val="28"/>
        </w:rPr>
        <w:t>К вещам могут относиться как предметы природы, так и изделия человеческого труда. Содержание понятия «вещи» не является постоянным</w:t>
      </w:r>
      <w:r w:rsidR="009718E3" w:rsidRPr="009718E3">
        <w:rPr>
          <w:color w:val="000000"/>
          <w:sz w:val="28"/>
          <w:szCs w:val="28"/>
        </w:rPr>
        <w:t>.</w:t>
      </w:r>
      <w:r w:rsidR="009718E3">
        <w:rPr>
          <w:color w:val="000000"/>
          <w:sz w:val="28"/>
          <w:szCs w:val="28"/>
        </w:rPr>
        <w:t xml:space="preserve"> </w:t>
      </w:r>
      <w:r w:rsidR="00C9531D" w:rsidRPr="00C9531D">
        <w:rPr>
          <w:color w:val="000000"/>
          <w:sz w:val="28"/>
          <w:szCs w:val="28"/>
        </w:rPr>
        <w:t>Подавляющее большинство вещей, которые окружают человека и служат для удовлетворения ее нужд, - </w:t>
      </w:r>
      <w:r w:rsidR="00C9531D" w:rsidRPr="009718E3">
        <w:rPr>
          <w:i/>
          <w:iCs/>
          <w:color w:val="000000"/>
          <w:sz w:val="28"/>
          <w:szCs w:val="28"/>
        </w:rPr>
        <w:t>это вещи, не изъятые из частного оборота. </w:t>
      </w:r>
      <w:r w:rsidR="00C9531D" w:rsidRPr="00C9531D">
        <w:rPr>
          <w:color w:val="000000"/>
          <w:sz w:val="28"/>
          <w:szCs w:val="28"/>
        </w:rPr>
        <w:t>Правовой режим этих вещей состоит в том, что они могут свободно переходить в собственность любого лица на основаниях, предусмотренных законодательством.</w:t>
      </w:r>
    </w:p>
    <w:p w:rsidR="006D38A1" w:rsidRPr="006D38A1" w:rsidRDefault="00534DDF" w:rsidP="006D38A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BF1277" w:rsidRPr="00BF1277">
        <w:rPr>
          <w:color w:val="000000"/>
          <w:sz w:val="28"/>
          <w:szCs w:val="28"/>
        </w:rPr>
        <w:t xml:space="preserve"> – СЛАЙД. </w:t>
      </w:r>
      <w:r w:rsidR="00C9531D" w:rsidRPr="00C9531D">
        <w:rPr>
          <w:color w:val="000000"/>
          <w:sz w:val="28"/>
          <w:szCs w:val="28"/>
        </w:rPr>
        <w:t xml:space="preserve">Правовой режим вещей состоит из порядка пользования вещами, способов и границ распоряжение ими и других правомерных действий. </w:t>
      </w:r>
      <w:r w:rsidR="006D38A1" w:rsidRPr="006D38A1">
        <w:rPr>
          <w:color w:val="0D0D0D" w:themeColor="text1" w:themeTint="F2"/>
          <w:sz w:val="28"/>
          <w:szCs w:val="28"/>
        </w:rPr>
        <w:t>Гражданское право позволяет классифицировать вещи на следующие группы:</w:t>
      </w:r>
    </w:p>
    <w:p w:rsidR="006D38A1" w:rsidRPr="006D38A1" w:rsidRDefault="006D38A1" w:rsidP="006D38A1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Вещи движимые и недвижимые.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Средства производства и предметы потребления.</w:t>
      </w:r>
    </w:p>
    <w:p w:rsidR="006D38A1" w:rsidRPr="006D38A1" w:rsidRDefault="006D38A1" w:rsidP="006D38A1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Вещи потребляемые и </w:t>
      </w:r>
      <w:proofErr w:type="spellStart"/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непотребляемые</w:t>
      </w:r>
      <w:proofErr w:type="spellEnd"/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Потребляемыми являются вещи, которые в процессе их использования прекращают свое существование (например, продукты питания) или изменяют свои свойства (например, стройматериалы, перерабатываемое сырье). </w:t>
      </w:r>
      <w:proofErr w:type="spellStart"/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Непотребляемыми</w:t>
      </w:r>
      <w:proofErr w:type="spellEnd"/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считаются вещи, которые не теряют своих натуральных свой</w:t>
      </w:r>
      <w:proofErr w:type="gramStart"/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ств в пр</w:t>
      </w:r>
      <w:proofErr w:type="gramEnd"/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оцессе их использования в течение </w:t>
      </w:r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достаточно длительного времени (оборудование, здания, транспортные средства и т.п.);</w:t>
      </w:r>
    </w:p>
    <w:p w:rsidR="006D38A1" w:rsidRPr="006D38A1" w:rsidRDefault="006D38A1" w:rsidP="006D38A1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Вещи делимые и неделимые. Вещь, раздел которой невозможен без изменения ее назначения, признается неделимой.</w:t>
      </w:r>
    </w:p>
    <w:p w:rsidR="006D38A1" w:rsidRPr="006D38A1" w:rsidRDefault="006D38A1" w:rsidP="006D38A1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Вещи индивидуально-определенные и родовые. Индивидуально-определенными считаются вещи, которые отличаются конкретными, только им присущими характеристиками. Это могут быть вещи, единственные в своем роде, вещи, которые идентифицируются с помощью места нахождения, номера или иным способом. Родовыми являются вещи, которые определяются общими характеристиками (числом, весом, маркой и т.д.);</w:t>
      </w:r>
    </w:p>
    <w:p w:rsidR="006D38A1" w:rsidRPr="006D38A1" w:rsidRDefault="006D38A1" w:rsidP="006D38A1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Главная вещь и принадлежность. Вещь, предназначенная для обслуживания другой, главной, вещи и связанная с ней общим назначением (принадлежность), следует судьбе главной вещи, если договором не предусмотрено иное.</w:t>
      </w:r>
    </w:p>
    <w:p w:rsidR="006D38A1" w:rsidRPr="006D38A1" w:rsidRDefault="006D38A1" w:rsidP="006D38A1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Плоды, продукция и доходы. Поступления, полученные в результате использования имущества (плоды, продукция, доходы), принадлежат лицу, использующему это имущество на законном основании, если иное не предусмотрено законом, иными правовыми актами или договором об использовании этого имущества.</w:t>
      </w:r>
    </w:p>
    <w:p w:rsidR="006D38A1" w:rsidRPr="006D38A1" w:rsidRDefault="006D38A1" w:rsidP="006D38A1">
      <w:pPr>
        <w:numPr>
          <w:ilvl w:val="0"/>
          <w:numId w:val="2"/>
        </w:numPr>
        <w:shd w:val="clear" w:color="auto" w:fill="FFFFFF"/>
        <w:spacing w:after="0" w:line="360" w:lineRule="auto"/>
        <w:ind w:left="1035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Вещи одушевленные и неодушевленные. Животные являются объектами гражданских прав наряду с неодушевленными вещами. По отношению к животным применяются общие правила об имуществе постольку, поскольку законом или иными правовыми актами не установлено иное.</w:t>
      </w:r>
    </w:p>
    <w:p w:rsidR="006D38A1" w:rsidRPr="006D38A1" w:rsidRDefault="006D38A1" w:rsidP="006D38A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D38A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В статье 128 ГК РФ  особо выделены такие вещи, как деньги и ценные бумаги.</w:t>
      </w:r>
    </w:p>
    <w:p w:rsidR="00C9531D" w:rsidRPr="00A04AE3" w:rsidRDefault="00A04AE3" w:rsidP="006D38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AE3">
        <w:rPr>
          <w:rFonts w:ascii="Times New Roman" w:hAnsi="Times New Roman" w:cs="Times New Roman"/>
          <w:sz w:val="28"/>
          <w:szCs w:val="28"/>
        </w:rPr>
        <w:t xml:space="preserve">11- СЛАЙД.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под </w:t>
      </w:r>
      <w:r w:rsidRPr="00A04AE3">
        <w:rPr>
          <w:rFonts w:ascii="Times New Roman" w:hAnsi="Times New Roman" w:cs="Times New Roman"/>
          <w:color w:val="000000"/>
          <w:sz w:val="28"/>
          <w:szCs w:val="28"/>
        </w:rPr>
        <w:t>имуществом в одних случаях понимается совокупность принадлежащих лицу вещей, а также имущественных прав и обязанностей, а в других - только наличное имущество, т.е. актив имущества в виде вещей и имущественных прав. Иногда и закон, и сложившееся словоупотребление придают понятию имущества еще более узкое значение. В его состав при этом включаются только вещи, принадлежащие конкретному лицу (когда, например, говорится об истребовании имущества из чужого незаконного владения или о причинении вреда имуществу лица). Следовательно, понятие имущества в гражданском праве многозначно. Поэтому необходимо всякий раз путем толкования уяснять значение этого термина в конкретной правовой норме.</w:t>
      </w:r>
    </w:p>
    <w:sectPr w:rsidR="00C9531D" w:rsidRPr="00A04AE3" w:rsidSect="00050C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00" w:rsidRDefault="00433A00" w:rsidP="00093350">
      <w:pPr>
        <w:spacing w:after="0" w:line="240" w:lineRule="auto"/>
      </w:pPr>
      <w:r>
        <w:separator/>
      </w:r>
    </w:p>
  </w:endnote>
  <w:endnote w:type="continuationSeparator" w:id="0">
    <w:p w:rsidR="00433A00" w:rsidRDefault="00433A00" w:rsidP="0009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00" w:rsidRDefault="00433A00" w:rsidP="00093350">
      <w:pPr>
        <w:spacing w:after="0" w:line="240" w:lineRule="auto"/>
      </w:pPr>
      <w:r>
        <w:separator/>
      </w:r>
    </w:p>
  </w:footnote>
  <w:footnote w:type="continuationSeparator" w:id="0">
    <w:p w:rsidR="00433A00" w:rsidRDefault="00433A00" w:rsidP="0009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50" w:rsidRDefault="00093350" w:rsidP="00093350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color w:val="FF0000"/>
          <w:sz w:val="32"/>
          <w:szCs w:val="32"/>
        </w:rPr>
        <w:t>ДЦО</w:t>
      </w:r>
      <w:proofErr w:type="gramStart"/>
      <w:r>
        <w:rPr>
          <w:rStyle w:val="a9"/>
          <w:b/>
          <w:color w:val="FF0000"/>
          <w:sz w:val="32"/>
          <w:szCs w:val="32"/>
        </w:rPr>
        <w:t>.Р</w:t>
      </w:r>
      <w:proofErr w:type="gramEnd"/>
      <w:r>
        <w:rPr>
          <w:rStyle w:val="a9"/>
          <w:b/>
          <w:color w:val="FF0000"/>
          <w:sz w:val="32"/>
          <w:szCs w:val="32"/>
        </w:rPr>
        <w:t>Ф</w:t>
      </w:r>
    </w:hyperlink>
  </w:p>
  <w:p w:rsidR="00093350" w:rsidRDefault="00093350" w:rsidP="00093350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093350" w:rsidRDefault="00093350" w:rsidP="00093350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093350" w:rsidRDefault="00093350" w:rsidP="00093350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93350" w:rsidRDefault="000933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71BB"/>
    <w:multiLevelType w:val="multilevel"/>
    <w:tmpl w:val="87C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D7977"/>
    <w:multiLevelType w:val="multilevel"/>
    <w:tmpl w:val="4B90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6DF"/>
    <w:rsid w:val="000157B7"/>
    <w:rsid w:val="00050CE3"/>
    <w:rsid w:val="00093350"/>
    <w:rsid w:val="00361BB3"/>
    <w:rsid w:val="00433A00"/>
    <w:rsid w:val="00534DDF"/>
    <w:rsid w:val="006D38A1"/>
    <w:rsid w:val="009718E3"/>
    <w:rsid w:val="00A04AE3"/>
    <w:rsid w:val="00A161E7"/>
    <w:rsid w:val="00A3133C"/>
    <w:rsid w:val="00AE46DF"/>
    <w:rsid w:val="00BF1277"/>
    <w:rsid w:val="00C9531D"/>
    <w:rsid w:val="00D3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E3"/>
  </w:style>
  <w:style w:type="paragraph" w:styleId="3">
    <w:name w:val="heading 3"/>
    <w:basedOn w:val="a"/>
    <w:link w:val="30"/>
    <w:semiHidden/>
    <w:unhideWhenUsed/>
    <w:qFormat/>
    <w:rsid w:val="0009335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093350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531D"/>
    <w:rPr>
      <w:i/>
      <w:iCs/>
    </w:rPr>
  </w:style>
  <w:style w:type="paragraph" w:styleId="a5">
    <w:name w:val="header"/>
    <w:basedOn w:val="a"/>
    <w:link w:val="a6"/>
    <w:uiPriority w:val="99"/>
    <w:unhideWhenUsed/>
    <w:rsid w:val="000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350"/>
  </w:style>
  <w:style w:type="paragraph" w:styleId="a7">
    <w:name w:val="footer"/>
    <w:basedOn w:val="a"/>
    <w:link w:val="a8"/>
    <w:uiPriority w:val="99"/>
    <w:unhideWhenUsed/>
    <w:rsid w:val="0009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350"/>
  </w:style>
  <w:style w:type="character" w:customStyle="1" w:styleId="30">
    <w:name w:val="Заголовок 3 Знак"/>
    <w:basedOn w:val="a0"/>
    <w:link w:val="3"/>
    <w:semiHidden/>
    <w:rsid w:val="00093350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093350"/>
    <w:rPr>
      <w:rFonts w:ascii="Liberation Sans" w:eastAsia="Microsoft YaHei" w:hAnsi="Liberation Sans" w:cs="Mangal"/>
      <w:sz w:val="28"/>
      <w:szCs w:val="28"/>
      <w:lang w:eastAsia="en-US"/>
    </w:rPr>
  </w:style>
  <w:style w:type="character" w:styleId="a9">
    <w:name w:val="Hyperlink"/>
    <w:basedOn w:val="a0"/>
    <w:uiPriority w:val="99"/>
    <w:semiHidden/>
    <w:unhideWhenUsed/>
    <w:rsid w:val="000933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5</cp:revision>
  <dcterms:created xsi:type="dcterms:W3CDTF">2018-01-15T10:58:00Z</dcterms:created>
  <dcterms:modified xsi:type="dcterms:W3CDTF">2019-10-17T09:18:00Z</dcterms:modified>
</cp:coreProperties>
</file>