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1C" w:rsidRPr="00804D50" w:rsidRDefault="00247244" w:rsidP="00A46486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color w:val="000000" w:themeColor="text1"/>
          <w:szCs w:val="28"/>
        </w:rPr>
        <w:t>Ува</w:t>
      </w:r>
      <w:bookmarkStart w:id="0" w:name="_GoBack"/>
      <w:bookmarkEnd w:id="0"/>
      <w:r w:rsidRPr="00804D50">
        <w:rPr>
          <w:rFonts w:cs="Times New Roman"/>
          <w:color w:val="000000" w:themeColor="text1"/>
          <w:szCs w:val="28"/>
        </w:rPr>
        <w:t>жаемый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председатель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и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члены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выпускной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аттестационной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комиссии!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Предлагаю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Вашему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вниманию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выпускную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квалификационную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работу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на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тему: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«</w:t>
      </w:r>
      <w:r w:rsidR="00DF0746" w:rsidRPr="00804D50">
        <w:rPr>
          <w:rFonts w:cs="Times New Roman"/>
          <w:b/>
          <w:color w:val="000000"/>
          <w:szCs w:val="28"/>
          <w:shd w:val="clear" w:color="auto" w:fill="FFFFFF"/>
        </w:rPr>
        <w:t>Договор в гражданском праве:классификация и их содержание в контрактной сфере</w:t>
      </w:r>
      <w:r w:rsidRPr="00804D50">
        <w:rPr>
          <w:rFonts w:cs="Times New Roman"/>
          <w:color w:val="000000" w:themeColor="text1"/>
          <w:szCs w:val="28"/>
        </w:rPr>
        <w:t>».</w:t>
      </w:r>
    </w:p>
    <w:p w:rsidR="003B7818" w:rsidRPr="00804D50" w:rsidRDefault="00DF0746" w:rsidP="00A46486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b/>
          <w:color w:val="000000"/>
          <w:szCs w:val="28"/>
          <w:shd w:val="clear" w:color="auto" w:fill="FFFFFF"/>
        </w:rPr>
        <w:t>Актуальность</w:t>
      </w:r>
      <w:r w:rsidRPr="00804D50">
        <w:rPr>
          <w:rFonts w:cs="Times New Roman"/>
          <w:color w:val="000000"/>
          <w:szCs w:val="28"/>
          <w:shd w:val="clear" w:color="auto" w:fill="FFFFFF"/>
        </w:rPr>
        <w:t xml:space="preserve"> выбранной темы обусловлена тем, что на сегодняшней день договорные обязательства являются важнейшим компонентом правовой деятельности обществ охватывающие все ее жизненно важные стороны.</w:t>
      </w:r>
      <w:r w:rsidR="003B7818" w:rsidRPr="00804D50"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Объектом исследования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договора в гражданском праве.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Предметом исследовани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я выпускной квалификационной работы является классификация договоров и их содержание.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выпускной квалификационной работы состоит в исследовании договоров в гражданском праве: классификация их содержание. Данная цель реализуется с помощью следующих </w:t>
      </w: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0746" w:rsidRPr="00804D50" w:rsidRDefault="00DF0746" w:rsidP="00DF074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общую характеристику договоров в гражданском праве Российской Федерации.</w:t>
      </w:r>
    </w:p>
    <w:p w:rsidR="00DF0746" w:rsidRPr="00804D50" w:rsidRDefault="00DF0746" w:rsidP="00DF074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классификацию содержания гражданско-правовых договоров в сфере контрактных закупок.</w:t>
      </w:r>
    </w:p>
    <w:p w:rsidR="00A346BC" w:rsidRPr="00804D50" w:rsidRDefault="00DF0746" w:rsidP="00DF0746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b/>
          <w:szCs w:val="28"/>
          <w:shd w:val="clear" w:color="auto" w:fill="FFFFFF"/>
        </w:rPr>
        <w:t>Методологической и информационной основой исследования</w:t>
      </w:r>
      <w:r w:rsidRPr="00804D50">
        <w:rPr>
          <w:rFonts w:cs="Times New Roman"/>
          <w:szCs w:val="28"/>
          <w:shd w:val="clear" w:color="auto" w:fill="FFFFFF"/>
        </w:rPr>
        <w:t xml:space="preserve"> в выпускной квалификационной работе явились: нормативно -правовая база Российской Федерации, авторские издания по следуемой теме, учебники и учебные пособия, справочная и энциклопедическая литература, комментарии к законодательству, судебная практика, научные статьи в периодических журналах по исследуемой проблематике.</w:t>
      </w:r>
    </w:p>
    <w:p w:rsidR="00ED655A" w:rsidRPr="00804D50" w:rsidRDefault="00ED655A" w:rsidP="00ED655A">
      <w:pPr>
        <w:ind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lastRenderedPageBreak/>
        <w:t>Понятие гражданско-правового договора как возникновения правоотношения дает возможность установить его принципы, которые сводятся к следующему: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>юридическое равенство и независимость сторон;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 xml:space="preserve">свобода договора;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 xml:space="preserve">взаимодействие договора и закона;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 xml:space="preserve">формировании условий договора;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>применение обычаев оборота;</w:t>
      </w:r>
    </w:p>
    <w:p w:rsidR="006572F7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</w:rPr>
      </w:pPr>
      <w:r w:rsidRPr="00804D50">
        <w:rPr>
          <w:rStyle w:val="Bodytext21"/>
          <w:rFonts w:eastAsia="Calibri"/>
          <w:sz w:val="28"/>
          <w:szCs w:val="28"/>
        </w:rPr>
        <w:t>договорная дисциплина.</w:t>
      </w:r>
    </w:p>
    <w:p w:rsidR="00804D50" w:rsidRPr="00804D50" w:rsidRDefault="00804D50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>Система государственных закупок в Российской Федерации была существенно обновлена и модернизирована в течении последних десяти лет. Создан не имеющий аналогов в мире централизованный ресурс – официальный сайт. Официальный сайт является полноценным инструментом единого рынка на всей территории страны, который позволяет всем участникам, независимо от места их нахождения, принимать участие в конкурентной борьбе за государственный или муниципальный заказ.</w:t>
      </w:r>
    </w:p>
    <w:p w:rsidR="00804D50" w:rsidRPr="00804D50" w:rsidRDefault="00804D50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>Развитие системы торгов в рамках государственного и муниципального заказа с 2005 года, по сути, реализуется в модели государственно- частного партнерства. Операторами такого способа определения поставщиков (подрядчиков, исполнителей) как электронные аукционы, выступают электронные площадки, которые предоставляют возможность участия в торгах без единого бумажного документа.</w:t>
      </w:r>
    </w:p>
    <w:p w:rsidR="00804D50" w:rsidRPr="00804D50" w:rsidRDefault="00804D50" w:rsidP="00804D50">
      <w:pPr>
        <w:ind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</w:rPr>
        <w:t xml:space="preserve">Существенными условиями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</w:t>
      </w:r>
      <w:r w:rsidRPr="00804D50">
        <w:rPr>
          <w:rFonts w:cs="Times New Roman"/>
          <w:color w:val="000000"/>
          <w:szCs w:val="28"/>
        </w:rPr>
        <w:lastRenderedPageBreak/>
        <w:t>условия, относительно которых по заявлению одной из сторон должно быть достигнуто соглашение.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Основываясь на нормах Гражданского кодекса Российской Федерации и Федерального закона «О контрактной системе в сфере закупок товаров, работ, услуг для обеспечения государственных и муниципальных нужд» существенными условиями будет служить следующая информация: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предмет контракта (наименование товара, услуги, работы) и его характеристики (описание, сметы на выполнение работ и так далее);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количество поставляемого товара, объем оказываемых услуг, объем выполняемых работ;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срок поставки товара, оказания услуг, выполнения работ, в случае если контракт предусматривает этапы — начало и окончание каждого из них;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цена контракта;</w:t>
      </w:r>
    </w:p>
    <w:p w:rsidR="00804D50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порядок и сроки оплаты поставленного товара оказанных услуг, выполненных работ;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ответственность каждой из сторон за нарушение условий контракта, в том числе размер штрафных санкций для заказчика и поставщика, исполнителя, подрядчика.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внесения изменений в Федеральный закон № 44-ФЗ в 2015 году сторонам контракта были предоставлены некоторые полномочия, позволяющие оперативно урегулировать отдельные вопросы, возникающие при исполнении контракта. Введение таких мер было обусловлено экономической ситуацией, сложившейся в РФ в конце 2014 года, и было призвано способствовать стабильности обеспечения государственных и </w:t>
      </w:r>
      <w:r w:rsidRPr="00804D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нужд для предотвращения срыва закупок и расторжения заключенных контрактов.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В рамках принятия Федерального закона № 498-ФЗ в Федеральный закон № 44-ФЗ были внесены изменения и дополнения, позволяющие при определенных условиях: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изменять цену контракта;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 изменять срок исполнения контракта;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изменять цену за единицу товара, работы, услуги по контракту;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 изменять количество (объем) товаров, работ, услуг по контракту;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не устанавливать требование представления обеспечения исполнения контракта;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осуществлять реструктуризацию задолженностей коммерческих банков, возникшую в связи с предъявлением требований к исполнению банковских гарантий, предоставленных в качестве обеспечения исполнения контрактов;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заказчику применять списание или отсрочку уплаты неустоек, штрафов, пеней по контракту.</w:t>
      </w:r>
    </w:p>
    <w:p w:rsidR="00804D50" w:rsidRPr="00804D50" w:rsidRDefault="00804D50" w:rsidP="00804D5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 xml:space="preserve">Входе анализа в сфере контрактных закупок Российской Федерации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04D50">
        <w:rPr>
          <w:rFonts w:ascii="Times New Roman" w:hAnsi="Times New Roman" w:cs="Times New Roman"/>
          <w:sz w:val="28"/>
          <w:szCs w:val="28"/>
        </w:rPr>
        <w:t>проблемы: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Низкий уровень доверия к рынку государственного и муниципального заказа и как следствие – низкие показатели активности игроков;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lastRenderedPageBreak/>
        <w:t>Уровень коррупции на рынках государственного и муниципального заказа остается высоким;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Существенно выросли издержки заказчиков;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Низкий уровень качества сервисных функций единой информационной системы.</w:t>
      </w:r>
    </w:p>
    <w:p w:rsidR="00804D50" w:rsidRPr="00804D50" w:rsidRDefault="00804D50" w:rsidP="00804D50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Для того чтобы искоренить вышеперечисленные проблемы следует разработать несколько рекомендаций по их устранению: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осуществлять контроль не только за процедурой, но и за результатами в целом;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разработать единый каталог товаров, работ и услуг;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внедрить электронный магазин.</w:t>
      </w:r>
    </w:p>
    <w:p w:rsidR="00804D50" w:rsidRPr="00804D50" w:rsidRDefault="00804D50" w:rsidP="00804D50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Для более успешного внедрения вышеуказанных рекомендаций необходимо: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Создать эффективную систему бесплатной для заказчиков методической поддержки в виде информирования и консультирования для заказчиков и уполномоченных органов (организаций), а также распространения имеющихся лучших практик в данной сфере;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Провести ревизию нормативных правовых актов, регулирующих процессы планирования закупок;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Создать систему мониторинга результатов контрактов;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Создать систему проектного управления крупных контрактов;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Разработать и внедрить библиотеку типовых контрактов;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lastRenderedPageBreak/>
        <w:t>Реализовать комплекс мер, направленных на снижение затрат заказчиков в связи с применением Федерального закона 44-ФЗ;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В целях сокращения издержек осуществлять централизацию функций закупок для небольших учреждений с созданием единых закупочных служб на уровне их вышестоящих органов управления;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Обеспечить возможности для независимой оценки эффективности функционирования контрактной системы;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Устранить неоднозначность и несогласованность норм ст. 26 Федерального закона № 44-ФЗ и предусмотреть возможность централизации закупок (в части полномочий по определению поставщика (подрядчика, исполнителя)) автономных учреждений, государственных, муниципальных унитарных предприятий, в тех случаях, когда они осуществляют закупки в соответствии с Федеральным законом № 44-ФЗ. В конечном итоге, успешное и осознанное внедрение централизации закупок там, где это действительно необходимо, будет невозможным без раскрытия, разъяснения преимуществ и недостатков различных схем централизации, включая вопросы издержек и оценки возникающих рисков в части конфликта интересов и полномочий заказчика и соответствующего органа (организации);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Дополнить перечень случаев применения конкурсов с ограниченным участием перечнем случаев, предусмотренных п. 1 ч. 2 ст. 57 Федерального закона № 44- ФЗ для закупки посредством конкурса с ограниченным участием;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Предусмотреть в ч. 3 ст. 32 Федерального закона № 44-ФЗ указание на расходы на проектирование и конструирование в содержании критерия стоимости жизненного цикла в отношении созданного в результате </w:t>
      </w:r>
      <w:r w:rsidRPr="00804D50">
        <w:rPr>
          <w:rFonts w:cs="Times New Roman"/>
          <w:szCs w:val="28"/>
        </w:rPr>
        <w:lastRenderedPageBreak/>
        <w:t>выполнения работы объекта. Устранить противоречия в положениях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N 1085, положениях статьи 32 Федерального закона № 44-ФЗ, а также привести Правила оценки заявок и Методические рекомендации в соответствие Федеральному закону № 44- 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Утвердить типовые условия контрактов, предусматривающих привлечение к исполнению контрактов субподрядчиков, соисполнителей такого типа в соответствии с ч. 7 ст. 30 Федерального закона № 44-ФЗ;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Актуализировать в соответствии с целями и принципами контрактной системы в сфере закупок нормативные правовые акты, регулирующие порядок функционирования официального сайта, требования к его технологическим и лингвистическим средствам;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Дополнить статью 106 Федерального закона № 44-ФЗ требованиями к описанию мотивировки решения контрольного органа (дополнить часть 8 статьи 106 или новой частью 8.1.);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szCs w:val="28"/>
        </w:rPr>
        <w:t>Дополнить ст. 100 Федерального закона № 44-ФЗ нормами, регулирующими полномочия органов ведомственного контроля;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</w:rPr>
        <w:t>Обеспечить контроль выполнения заказчиками требования Федерального закона № 223-ФЗ о публикации отчетов о закупках.</w:t>
      </w:r>
    </w:p>
    <w:p w:rsidR="0025767F" w:rsidRPr="00804D50" w:rsidRDefault="00804D50" w:rsidP="00804D50">
      <w:pPr>
        <w:ind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</w:rPr>
        <w:t xml:space="preserve">Подведя итоги выпускной квалификационной работы можно сделать обобщенный вывод. Что в настоящее время законодательное регулирование договоров в сфере контрактных закупок разработано не до конца, существует </w:t>
      </w:r>
      <w:r w:rsidRPr="00804D50">
        <w:rPr>
          <w:rFonts w:cs="Times New Roman"/>
          <w:color w:val="000000"/>
          <w:szCs w:val="28"/>
        </w:rPr>
        <w:lastRenderedPageBreak/>
        <w:t>большое количество возникающих вопросов, для решение которых не обходимо созда</w:t>
      </w:r>
      <w:r>
        <w:rPr>
          <w:rFonts w:cs="Times New Roman"/>
          <w:color w:val="000000"/>
          <w:szCs w:val="28"/>
        </w:rPr>
        <w:t>ть более конкретную нормативно-</w:t>
      </w:r>
      <w:r w:rsidRPr="00804D50">
        <w:rPr>
          <w:rFonts w:cs="Times New Roman"/>
          <w:color w:val="000000"/>
          <w:szCs w:val="28"/>
        </w:rPr>
        <w:t>правовую базу.</w:t>
      </w:r>
    </w:p>
    <w:p w:rsidR="0025767F" w:rsidRPr="00804D50" w:rsidRDefault="00804D50" w:rsidP="0025767F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color w:val="000000" w:themeColor="text1"/>
          <w:szCs w:val="28"/>
        </w:rPr>
        <w:t>Спасибо за внимание!</w:t>
      </w:r>
    </w:p>
    <w:sectPr w:rsidR="0025767F" w:rsidRPr="00804D50" w:rsidSect="00FD4F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C9" w:rsidRDefault="002B0EC9" w:rsidP="00A93EF1">
      <w:pPr>
        <w:spacing w:line="240" w:lineRule="auto"/>
      </w:pPr>
      <w:r>
        <w:separator/>
      </w:r>
    </w:p>
  </w:endnote>
  <w:endnote w:type="continuationSeparator" w:id="0">
    <w:p w:rsidR="002B0EC9" w:rsidRDefault="002B0EC9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52063"/>
      <w:docPartObj>
        <w:docPartGallery w:val="Page Numbers (Bottom of Page)"/>
        <w:docPartUnique/>
      </w:docPartObj>
    </w:sdtPr>
    <w:sdtEndPr/>
    <w:sdtContent>
      <w:p w:rsidR="00A93EF1" w:rsidRDefault="002B0EC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C9" w:rsidRDefault="002B0EC9" w:rsidP="00A93EF1">
      <w:pPr>
        <w:spacing w:line="240" w:lineRule="auto"/>
      </w:pPr>
      <w:r>
        <w:separator/>
      </w:r>
    </w:p>
  </w:footnote>
  <w:footnote w:type="continuationSeparator" w:id="0">
    <w:p w:rsidR="002B0EC9" w:rsidRDefault="002B0EC9" w:rsidP="00A93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DF" w:rsidRDefault="001E20DF" w:rsidP="001E20DF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color w:val="FF0000"/>
          <w:sz w:val="32"/>
          <w:szCs w:val="32"/>
        </w:rPr>
        <w:t>ДЦО.РФ</w:t>
      </w:r>
    </w:hyperlink>
  </w:p>
  <w:p w:rsidR="001E20DF" w:rsidRDefault="001E20DF" w:rsidP="001E20DF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E20DF" w:rsidRDefault="001E20DF" w:rsidP="001E20DF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1E20DF" w:rsidRDefault="001E20DF" w:rsidP="001E20DF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E20DF" w:rsidRDefault="001E2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A"/>
    <w:multiLevelType w:val="singleLevel"/>
    <w:tmpl w:val="0000000A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OpenSymbol" w:hint="default"/>
        <w:caps w:val="0"/>
        <w:smallCaps w:val="0"/>
        <w:color w:val="000000"/>
        <w:sz w:val="28"/>
        <w:szCs w:val="28"/>
        <w:lang w:val="ru-RU"/>
      </w:rPr>
    </w:lvl>
  </w:abstractNum>
  <w:abstractNum w:abstractNumId="2">
    <w:nsid w:val="00000016"/>
    <w:multiLevelType w:val="singleLevel"/>
    <w:tmpl w:val="00000016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ru-RU"/>
      </w:rPr>
    </w:lvl>
  </w:abstractNum>
  <w:abstractNum w:abstractNumId="3">
    <w:nsid w:val="00000019"/>
    <w:multiLevelType w:val="singleLevel"/>
    <w:tmpl w:val="00000019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000000"/>
        <w:sz w:val="28"/>
        <w:szCs w:val="28"/>
        <w:lang w:val="ru-RU"/>
      </w:rPr>
    </w:lvl>
  </w:abstractNum>
  <w:abstractNum w:abstractNumId="4">
    <w:nsid w:val="0000001A"/>
    <w:multiLevelType w:val="singleLevel"/>
    <w:tmpl w:val="0000001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ru-RU"/>
      </w:rPr>
    </w:lvl>
  </w:abstractNum>
  <w:abstractNum w:abstractNumId="5">
    <w:nsid w:val="0000001C"/>
    <w:multiLevelType w:val="singleLevel"/>
    <w:tmpl w:val="0000001C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lang w:val="ru-RU"/>
      </w:rPr>
    </w:lvl>
  </w:abstractNum>
  <w:abstractNum w:abstractNumId="6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43D03"/>
    <w:multiLevelType w:val="hybridMultilevel"/>
    <w:tmpl w:val="AAB43E0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BA6242"/>
    <w:multiLevelType w:val="hybridMultilevel"/>
    <w:tmpl w:val="6DFE34D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F35F0D"/>
    <w:multiLevelType w:val="hybridMultilevel"/>
    <w:tmpl w:val="5E2EA0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A7DF5"/>
    <w:multiLevelType w:val="hybridMultilevel"/>
    <w:tmpl w:val="CEF2BB3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1103FA"/>
    <w:multiLevelType w:val="hybridMultilevel"/>
    <w:tmpl w:val="6CD247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0068F0"/>
    <w:multiLevelType w:val="hybridMultilevel"/>
    <w:tmpl w:val="FD14A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E553C4"/>
    <w:multiLevelType w:val="hybridMultilevel"/>
    <w:tmpl w:val="9DF40CEC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0C167C"/>
    <w:multiLevelType w:val="hybridMultilevel"/>
    <w:tmpl w:val="AC629E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8"/>
  </w:num>
  <w:num w:numId="5">
    <w:abstractNumId w:val="29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20"/>
  </w:num>
  <w:num w:numId="11">
    <w:abstractNumId w:val="24"/>
  </w:num>
  <w:num w:numId="12">
    <w:abstractNumId w:val="25"/>
  </w:num>
  <w:num w:numId="13">
    <w:abstractNumId w:val="7"/>
  </w:num>
  <w:num w:numId="14">
    <w:abstractNumId w:val="26"/>
  </w:num>
  <w:num w:numId="15">
    <w:abstractNumId w:val="19"/>
  </w:num>
  <w:num w:numId="16">
    <w:abstractNumId w:val="23"/>
  </w:num>
  <w:num w:numId="17">
    <w:abstractNumId w:val="27"/>
  </w:num>
  <w:num w:numId="18">
    <w:abstractNumId w:val="32"/>
  </w:num>
  <w:num w:numId="19">
    <w:abstractNumId w:val="30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11"/>
  </w:num>
  <w:num w:numId="29">
    <w:abstractNumId w:val="22"/>
  </w:num>
  <w:num w:numId="30">
    <w:abstractNumId w:val="10"/>
  </w:num>
  <w:num w:numId="31">
    <w:abstractNumId w:val="16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44"/>
    <w:rsid w:val="000D5826"/>
    <w:rsid w:val="000E5311"/>
    <w:rsid w:val="001143B7"/>
    <w:rsid w:val="00170D39"/>
    <w:rsid w:val="001A4026"/>
    <w:rsid w:val="001B2888"/>
    <w:rsid w:val="001E20DF"/>
    <w:rsid w:val="001F3C12"/>
    <w:rsid w:val="002352F8"/>
    <w:rsid w:val="0024238F"/>
    <w:rsid w:val="00247244"/>
    <w:rsid w:val="002503DA"/>
    <w:rsid w:val="0025767F"/>
    <w:rsid w:val="00263248"/>
    <w:rsid w:val="002B0EC9"/>
    <w:rsid w:val="00303F11"/>
    <w:rsid w:val="003044BB"/>
    <w:rsid w:val="003128E1"/>
    <w:rsid w:val="0033101F"/>
    <w:rsid w:val="003B6FDC"/>
    <w:rsid w:val="003B7818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4F54"/>
    <w:rsid w:val="007217FE"/>
    <w:rsid w:val="007221DB"/>
    <w:rsid w:val="00763631"/>
    <w:rsid w:val="00773480"/>
    <w:rsid w:val="007B08AD"/>
    <w:rsid w:val="00804D50"/>
    <w:rsid w:val="00850B78"/>
    <w:rsid w:val="00886D7C"/>
    <w:rsid w:val="00935B25"/>
    <w:rsid w:val="00977195"/>
    <w:rsid w:val="009B0415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D42FD9"/>
    <w:rsid w:val="00D52CD1"/>
    <w:rsid w:val="00D72C96"/>
    <w:rsid w:val="00D9570B"/>
    <w:rsid w:val="00D96BBB"/>
    <w:rsid w:val="00DE573D"/>
    <w:rsid w:val="00DF0746"/>
    <w:rsid w:val="00E135C5"/>
    <w:rsid w:val="00E4092D"/>
    <w:rsid w:val="00ED655A"/>
    <w:rsid w:val="00F21033"/>
    <w:rsid w:val="00F426B9"/>
    <w:rsid w:val="00F45CD5"/>
    <w:rsid w:val="00F5544A"/>
    <w:rsid w:val="00F65097"/>
    <w:rsid w:val="00F904C7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21">
    <w:name w:val="Body text (2)1"/>
    <w:rsid w:val="00ED65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styleId="af0">
    <w:name w:val="Hyperlink"/>
    <w:basedOn w:val="a0"/>
    <w:uiPriority w:val="99"/>
    <w:semiHidden/>
    <w:unhideWhenUsed/>
    <w:rsid w:val="001E2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15</vt:lpstr>
    </vt:vector>
  </TitlesOfParts>
  <Company>SPecialiST RePack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49</cp:revision>
  <dcterms:created xsi:type="dcterms:W3CDTF">2017-06-04T16:36:00Z</dcterms:created>
  <dcterms:modified xsi:type="dcterms:W3CDTF">2019-10-15T06:13:00Z</dcterms:modified>
</cp:coreProperties>
</file>