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C" w:rsidRPr="00DB6DD3" w:rsidRDefault="00247244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DB6DD3">
        <w:rPr>
          <w:rFonts w:cs="Times New Roman"/>
          <w:color w:val="000000" w:themeColor="text1"/>
          <w:sz w:val="24"/>
          <w:szCs w:val="24"/>
        </w:rPr>
        <w:t>Уважаемый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председатель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и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члены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выпускной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аттестационной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комиссии!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Предлагаю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Вашему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вниманию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выпускную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квалификационную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работу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на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тему:</w:t>
      </w:r>
      <w:r w:rsidR="001143B7" w:rsidRPr="00DB6DD3">
        <w:rPr>
          <w:rFonts w:cs="Times New Roman"/>
          <w:color w:val="000000" w:themeColor="text1"/>
          <w:sz w:val="24"/>
          <w:szCs w:val="24"/>
        </w:rPr>
        <w:t xml:space="preserve"> </w:t>
      </w:r>
      <w:r w:rsidRPr="00DB6DD3">
        <w:rPr>
          <w:rFonts w:cs="Times New Roman"/>
          <w:color w:val="000000" w:themeColor="text1"/>
          <w:sz w:val="24"/>
          <w:szCs w:val="24"/>
        </w:rPr>
        <w:t>«</w:t>
      </w:r>
      <w:r w:rsidR="00D024A9" w:rsidRPr="00DB6DD3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="00855FC0" w:rsidRPr="00DB6DD3">
        <w:rPr>
          <w:rFonts w:cs="Times New Roman"/>
          <w:color w:val="000000"/>
          <w:sz w:val="24"/>
          <w:szCs w:val="24"/>
          <w:shd w:val="clear" w:color="auto" w:fill="FFFFFF"/>
        </w:rPr>
        <w:t>бщие правила производства следственных действий</w:t>
      </w:r>
      <w:r w:rsidRPr="00DB6DD3">
        <w:rPr>
          <w:rFonts w:cs="Times New Roman"/>
          <w:color w:val="000000" w:themeColor="text1"/>
          <w:sz w:val="24"/>
          <w:szCs w:val="24"/>
        </w:rPr>
        <w:t>».</w:t>
      </w:r>
    </w:p>
    <w:p w:rsidR="00A346BC" w:rsidRPr="00DB6DD3" w:rsidRDefault="00A3411A" w:rsidP="00855FC0">
      <w:pPr>
        <w:ind w:firstLine="709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cs="Times New Roman"/>
          <w:sz w:val="24"/>
          <w:szCs w:val="24"/>
          <w:lang w:val="uk-UA"/>
        </w:rPr>
        <w:t>Актуальность выбранной темы обусловлена тем</w:t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, что благодаря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органы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дознания 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следствия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получают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наиболее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полную 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достоверную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информации о произошедшем преступлении. Все это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нужно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для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правильной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оценки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данного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деяния,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имеется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>ли состав преступления.</w:t>
      </w:r>
    </w:p>
    <w:p w:rsidR="00855FC0" w:rsidRPr="00DB6DD3" w:rsidRDefault="00855FC0" w:rsidP="00855FC0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Объектом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исследования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выступают взаимоотношения,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возникающие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между всеми участниками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правового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поля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осуществления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следственных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теории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на практике. </w:t>
      </w:r>
    </w:p>
    <w:p w:rsidR="00855FC0" w:rsidRPr="00DB6DD3" w:rsidRDefault="003E22B7" w:rsidP="00855FC0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Предметом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исследования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являются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теоретические и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практические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основы производства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следственных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действий, а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также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правовые акты,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которые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регулируют деятельность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правоохранительных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следственных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органов в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855FC0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рамках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855FC0"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исследования. </w:t>
      </w:r>
    </w:p>
    <w:p w:rsidR="00855FC0" w:rsidRPr="00DB6DD3" w:rsidRDefault="00855FC0" w:rsidP="00855FC0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Целью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является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выявление проблем, которые на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современном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этапе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могут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мешать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проведению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следственных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для эффективного 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результативного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расследования преступлений. </w:t>
      </w:r>
    </w:p>
    <w:p w:rsidR="00855FC0" w:rsidRPr="00DB6DD3" w:rsidRDefault="00855FC0" w:rsidP="00855FC0">
      <w:pPr>
        <w:ind w:firstLine="567"/>
        <w:rPr>
          <w:rStyle w:val="af0"/>
          <w:rFonts w:cs="Times New Roman"/>
          <w:b w:val="0"/>
          <w:sz w:val="24"/>
          <w:szCs w:val="24"/>
        </w:rPr>
      </w:pPr>
      <w:r w:rsidRPr="00DB6DD3">
        <w:rPr>
          <w:rFonts w:cs="Times New Roman"/>
          <w:sz w:val="24"/>
          <w:szCs w:val="24"/>
        </w:rPr>
        <w:t>Данная цель реализуется с помощью</w:t>
      </w:r>
      <w:r w:rsidR="00021F14" w:rsidRPr="00DB6DD3">
        <w:rPr>
          <w:rFonts w:cs="Times New Roman"/>
          <w:sz w:val="24"/>
          <w:szCs w:val="24"/>
        </w:rPr>
        <w:t xml:space="preserve"> </w:t>
      </w:r>
      <w:r w:rsidRPr="00DB6DD3">
        <w:rPr>
          <w:rFonts w:cs="Times New Roman"/>
          <w:sz w:val="24"/>
          <w:szCs w:val="24"/>
        </w:rPr>
        <w:t xml:space="preserve">следующих </w:t>
      </w:r>
      <w:r w:rsidRPr="00DB6DD3">
        <w:rPr>
          <w:rStyle w:val="af0"/>
          <w:rFonts w:cs="Times New Roman"/>
          <w:b w:val="0"/>
          <w:sz w:val="24"/>
          <w:szCs w:val="24"/>
        </w:rPr>
        <w:t>задач:</w:t>
      </w:r>
    </w:p>
    <w:p w:rsidR="00855FC0" w:rsidRPr="00DB6DD3" w:rsidRDefault="00855FC0" w:rsidP="00855FC0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1) дать теоретическую и уголовно-правовую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характеристику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следственных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показать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отличительные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стороны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таких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понятий; </w:t>
      </w:r>
    </w:p>
    <w:p w:rsidR="00855FC0" w:rsidRPr="00DB6DD3" w:rsidRDefault="00855FC0" w:rsidP="00855FC0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2)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рассмотреть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следственные действия,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проводимые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для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поимки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преступников, как разновидность криминалистической деятельности; </w:t>
      </w:r>
    </w:p>
    <w:p w:rsidR="00855FC0" w:rsidRPr="00DB6DD3" w:rsidRDefault="00855FC0" w:rsidP="00855FC0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3)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обозначить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проблемные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стороны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борьбы с противодействием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действиям по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расследованию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преступлений.</w:t>
      </w:r>
    </w:p>
    <w:p w:rsidR="00DB6DD3" w:rsidRPr="00DB6DD3" w:rsidRDefault="00DB6DD3" w:rsidP="00021F14">
      <w:pPr>
        <w:pStyle w:val="a4"/>
        <w:spacing w:after="0" w:line="360" w:lineRule="auto"/>
        <w:ind w:firstLine="567"/>
        <w:jc w:val="both"/>
        <w:rPr>
          <w:noProof/>
        </w:rPr>
      </w:pPr>
      <w:r w:rsidRPr="00DB6DD3">
        <w:rPr>
          <w:bCs/>
        </w:rPr>
        <w:t xml:space="preserve">Под следственными действиями следует понимать совершаемые по уголовному делу в ходе предварительного расследования, при производстве </w:t>
      </w:r>
      <w:r w:rsidRPr="00DB6DD3">
        <w:t>по новым или вновь открывшимся обстоятельствам, по поручению либо в ходе проверки сообщения о преступлении уполномоченным должностным лицом законодательно регламентированные процессуальные действия, обеспеченные государственным принуждением и направленные на собирание, проверку и использование доказательств по уголовному делу либо решение вопроса о возбуждении уголовного дела.</w:t>
      </w:r>
    </w:p>
    <w:p w:rsidR="00021F14" w:rsidRPr="00DB6DD3" w:rsidRDefault="00021F14" w:rsidP="00021F14">
      <w:pPr>
        <w:pStyle w:val="a4"/>
        <w:spacing w:after="0" w:line="360" w:lineRule="auto"/>
        <w:ind w:firstLine="567"/>
        <w:jc w:val="both"/>
        <w:rPr>
          <w:noProof/>
        </w:rPr>
      </w:pPr>
      <w:r w:rsidRPr="00DB6DD3">
        <w:rPr>
          <w:noProof/>
        </w:rPr>
        <w:t xml:space="preserve">Следственными действиями, </w:t>
      </w:r>
      <w:r w:rsidR="003E22B7" w:rsidRPr="00DB6DD3">
        <w:rPr>
          <w:noProof/>
          <w:highlight w:val="white"/>
        </w:rPr>
        <w:fldChar w:fldCharType="begin"/>
      </w:r>
      <w:r w:rsidRPr="00DB6DD3">
        <w:rPr>
          <w:noProof/>
          <w:highlight w:val="white"/>
        </w:rPr>
        <w:instrText xml:space="preserve">eq посредством </w:instrText>
      </w:r>
      <w:r w:rsidR="003E22B7" w:rsidRPr="00DB6DD3">
        <w:rPr>
          <w:noProof/>
          <w:highlight w:val="white"/>
        </w:rPr>
        <w:fldChar w:fldCharType="end"/>
      </w:r>
      <w:r w:rsidRPr="00DB6DD3">
        <w:rPr>
          <w:noProof/>
        </w:rPr>
        <w:t xml:space="preserve">которых выявляют, </w:t>
      </w:r>
      <w:r w:rsidR="003E22B7" w:rsidRPr="00DB6DD3">
        <w:rPr>
          <w:noProof/>
          <w:highlight w:val="white"/>
        </w:rPr>
        <w:fldChar w:fldCharType="begin"/>
      </w:r>
      <w:r w:rsidRPr="00DB6DD3">
        <w:rPr>
          <w:noProof/>
          <w:highlight w:val="white"/>
        </w:rPr>
        <w:instrText xml:space="preserve">eq закрепляют </w:instrText>
      </w:r>
      <w:r w:rsidR="003E22B7" w:rsidRPr="00DB6DD3">
        <w:rPr>
          <w:noProof/>
          <w:highlight w:val="white"/>
        </w:rPr>
        <w:fldChar w:fldCharType="end"/>
      </w:r>
      <w:r w:rsidRPr="00DB6DD3">
        <w:rPr>
          <w:noProof/>
        </w:rPr>
        <w:t>и исследуют доказательства, являются: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 xml:space="preserve"> – допрос (свидетеля, потерпевшего, </w:t>
      </w:r>
      <w:r w:rsidR="003E22B7" w:rsidRPr="00DB6DD3">
        <w:rPr>
          <w:noProof/>
          <w:highlight w:val="white"/>
        </w:rPr>
        <w:fldChar w:fldCharType="begin"/>
      </w:r>
      <w:r w:rsidRPr="00DB6DD3">
        <w:rPr>
          <w:noProof/>
          <w:highlight w:val="white"/>
        </w:rPr>
        <w:instrText xml:space="preserve">eq обвиняемого </w:instrText>
      </w:r>
      <w:r w:rsidR="003E22B7" w:rsidRPr="00DB6DD3">
        <w:rPr>
          <w:noProof/>
          <w:highlight w:val="white"/>
        </w:rPr>
        <w:fldChar w:fldCharType="end"/>
      </w:r>
      <w:r w:rsidRPr="00DB6DD3">
        <w:rPr>
          <w:noProof/>
        </w:rPr>
        <w:t xml:space="preserve">и подозреваемого, а в </w:t>
      </w:r>
      <w:r w:rsidR="003E22B7" w:rsidRPr="00DB6DD3">
        <w:rPr>
          <w:noProof/>
          <w:highlight w:val="white"/>
        </w:rPr>
        <w:fldChar w:fldCharType="begin"/>
      </w:r>
      <w:r w:rsidRPr="00DB6DD3">
        <w:rPr>
          <w:noProof/>
          <w:highlight w:val="white"/>
        </w:rPr>
        <w:instrText xml:space="preserve">eq некоторых </w:instrText>
      </w:r>
      <w:r w:rsidR="003E22B7" w:rsidRPr="00DB6DD3">
        <w:rPr>
          <w:noProof/>
          <w:highlight w:val="white"/>
        </w:rPr>
        <w:fldChar w:fldCharType="end"/>
      </w:r>
      <w:r w:rsidRPr="00DB6DD3">
        <w:rPr>
          <w:noProof/>
        </w:rPr>
        <w:t>случаях — также эксперта);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очная ставка;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lastRenderedPageBreak/>
        <w:t>–  предъявление для опознания;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обыск;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выемка;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осмотр;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освидетельствование;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следственный эксперимент;</w:t>
      </w:r>
    </w:p>
    <w:p w:rsidR="00021F14" w:rsidRPr="00DB6DD3" w:rsidRDefault="00021F14" w:rsidP="00021F14">
      <w:pPr>
        <w:pStyle w:val="a4"/>
        <w:spacing w:after="0" w:line="360" w:lineRule="auto"/>
        <w:ind w:firstLine="709"/>
        <w:jc w:val="both"/>
        <w:rPr>
          <w:noProof/>
        </w:rPr>
      </w:pPr>
      <w:r w:rsidRPr="00DB6DD3">
        <w:rPr>
          <w:noProof/>
        </w:rPr>
        <w:t>–  производство экспертизы;</w:t>
      </w:r>
    </w:p>
    <w:p w:rsidR="00021F14" w:rsidRPr="00DB6DD3" w:rsidRDefault="00021F14" w:rsidP="00021F14">
      <w:pPr>
        <w:ind w:firstLine="709"/>
        <w:rPr>
          <w:noProof/>
          <w:sz w:val="24"/>
          <w:szCs w:val="24"/>
        </w:rPr>
      </w:pPr>
      <w:r w:rsidRPr="00DB6DD3">
        <w:rPr>
          <w:noProof/>
          <w:sz w:val="24"/>
          <w:szCs w:val="24"/>
        </w:rPr>
        <w:t>–  осмотр трупа, эксгумация.</w:t>
      </w:r>
    </w:p>
    <w:p w:rsidR="00855FC0" w:rsidRPr="00DB6DD3" w:rsidRDefault="00C61FF1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Каждое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следственное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действие выполняется в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установленном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законом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порядке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надлежащим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образом оформляется. Это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достигается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посредством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составления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протоколов.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Закон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определяет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необходимые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реквизиты,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которые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должны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содержаться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 протоколе,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такие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как место,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время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составления,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участники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того действия, по поводу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которого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составляется протокол,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содержание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самого действия, полученные результаты.</w:t>
      </w:r>
    </w:p>
    <w:p w:rsidR="00855FC0" w:rsidRPr="00DB6DD3" w:rsidRDefault="00C61FF1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установленных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законом случаях следователь с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согласия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прокурора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возбуждает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перед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судом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ходатайство о производстве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действия, о чем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выносится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соответствующее постановление.</w:t>
      </w:r>
    </w:p>
    <w:p w:rsidR="00C61FF1" w:rsidRPr="00DB6DD3" w:rsidRDefault="00C61FF1" w:rsidP="00C61FF1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Многие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 могут по сути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своей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рассматриваться как меры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процессуального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принуждения (например, осмотр жилища,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освидетельствование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т.д.),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поскольку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они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часто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совершаются помимо воли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заинтересованных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лиц, то есть принудительно. Но даже если какое-либо следственное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не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является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одновременно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также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мерой процессуального принуждения, то оно все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равно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так или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иначе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затрагивает или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может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затронуть чьи-то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права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законные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интересы.</w:t>
      </w:r>
    </w:p>
    <w:p w:rsidR="00C61FF1" w:rsidRPr="00DB6DD3" w:rsidRDefault="00C61FF1" w:rsidP="00C61FF1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Поэтому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первое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непременное требование,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предъявляемое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любому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следственному действию,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состоит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 том, чтобы оно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совершалось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только при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наличии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 тому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достаточных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оснований. Обоснованность следственного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предполагает, в частности,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чтобы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любое принуждение, ограничение либо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стеснение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чьих-либо прав 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законных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интересов осуществлялись лишь в меру их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действительной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необходимости, т.е. были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оправданы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условиями конкретной ситуации.</w:t>
      </w:r>
    </w:p>
    <w:p w:rsidR="00C61FF1" w:rsidRPr="00DB6DD3" w:rsidRDefault="00C61FF1" w:rsidP="00C61FF1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Второе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предъявляемое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 следственному действию требование: оно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непременно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должно быть законным. А это значит, что в ходе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производства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любого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является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обязательным строгое соблюдение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установленного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законом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процессуального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порядка его осуществления, предусматривающего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пределы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дозволенного и недозволенного. При этом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прежде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всего должны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соблюдаться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конституционные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права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свободы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человека и гражданина. </w:t>
      </w:r>
    </w:p>
    <w:p w:rsidR="00C61FF1" w:rsidRPr="00DB6DD3" w:rsidRDefault="00C61FF1" w:rsidP="00C61FF1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Третьим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требованием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следовало бы считать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положение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 том, что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производство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следственных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действий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непременно должно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основываться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на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надлежащих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нравственных </w: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принципах </w:instrText>
      </w:r>
      <w:r w:rsidR="003E22B7"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и нормах.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sz w:val="24"/>
          <w:szCs w:val="24"/>
          <w:lang w:eastAsia="ru-RU"/>
        </w:rPr>
        <w:t>Систему следственных действий следует расширить, включив в нее задержание, эксгумацию трупа, получение образцов для сравнительного исследования, наложение ареста на имущество и вклады.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bCs/>
          <w:sz w:val="24"/>
          <w:szCs w:val="24"/>
          <w:lang w:eastAsia="ru-RU"/>
        </w:rPr>
        <w:t xml:space="preserve">Привлечение к участию в следственном действии не менее двух понятых должно осуществляться следователем по своему усмотрению. 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bCs/>
          <w:sz w:val="24"/>
          <w:szCs w:val="24"/>
          <w:lang w:eastAsia="ru-RU"/>
        </w:rPr>
        <w:t>Участие</w:t>
      </w:r>
      <w:r w:rsidRPr="00DB6DD3">
        <w:rPr>
          <w:rFonts w:eastAsia="Times New Roman" w:cs="Times New Roman"/>
          <w:sz w:val="24"/>
          <w:szCs w:val="24"/>
          <w:lang w:eastAsia="ru-RU"/>
        </w:rPr>
        <w:t xml:space="preserve"> понятых может заменяться лицом, проводящим следственное действие, применением непрерывной видеозаписи его хода, содержания и результатов.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bCs/>
          <w:sz w:val="24"/>
          <w:szCs w:val="24"/>
          <w:lang w:eastAsia="ru-RU"/>
        </w:rPr>
        <w:t xml:space="preserve">Участие педагога и психолога в следственных действиях, проводимых с несовершеннолетними потерпевшим, свидетелем, </w:t>
      </w:r>
      <w:r w:rsidRPr="00DB6DD3">
        <w:rPr>
          <w:rFonts w:eastAsia="Times New Roman" w:cs="Times New Roman"/>
          <w:sz w:val="24"/>
          <w:szCs w:val="24"/>
          <w:lang w:eastAsia="ru-RU"/>
        </w:rPr>
        <w:t>подозреваемым, обвиняемым, необходимо расширить, предусмотрев обязательность их привлечения (помимо допроса) в другие следственные действия, связанные с фактической дачей показаний – очную ставку, опознание, проверку показаний на месте. Участие специалиста – соответственно, в области педагогики и психологии – с наделением их предусмотренными ст. 58 УПК РФ правами, обязанностями, ответственностью.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bCs/>
          <w:sz w:val="24"/>
          <w:szCs w:val="24"/>
          <w:lang w:eastAsia="ru-RU"/>
        </w:rPr>
        <w:t xml:space="preserve">Необходимо предусмотреть в УПК РФ норму, определяющую основания обязательного назначения судебной экспертизы психического </w:t>
      </w:r>
      <w:r w:rsidRPr="00DB6DD3">
        <w:rPr>
          <w:rFonts w:eastAsia="Times New Roman" w:cs="Times New Roman"/>
          <w:sz w:val="24"/>
          <w:szCs w:val="24"/>
          <w:lang w:eastAsia="ru-RU"/>
        </w:rPr>
        <w:t>или физического состояния участников уголовного судопроизводства, дополнив п. 3 ст. 196 словосочетанием «: текущее или ранее перенесенное психическое заболевание, нахождение на учете у врача-психиатра, травмы головы; характер совершенного преступления; наличие в действиях лица признаков аффекта; неадекватность поведения лица при производстве следственных действий; заявленное мотивированное ходатайство защитника.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bCs/>
          <w:sz w:val="24"/>
          <w:szCs w:val="24"/>
          <w:lang w:eastAsia="ru-RU"/>
        </w:rPr>
        <w:t xml:space="preserve">Следует расширить систему мер, производство которых возможно в ходе проведения проверки сообщения о преступлении (до </w:t>
      </w:r>
      <w:r w:rsidRPr="00DB6DD3">
        <w:rPr>
          <w:rFonts w:eastAsia="Times New Roman" w:cs="Times New Roman"/>
          <w:sz w:val="24"/>
          <w:szCs w:val="24"/>
          <w:lang w:eastAsia="ru-RU"/>
        </w:rPr>
        <w:t>возбуждения уголовного дела), добавив в нее следственные действия (осмотр предметов и документов, получение образцов для сравнительного исследования, выемку), другие процессуальные действия (опрос; истребование предметов, документов и иных материалов).</w:t>
      </w:r>
    </w:p>
    <w:p w:rsidR="00DB6DD3" w:rsidRPr="00DB6DD3" w:rsidRDefault="00DB6DD3" w:rsidP="00DB6DD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bCs/>
          <w:sz w:val="24"/>
          <w:szCs w:val="24"/>
          <w:lang w:eastAsia="ru-RU"/>
        </w:rPr>
        <w:t xml:space="preserve">Внести уточнения в процессуальный статус несовершеннолетних и малолетних участников уголовного процесса и порядок </w:t>
      </w:r>
      <w:r w:rsidRPr="00DB6DD3">
        <w:rPr>
          <w:rFonts w:eastAsia="Times New Roman" w:cs="Times New Roman"/>
          <w:sz w:val="24"/>
          <w:szCs w:val="24"/>
          <w:lang w:eastAsia="ru-RU"/>
        </w:rPr>
        <w:t>проведения следственных и процессуальных действий с их участием:</w:t>
      </w:r>
    </w:p>
    <w:p w:rsidR="00DB6DD3" w:rsidRPr="00DB6DD3" w:rsidRDefault="00DB6DD3" w:rsidP="00DB6DD3">
      <w:pPr>
        <w:pStyle w:val="a3"/>
        <w:numPr>
          <w:ilvl w:val="0"/>
          <w:numId w:val="20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sz w:val="24"/>
          <w:szCs w:val="24"/>
          <w:lang w:eastAsia="ru-RU"/>
        </w:rPr>
        <w:t>дополнить ч. 6 ст. 141 УПК РФ предложением «Заявителю, не достигшему возраста 16 лет, разъясняется его обязанность делать правдивые заявления о преступлении»;</w:t>
      </w:r>
    </w:p>
    <w:p w:rsidR="00DB6DD3" w:rsidRPr="00DB6DD3" w:rsidRDefault="00DB6DD3" w:rsidP="00DB6DD3">
      <w:pPr>
        <w:pStyle w:val="a3"/>
        <w:numPr>
          <w:ilvl w:val="0"/>
          <w:numId w:val="20"/>
        </w:numPr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DB6DD3">
        <w:rPr>
          <w:rFonts w:eastAsia="Times New Roman" w:cs="Times New Roman"/>
          <w:sz w:val="24"/>
          <w:szCs w:val="24"/>
          <w:lang w:eastAsia="ru-RU"/>
        </w:rPr>
        <w:t>дополнить ст. 191 УПК РФ частью 2 следующего содержания: «Допрос несовершеннолетнего потерпевшего, свидетеля не может продолжаться без перерыва более 2 часов, а в общей сложности – более 4 часов в день».</w:t>
      </w:r>
    </w:p>
    <w:p w:rsidR="00DB6DD3" w:rsidRPr="00DB6DD3" w:rsidRDefault="00DB6DD3" w:rsidP="00DB6DD3">
      <w:pPr>
        <w:ind w:firstLine="567"/>
        <w:rPr>
          <w:rFonts w:eastAsia="Times New Roman" w:cs="Times New Roman"/>
          <w:noProof/>
          <w:sz w:val="24"/>
          <w:szCs w:val="24"/>
          <w:lang w:eastAsia="ru-RU"/>
        </w:rPr>
      </w:pP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Хотелось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бы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отметить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, что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следственные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 выполняют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каждый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свою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функцию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и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имеют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каждый свое значение, свои задачи, вместе они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служат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одной цели – объективному, всестороннему,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масштабному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раскрытию преступления.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Следственные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действия в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полном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 xml:space="preserve">объеме </w: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instrText xml:space="preserve">eq дополняют </w:instrText>
      </w:r>
      <w:r w:rsidRPr="00DB6DD3">
        <w:rPr>
          <w:rFonts w:eastAsia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DB6DD3">
        <w:rPr>
          <w:rFonts w:eastAsia="Times New Roman" w:cs="Times New Roman"/>
          <w:noProof/>
          <w:sz w:val="24"/>
          <w:szCs w:val="24"/>
          <w:lang w:eastAsia="ru-RU"/>
        </w:rPr>
        <w:t>друг друга.</w:t>
      </w:r>
    </w:p>
    <w:p w:rsidR="006572F7" w:rsidRPr="00DB6DD3" w:rsidRDefault="006572F7" w:rsidP="00A46486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DB6DD3">
        <w:rPr>
          <w:rFonts w:cs="Times New Roman"/>
          <w:color w:val="000000" w:themeColor="text1"/>
          <w:sz w:val="24"/>
          <w:szCs w:val="24"/>
        </w:rPr>
        <w:t>Спасибо за внимание!</w:t>
      </w:r>
    </w:p>
    <w:sectPr w:rsidR="006572F7" w:rsidRPr="00DB6DD3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A4" w:rsidRDefault="00150FA4" w:rsidP="00A93EF1">
      <w:pPr>
        <w:spacing w:line="240" w:lineRule="auto"/>
      </w:pPr>
      <w:r>
        <w:separator/>
      </w:r>
    </w:p>
  </w:endnote>
  <w:endnote w:type="continuationSeparator" w:id="1">
    <w:p w:rsidR="00150FA4" w:rsidRDefault="00150FA4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3E22B7">
        <w:pPr>
          <w:pStyle w:val="a9"/>
          <w:jc w:val="center"/>
        </w:pPr>
        <w:fldSimple w:instr=" PAGE   \* MERGEFORMAT ">
          <w:r w:rsidR="00150FA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A4" w:rsidRDefault="00150FA4" w:rsidP="00A93EF1">
      <w:pPr>
        <w:spacing w:line="240" w:lineRule="auto"/>
      </w:pPr>
      <w:r>
        <w:separator/>
      </w:r>
    </w:p>
  </w:footnote>
  <w:footnote w:type="continuationSeparator" w:id="1">
    <w:p w:rsidR="00150FA4" w:rsidRDefault="00150FA4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1E435D"/>
    <w:multiLevelType w:val="hybridMultilevel"/>
    <w:tmpl w:val="31AC1C7C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10"/>
  </w:num>
  <w:num w:numId="17">
    <w:abstractNumId w:val="14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021F14"/>
    <w:rsid w:val="000D5826"/>
    <w:rsid w:val="000E5311"/>
    <w:rsid w:val="001143B7"/>
    <w:rsid w:val="00150FA4"/>
    <w:rsid w:val="00170D39"/>
    <w:rsid w:val="001A4026"/>
    <w:rsid w:val="001B2888"/>
    <w:rsid w:val="001F3C12"/>
    <w:rsid w:val="002352F8"/>
    <w:rsid w:val="0024238F"/>
    <w:rsid w:val="00247244"/>
    <w:rsid w:val="002503DA"/>
    <w:rsid w:val="00263248"/>
    <w:rsid w:val="00303F11"/>
    <w:rsid w:val="003044BB"/>
    <w:rsid w:val="0033101F"/>
    <w:rsid w:val="003B6FDC"/>
    <w:rsid w:val="003B7818"/>
    <w:rsid w:val="003E22B7"/>
    <w:rsid w:val="004645C4"/>
    <w:rsid w:val="004759AE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712A3D"/>
    <w:rsid w:val="00714F54"/>
    <w:rsid w:val="007217FE"/>
    <w:rsid w:val="007221DB"/>
    <w:rsid w:val="00763631"/>
    <w:rsid w:val="00773480"/>
    <w:rsid w:val="007B08AD"/>
    <w:rsid w:val="00850B78"/>
    <w:rsid w:val="00855FC0"/>
    <w:rsid w:val="00886D7C"/>
    <w:rsid w:val="00935B25"/>
    <w:rsid w:val="00977195"/>
    <w:rsid w:val="009B0415"/>
    <w:rsid w:val="009B1FF6"/>
    <w:rsid w:val="00A13878"/>
    <w:rsid w:val="00A3411A"/>
    <w:rsid w:val="00A346BC"/>
    <w:rsid w:val="00A46486"/>
    <w:rsid w:val="00A536E8"/>
    <w:rsid w:val="00A84E45"/>
    <w:rsid w:val="00A93EF1"/>
    <w:rsid w:val="00B52F84"/>
    <w:rsid w:val="00C009AC"/>
    <w:rsid w:val="00C1696F"/>
    <w:rsid w:val="00C61FF1"/>
    <w:rsid w:val="00D024A9"/>
    <w:rsid w:val="00D42FD9"/>
    <w:rsid w:val="00D52CD1"/>
    <w:rsid w:val="00D72C96"/>
    <w:rsid w:val="00D9570B"/>
    <w:rsid w:val="00D96BBB"/>
    <w:rsid w:val="00DB6DD3"/>
    <w:rsid w:val="00DE573D"/>
    <w:rsid w:val="00E135C5"/>
    <w:rsid w:val="00ED41F0"/>
    <w:rsid w:val="00F21033"/>
    <w:rsid w:val="00F426B9"/>
    <w:rsid w:val="00F45CD5"/>
    <w:rsid w:val="00F5544A"/>
    <w:rsid w:val="00F65097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0">
    <w:name w:val="Strong"/>
    <w:basedOn w:val="a0"/>
    <w:uiPriority w:val="22"/>
    <w:qFormat/>
    <w:rsid w:val="00855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48</cp:revision>
  <dcterms:created xsi:type="dcterms:W3CDTF">2017-06-04T16:36:00Z</dcterms:created>
  <dcterms:modified xsi:type="dcterms:W3CDTF">2017-06-27T09:15:00Z</dcterms:modified>
</cp:coreProperties>
</file>