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D6" w:rsidRDefault="001D1CD6" w:rsidP="0038678B">
      <w:pPr>
        <w:pStyle w:val="af"/>
        <w:spacing w:line="360" w:lineRule="auto"/>
        <w:contextualSpacing/>
        <w:jc w:val="center"/>
        <w:rPr>
          <w:rFonts w:hAnsi="Times New Roman" w:cs="Times New Roman"/>
          <w:color w:val="auto"/>
          <w:sz w:val="28"/>
          <w:szCs w:val="28"/>
        </w:rPr>
      </w:pPr>
    </w:p>
    <w:p w:rsidR="001D1CD6" w:rsidRDefault="001D1CD6" w:rsidP="00627AE2">
      <w:pPr>
        <w:pStyle w:val="af"/>
        <w:spacing w:line="360" w:lineRule="auto"/>
        <w:ind w:firstLine="709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>Уважаемый Председатель и члены государственной комиссии</w:t>
      </w:r>
    </w:p>
    <w:p w:rsidR="001D1CD6" w:rsidRDefault="001D1CD6" w:rsidP="00627AE2">
      <w:pPr>
        <w:pStyle w:val="af"/>
        <w:spacing w:line="360" w:lineRule="auto"/>
        <w:ind w:firstLine="709"/>
        <w:contextualSpacing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>Вашему вниманию представляется  в</w:t>
      </w:r>
      <w:r w:rsidR="007F367E" w:rsidRPr="0038678B">
        <w:rPr>
          <w:rFonts w:hAnsi="Times New Roman" w:cs="Times New Roman"/>
          <w:sz w:val="28"/>
          <w:szCs w:val="28"/>
        </w:rPr>
        <w:t>ыпускная квалификационная работа «Недвижимое имущество как объект гражданских правоотношений»</w:t>
      </w:r>
      <w:r>
        <w:rPr>
          <w:rFonts w:hAnsi="Times New Roman" w:cs="Times New Roman"/>
          <w:sz w:val="28"/>
          <w:szCs w:val="28"/>
        </w:rPr>
        <w:t>.</w:t>
      </w:r>
    </w:p>
    <w:p w:rsidR="009A6FCF" w:rsidRDefault="009A6FCF" w:rsidP="00627AE2">
      <w:pPr>
        <w:pStyle w:val="af"/>
        <w:spacing w:line="360" w:lineRule="auto"/>
        <w:ind w:firstLine="709"/>
        <w:contextualSpacing/>
        <w:jc w:val="both"/>
        <w:rPr>
          <w:rFonts w:hAnsi="Times New Roman" w:cs="Times New Roman"/>
          <w:sz w:val="28"/>
          <w:szCs w:val="28"/>
        </w:rPr>
      </w:pPr>
    </w:p>
    <w:p w:rsidR="009A6FCF" w:rsidRDefault="00627AE2" w:rsidP="00627AE2">
      <w:pPr>
        <w:pStyle w:val="af"/>
        <w:spacing w:line="360" w:lineRule="auto"/>
        <w:ind w:firstLine="709"/>
        <w:contextualSpacing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Тема </w:t>
      </w:r>
      <w:r w:rsidR="009A6FCF">
        <w:rPr>
          <w:rFonts w:hAnsi="Times New Roman" w:cs="Times New Roman"/>
          <w:sz w:val="28"/>
          <w:szCs w:val="28"/>
        </w:rPr>
        <w:t xml:space="preserve">настоящей </w:t>
      </w:r>
      <w:r>
        <w:rPr>
          <w:rFonts w:hAnsi="Times New Roman" w:cs="Times New Roman"/>
          <w:sz w:val="28"/>
          <w:szCs w:val="28"/>
        </w:rPr>
        <w:t>работы выбрана не случайно,</w:t>
      </w:r>
      <w:r w:rsidRPr="00627AE2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 учетом возрастающей роли объектов недвижимости в гражданском обороте современного российского государства и в жизни всех субъектов права  :граждан, юридических лиц,</w:t>
      </w:r>
      <w:r w:rsidRPr="00627AE2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органов государственной власти и местного самоуправления.</w:t>
      </w:r>
      <w:r w:rsidR="009A6FCF">
        <w:rPr>
          <w:rFonts w:hAnsi="Times New Roman" w:cs="Times New Roman"/>
          <w:sz w:val="28"/>
          <w:szCs w:val="28"/>
        </w:rPr>
        <w:t xml:space="preserve"> </w:t>
      </w:r>
    </w:p>
    <w:p w:rsidR="00627AE2" w:rsidRDefault="00627AE2" w:rsidP="00627AE2">
      <w:pPr>
        <w:pStyle w:val="af"/>
        <w:spacing w:line="360" w:lineRule="auto"/>
        <w:ind w:firstLine="709"/>
        <w:contextualSpacing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Н</w:t>
      </w:r>
      <w:r w:rsidR="009A6FCF">
        <w:rPr>
          <w:rFonts w:hAnsi="Times New Roman" w:cs="Times New Roman"/>
          <w:sz w:val="28"/>
          <w:szCs w:val="28"/>
        </w:rPr>
        <w:t>е</w:t>
      </w:r>
      <w:r>
        <w:rPr>
          <w:rFonts w:hAnsi="Times New Roman" w:cs="Times New Roman"/>
          <w:sz w:val="28"/>
          <w:szCs w:val="28"/>
        </w:rPr>
        <w:t>движимост</w:t>
      </w:r>
      <w:r w:rsidR="009A6FCF">
        <w:rPr>
          <w:rFonts w:hAnsi="Times New Roman" w:cs="Times New Roman"/>
          <w:sz w:val="28"/>
          <w:szCs w:val="28"/>
        </w:rPr>
        <w:t>ь</w:t>
      </w:r>
      <w:r>
        <w:rPr>
          <w:rFonts w:hAnsi="Times New Roman" w:cs="Times New Roman"/>
          <w:sz w:val="28"/>
          <w:szCs w:val="28"/>
        </w:rPr>
        <w:t xml:space="preserve"> </w:t>
      </w:r>
      <w:r w:rsidR="009A6FCF">
        <w:rPr>
          <w:rFonts w:hAnsi="Times New Roman" w:cs="Times New Roman"/>
          <w:sz w:val="28"/>
          <w:szCs w:val="28"/>
        </w:rPr>
        <w:t>,на наш взгляд ,</w:t>
      </w:r>
      <w:r>
        <w:rPr>
          <w:rFonts w:hAnsi="Times New Roman" w:cs="Times New Roman"/>
          <w:sz w:val="28"/>
          <w:szCs w:val="28"/>
        </w:rPr>
        <w:t>самая древня</w:t>
      </w:r>
      <w:r w:rsidR="009A6FCF">
        <w:rPr>
          <w:rFonts w:hAnsi="Times New Roman" w:cs="Times New Roman"/>
          <w:sz w:val="28"/>
          <w:szCs w:val="28"/>
        </w:rPr>
        <w:t>я</w:t>
      </w:r>
      <w:r>
        <w:rPr>
          <w:rFonts w:hAnsi="Times New Roman" w:cs="Times New Roman"/>
          <w:sz w:val="28"/>
          <w:szCs w:val="28"/>
        </w:rPr>
        <w:t xml:space="preserve"> и с</w:t>
      </w:r>
      <w:r w:rsidR="009A6FCF">
        <w:rPr>
          <w:rFonts w:hAnsi="Times New Roman" w:cs="Times New Roman"/>
          <w:sz w:val="28"/>
          <w:szCs w:val="28"/>
        </w:rPr>
        <w:t>а</w:t>
      </w:r>
      <w:r>
        <w:rPr>
          <w:rFonts w:hAnsi="Times New Roman" w:cs="Times New Roman"/>
          <w:sz w:val="28"/>
          <w:szCs w:val="28"/>
        </w:rPr>
        <w:t xml:space="preserve">мая </w:t>
      </w:r>
      <w:r w:rsidR="009A6FCF">
        <w:rPr>
          <w:rFonts w:hAnsi="Times New Roman" w:cs="Times New Roman"/>
          <w:sz w:val="28"/>
          <w:szCs w:val="28"/>
        </w:rPr>
        <w:t>уникальная юридическая категория ,которая является неиссякаемой темой для научных исследований и  законотворческих инициатив.</w:t>
      </w:r>
    </w:p>
    <w:p w:rsidR="009A6FCF" w:rsidRDefault="009A6FCF" w:rsidP="00627AE2">
      <w:pPr>
        <w:pStyle w:val="af"/>
        <w:spacing w:line="360" w:lineRule="auto"/>
        <w:ind w:firstLine="709"/>
        <w:contextualSpacing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Правовое регулирование гражданских правоотношений, возникающих в связи и по поводу объектов недвижимости ,в первую очередь</w:t>
      </w:r>
      <w:r w:rsidR="00C97DCB">
        <w:rPr>
          <w:rFonts w:hAnsi="Times New Roman" w:cs="Times New Roman"/>
          <w:sz w:val="28"/>
          <w:szCs w:val="28"/>
        </w:rPr>
        <w:t>,</w:t>
      </w:r>
      <w:r>
        <w:rPr>
          <w:rFonts w:hAnsi="Times New Roman" w:cs="Times New Roman"/>
          <w:sz w:val="28"/>
          <w:szCs w:val="28"/>
        </w:rPr>
        <w:t xml:space="preserve"> направлено на охрану права собственности, а гражданско – правовые меры охраны сочетаются с </w:t>
      </w:r>
      <w:r w:rsidRPr="0038678B">
        <w:rPr>
          <w:rFonts w:hAnsi="Times New Roman" w:cs="Times New Roman"/>
          <w:sz w:val="28"/>
          <w:szCs w:val="28"/>
        </w:rPr>
        <w:t>административно-правовы</w:t>
      </w:r>
      <w:r>
        <w:rPr>
          <w:rFonts w:hAnsi="Times New Roman" w:cs="Times New Roman"/>
          <w:sz w:val="28"/>
          <w:szCs w:val="28"/>
        </w:rPr>
        <w:t>ми</w:t>
      </w:r>
      <w:r w:rsidRPr="0038678B">
        <w:rPr>
          <w:rFonts w:hAnsi="Times New Roman" w:cs="Times New Roman"/>
          <w:sz w:val="28"/>
          <w:szCs w:val="28"/>
        </w:rPr>
        <w:t>, уголовно-правовы</w:t>
      </w:r>
      <w:r>
        <w:rPr>
          <w:rFonts w:hAnsi="Times New Roman" w:cs="Times New Roman"/>
          <w:sz w:val="28"/>
          <w:szCs w:val="28"/>
        </w:rPr>
        <w:t>ми и иными средствами защиты.</w:t>
      </w:r>
    </w:p>
    <w:p w:rsidR="00C97DCB" w:rsidRDefault="009A6FCF" w:rsidP="00627AE2">
      <w:pPr>
        <w:pStyle w:val="af"/>
        <w:spacing w:line="360" w:lineRule="auto"/>
        <w:ind w:firstLine="709"/>
        <w:contextualSpacing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Своеобразие этого гражданско- правого института обусловлено</w:t>
      </w:r>
      <w:r w:rsidR="00C97DCB">
        <w:rPr>
          <w:rFonts w:hAnsi="Times New Roman" w:cs="Times New Roman"/>
          <w:sz w:val="28"/>
          <w:szCs w:val="28"/>
        </w:rPr>
        <w:t xml:space="preserve"> тем ,что  он гибко и очень быстро реагирует на экономические и политические условия жизни государства и общества и в свою очередью активно влияет на политики и экономику .</w:t>
      </w:r>
    </w:p>
    <w:p w:rsidR="003E2F9B" w:rsidRDefault="00C97DCB" w:rsidP="00C97DC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Полагаем, что актуальность его исследования предопределена стремлением законодателя к его универсализации и ежедневной восстребованностью</w:t>
      </w:r>
      <w:r w:rsidR="003E2F9B">
        <w:rPr>
          <w:rFonts w:ascii="Times New Roman" w:hAnsi="Times New Roman" w:cs="Times New Roman"/>
          <w:bCs/>
          <w:sz w:val="28"/>
          <w:szCs w:val="28"/>
        </w:rPr>
        <w:t xml:space="preserve"> в экономической жизни личности и общества .</w:t>
      </w:r>
    </w:p>
    <w:p w:rsidR="00C97DCB" w:rsidRPr="0038678B" w:rsidRDefault="00C97DCB" w:rsidP="00C97DC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bCs/>
          <w:sz w:val="28"/>
          <w:szCs w:val="28"/>
        </w:rPr>
        <w:t xml:space="preserve">Объектом </w:t>
      </w:r>
      <w:r w:rsidR="003E2F9B">
        <w:rPr>
          <w:rFonts w:ascii="Times New Roman" w:hAnsi="Times New Roman" w:cs="Times New Roman"/>
          <w:bCs/>
          <w:sz w:val="28"/>
          <w:szCs w:val="28"/>
        </w:rPr>
        <w:t xml:space="preserve">настоящего исследования </w:t>
      </w:r>
      <w:r w:rsidRPr="0038678B">
        <w:rPr>
          <w:rFonts w:ascii="Times New Roman" w:hAnsi="Times New Roman" w:cs="Times New Roman"/>
          <w:bCs/>
          <w:sz w:val="28"/>
          <w:szCs w:val="28"/>
        </w:rPr>
        <w:t>являются общественные отношения, складывающиеся при регулировании недвижимого имущества как объекта гражданских правоотношений.</w:t>
      </w:r>
    </w:p>
    <w:p w:rsidR="00C97DCB" w:rsidRPr="0038678B" w:rsidRDefault="00C97DCB" w:rsidP="00C97DC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>Предметом исследования выступают нормативно-правовые акты, научная и методическая литература, судебная практика по теме работы.</w:t>
      </w:r>
    </w:p>
    <w:p w:rsidR="001D1CD6" w:rsidRDefault="001D1CD6" w:rsidP="001D1CD6">
      <w:pPr>
        <w:pStyle w:val="af"/>
        <w:spacing w:line="360" w:lineRule="auto"/>
        <w:contextualSpacing/>
        <w:rPr>
          <w:rFonts w:hAnsi="Times New Roman" w:cs="Times New Roman"/>
          <w:sz w:val="28"/>
          <w:szCs w:val="28"/>
        </w:rPr>
      </w:pPr>
    </w:p>
    <w:p w:rsidR="007F367E" w:rsidRPr="003E2F9B" w:rsidRDefault="007F367E" w:rsidP="0038678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Целью работы выступает изучение особенностей правового регулирования </w:t>
      </w:r>
      <w:r w:rsidRPr="003E2F9B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 как объекта гражданских правоотношений</w:t>
      </w:r>
      <w:r w:rsidRPr="003E2F9B">
        <w:rPr>
          <w:rFonts w:ascii="Times New Roman" w:hAnsi="Times New Roman" w:cs="Times New Roman"/>
          <w:b/>
          <w:sz w:val="28"/>
          <w:szCs w:val="28"/>
        </w:rPr>
        <w:t>. Для достижения поставленной цели поставлены и решены следующие задачи:</w:t>
      </w:r>
    </w:p>
    <w:p w:rsidR="007F367E" w:rsidRPr="003E2F9B" w:rsidRDefault="007F367E" w:rsidP="0038678B">
      <w:pPr>
        <w:numPr>
          <w:ilvl w:val="0"/>
          <w:numId w:val="9"/>
        </w:numPr>
        <w:spacing w:after="0" w:line="360" w:lineRule="auto"/>
        <w:ind w:left="0" w:firstLine="34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9B">
        <w:rPr>
          <w:rFonts w:ascii="Times New Roman" w:hAnsi="Times New Roman" w:cs="Times New Roman"/>
          <w:b/>
          <w:sz w:val="28"/>
          <w:szCs w:val="28"/>
        </w:rPr>
        <w:t>рассмотрено понятие и признаки недвижимого имущества;</w:t>
      </w:r>
    </w:p>
    <w:p w:rsidR="007F367E" w:rsidRPr="003E2F9B" w:rsidRDefault="007F367E" w:rsidP="0038678B">
      <w:pPr>
        <w:numPr>
          <w:ilvl w:val="0"/>
          <w:numId w:val="9"/>
        </w:numPr>
        <w:spacing w:after="0" w:line="360" w:lineRule="auto"/>
        <w:ind w:left="0" w:firstLine="34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9B">
        <w:rPr>
          <w:rFonts w:ascii="Times New Roman" w:hAnsi="Times New Roman" w:cs="Times New Roman"/>
          <w:b/>
          <w:sz w:val="28"/>
          <w:szCs w:val="28"/>
        </w:rPr>
        <w:t>изучено нормативно-правовое регулирование регистрации прав на недвижимое имущество;</w:t>
      </w:r>
    </w:p>
    <w:p w:rsidR="007F367E" w:rsidRPr="003E2F9B" w:rsidRDefault="007F367E" w:rsidP="0038678B">
      <w:pPr>
        <w:numPr>
          <w:ilvl w:val="0"/>
          <w:numId w:val="9"/>
        </w:numPr>
        <w:spacing w:after="0" w:line="360" w:lineRule="auto"/>
        <w:ind w:left="0" w:firstLine="34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9B">
        <w:rPr>
          <w:rFonts w:ascii="Times New Roman" w:hAnsi="Times New Roman" w:cs="Times New Roman"/>
          <w:b/>
          <w:sz w:val="28"/>
          <w:szCs w:val="28"/>
        </w:rPr>
        <w:t>определено понятие недвижимого имущества в российском гражданском праве;</w:t>
      </w:r>
    </w:p>
    <w:p w:rsidR="007F367E" w:rsidRPr="003E2F9B" w:rsidRDefault="007F367E" w:rsidP="0038678B">
      <w:pPr>
        <w:pStyle w:val="ab"/>
        <w:numPr>
          <w:ilvl w:val="0"/>
          <w:numId w:val="9"/>
        </w:numPr>
        <w:spacing w:after="0" w:line="360" w:lineRule="auto"/>
        <w:ind w:left="0" w:firstLine="349"/>
        <w:jc w:val="both"/>
        <w:rPr>
          <w:rFonts w:ascii="Times New Roman" w:hAnsi="Times New Roman"/>
          <w:b/>
          <w:sz w:val="28"/>
          <w:szCs w:val="28"/>
        </w:rPr>
      </w:pPr>
      <w:r w:rsidRPr="003E2F9B">
        <w:rPr>
          <w:rFonts w:ascii="Times New Roman" w:hAnsi="Times New Roman"/>
          <w:b/>
          <w:sz w:val="28"/>
          <w:szCs w:val="28"/>
        </w:rPr>
        <w:t>рассмотрен порядок государственной регистрации прав на недвижимое имущество;</w:t>
      </w:r>
    </w:p>
    <w:p w:rsidR="007F367E" w:rsidRPr="003E2F9B" w:rsidRDefault="007F367E" w:rsidP="0038678B">
      <w:pPr>
        <w:numPr>
          <w:ilvl w:val="0"/>
          <w:numId w:val="9"/>
        </w:numPr>
        <w:spacing w:after="0" w:line="360" w:lineRule="auto"/>
        <w:ind w:left="0" w:firstLine="34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9B">
        <w:rPr>
          <w:rFonts w:ascii="Times New Roman" w:hAnsi="Times New Roman" w:cs="Times New Roman"/>
          <w:b/>
          <w:sz w:val="28"/>
          <w:szCs w:val="28"/>
        </w:rPr>
        <w:t>рассмотрена процедура проведения регистрации прав на недвижимое имущество;</w:t>
      </w:r>
    </w:p>
    <w:p w:rsidR="007F367E" w:rsidRPr="003E2F9B" w:rsidRDefault="007F367E" w:rsidP="0038678B">
      <w:pPr>
        <w:numPr>
          <w:ilvl w:val="0"/>
          <w:numId w:val="9"/>
        </w:numPr>
        <w:spacing w:after="0" w:line="360" w:lineRule="auto"/>
        <w:ind w:left="0" w:firstLine="34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9B">
        <w:rPr>
          <w:rFonts w:ascii="Times New Roman" w:hAnsi="Times New Roman" w:cs="Times New Roman"/>
          <w:b/>
          <w:sz w:val="28"/>
          <w:szCs w:val="28"/>
        </w:rPr>
        <w:t>проанализированы проблемные вопросы при регистрации прав на недвижимое имущество;</w:t>
      </w:r>
    </w:p>
    <w:p w:rsidR="007F367E" w:rsidRPr="003E2F9B" w:rsidRDefault="007F367E" w:rsidP="0038678B">
      <w:pPr>
        <w:numPr>
          <w:ilvl w:val="0"/>
          <w:numId w:val="9"/>
        </w:numPr>
        <w:spacing w:after="0" w:line="360" w:lineRule="auto"/>
        <w:ind w:left="0" w:firstLine="34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9B">
        <w:rPr>
          <w:rFonts w:ascii="Times New Roman" w:hAnsi="Times New Roman" w:cs="Times New Roman"/>
          <w:b/>
          <w:sz w:val="28"/>
          <w:szCs w:val="28"/>
        </w:rPr>
        <w:t>изучена судебная практика в сфере регистрации прав на недвижимое имущество.</w:t>
      </w:r>
    </w:p>
    <w:p w:rsidR="003E2F9B" w:rsidRDefault="003E2F9B" w:rsidP="003E2F9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 Последовательное разрешение этих логически связанных целей </w:t>
      </w:r>
      <w:r>
        <w:rPr>
          <w:rFonts w:ascii="Times New Roman" w:hAnsi="Times New Roman" w:cs="Times New Roman"/>
          <w:sz w:val="28"/>
          <w:szCs w:val="28"/>
        </w:rPr>
        <w:t>позволило нам успешно справиться с раскрытием темы и сформировать определенные выводы</w:t>
      </w:r>
    </w:p>
    <w:p w:rsidR="00716F0C" w:rsidRDefault="00716F0C" w:rsidP="00716F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Полагаем ,что в</w:t>
      </w:r>
      <w:r w:rsidR="003E2F9B">
        <w:rPr>
          <w:rFonts w:ascii="Times New Roman" w:hAnsi="Times New Roman" w:cs="Times New Roman"/>
          <w:sz w:val="28"/>
          <w:szCs w:val="28"/>
        </w:rPr>
        <w:t xml:space="preserve">ажнейшее значение в реализации прав личности и коллективных образований на владение объектами недвижимости  и правообразующим элементом </w:t>
      </w:r>
      <w:r>
        <w:rPr>
          <w:rFonts w:ascii="Times New Roman" w:hAnsi="Times New Roman" w:cs="Times New Roman"/>
          <w:sz w:val="28"/>
          <w:szCs w:val="28"/>
        </w:rPr>
        <w:t xml:space="preserve">выступает государственная </w:t>
      </w:r>
      <w:r w:rsidR="003E2F9B">
        <w:rPr>
          <w:rFonts w:ascii="Times New Roman" w:hAnsi="Times New Roman" w:cs="Times New Roman"/>
          <w:sz w:val="28"/>
          <w:szCs w:val="28"/>
        </w:rPr>
        <w:t xml:space="preserve"> </w:t>
      </w:r>
      <w:r w:rsidR="007F367E" w:rsidRPr="0038678B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367E" w:rsidRPr="0038678B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и это </w:t>
      </w:r>
      <w:bookmarkStart w:id="0" w:name="_Toc355016474"/>
      <w:bookmarkStart w:id="1" w:name="_Toc355541100"/>
      <w:bookmarkStart w:id="2" w:name="_Toc355543601"/>
      <w:bookmarkStart w:id="3" w:name="_Toc355544328"/>
      <w:bookmarkStart w:id="4" w:name="_Toc355544510"/>
      <w:bookmarkStart w:id="5" w:name="_Toc484239162"/>
      <w:bookmarkStart w:id="6" w:name="_Toc484639165"/>
      <w:r w:rsidRPr="0038678B">
        <w:rPr>
          <w:rFonts w:ascii="Times New Roman" w:hAnsi="Times New Roman" w:cs="Times New Roman"/>
          <w:sz w:val="28"/>
          <w:szCs w:val="28"/>
        </w:rPr>
        <w:t xml:space="preserve"> акт признания и подтверждения государством возникновения или прекращения права на недвижимость. Данный признак подчеркивает публичный характер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F0C" w:rsidRDefault="00716F0C" w:rsidP="00716F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6F0C" w:rsidRPr="0038678B" w:rsidRDefault="00716F0C" w:rsidP="00716F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>;</w:t>
      </w:r>
      <w:bookmarkEnd w:id="0"/>
      <w:bookmarkEnd w:id="1"/>
      <w:bookmarkEnd w:id="2"/>
      <w:bookmarkEnd w:id="3"/>
      <w:bookmarkEnd w:id="4"/>
      <w:bookmarkEnd w:id="5"/>
      <w:bookmarkEnd w:id="6"/>
    </w:p>
    <w:p w:rsidR="00716F0C" w:rsidRPr="0038678B" w:rsidRDefault="00716F0C" w:rsidP="00716F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355016476"/>
      <w:bookmarkStart w:id="8" w:name="_Toc355541102"/>
      <w:bookmarkStart w:id="9" w:name="_Toc355543603"/>
      <w:bookmarkStart w:id="10" w:name="_Toc355544330"/>
      <w:bookmarkStart w:id="11" w:name="_Toc355544512"/>
      <w:bookmarkStart w:id="12" w:name="_Toc484239164"/>
      <w:bookmarkStart w:id="13" w:name="_Toc484639167"/>
      <w:r w:rsidRPr="0038678B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подлежат следующие права на недвижимое имущество: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сервитуты, а также иные права в случаях, предусмотренных ГК РФ и иными законами.</w:t>
      </w:r>
      <w:bookmarkEnd w:id="7"/>
      <w:bookmarkEnd w:id="8"/>
      <w:bookmarkEnd w:id="9"/>
      <w:bookmarkEnd w:id="10"/>
      <w:bookmarkEnd w:id="11"/>
      <w:bookmarkEnd w:id="12"/>
      <w:bookmarkEnd w:id="13"/>
    </w:p>
    <w:p w:rsidR="004B6D6D" w:rsidRDefault="00716F0C" w:rsidP="00716F0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130">
        <w:rPr>
          <w:rFonts w:ascii="Times New Roman" w:hAnsi="Times New Roman" w:cs="Times New Roman"/>
          <w:sz w:val="28"/>
          <w:szCs w:val="28"/>
        </w:rPr>
        <w:t>Следует отметить, что при определении  понятия недвижимого имущества, законодатель в ст. 130 ГК РФ пошел по варианту п</w:t>
      </w:r>
      <w:r w:rsidR="006352E8" w:rsidRPr="007C1130">
        <w:rPr>
          <w:rFonts w:ascii="Times New Roman" w:hAnsi="Times New Roman" w:cs="Times New Roman"/>
          <w:sz w:val="28"/>
          <w:szCs w:val="28"/>
        </w:rPr>
        <w:t xml:space="preserve">ростого перечисления </w:t>
      </w:r>
      <w:r w:rsidRPr="007C1130">
        <w:rPr>
          <w:rFonts w:ascii="Times New Roman" w:hAnsi="Times New Roman" w:cs="Times New Roman"/>
          <w:sz w:val="28"/>
          <w:szCs w:val="28"/>
        </w:rPr>
        <w:t>объектов материального мира к</w:t>
      </w:r>
      <w:r w:rsidR="006352E8" w:rsidRPr="007C1130">
        <w:rPr>
          <w:rFonts w:ascii="Times New Roman" w:hAnsi="Times New Roman" w:cs="Times New Roman"/>
          <w:sz w:val="28"/>
          <w:szCs w:val="28"/>
        </w:rPr>
        <w:t>о</w:t>
      </w:r>
      <w:r w:rsidRPr="007C1130">
        <w:rPr>
          <w:rFonts w:ascii="Times New Roman" w:hAnsi="Times New Roman" w:cs="Times New Roman"/>
          <w:sz w:val="28"/>
          <w:szCs w:val="28"/>
        </w:rPr>
        <w:t>торые нужно делить на движимые и не движимые</w:t>
      </w:r>
      <w:r w:rsidR="006352E8" w:rsidRPr="007C1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2E8" w:rsidRPr="007C1130" w:rsidRDefault="006352E8" w:rsidP="00716F0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130">
        <w:rPr>
          <w:rFonts w:ascii="Times New Roman" w:hAnsi="Times New Roman" w:cs="Times New Roman"/>
          <w:sz w:val="28"/>
          <w:szCs w:val="28"/>
        </w:rPr>
        <w:t>На наш взгляд необходимо  разработать единое универсальное  и общее определение объекта недвижимости, взяв за основу 2 критерия : связь с земельным участком и стоимость.</w:t>
      </w:r>
    </w:p>
    <w:p w:rsidR="007C1130" w:rsidRPr="007C1130" w:rsidRDefault="00FB3B08" w:rsidP="00716F0C">
      <w:pPr>
        <w:pStyle w:val="ConsPlusNormal"/>
        <w:widowControl/>
        <w:spacing w:line="36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C1130">
        <w:rPr>
          <w:rFonts w:ascii="Times New Roman" w:hAnsi="Times New Roman" w:cs="Times New Roman"/>
          <w:sz w:val="28"/>
          <w:szCs w:val="28"/>
        </w:rPr>
        <w:t xml:space="preserve">В качестве варианта предлагается следующая корректировка  ст. 130 ГК РФ.: дополнить п.1 </w:t>
      </w:r>
      <w:r w:rsidR="004B6D6D">
        <w:rPr>
          <w:rFonts w:ascii="Times New Roman" w:hAnsi="Times New Roman" w:cs="Times New Roman"/>
          <w:sz w:val="28"/>
          <w:szCs w:val="28"/>
        </w:rPr>
        <w:t xml:space="preserve">дополнить новым абзацем </w:t>
      </w:r>
      <w:r w:rsidRPr="007C1130">
        <w:rPr>
          <w:rFonts w:ascii="Times New Roman" w:hAnsi="Times New Roman" w:cs="Times New Roman"/>
          <w:sz w:val="28"/>
          <w:szCs w:val="28"/>
        </w:rPr>
        <w:t xml:space="preserve">: </w:t>
      </w:r>
      <w:r w:rsidR="007C1130">
        <w:rPr>
          <w:rFonts w:ascii="Times New Roman" w:hAnsi="Times New Roman" w:cs="Times New Roman"/>
          <w:sz w:val="28"/>
          <w:szCs w:val="28"/>
        </w:rPr>
        <w:t>«О</w:t>
      </w:r>
      <w:r w:rsidRPr="007C1130">
        <w:rPr>
          <w:rFonts w:ascii="Times New Roman" w:hAnsi="Times New Roman" w:cs="Times New Roman"/>
          <w:sz w:val="28"/>
          <w:szCs w:val="28"/>
        </w:rPr>
        <w:t xml:space="preserve">бъектами недвижимости признаются объекты гражданских прав </w:t>
      </w:r>
      <w:r w:rsidR="004B6D6D">
        <w:rPr>
          <w:rFonts w:ascii="Times New Roman" w:hAnsi="Times New Roman" w:cs="Times New Roman"/>
          <w:sz w:val="28"/>
          <w:szCs w:val="28"/>
        </w:rPr>
        <w:t>,</w:t>
      </w:r>
      <w:r w:rsidRPr="007C1130">
        <w:rPr>
          <w:rFonts w:ascii="Times New Roman" w:hAnsi="Times New Roman" w:cs="Times New Roman"/>
          <w:sz w:val="28"/>
          <w:szCs w:val="28"/>
        </w:rPr>
        <w:t>неразрывно связанные с земельным участком и отдельные объекты</w:t>
      </w:r>
      <w:r w:rsidR="004B6D6D">
        <w:rPr>
          <w:rFonts w:ascii="Times New Roman" w:hAnsi="Times New Roman" w:cs="Times New Roman"/>
          <w:sz w:val="28"/>
          <w:szCs w:val="28"/>
        </w:rPr>
        <w:t>,</w:t>
      </w:r>
      <w:r w:rsidRPr="007C1130">
        <w:rPr>
          <w:rFonts w:ascii="Times New Roman" w:hAnsi="Times New Roman" w:cs="Times New Roman"/>
          <w:sz w:val="28"/>
          <w:szCs w:val="28"/>
        </w:rPr>
        <w:t xml:space="preserve"> не связанные с земельным участком</w:t>
      </w:r>
      <w:r w:rsidR="004B6D6D">
        <w:rPr>
          <w:rFonts w:ascii="Times New Roman" w:hAnsi="Times New Roman" w:cs="Times New Roman"/>
          <w:sz w:val="28"/>
          <w:szCs w:val="28"/>
        </w:rPr>
        <w:t xml:space="preserve">, </w:t>
      </w:r>
      <w:r w:rsidR="004B6D6D" w:rsidRPr="007C1130">
        <w:rPr>
          <w:rStyle w:val="blk"/>
          <w:rFonts w:ascii="Times New Roman" w:hAnsi="Times New Roman" w:cs="Times New Roman"/>
          <w:sz w:val="28"/>
          <w:szCs w:val="28"/>
        </w:rPr>
        <w:t>стоимостью от 5 00 000</w:t>
      </w:r>
      <w:r w:rsidR="004B6D6D">
        <w:rPr>
          <w:rStyle w:val="blk"/>
          <w:rFonts w:ascii="Times New Roman" w:hAnsi="Times New Roman" w:cs="Times New Roman"/>
          <w:sz w:val="28"/>
          <w:szCs w:val="28"/>
        </w:rPr>
        <w:t xml:space="preserve"> 000 </w:t>
      </w:r>
      <w:r w:rsidR="004B6D6D" w:rsidRPr="007C1130">
        <w:rPr>
          <w:rStyle w:val="blk"/>
          <w:rFonts w:ascii="Times New Roman" w:hAnsi="Times New Roman" w:cs="Times New Roman"/>
          <w:sz w:val="28"/>
          <w:szCs w:val="28"/>
        </w:rPr>
        <w:t>рублей</w:t>
      </w:r>
      <w:r w:rsidR="004B6D6D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4B6D6D" w:rsidRPr="007C113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4B6D6D">
        <w:rPr>
          <w:rFonts w:ascii="Times New Roman" w:hAnsi="Times New Roman" w:cs="Times New Roman"/>
          <w:sz w:val="28"/>
          <w:szCs w:val="28"/>
        </w:rPr>
        <w:t>перечень которых</w:t>
      </w:r>
      <w:r w:rsidRPr="007C1130">
        <w:rPr>
          <w:rFonts w:ascii="Times New Roman" w:hAnsi="Times New Roman" w:cs="Times New Roman"/>
          <w:sz w:val="28"/>
          <w:szCs w:val="28"/>
        </w:rPr>
        <w:t xml:space="preserve"> </w:t>
      </w:r>
      <w:r w:rsidR="004B6D6D">
        <w:rPr>
          <w:rFonts w:ascii="Times New Roman" w:hAnsi="Times New Roman" w:cs="Times New Roman"/>
          <w:sz w:val="28"/>
          <w:szCs w:val="28"/>
        </w:rPr>
        <w:t>у</w:t>
      </w:r>
      <w:r w:rsidRPr="007C1130">
        <w:rPr>
          <w:rStyle w:val="blk"/>
          <w:rFonts w:ascii="Times New Roman" w:hAnsi="Times New Roman" w:cs="Times New Roman"/>
          <w:sz w:val="28"/>
          <w:szCs w:val="28"/>
        </w:rPr>
        <w:t xml:space="preserve">станавливается  Постановлением </w:t>
      </w:r>
      <w:r w:rsidR="007C1130" w:rsidRPr="007C1130">
        <w:rPr>
          <w:rStyle w:val="blk"/>
          <w:rFonts w:ascii="Times New Roman" w:hAnsi="Times New Roman" w:cs="Times New Roman"/>
          <w:sz w:val="28"/>
          <w:szCs w:val="28"/>
        </w:rPr>
        <w:t>Правительства Российской Федерации».</w:t>
      </w:r>
    </w:p>
    <w:p w:rsidR="004B6D6D" w:rsidRPr="0038678B" w:rsidRDefault="004B6D6D" w:rsidP="004B6D6D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38678B">
        <w:rPr>
          <w:rFonts w:ascii="Times New Roman" w:hAnsi="Times New Roman" w:cs="Times New Roman"/>
          <w:sz w:val="28"/>
          <w:szCs w:val="28"/>
        </w:rPr>
        <w:t>изменить текст второго абзаца п. 1 ст. 130 ГК РФ, который мог бы иметь следующий вид: «К недвижимым вещам приравниваются подлежащие государственной регистрации воздушные и морские суда, суда внутреннего плавания, космические объекты. Законом к недвижимости может быть приравнено и иное имущество». При такой формулировке исчезнут основания утверждать, что недвижимость явление «не фактическое, а юридическое», поскольку единственным критерием отнесения объектов к недвижимости останется прочная связь с землей. Что же касается объектов, не отвечающих этому критерию, но требующих правового режима, сходного с режимом недвижимости, то они будут приравнены к недвижимости в части этого правового режима, но недвижимостью считаться не будут, что будет в полном объеме соответствовать фактическому положению дел;</w:t>
      </w:r>
    </w:p>
    <w:p w:rsidR="00716F0C" w:rsidRPr="007C1130" w:rsidRDefault="007C1130" w:rsidP="00716F0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130">
        <w:rPr>
          <w:rStyle w:val="blk"/>
          <w:rFonts w:ascii="Times New Roman" w:hAnsi="Times New Roman" w:cs="Times New Roman"/>
          <w:sz w:val="28"/>
          <w:szCs w:val="28"/>
        </w:rPr>
        <w:lastRenderedPageBreak/>
        <w:t>Это позволит своевременно и быстро д</w:t>
      </w:r>
      <w:r w:rsidR="00716F0C" w:rsidRPr="007C1130">
        <w:rPr>
          <w:rFonts w:ascii="Times New Roman" w:hAnsi="Times New Roman" w:cs="Times New Roman"/>
          <w:sz w:val="28"/>
          <w:szCs w:val="28"/>
        </w:rPr>
        <w:t>ополнять перечень недвижимого имущества, содержащегося в ст.130 ГК РФ.</w:t>
      </w:r>
    </w:p>
    <w:p w:rsidR="004B6D6D" w:rsidRDefault="004B6D6D" w:rsidP="004B6D6D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>Представляется целесообразным в разд. II ГК РФ выделить отдельный подраздел «Общие положения о вещных правах», включив в него, в том числе, положение о том, что вещные права на недвижимые вещи подлежат государственной регистрации и возникают с момента такой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6D" w:rsidRDefault="00716F0C" w:rsidP="00716F0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особенности регистрации (прежде всего процедурные) установить специальными законами, посвященными отдельным видам </w:t>
      </w:r>
      <w:r w:rsidR="004B6D6D">
        <w:rPr>
          <w:rFonts w:ascii="Times New Roman" w:hAnsi="Times New Roman" w:cs="Times New Roman"/>
          <w:sz w:val="28"/>
          <w:szCs w:val="28"/>
        </w:rPr>
        <w:t>объектов недвижимости.</w:t>
      </w:r>
    </w:p>
    <w:p w:rsidR="00716F0C" w:rsidRPr="0038678B" w:rsidRDefault="00716F0C" w:rsidP="00716F0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>Представляется целесообразным включить общие положения о государственной регистрации имущественных прав, единые для различных объектов, в отношении которых предусмотрена правоустанавливающая (не учетная) регистрация, установив, в частности, принципы регистрации: проверки законности оснований регистрации, публичности реестра, презумпции его достоверности; правило о том, что право возникает с момента регистрации права в реестре</w:t>
      </w:r>
      <w:r w:rsidR="004B6D6D">
        <w:rPr>
          <w:rFonts w:ascii="Times New Roman" w:hAnsi="Times New Roman" w:cs="Times New Roman"/>
          <w:sz w:val="28"/>
          <w:szCs w:val="28"/>
        </w:rPr>
        <w:t>.</w:t>
      </w:r>
    </w:p>
    <w:p w:rsidR="00716F0C" w:rsidRPr="0038678B" w:rsidRDefault="00716F0C" w:rsidP="00716F0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указать, что при государственной регистрации права собственности на помещение в здании собственник приобретает долю в праве собственности на общее имущество здания, в котором это помещение находится. Если здание расположено на земельном участке, находящемся в государственной или муниципальной собственности, то собственник помещения также приобретает долю в праве собственности на данный участок. Если к моменту государственной регистрации права собственности на помещение в здании земельный участок не сформирован (не прошел кадастровый учет), собственник помещения в здании приобретает право на долю в праве собственности на соответствующий участок с момента его формирования</w:t>
      </w:r>
      <w:r w:rsidR="004B6D6D">
        <w:rPr>
          <w:rFonts w:ascii="Times New Roman" w:hAnsi="Times New Roman" w:cs="Times New Roman"/>
          <w:sz w:val="28"/>
          <w:szCs w:val="28"/>
        </w:rPr>
        <w:t>.</w:t>
      </w:r>
    </w:p>
    <w:p w:rsidR="00716F0C" w:rsidRPr="003841FA" w:rsidRDefault="004B6D6D" w:rsidP="00716F0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законодательно  определить ,что </w:t>
      </w:r>
      <w:r w:rsidR="00716F0C" w:rsidRPr="0038678B">
        <w:rPr>
          <w:rFonts w:ascii="Times New Roman" w:hAnsi="Times New Roman" w:cs="Times New Roman"/>
          <w:sz w:val="28"/>
          <w:szCs w:val="28"/>
        </w:rPr>
        <w:t xml:space="preserve"> право собственности на помещение (жилое и нежилое) возникает с момента государственной регистрации, при этом собственник помещения не может быть одновременно собственником здания, в </w:t>
      </w:r>
      <w:r w:rsidR="00716F0C" w:rsidRPr="0038678B">
        <w:rPr>
          <w:rFonts w:ascii="Times New Roman" w:hAnsi="Times New Roman" w:cs="Times New Roman"/>
          <w:sz w:val="28"/>
          <w:szCs w:val="28"/>
        </w:rPr>
        <w:lastRenderedPageBreak/>
        <w:t xml:space="preserve">котором оно находится (здание в этом случае является исключительно объектом технического учета). Право собственности на здание автоматически прекращается с момента первой государственной регистрации права собственности на помещение в нем. Лицо, которое приобрело все помещения в здании, вправе трансформировать право собственности на отдельные помещения в право собственности на здание в целом. В случае объединения всех помещений в здании, принадлежащих нескольким собственникам, в один объект недвижимости путем государственной регистрации их права общей долевой собственности на здание право собственности данных лиц на </w:t>
      </w:r>
      <w:r w:rsidR="00716F0C" w:rsidRPr="003841FA">
        <w:rPr>
          <w:rFonts w:ascii="Times New Roman" w:hAnsi="Times New Roman" w:cs="Times New Roman"/>
          <w:sz w:val="28"/>
          <w:szCs w:val="28"/>
        </w:rPr>
        <w:t>отдельные помещения в указанном здании прекращается</w:t>
      </w:r>
      <w:r w:rsidRPr="003841FA">
        <w:rPr>
          <w:rFonts w:ascii="Times New Roman" w:hAnsi="Times New Roman" w:cs="Times New Roman"/>
          <w:sz w:val="28"/>
          <w:szCs w:val="28"/>
        </w:rPr>
        <w:t>.</w:t>
      </w:r>
    </w:p>
    <w:p w:rsidR="003841FA" w:rsidRPr="003841FA" w:rsidRDefault="003322D6" w:rsidP="003841FA">
      <w:pPr>
        <w:pStyle w:val="ConsPlusNormal"/>
        <w:widowControl/>
        <w:spacing w:line="36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41FA">
        <w:rPr>
          <w:rFonts w:ascii="Times New Roman" w:hAnsi="Times New Roman" w:cs="Times New Roman"/>
          <w:sz w:val="28"/>
          <w:szCs w:val="28"/>
        </w:rPr>
        <w:t xml:space="preserve">Есть проблема с определением правового режима объектов незавершенного строительства ( возведенных самовольно) Согласно действующей редакции ст. 130 ГК РФ они подпадают под объем понятия </w:t>
      </w:r>
      <w:r w:rsidR="003841FA" w:rsidRPr="003841FA">
        <w:rPr>
          <w:rFonts w:ascii="Times New Roman" w:hAnsi="Times New Roman" w:cs="Times New Roman"/>
          <w:sz w:val="28"/>
          <w:szCs w:val="28"/>
        </w:rPr>
        <w:t>объекты «</w:t>
      </w:r>
      <w:r w:rsidR="003841FA" w:rsidRPr="003841FA">
        <w:rPr>
          <w:rStyle w:val="blk"/>
          <w:rFonts w:ascii="Times New Roman" w:hAnsi="Times New Roman" w:cs="Times New Roman"/>
          <w:sz w:val="28"/>
          <w:szCs w:val="28"/>
        </w:rPr>
        <w:t>незавершенного строительства».</w:t>
      </w:r>
    </w:p>
    <w:p w:rsidR="003841FA" w:rsidRPr="003841FA" w:rsidRDefault="003841FA" w:rsidP="00716F0C">
      <w:pPr>
        <w:pStyle w:val="ConsPlusNormal"/>
        <w:widowControl/>
        <w:spacing w:line="36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41FA">
        <w:rPr>
          <w:rStyle w:val="blk"/>
          <w:rFonts w:ascii="Times New Roman" w:hAnsi="Times New Roman" w:cs="Times New Roman"/>
          <w:sz w:val="28"/>
          <w:szCs w:val="28"/>
        </w:rPr>
        <w:t xml:space="preserve">Однако ,как установлено п.2 ст. 222 ГК РФ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сделки». </w:t>
      </w:r>
    </w:p>
    <w:p w:rsidR="003841FA" w:rsidRPr="003841FA" w:rsidRDefault="003841FA" w:rsidP="003841FA">
      <w:pPr>
        <w:pStyle w:val="ConsPlusNormal"/>
        <w:widowControl/>
        <w:spacing w:line="36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ст. 130 ГК РФ после слов </w:t>
      </w:r>
      <w:r w:rsidRPr="003841FA">
        <w:rPr>
          <w:rFonts w:ascii="Times New Roman" w:hAnsi="Times New Roman" w:cs="Times New Roman"/>
          <w:sz w:val="28"/>
          <w:szCs w:val="28"/>
        </w:rPr>
        <w:t>объекты «</w:t>
      </w:r>
      <w:r w:rsidRPr="003841FA">
        <w:rPr>
          <w:rStyle w:val="blk"/>
          <w:rFonts w:ascii="Times New Roman" w:hAnsi="Times New Roman" w:cs="Times New Roman"/>
          <w:sz w:val="28"/>
          <w:szCs w:val="28"/>
        </w:rPr>
        <w:t>незавершенного строительства»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необходимо в скобках указать (за исключением самовольно возведенных объектов незавершенного строительства )</w:t>
      </w:r>
      <w:r w:rsidRPr="003841FA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16F0C" w:rsidRPr="0038678B" w:rsidRDefault="00716F0C" w:rsidP="00716F0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1FA">
        <w:rPr>
          <w:rFonts w:ascii="Times New Roman" w:hAnsi="Times New Roman" w:cs="Times New Roman"/>
          <w:sz w:val="28"/>
          <w:szCs w:val="28"/>
        </w:rPr>
        <w:t>С учетом изложенного может быть предложена следующая редакция ст. 219 ГК: «Право собственности на возведенный объект недвижимости (здание, сооружение и т.п.), не являющийся самовольной постройкой, возникает с момента его возведения у собственника земельного участка либо, если участок предоставлен собственником</w:t>
      </w:r>
      <w:r w:rsidRPr="0038678B">
        <w:rPr>
          <w:rFonts w:ascii="Times New Roman" w:hAnsi="Times New Roman" w:cs="Times New Roman"/>
          <w:sz w:val="28"/>
          <w:szCs w:val="28"/>
        </w:rPr>
        <w:t xml:space="preserve"> иному лицу на праве, допускающем застройку, – у указанного лица. Распоряжение объектом недвижимости возможно с момента государственной регистрации права собственности в Едином государственном реестре прав»</w:t>
      </w:r>
    </w:p>
    <w:p w:rsidR="003841FA" w:rsidRDefault="003841FA" w:rsidP="00716F0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защиты права собственника предлагаем </w:t>
      </w:r>
    </w:p>
    <w:p w:rsidR="00716F0C" w:rsidRPr="0038678B" w:rsidRDefault="00716F0C" w:rsidP="00716F0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 xml:space="preserve">– либо законодательно обеспечить достоверность данных ЕГРН и не защищать лицо, которое ведет себя недобросовестно, а предоставлять защиту и приоритет лицу, </w:t>
      </w:r>
      <w:r w:rsidRPr="0038678B">
        <w:rPr>
          <w:rFonts w:ascii="Times New Roman" w:hAnsi="Times New Roman" w:cs="Times New Roman"/>
          <w:sz w:val="28"/>
          <w:szCs w:val="28"/>
        </w:rPr>
        <w:lastRenderedPageBreak/>
        <w:t>добросовестно полагавшемуся на данные ЕГРН;</w:t>
      </w:r>
    </w:p>
    <w:p w:rsidR="00716F0C" w:rsidRPr="0038678B" w:rsidRDefault="00716F0C" w:rsidP="00716F0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>– либо, если государство не может гарантировать достоверность данных ЕГРН, предусмотреть выплату за счет государства полной компенсации лицам, добросовестно полагавшимся на данные ЕГРН.</w:t>
      </w:r>
    </w:p>
    <w:p w:rsidR="00716F0C" w:rsidRPr="0038678B" w:rsidRDefault="00716F0C" w:rsidP="00716F0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>Иначе смысла в государственной регистрации прав на недвижимое имущество нет.</w:t>
      </w:r>
    </w:p>
    <w:p w:rsidR="00716F0C" w:rsidRPr="0038678B" w:rsidRDefault="003841FA" w:rsidP="00716F0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разумным и законодательный возврат </w:t>
      </w:r>
      <w:r w:rsidR="00716F0C" w:rsidRPr="0038678B">
        <w:rPr>
          <w:rFonts w:ascii="Times New Roman" w:hAnsi="Times New Roman" w:cs="Times New Roman"/>
          <w:sz w:val="28"/>
          <w:szCs w:val="28"/>
        </w:rPr>
        <w:t xml:space="preserve"> к обязательной нотариальной форме сделок с недвижимым имуществом, но это будет оправданным при соблюдении следующих условий:</w:t>
      </w:r>
    </w:p>
    <w:p w:rsidR="00716F0C" w:rsidRPr="0038678B" w:rsidRDefault="00716F0C" w:rsidP="00716F0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 xml:space="preserve">– </w:t>
      </w:r>
      <w:r w:rsidR="00FB630C">
        <w:rPr>
          <w:rFonts w:ascii="Times New Roman" w:hAnsi="Times New Roman" w:cs="Times New Roman"/>
          <w:sz w:val="28"/>
          <w:szCs w:val="28"/>
        </w:rPr>
        <w:t>доступных и реальных</w:t>
      </w:r>
      <w:r w:rsidRPr="0038678B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FB630C">
        <w:rPr>
          <w:rFonts w:ascii="Times New Roman" w:hAnsi="Times New Roman" w:cs="Times New Roman"/>
          <w:sz w:val="28"/>
          <w:szCs w:val="28"/>
        </w:rPr>
        <w:t>ов</w:t>
      </w:r>
      <w:r w:rsidRPr="0038678B">
        <w:rPr>
          <w:rFonts w:ascii="Times New Roman" w:hAnsi="Times New Roman" w:cs="Times New Roman"/>
          <w:sz w:val="28"/>
          <w:szCs w:val="28"/>
        </w:rPr>
        <w:t xml:space="preserve"> за нотариальные действия;</w:t>
      </w:r>
    </w:p>
    <w:p w:rsidR="00716F0C" w:rsidRPr="0038678B" w:rsidRDefault="00716F0C" w:rsidP="00716F0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>– полная ответственность</w:t>
      </w:r>
      <w:r w:rsidR="00FB630C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Pr="0038678B">
        <w:rPr>
          <w:rFonts w:ascii="Times New Roman" w:hAnsi="Times New Roman" w:cs="Times New Roman"/>
          <w:sz w:val="28"/>
          <w:szCs w:val="28"/>
        </w:rPr>
        <w:t xml:space="preserve"> в случае причинения вреда;</w:t>
      </w:r>
    </w:p>
    <w:p w:rsidR="00716F0C" w:rsidRPr="0038678B" w:rsidRDefault="00716F0C" w:rsidP="00716F0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8B">
        <w:rPr>
          <w:rFonts w:ascii="Times New Roman" w:hAnsi="Times New Roman" w:cs="Times New Roman"/>
          <w:sz w:val="28"/>
          <w:szCs w:val="28"/>
        </w:rPr>
        <w:t>– обеспечение ведения единого нотариального архива.</w:t>
      </w:r>
    </w:p>
    <w:p w:rsidR="0021625D" w:rsidRDefault="0021625D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5D" w:rsidRDefault="0021625D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5D" w:rsidRDefault="0021625D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5D" w:rsidRDefault="0021625D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5D" w:rsidRDefault="0021625D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5D" w:rsidRDefault="0021625D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5D" w:rsidRDefault="0021625D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6EB" w:rsidRPr="001406EB" w:rsidRDefault="001406EB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 ЗАГОТОВКА ВАМ </w:t>
      </w:r>
      <w:r w:rsidRPr="001406EB">
        <w:rPr>
          <w:rFonts w:ascii="Times New Roman" w:hAnsi="Times New Roman" w:cs="Times New Roman"/>
          <w:b/>
          <w:sz w:val="28"/>
          <w:szCs w:val="28"/>
        </w:rPr>
        <w:t xml:space="preserve"> ЕСЛИ БУДЕТ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предложению о нотариальной форме </w:t>
      </w:r>
    </w:p>
    <w:p w:rsidR="001406EB" w:rsidRPr="001406EB" w:rsidRDefault="001406EB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6EB" w:rsidRDefault="001406EB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EB" w:rsidRDefault="001406EB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имеется в виду то обстоятельство, что </w:t>
      </w:r>
      <w:r w:rsidRPr="00B90D30"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Федерации о нотариате </w:t>
      </w:r>
      <w:r>
        <w:rPr>
          <w:rFonts w:ascii="Times New Roman" w:hAnsi="Times New Roman" w:cs="Times New Roman"/>
          <w:sz w:val="28"/>
          <w:szCs w:val="28"/>
        </w:rPr>
        <w:t xml:space="preserve">(ст. 1) не позволяют рассматривать деятельность нотариуса как оказание услуг, в связи, с чем на вопросы правового регулирования возмещения вреда законодательство о защите прав  потребителей не распространяется. </w:t>
      </w:r>
    </w:p>
    <w:p w:rsidR="001406EB" w:rsidRDefault="001406EB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Общие правила же ст. 1069 ГК РФ применимы только к нотариальной конторе государственного типа. </w:t>
      </w:r>
    </w:p>
    <w:p w:rsidR="001406EB" w:rsidRDefault="001406EB" w:rsidP="00140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Нотариус, допустивший нарушение права граждан с нотариальной конторой находится в трудовых правоотношениях и предел его ответственность ограничен средним заработком. Частный нотариус вообще никой ответственности по вышеуказанным причинам не несет </w:t>
      </w:r>
    </w:p>
    <w:p w:rsidR="001406EB" w:rsidRDefault="001406EB" w:rsidP="001406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Правовое регулирование ответственности нотариуса зависит от принадлежности нотариуса к нотариату государственному или частному. Так из содержания </w:t>
      </w:r>
      <w:r w:rsidRPr="0096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17 Основ нотариус, работающий в государственной нотариальной конторе, в случае совершения действий, противоречащих законодательству Российской Федерации, несет ответственность в установленном законом порядке.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речь идет о том, что в</w:t>
      </w:r>
      <w:r w:rsidRPr="0096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совершения противоправного действия он может быть, как любой государственный служащий, привлечен к дисциплинарной, гражданской или уголовной ответственности в зависимости от тяжести последствий его правонарушения.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367E" w:rsidRDefault="007F367E" w:rsidP="0038678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30C" w:rsidRDefault="00FB630C" w:rsidP="0038678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 </w:t>
      </w:r>
    </w:p>
    <w:p w:rsidR="00FB630C" w:rsidRPr="0038678B" w:rsidRDefault="00FB630C" w:rsidP="0038678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 .</w:t>
      </w:r>
    </w:p>
    <w:sectPr w:rsidR="00FB630C" w:rsidRPr="0038678B" w:rsidSect="000B72C2">
      <w:headerReference w:type="default" r:id="rId8"/>
      <w:footerReference w:type="default" r:id="rId9"/>
      <w:footnotePr>
        <w:numRestart w:val="eachPage"/>
      </w:footnotePr>
      <w:pgSz w:w="12242" w:h="15842"/>
      <w:pgMar w:top="567" w:right="567" w:bottom="851" w:left="1134" w:header="567" w:footer="363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12" w:rsidRDefault="002F1C12" w:rsidP="007F367E">
      <w:pPr>
        <w:spacing w:after="0" w:line="240" w:lineRule="auto"/>
      </w:pPr>
      <w:r>
        <w:separator/>
      </w:r>
    </w:p>
  </w:endnote>
  <w:endnote w:type="continuationSeparator" w:id="1">
    <w:p w:rsidR="002F1C12" w:rsidRDefault="002F1C12" w:rsidP="007F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D6" w:rsidRDefault="001D1CD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12" w:rsidRDefault="002F1C12" w:rsidP="007F367E">
      <w:pPr>
        <w:spacing w:after="0" w:line="240" w:lineRule="auto"/>
      </w:pPr>
      <w:r>
        <w:separator/>
      </w:r>
    </w:p>
  </w:footnote>
  <w:footnote w:type="continuationSeparator" w:id="1">
    <w:p w:rsidR="002F1C12" w:rsidRDefault="002F1C12" w:rsidP="007F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D6" w:rsidRDefault="001D1CD6" w:rsidP="0096614E">
    <w:pPr>
      <w:pStyle w:val="a4"/>
      <w:spacing w:after="0"/>
      <w:jc w:val="center"/>
      <w:rPr>
        <w:rFonts w:ascii="Times New Roman" w:hAnsi="Times New Roman"/>
        <w:sz w:val="28"/>
        <w:szCs w:val="28"/>
      </w:rPr>
    </w:pPr>
    <w:r w:rsidRPr="007F53E0">
      <w:rPr>
        <w:rFonts w:ascii="Times New Roman" w:hAnsi="Times New Roman"/>
        <w:sz w:val="28"/>
        <w:szCs w:val="28"/>
      </w:rPr>
      <w:fldChar w:fldCharType="begin"/>
    </w:r>
    <w:r w:rsidRPr="007F53E0">
      <w:rPr>
        <w:rFonts w:ascii="Times New Roman" w:hAnsi="Times New Roman"/>
        <w:sz w:val="28"/>
        <w:szCs w:val="28"/>
      </w:rPr>
      <w:instrText>PAGE   \* MERGEFORMAT</w:instrText>
    </w:r>
    <w:r w:rsidRPr="007F53E0">
      <w:rPr>
        <w:rFonts w:ascii="Times New Roman" w:hAnsi="Times New Roman"/>
        <w:sz w:val="28"/>
        <w:szCs w:val="28"/>
      </w:rPr>
      <w:fldChar w:fldCharType="separate"/>
    </w:r>
    <w:r w:rsidR="0021625D">
      <w:rPr>
        <w:rFonts w:ascii="Times New Roman" w:hAnsi="Times New Roman"/>
        <w:noProof/>
        <w:sz w:val="28"/>
        <w:szCs w:val="28"/>
      </w:rPr>
      <w:t>8</w:t>
    </w:r>
    <w:r w:rsidRPr="007F53E0">
      <w:rPr>
        <w:rFonts w:ascii="Times New Roman" w:hAnsi="Times New Roman"/>
        <w:sz w:val="28"/>
        <w:szCs w:val="28"/>
      </w:rPr>
      <w:fldChar w:fldCharType="end"/>
    </w:r>
  </w:p>
  <w:p w:rsidR="001D1CD6" w:rsidRPr="007F53E0" w:rsidRDefault="001D1CD6" w:rsidP="0096614E">
    <w:pPr>
      <w:pStyle w:val="a4"/>
      <w:spacing w:after="0"/>
      <w:jc w:val="center"/>
      <w:rPr>
        <w:rFonts w:ascii="Times New Roman" w:hAnsi="Times New Roman"/>
        <w:sz w:val="14"/>
        <w:szCs w:val="28"/>
      </w:rPr>
    </w:pPr>
  </w:p>
  <w:p w:rsidR="001D1CD6" w:rsidRPr="00156CD9" w:rsidRDefault="001D1CD6" w:rsidP="0096614E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ОУ ВО «ЮУИУиЭ» – ВК. 40.03.01 49</w:t>
    </w:r>
    <w:r w:rsidRPr="007F53E0">
      <w:rPr>
        <w:rFonts w:ascii="Times New Roman" w:hAnsi="Times New Roman"/>
        <w:sz w:val="28"/>
        <w:szCs w:val="28"/>
      </w:rPr>
      <w:t xml:space="preserve"> ПЗ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80"/>
    <w:multiLevelType w:val="hybridMultilevel"/>
    <w:tmpl w:val="E4182E1C"/>
    <w:lvl w:ilvl="0" w:tplc="656EBED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3278"/>
    <w:multiLevelType w:val="hybridMultilevel"/>
    <w:tmpl w:val="E5908460"/>
    <w:lvl w:ilvl="0" w:tplc="656EBED4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2719A"/>
    <w:multiLevelType w:val="hybridMultilevel"/>
    <w:tmpl w:val="A6106330"/>
    <w:lvl w:ilvl="0" w:tplc="ABE4FD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77187"/>
    <w:multiLevelType w:val="hybridMultilevel"/>
    <w:tmpl w:val="4BA8EB5C"/>
    <w:lvl w:ilvl="0" w:tplc="B148ACE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D91131"/>
    <w:multiLevelType w:val="hybridMultilevel"/>
    <w:tmpl w:val="7946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65F70"/>
    <w:multiLevelType w:val="hybridMultilevel"/>
    <w:tmpl w:val="B27002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66017"/>
    <w:multiLevelType w:val="hybridMultilevel"/>
    <w:tmpl w:val="177EA838"/>
    <w:lvl w:ilvl="0" w:tplc="0DBC3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703C0"/>
    <w:multiLevelType w:val="hybridMultilevel"/>
    <w:tmpl w:val="DD7E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C106B"/>
    <w:multiLevelType w:val="hybridMultilevel"/>
    <w:tmpl w:val="C0C2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4241F"/>
    <w:multiLevelType w:val="hybridMultilevel"/>
    <w:tmpl w:val="B0A893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B1291"/>
    <w:multiLevelType w:val="hybridMultilevel"/>
    <w:tmpl w:val="666A66CE"/>
    <w:lvl w:ilvl="0" w:tplc="656EBED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1647F"/>
    <w:rsid w:val="000227DE"/>
    <w:rsid w:val="0007408C"/>
    <w:rsid w:val="000B72C2"/>
    <w:rsid w:val="00123347"/>
    <w:rsid w:val="001406EB"/>
    <w:rsid w:val="001D1CD6"/>
    <w:rsid w:val="0021625D"/>
    <w:rsid w:val="002A2211"/>
    <w:rsid w:val="002F1C12"/>
    <w:rsid w:val="003236C4"/>
    <w:rsid w:val="003322D6"/>
    <w:rsid w:val="003841FA"/>
    <w:rsid w:val="0038678B"/>
    <w:rsid w:val="003E2F9B"/>
    <w:rsid w:val="003E44D3"/>
    <w:rsid w:val="004B6D6D"/>
    <w:rsid w:val="00502610"/>
    <w:rsid w:val="00567DD3"/>
    <w:rsid w:val="005E585E"/>
    <w:rsid w:val="0061647F"/>
    <w:rsid w:val="00627AE2"/>
    <w:rsid w:val="006352E8"/>
    <w:rsid w:val="00716F0C"/>
    <w:rsid w:val="007562B9"/>
    <w:rsid w:val="00764D8C"/>
    <w:rsid w:val="007C1130"/>
    <w:rsid w:val="007F367E"/>
    <w:rsid w:val="00951095"/>
    <w:rsid w:val="0096614E"/>
    <w:rsid w:val="009A6FCF"/>
    <w:rsid w:val="00A96E08"/>
    <w:rsid w:val="00AE1527"/>
    <w:rsid w:val="00B0284F"/>
    <w:rsid w:val="00B4362E"/>
    <w:rsid w:val="00BC0948"/>
    <w:rsid w:val="00C81003"/>
    <w:rsid w:val="00C97DCB"/>
    <w:rsid w:val="00D655E6"/>
    <w:rsid w:val="00ED48AD"/>
    <w:rsid w:val="00F24536"/>
    <w:rsid w:val="00F5600A"/>
    <w:rsid w:val="00FB3B08"/>
    <w:rsid w:val="00FB630C"/>
    <w:rsid w:val="00FF1D1E"/>
    <w:rsid w:val="00FF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27"/>
  </w:style>
  <w:style w:type="paragraph" w:styleId="1">
    <w:name w:val="heading 1"/>
    <w:basedOn w:val="a"/>
    <w:next w:val="a"/>
    <w:link w:val="10"/>
    <w:uiPriority w:val="9"/>
    <w:qFormat/>
    <w:rsid w:val="007F367E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7F367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67E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7F36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7F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367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F36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367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F367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F367E"/>
  </w:style>
  <w:style w:type="character" w:customStyle="1" w:styleId="blk1">
    <w:name w:val="blk1"/>
    <w:rsid w:val="007F367E"/>
    <w:rPr>
      <w:vanish w:val="0"/>
      <w:webHidden w:val="0"/>
      <w:specVanish w:val="0"/>
    </w:rPr>
  </w:style>
  <w:style w:type="paragraph" w:customStyle="1" w:styleId="ConsPlusNormal">
    <w:name w:val="ConsPlusNormal"/>
    <w:rsid w:val="007F3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7F367E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F367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7F367E"/>
    <w:rPr>
      <w:vertAlign w:val="superscript"/>
    </w:rPr>
  </w:style>
  <w:style w:type="paragraph" w:styleId="ab">
    <w:name w:val="List Paragraph"/>
    <w:basedOn w:val="a"/>
    <w:uiPriority w:val="34"/>
    <w:qFormat/>
    <w:rsid w:val="007F367E"/>
    <w:pPr>
      <w:spacing w:after="200" w:line="276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F3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7F367E"/>
    <w:pPr>
      <w:jc w:val="left"/>
      <w:outlineLvl w:val="9"/>
    </w:pPr>
    <w:rPr>
      <w:rFonts w:ascii="Calibri Light" w:hAnsi="Calibri Light"/>
      <w:b w:val="0"/>
      <w:color w:val="2E74B5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367E"/>
    <w:pPr>
      <w:tabs>
        <w:tab w:val="right" w:leader="dot" w:pos="10247"/>
      </w:tabs>
      <w:spacing w:after="0" w:line="360" w:lineRule="auto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F367E"/>
    <w:pPr>
      <w:tabs>
        <w:tab w:val="right" w:leader="dot" w:pos="10247"/>
      </w:tabs>
      <w:ind w:left="220" w:hanging="220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7F367E"/>
    <w:rPr>
      <w:color w:val="0563C1"/>
      <w:u w:val="single"/>
    </w:rPr>
  </w:style>
  <w:style w:type="paragraph" w:styleId="ae">
    <w:name w:val="List Number"/>
    <w:basedOn w:val="a"/>
    <w:rsid w:val="007F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F367E"/>
    <w:pPr>
      <w:widowControl w:val="0"/>
      <w:autoSpaceDE w:val="0"/>
      <w:autoSpaceDN w:val="0"/>
      <w:adjustRightInd w:val="0"/>
      <w:spacing w:after="0" w:line="360" w:lineRule="auto"/>
      <w:ind w:right="19772"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">
    <w:name w:val="Текстовый блок"/>
    <w:uiPriority w:val="99"/>
    <w:rsid w:val="007F3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blk">
    <w:name w:val="blk"/>
    <w:basedOn w:val="a0"/>
    <w:rsid w:val="007F367E"/>
  </w:style>
  <w:style w:type="paragraph" w:styleId="af0">
    <w:name w:val="endnote text"/>
    <w:basedOn w:val="a"/>
    <w:link w:val="af1"/>
    <w:autoRedefine/>
    <w:uiPriority w:val="99"/>
    <w:semiHidden/>
    <w:rsid w:val="00B0284F"/>
    <w:pPr>
      <w:widowControl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028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9A48-F7F9-4CDC-B508-4EFE6F48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Бадретдинов Радмир Радикович</dc:creator>
  <cp:keywords/>
  <dc:description/>
  <cp:lastModifiedBy>admin</cp:lastModifiedBy>
  <cp:revision>2</cp:revision>
  <dcterms:created xsi:type="dcterms:W3CDTF">2017-06-21T14:11:00Z</dcterms:created>
  <dcterms:modified xsi:type="dcterms:W3CDTF">2017-06-21T14:11:00Z</dcterms:modified>
</cp:coreProperties>
</file>