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552" w:rsidRPr="00A039F8" w:rsidRDefault="00A039F8" w:rsidP="006C2552">
      <w:pPr>
        <w:jc w:val="center"/>
        <w:rPr>
          <w:rFonts w:ascii="Times New Roman" w:hAnsi="Times New Roman" w:cs="Times New Roman"/>
          <w:b/>
          <w:sz w:val="28"/>
          <w:szCs w:val="28"/>
        </w:rPr>
      </w:pPr>
      <w:r w:rsidRPr="00A039F8">
        <w:rPr>
          <w:rFonts w:ascii="Times New Roman" w:hAnsi="Times New Roman" w:cs="Times New Roman"/>
          <w:b/>
          <w:sz w:val="28"/>
          <w:szCs w:val="28"/>
        </w:rPr>
        <w:t>СОДЕРЖАНИЕ</w:t>
      </w:r>
    </w:p>
    <w:p w:rsidR="006C2552" w:rsidRPr="006C2552" w:rsidRDefault="006C2552" w:rsidP="000418A9">
      <w:pPr>
        <w:spacing w:after="0" w:line="240" w:lineRule="auto"/>
        <w:jc w:val="both"/>
        <w:rPr>
          <w:rFonts w:ascii="Times New Roman" w:hAnsi="Times New Roman" w:cs="Times New Roman"/>
          <w:sz w:val="28"/>
          <w:szCs w:val="28"/>
        </w:rPr>
      </w:pPr>
      <w:r w:rsidRPr="006C2552">
        <w:rPr>
          <w:rFonts w:ascii="Times New Roman" w:hAnsi="Times New Roman" w:cs="Times New Roman"/>
          <w:sz w:val="28"/>
          <w:szCs w:val="28"/>
        </w:rPr>
        <w:t>Введение</w:t>
      </w:r>
    </w:p>
    <w:p w:rsidR="006C2552" w:rsidRPr="006C2552" w:rsidRDefault="006C2552" w:rsidP="000418A9">
      <w:pPr>
        <w:spacing w:after="0" w:line="240" w:lineRule="auto"/>
        <w:jc w:val="both"/>
        <w:rPr>
          <w:rFonts w:ascii="Times New Roman" w:hAnsi="Times New Roman" w:cs="Times New Roman"/>
          <w:b/>
          <w:sz w:val="28"/>
          <w:szCs w:val="28"/>
        </w:rPr>
      </w:pPr>
      <w:r w:rsidRPr="006C2552">
        <w:rPr>
          <w:rFonts w:ascii="Times New Roman" w:hAnsi="Times New Roman" w:cs="Times New Roman"/>
          <w:b/>
          <w:sz w:val="28"/>
          <w:szCs w:val="28"/>
        </w:rPr>
        <w:t>Глава 1</w:t>
      </w:r>
    </w:p>
    <w:p w:rsidR="006C2552" w:rsidRPr="006C2552" w:rsidRDefault="006C2552" w:rsidP="000418A9">
      <w:pPr>
        <w:pStyle w:val="a3"/>
        <w:spacing w:after="0" w:line="240" w:lineRule="auto"/>
        <w:ind w:left="0"/>
        <w:jc w:val="both"/>
        <w:rPr>
          <w:rFonts w:ascii="Times New Roman" w:hAnsi="Times New Roman" w:cs="Times New Roman"/>
          <w:sz w:val="28"/>
          <w:szCs w:val="28"/>
        </w:rPr>
      </w:pPr>
      <w:r w:rsidRPr="006C2552">
        <w:rPr>
          <w:rFonts w:ascii="Times New Roman" w:hAnsi="Times New Roman" w:cs="Times New Roman"/>
          <w:sz w:val="28"/>
          <w:szCs w:val="28"/>
        </w:rPr>
        <w:t>1.1. История атомной промышленности Казахстана</w:t>
      </w:r>
    </w:p>
    <w:p w:rsidR="006C2552" w:rsidRPr="006C2552" w:rsidRDefault="006C2552" w:rsidP="000418A9">
      <w:pPr>
        <w:pStyle w:val="a3"/>
        <w:spacing w:after="0" w:line="240" w:lineRule="auto"/>
        <w:ind w:left="0"/>
        <w:jc w:val="both"/>
        <w:rPr>
          <w:rFonts w:ascii="Times New Roman" w:hAnsi="Times New Roman" w:cs="Times New Roman"/>
          <w:sz w:val="28"/>
          <w:szCs w:val="28"/>
        </w:rPr>
      </w:pPr>
      <w:r w:rsidRPr="006C2552">
        <w:rPr>
          <w:rFonts w:ascii="Times New Roman" w:hAnsi="Times New Roman" w:cs="Times New Roman"/>
          <w:sz w:val="28"/>
          <w:szCs w:val="28"/>
        </w:rPr>
        <w:t>1.2. Программа «15 000 тонн урана к 2010 году»</w:t>
      </w:r>
    </w:p>
    <w:p w:rsidR="006C2552" w:rsidRPr="006C2552" w:rsidRDefault="006C2552" w:rsidP="000418A9">
      <w:pPr>
        <w:pStyle w:val="a3"/>
        <w:spacing w:after="0" w:line="240" w:lineRule="auto"/>
        <w:ind w:left="0"/>
        <w:jc w:val="both"/>
        <w:rPr>
          <w:rFonts w:ascii="Times New Roman" w:hAnsi="Times New Roman" w:cs="Times New Roman"/>
          <w:sz w:val="28"/>
          <w:szCs w:val="28"/>
        </w:rPr>
      </w:pPr>
      <w:r w:rsidRPr="006C2552">
        <w:rPr>
          <w:rFonts w:ascii="Times New Roman" w:hAnsi="Times New Roman" w:cs="Times New Roman"/>
          <w:sz w:val="28"/>
          <w:szCs w:val="28"/>
        </w:rPr>
        <w:t>1.3. Роль «</w:t>
      </w:r>
      <w:proofErr w:type="spellStart"/>
      <w:r w:rsidRPr="006C2552">
        <w:rPr>
          <w:rFonts w:ascii="Times New Roman" w:hAnsi="Times New Roman" w:cs="Times New Roman"/>
          <w:sz w:val="28"/>
          <w:szCs w:val="28"/>
        </w:rPr>
        <w:t>Казатомпром</w:t>
      </w:r>
      <w:proofErr w:type="spellEnd"/>
      <w:r w:rsidRPr="006C2552">
        <w:rPr>
          <w:rFonts w:ascii="Times New Roman" w:hAnsi="Times New Roman" w:cs="Times New Roman"/>
          <w:sz w:val="28"/>
          <w:szCs w:val="28"/>
        </w:rPr>
        <w:t>» в развитии атомной отрасли Казахстана</w:t>
      </w:r>
    </w:p>
    <w:p w:rsidR="006C2552" w:rsidRPr="006C2552" w:rsidRDefault="006C2552" w:rsidP="000418A9">
      <w:pPr>
        <w:pStyle w:val="a3"/>
        <w:spacing w:after="0" w:line="240" w:lineRule="auto"/>
        <w:ind w:left="0"/>
        <w:jc w:val="both"/>
        <w:rPr>
          <w:rFonts w:ascii="Times New Roman" w:hAnsi="Times New Roman" w:cs="Times New Roman"/>
          <w:sz w:val="28"/>
          <w:szCs w:val="28"/>
        </w:rPr>
      </w:pPr>
    </w:p>
    <w:p w:rsidR="006C2552" w:rsidRPr="006C2552" w:rsidRDefault="006C2552" w:rsidP="000418A9">
      <w:pPr>
        <w:pStyle w:val="a3"/>
        <w:spacing w:after="0" w:line="240" w:lineRule="auto"/>
        <w:ind w:left="0"/>
        <w:jc w:val="both"/>
        <w:rPr>
          <w:rFonts w:ascii="Times New Roman" w:hAnsi="Times New Roman" w:cs="Times New Roman"/>
          <w:b/>
          <w:sz w:val="28"/>
          <w:szCs w:val="28"/>
        </w:rPr>
      </w:pPr>
      <w:r w:rsidRPr="006C2552">
        <w:rPr>
          <w:rFonts w:ascii="Times New Roman" w:hAnsi="Times New Roman" w:cs="Times New Roman"/>
          <w:b/>
          <w:sz w:val="28"/>
          <w:szCs w:val="28"/>
        </w:rPr>
        <w:t xml:space="preserve">Глава 2 </w:t>
      </w:r>
    </w:p>
    <w:p w:rsidR="006C2552" w:rsidRPr="006C2552" w:rsidRDefault="006C2552" w:rsidP="000418A9">
      <w:pPr>
        <w:pStyle w:val="a3"/>
        <w:spacing w:after="0" w:line="240" w:lineRule="auto"/>
        <w:ind w:left="0"/>
        <w:jc w:val="both"/>
        <w:rPr>
          <w:rFonts w:ascii="Times New Roman" w:hAnsi="Times New Roman" w:cs="Times New Roman"/>
          <w:sz w:val="28"/>
          <w:szCs w:val="28"/>
        </w:rPr>
      </w:pPr>
      <w:r w:rsidRPr="006C2552">
        <w:rPr>
          <w:rFonts w:ascii="Times New Roman" w:hAnsi="Times New Roman" w:cs="Times New Roman"/>
          <w:sz w:val="28"/>
          <w:szCs w:val="28"/>
        </w:rPr>
        <w:t xml:space="preserve">2.1. Атомная энергия </w:t>
      </w:r>
      <w:r w:rsidR="00BE05DF">
        <w:rPr>
          <w:rFonts w:ascii="Times New Roman" w:hAnsi="Times New Roman" w:cs="Times New Roman"/>
          <w:sz w:val="28"/>
          <w:szCs w:val="28"/>
        </w:rPr>
        <w:t>в мировом энергетическом балансе</w:t>
      </w:r>
    </w:p>
    <w:p w:rsidR="006C2552" w:rsidRPr="006C2552" w:rsidRDefault="006C2552" w:rsidP="000418A9">
      <w:pPr>
        <w:pStyle w:val="a3"/>
        <w:spacing w:after="0" w:line="240" w:lineRule="auto"/>
        <w:ind w:left="0"/>
        <w:jc w:val="both"/>
        <w:rPr>
          <w:rFonts w:ascii="Times New Roman" w:hAnsi="Times New Roman" w:cs="Times New Roman"/>
          <w:sz w:val="28"/>
          <w:szCs w:val="28"/>
        </w:rPr>
      </w:pPr>
      <w:r w:rsidRPr="006C2552">
        <w:rPr>
          <w:rFonts w:ascii="Times New Roman" w:hAnsi="Times New Roman" w:cs="Times New Roman"/>
          <w:sz w:val="28"/>
          <w:szCs w:val="28"/>
        </w:rPr>
        <w:t>2.2. Научно-исследовательская база Казахстана в рамках развития атомной отрасли</w:t>
      </w:r>
    </w:p>
    <w:p w:rsidR="006C2552" w:rsidRDefault="006C2552" w:rsidP="000418A9">
      <w:pPr>
        <w:pStyle w:val="a3"/>
        <w:spacing w:after="0" w:line="240" w:lineRule="auto"/>
        <w:ind w:left="0"/>
        <w:jc w:val="both"/>
        <w:rPr>
          <w:rFonts w:ascii="Times New Roman" w:hAnsi="Times New Roman" w:cs="Times New Roman"/>
          <w:sz w:val="28"/>
          <w:szCs w:val="28"/>
        </w:rPr>
      </w:pPr>
      <w:r w:rsidRPr="006C2552">
        <w:rPr>
          <w:rFonts w:ascii="Times New Roman" w:hAnsi="Times New Roman" w:cs="Times New Roman"/>
          <w:sz w:val="28"/>
          <w:szCs w:val="28"/>
        </w:rPr>
        <w:t>2.2. Экологические аспекты развития атомной энергетики</w:t>
      </w:r>
    </w:p>
    <w:p w:rsidR="000418A9" w:rsidRPr="006C2552" w:rsidRDefault="000418A9" w:rsidP="000418A9">
      <w:pPr>
        <w:pStyle w:val="a3"/>
        <w:spacing w:after="0" w:line="240" w:lineRule="auto"/>
        <w:ind w:left="0"/>
        <w:jc w:val="both"/>
        <w:rPr>
          <w:rFonts w:ascii="Times New Roman" w:hAnsi="Times New Roman" w:cs="Times New Roman"/>
          <w:sz w:val="28"/>
          <w:szCs w:val="28"/>
        </w:rPr>
      </w:pPr>
    </w:p>
    <w:p w:rsidR="00AA03D8" w:rsidRPr="00AA03D8" w:rsidRDefault="00AA03D8" w:rsidP="000418A9">
      <w:pPr>
        <w:spacing w:after="0" w:line="240" w:lineRule="auto"/>
        <w:jc w:val="both"/>
        <w:rPr>
          <w:rFonts w:ascii="Times New Roman" w:hAnsi="Times New Roman" w:cs="Times New Roman"/>
          <w:b/>
          <w:sz w:val="28"/>
          <w:szCs w:val="24"/>
        </w:rPr>
      </w:pPr>
      <w:r w:rsidRPr="00AA03D8">
        <w:rPr>
          <w:rFonts w:ascii="Times New Roman" w:hAnsi="Times New Roman" w:cs="Times New Roman"/>
          <w:b/>
          <w:sz w:val="28"/>
          <w:szCs w:val="24"/>
        </w:rPr>
        <w:t>Глава 3</w:t>
      </w:r>
    </w:p>
    <w:p w:rsidR="00AA03D8" w:rsidRPr="00AA03D8" w:rsidRDefault="00AA03D8" w:rsidP="000418A9">
      <w:pPr>
        <w:pStyle w:val="a3"/>
        <w:numPr>
          <w:ilvl w:val="1"/>
          <w:numId w:val="1"/>
        </w:numPr>
        <w:spacing w:after="0" w:line="240" w:lineRule="auto"/>
        <w:ind w:left="0" w:firstLine="0"/>
        <w:jc w:val="both"/>
        <w:rPr>
          <w:rFonts w:ascii="Times New Roman" w:hAnsi="Times New Roman" w:cs="Times New Roman"/>
          <w:sz w:val="28"/>
          <w:szCs w:val="24"/>
        </w:rPr>
      </w:pPr>
      <w:r w:rsidRPr="00AA03D8">
        <w:rPr>
          <w:rFonts w:ascii="Times New Roman" w:hAnsi="Times New Roman" w:cs="Times New Roman"/>
          <w:sz w:val="28"/>
          <w:szCs w:val="24"/>
        </w:rPr>
        <w:t>Оценка структуры атомной промышленности Казахстана</w:t>
      </w:r>
    </w:p>
    <w:p w:rsidR="00AA03D8" w:rsidRPr="00AA03D8" w:rsidRDefault="00AA03D8" w:rsidP="000418A9">
      <w:pPr>
        <w:pStyle w:val="a3"/>
        <w:numPr>
          <w:ilvl w:val="1"/>
          <w:numId w:val="1"/>
        </w:numPr>
        <w:spacing w:after="0" w:line="240" w:lineRule="auto"/>
        <w:ind w:left="0" w:firstLine="0"/>
        <w:jc w:val="both"/>
        <w:rPr>
          <w:rFonts w:ascii="Times New Roman" w:hAnsi="Times New Roman" w:cs="Times New Roman"/>
          <w:sz w:val="28"/>
          <w:szCs w:val="24"/>
        </w:rPr>
      </w:pPr>
      <w:r w:rsidRPr="00AA03D8">
        <w:rPr>
          <w:rFonts w:ascii="Times New Roman" w:hAnsi="Times New Roman" w:cs="Times New Roman"/>
          <w:sz w:val="28"/>
          <w:szCs w:val="24"/>
        </w:rPr>
        <w:t>Бизнес-цепочка ядерно-топливного цикла</w:t>
      </w:r>
    </w:p>
    <w:p w:rsidR="00AA03D8" w:rsidRDefault="00AA03D8" w:rsidP="000418A9">
      <w:pPr>
        <w:pStyle w:val="a3"/>
        <w:numPr>
          <w:ilvl w:val="1"/>
          <w:numId w:val="1"/>
        </w:numPr>
        <w:spacing w:after="0" w:line="240" w:lineRule="auto"/>
        <w:ind w:left="0" w:firstLine="0"/>
        <w:jc w:val="both"/>
        <w:rPr>
          <w:rFonts w:ascii="Times New Roman" w:hAnsi="Times New Roman" w:cs="Times New Roman"/>
          <w:sz w:val="28"/>
          <w:szCs w:val="24"/>
        </w:rPr>
      </w:pPr>
      <w:r w:rsidRPr="00AA03D8">
        <w:rPr>
          <w:rFonts w:ascii="Times New Roman" w:hAnsi="Times New Roman" w:cs="Times New Roman"/>
          <w:sz w:val="28"/>
          <w:szCs w:val="24"/>
        </w:rPr>
        <w:t>Анализ финансирования  атомно-энергетического комплекса</w:t>
      </w:r>
    </w:p>
    <w:p w:rsidR="000418A9" w:rsidRPr="00AA03D8" w:rsidRDefault="000418A9" w:rsidP="000418A9">
      <w:pPr>
        <w:pStyle w:val="a3"/>
        <w:spacing w:after="0" w:line="240" w:lineRule="auto"/>
        <w:ind w:left="0"/>
        <w:jc w:val="both"/>
        <w:rPr>
          <w:rFonts w:ascii="Times New Roman" w:hAnsi="Times New Roman" w:cs="Times New Roman"/>
          <w:sz w:val="28"/>
          <w:szCs w:val="24"/>
        </w:rPr>
      </w:pPr>
    </w:p>
    <w:p w:rsidR="00AA03D8" w:rsidRPr="00AA03D8" w:rsidRDefault="00AA03D8" w:rsidP="000418A9">
      <w:pPr>
        <w:pStyle w:val="a3"/>
        <w:spacing w:after="0" w:line="240" w:lineRule="auto"/>
        <w:ind w:left="0"/>
        <w:jc w:val="both"/>
        <w:rPr>
          <w:rFonts w:ascii="Times New Roman" w:hAnsi="Times New Roman" w:cs="Times New Roman"/>
          <w:b/>
          <w:sz w:val="28"/>
          <w:szCs w:val="24"/>
        </w:rPr>
      </w:pPr>
      <w:r w:rsidRPr="00AA03D8">
        <w:rPr>
          <w:rFonts w:ascii="Times New Roman" w:hAnsi="Times New Roman" w:cs="Times New Roman"/>
          <w:b/>
          <w:sz w:val="28"/>
          <w:szCs w:val="24"/>
        </w:rPr>
        <w:t xml:space="preserve">Глава 4 </w:t>
      </w:r>
    </w:p>
    <w:p w:rsidR="00AA03D8" w:rsidRPr="00AA03D8" w:rsidRDefault="00AA03D8" w:rsidP="000418A9">
      <w:pPr>
        <w:pStyle w:val="a3"/>
        <w:numPr>
          <w:ilvl w:val="1"/>
          <w:numId w:val="2"/>
        </w:numPr>
        <w:spacing w:after="0" w:line="240" w:lineRule="auto"/>
        <w:ind w:left="0" w:firstLine="0"/>
        <w:jc w:val="both"/>
        <w:rPr>
          <w:rFonts w:ascii="Times New Roman" w:hAnsi="Times New Roman" w:cs="Times New Roman"/>
          <w:sz w:val="28"/>
          <w:szCs w:val="24"/>
        </w:rPr>
      </w:pPr>
      <w:r w:rsidRPr="00AA03D8">
        <w:rPr>
          <w:rFonts w:ascii="Times New Roman" w:hAnsi="Times New Roman" w:cs="Times New Roman"/>
          <w:sz w:val="28"/>
          <w:szCs w:val="24"/>
        </w:rPr>
        <w:t>Исследование динамики объемов производства урана в Казахстане</w:t>
      </w:r>
    </w:p>
    <w:p w:rsidR="00AA03D8" w:rsidRPr="001F00ED" w:rsidRDefault="00AA03D8" w:rsidP="000418A9">
      <w:pPr>
        <w:pStyle w:val="a3"/>
        <w:numPr>
          <w:ilvl w:val="1"/>
          <w:numId w:val="2"/>
        </w:numPr>
        <w:spacing w:after="0" w:line="240" w:lineRule="auto"/>
        <w:ind w:left="0" w:firstLine="0"/>
        <w:jc w:val="both"/>
        <w:rPr>
          <w:rFonts w:ascii="Times New Roman" w:hAnsi="Times New Roman" w:cs="Times New Roman"/>
          <w:sz w:val="28"/>
          <w:szCs w:val="24"/>
        </w:rPr>
      </w:pPr>
      <w:r w:rsidRPr="001F00ED">
        <w:rPr>
          <w:rFonts w:ascii="Times New Roman" w:hAnsi="Times New Roman" w:cs="Times New Roman"/>
          <w:sz w:val="28"/>
          <w:szCs w:val="24"/>
        </w:rPr>
        <w:t>Анализ крупнейших потребителей  урана</w:t>
      </w:r>
    </w:p>
    <w:p w:rsidR="00AA03D8" w:rsidRDefault="00AA03D8" w:rsidP="000418A9">
      <w:pPr>
        <w:pStyle w:val="a3"/>
        <w:numPr>
          <w:ilvl w:val="1"/>
          <w:numId w:val="2"/>
        </w:numPr>
        <w:spacing w:after="0" w:line="240" w:lineRule="auto"/>
        <w:ind w:left="0" w:firstLine="0"/>
        <w:jc w:val="both"/>
        <w:rPr>
          <w:rFonts w:ascii="Times New Roman" w:hAnsi="Times New Roman" w:cs="Times New Roman"/>
          <w:sz w:val="28"/>
          <w:szCs w:val="24"/>
        </w:rPr>
      </w:pPr>
      <w:r w:rsidRPr="00AA03D8">
        <w:rPr>
          <w:rFonts w:ascii="Times New Roman" w:hAnsi="Times New Roman" w:cs="Times New Roman"/>
          <w:sz w:val="28"/>
          <w:szCs w:val="24"/>
        </w:rPr>
        <w:t>Оценка динамика добычи урана в разрезе месторождений</w:t>
      </w:r>
    </w:p>
    <w:p w:rsidR="000418A9" w:rsidRPr="00AA03D8" w:rsidRDefault="000418A9" w:rsidP="000418A9">
      <w:pPr>
        <w:pStyle w:val="a3"/>
        <w:spacing w:after="0" w:line="240" w:lineRule="auto"/>
        <w:ind w:left="0"/>
        <w:jc w:val="both"/>
        <w:rPr>
          <w:rFonts w:ascii="Times New Roman" w:hAnsi="Times New Roman" w:cs="Times New Roman"/>
          <w:sz w:val="28"/>
          <w:szCs w:val="24"/>
        </w:rPr>
      </w:pPr>
    </w:p>
    <w:p w:rsidR="000418A9" w:rsidRPr="000418A9" w:rsidRDefault="000418A9" w:rsidP="000418A9">
      <w:pPr>
        <w:spacing w:after="0" w:line="240" w:lineRule="auto"/>
        <w:rPr>
          <w:rFonts w:ascii="Times New Roman" w:hAnsi="Times New Roman" w:cs="Times New Roman"/>
          <w:b/>
          <w:sz w:val="28"/>
          <w:szCs w:val="28"/>
        </w:rPr>
      </w:pPr>
      <w:r w:rsidRPr="000418A9">
        <w:rPr>
          <w:rFonts w:ascii="Times New Roman" w:hAnsi="Times New Roman" w:cs="Times New Roman"/>
          <w:b/>
          <w:sz w:val="28"/>
          <w:szCs w:val="28"/>
        </w:rPr>
        <w:t xml:space="preserve">Глава 5 </w:t>
      </w:r>
    </w:p>
    <w:p w:rsidR="000418A9" w:rsidRPr="000418A9" w:rsidRDefault="000418A9" w:rsidP="000418A9">
      <w:pPr>
        <w:spacing w:after="0" w:line="240" w:lineRule="auto"/>
        <w:rPr>
          <w:rFonts w:ascii="Times New Roman" w:hAnsi="Times New Roman" w:cs="Times New Roman"/>
          <w:sz w:val="28"/>
          <w:szCs w:val="28"/>
        </w:rPr>
      </w:pPr>
      <w:r w:rsidRPr="000418A9">
        <w:rPr>
          <w:rFonts w:ascii="Times New Roman" w:hAnsi="Times New Roman" w:cs="Times New Roman"/>
          <w:sz w:val="28"/>
          <w:szCs w:val="28"/>
        </w:rPr>
        <w:t xml:space="preserve">5.1. Исследование международных проектов в атомной отрасли </w:t>
      </w:r>
    </w:p>
    <w:p w:rsidR="000418A9" w:rsidRPr="000418A9" w:rsidRDefault="000418A9" w:rsidP="000418A9">
      <w:pPr>
        <w:spacing w:after="0" w:line="240" w:lineRule="auto"/>
        <w:rPr>
          <w:rFonts w:ascii="Times New Roman" w:hAnsi="Times New Roman" w:cs="Times New Roman"/>
          <w:sz w:val="28"/>
          <w:szCs w:val="28"/>
        </w:rPr>
      </w:pPr>
      <w:r w:rsidRPr="000418A9">
        <w:rPr>
          <w:rFonts w:ascii="Times New Roman" w:hAnsi="Times New Roman" w:cs="Times New Roman"/>
          <w:sz w:val="28"/>
          <w:szCs w:val="28"/>
        </w:rPr>
        <w:t>5.2. Сотрудничество Казахстана с Россией в рамках развития атомной отрасли</w:t>
      </w:r>
    </w:p>
    <w:p w:rsidR="000418A9" w:rsidRDefault="000418A9" w:rsidP="000418A9">
      <w:pPr>
        <w:spacing w:after="0" w:line="240" w:lineRule="auto"/>
        <w:rPr>
          <w:rFonts w:ascii="Times New Roman" w:hAnsi="Times New Roman" w:cs="Times New Roman"/>
          <w:sz w:val="28"/>
          <w:szCs w:val="28"/>
        </w:rPr>
      </w:pPr>
      <w:r w:rsidRPr="000418A9">
        <w:rPr>
          <w:rFonts w:ascii="Times New Roman" w:hAnsi="Times New Roman" w:cs="Times New Roman"/>
          <w:sz w:val="28"/>
          <w:szCs w:val="28"/>
        </w:rPr>
        <w:t>5.3. Проблемы развития атомной отрасли Казахстана на международном рынке</w:t>
      </w:r>
    </w:p>
    <w:p w:rsidR="000418A9" w:rsidRPr="000418A9" w:rsidRDefault="000418A9" w:rsidP="000418A9">
      <w:pPr>
        <w:spacing w:after="0" w:line="240" w:lineRule="auto"/>
        <w:rPr>
          <w:rFonts w:ascii="Times New Roman" w:hAnsi="Times New Roman" w:cs="Times New Roman"/>
          <w:sz w:val="28"/>
          <w:szCs w:val="28"/>
        </w:rPr>
      </w:pPr>
    </w:p>
    <w:p w:rsidR="000418A9" w:rsidRPr="000418A9" w:rsidRDefault="000418A9" w:rsidP="000418A9">
      <w:pPr>
        <w:spacing w:after="0" w:line="240" w:lineRule="auto"/>
        <w:rPr>
          <w:rFonts w:ascii="Times New Roman" w:hAnsi="Times New Roman" w:cs="Times New Roman"/>
          <w:b/>
          <w:sz w:val="28"/>
          <w:szCs w:val="28"/>
        </w:rPr>
      </w:pPr>
      <w:r w:rsidRPr="000418A9">
        <w:rPr>
          <w:rFonts w:ascii="Times New Roman" w:hAnsi="Times New Roman" w:cs="Times New Roman"/>
          <w:b/>
          <w:sz w:val="28"/>
          <w:szCs w:val="28"/>
        </w:rPr>
        <w:t>Глава 6</w:t>
      </w:r>
    </w:p>
    <w:p w:rsidR="000418A9" w:rsidRPr="000418A9" w:rsidRDefault="000418A9" w:rsidP="000418A9">
      <w:pPr>
        <w:spacing w:after="0" w:line="240" w:lineRule="auto"/>
        <w:rPr>
          <w:rFonts w:ascii="Times New Roman" w:hAnsi="Times New Roman" w:cs="Times New Roman"/>
          <w:sz w:val="28"/>
          <w:szCs w:val="28"/>
        </w:rPr>
      </w:pPr>
      <w:r w:rsidRPr="000418A9">
        <w:rPr>
          <w:rFonts w:ascii="Times New Roman" w:hAnsi="Times New Roman" w:cs="Times New Roman"/>
          <w:sz w:val="28"/>
          <w:szCs w:val="28"/>
        </w:rPr>
        <w:t>6.1. Оценка возможностей разработки новых месторождений</w:t>
      </w:r>
    </w:p>
    <w:p w:rsidR="000418A9" w:rsidRPr="000418A9" w:rsidRDefault="000418A9" w:rsidP="000418A9">
      <w:pPr>
        <w:spacing w:after="0" w:line="240" w:lineRule="auto"/>
        <w:rPr>
          <w:rFonts w:ascii="Times New Roman" w:hAnsi="Times New Roman" w:cs="Times New Roman"/>
          <w:sz w:val="28"/>
          <w:szCs w:val="28"/>
        </w:rPr>
      </w:pPr>
      <w:r w:rsidRPr="000418A9">
        <w:rPr>
          <w:rFonts w:ascii="Times New Roman" w:hAnsi="Times New Roman" w:cs="Times New Roman"/>
          <w:sz w:val="28"/>
          <w:szCs w:val="28"/>
        </w:rPr>
        <w:t>6.2. Краткосрочные перспективы развития атомной отрасли в Казахстане</w:t>
      </w:r>
    </w:p>
    <w:p w:rsidR="00874CC9" w:rsidRPr="000418A9" w:rsidRDefault="000418A9" w:rsidP="000418A9">
      <w:pPr>
        <w:spacing w:after="0" w:line="240" w:lineRule="auto"/>
        <w:rPr>
          <w:rFonts w:ascii="Times New Roman" w:hAnsi="Times New Roman" w:cs="Times New Roman"/>
          <w:sz w:val="28"/>
          <w:szCs w:val="28"/>
        </w:rPr>
      </w:pPr>
      <w:r w:rsidRPr="000418A9">
        <w:rPr>
          <w:rFonts w:ascii="Times New Roman" w:hAnsi="Times New Roman" w:cs="Times New Roman"/>
          <w:sz w:val="28"/>
          <w:szCs w:val="28"/>
        </w:rPr>
        <w:t>6.3. Оценка долгосрочных перспектив  развития атомной отрасли в Казахстане</w:t>
      </w:r>
    </w:p>
    <w:p w:rsidR="006C2552" w:rsidRPr="00A039F8" w:rsidRDefault="00A039F8">
      <w:pPr>
        <w:rPr>
          <w:rFonts w:ascii="Times New Roman" w:hAnsi="Times New Roman" w:cs="Times New Roman"/>
          <w:sz w:val="28"/>
          <w:szCs w:val="28"/>
        </w:rPr>
      </w:pPr>
      <w:r w:rsidRPr="00A039F8">
        <w:rPr>
          <w:rFonts w:ascii="Times New Roman" w:hAnsi="Times New Roman" w:cs="Times New Roman"/>
          <w:sz w:val="28"/>
          <w:szCs w:val="28"/>
        </w:rPr>
        <w:t>Заключение</w:t>
      </w:r>
    </w:p>
    <w:p w:rsidR="006C2552" w:rsidRDefault="006C2552"/>
    <w:p w:rsidR="00A039F8" w:rsidRDefault="00A039F8"/>
    <w:p w:rsidR="00A039F8" w:rsidRDefault="00A039F8"/>
    <w:p w:rsidR="00A039F8" w:rsidRDefault="00A039F8"/>
    <w:p w:rsidR="006C2552" w:rsidRDefault="006C2552"/>
    <w:p w:rsidR="005D5292" w:rsidRDefault="00A039F8" w:rsidP="00A039F8">
      <w:pPr>
        <w:spacing w:after="0"/>
        <w:ind w:firstLine="709"/>
        <w:jc w:val="center"/>
        <w:rPr>
          <w:rFonts w:ascii="Times New Roman" w:hAnsi="Times New Roman" w:cs="Times New Roman"/>
          <w:b/>
          <w:sz w:val="28"/>
          <w:szCs w:val="24"/>
        </w:rPr>
      </w:pPr>
      <w:r>
        <w:rPr>
          <w:rFonts w:ascii="Times New Roman" w:hAnsi="Times New Roman" w:cs="Times New Roman"/>
          <w:b/>
          <w:sz w:val="28"/>
          <w:szCs w:val="24"/>
        </w:rPr>
        <w:lastRenderedPageBreak/>
        <w:t>ВВЕДЕНИЕ</w:t>
      </w:r>
    </w:p>
    <w:p w:rsidR="005D5292" w:rsidRDefault="005D5292" w:rsidP="004E3F1C">
      <w:pPr>
        <w:spacing w:after="0"/>
        <w:ind w:firstLine="709"/>
        <w:jc w:val="both"/>
        <w:rPr>
          <w:rFonts w:ascii="Times New Roman" w:hAnsi="Times New Roman" w:cs="Times New Roman"/>
          <w:b/>
          <w:sz w:val="28"/>
          <w:szCs w:val="24"/>
        </w:rPr>
      </w:pPr>
    </w:p>
    <w:p w:rsidR="00D0723C" w:rsidRDefault="00D0723C" w:rsidP="00866CB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На современном этапе развития атомная промышленность представляет собой одну из важнейших секторов экономики Казахстана. Достаточно быстрое развитие атомной промышленности выступает одним из главных условий гарантии </w:t>
      </w:r>
      <w:proofErr w:type="spellStart"/>
      <w:r>
        <w:rPr>
          <w:rFonts w:ascii="Times New Roman" w:hAnsi="Times New Roman" w:cs="Times New Roman"/>
          <w:sz w:val="28"/>
          <w:szCs w:val="24"/>
        </w:rPr>
        <w:t>энергонезависимости</w:t>
      </w:r>
      <w:proofErr w:type="spellEnd"/>
      <w:r>
        <w:rPr>
          <w:rFonts w:ascii="Times New Roman" w:hAnsi="Times New Roman" w:cs="Times New Roman"/>
          <w:sz w:val="28"/>
          <w:szCs w:val="24"/>
        </w:rPr>
        <w:t xml:space="preserve"> государства и стабильного роста экономики страны. </w:t>
      </w:r>
    </w:p>
    <w:p w:rsidR="005D5292" w:rsidRDefault="00866CB0" w:rsidP="00866CB0">
      <w:pPr>
        <w:spacing w:after="0" w:line="360" w:lineRule="auto"/>
        <w:ind w:firstLine="709"/>
        <w:jc w:val="both"/>
        <w:rPr>
          <w:rFonts w:ascii="Times New Roman" w:hAnsi="Times New Roman" w:cs="Times New Roman"/>
          <w:sz w:val="28"/>
          <w:szCs w:val="24"/>
        </w:rPr>
      </w:pPr>
      <w:r w:rsidRPr="00866CB0">
        <w:rPr>
          <w:rFonts w:ascii="Times New Roman" w:hAnsi="Times New Roman" w:cs="Times New Roman"/>
          <w:b/>
          <w:sz w:val="28"/>
          <w:szCs w:val="24"/>
        </w:rPr>
        <w:t>Актуальность.</w:t>
      </w:r>
      <w:r>
        <w:rPr>
          <w:rFonts w:ascii="Times New Roman" w:hAnsi="Times New Roman" w:cs="Times New Roman"/>
          <w:sz w:val="28"/>
          <w:szCs w:val="24"/>
        </w:rPr>
        <w:t xml:space="preserve"> </w:t>
      </w:r>
      <w:r w:rsidRPr="00866CB0">
        <w:rPr>
          <w:rFonts w:ascii="Times New Roman" w:hAnsi="Times New Roman" w:cs="Times New Roman"/>
          <w:sz w:val="28"/>
          <w:szCs w:val="24"/>
        </w:rPr>
        <w:t>Одним из главных показателей потенциала развития Казахстана, как и любого</w:t>
      </w:r>
      <w:r>
        <w:rPr>
          <w:rFonts w:ascii="Times New Roman" w:hAnsi="Times New Roman" w:cs="Times New Roman"/>
          <w:sz w:val="28"/>
          <w:szCs w:val="24"/>
        </w:rPr>
        <w:t xml:space="preserve"> </w:t>
      </w:r>
      <w:r w:rsidRPr="00866CB0">
        <w:rPr>
          <w:rFonts w:ascii="Times New Roman" w:hAnsi="Times New Roman" w:cs="Times New Roman"/>
          <w:sz w:val="28"/>
          <w:szCs w:val="24"/>
        </w:rPr>
        <w:t>цивилизованного общества, является показатель его энерговооруженности. За предыдущую</w:t>
      </w:r>
      <w:r>
        <w:rPr>
          <w:rFonts w:ascii="Times New Roman" w:hAnsi="Times New Roman" w:cs="Times New Roman"/>
          <w:sz w:val="28"/>
          <w:szCs w:val="24"/>
        </w:rPr>
        <w:t xml:space="preserve"> </w:t>
      </w:r>
      <w:r w:rsidRPr="00866CB0">
        <w:rPr>
          <w:rFonts w:ascii="Times New Roman" w:hAnsi="Times New Roman" w:cs="Times New Roman"/>
          <w:sz w:val="28"/>
          <w:szCs w:val="24"/>
        </w:rPr>
        <w:t>многовековую историю человечество смогло успешно развивать искусство, живопись, литературу,</w:t>
      </w:r>
      <w:r>
        <w:rPr>
          <w:rFonts w:ascii="Times New Roman" w:hAnsi="Times New Roman" w:cs="Times New Roman"/>
          <w:sz w:val="28"/>
          <w:szCs w:val="24"/>
        </w:rPr>
        <w:t xml:space="preserve"> </w:t>
      </w:r>
      <w:r w:rsidRPr="00866CB0">
        <w:rPr>
          <w:rFonts w:ascii="Times New Roman" w:hAnsi="Times New Roman" w:cs="Times New Roman"/>
          <w:sz w:val="28"/>
          <w:szCs w:val="24"/>
        </w:rPr>
        <w:t>ваяние, музыку, медицину, даже строительство, но в техническом отношении человечество оставалось</w:t>
      </w:r>
      <w:r>
        <w:rPr>
          <w:rFonts w:ascii="Times New Roman" w:hAnsi="Times New Roman" w:cs="Times New Roman"/>
          <w:sz w:val="28"/>
          <w:szCs w:val="24"/>
        </w:rPr>
        <w:t xml:space="preserve"> </w:t>
      </w:r>
      <w:r w:rsidRPr="00866CB0">
        <w:rPr>
          <w:rFonts w:ascii="Times New Roman" w:hAnsi="Times New Roman" w:cs="Times New Roman"/>
          <w:sz w:val="28"/>
          <w:szCs w:val="24"/>
        </w:rPr>
        <w:t xml:space="preserve">слабым. И только за последние сто с </w:t>
      </w:r>
      <w:proofErr w:type="gramStart"/>
      <w:r w:rsidRPr="00866CB0">
        <w:rPr>
          <w:rFonts w:ascii="Times New Roman" w:hAnsi="Times New Roman" w:cs="Times New Roman"/>
          <w:sz w:val="28"/>
          <w:szCs w:val="24"/>
        </w:rPr>
        <w:t>небольшим</w:t>
      </w:r>
      <w:proofErr w:type="gramEnd"/>
      <w:r w:rsidRPr="00866CB0">
        <w:rPr>
          <w:rFonts w:ascii="Times New Roman" w:hAnsi="Times New Roman" w:cs="Times New Roman"/>
          <w:sz w:val="28"/>
          <w:szCs w:val="24"/>
        </w:rPr>
        <w:t xml:space="preserve"> лет произошел огромный скачек в развитии</w:t>
      </w:r>
      <w:r>
        <w:rPr>
          <w:rFonts w:ascii="Times New Roman" w:hAnsi="Times New Roman" w:cs="Times New Roman"/>
          <w:sz w:val="28"/>
          <w:szCs w:val="24"/>
        </w:rPr>
        <w:t xml:space="preserve"> </w:t>
      </w:r>
      <w:r w:rsidRPr="00866CB0">
        <w:rPr>
          <w:rFonts w:ascii="Times New Roman" w:hAnsi="Times New Roman" w:cs="Times New Roman"/>
          <w:sz w:val="28"/>
          <w:szCs w:val="24"/>
        </w:rPr>
        <w:t>технологии, позволивший за этот короткий промежуток времени пройти путь от аграрно-ремесленного производства до современных компьютерных технологий. Это стало возможным</w:t>
      </w:r>
      <w:r>
        <w:rPr>
          <w:rFonts w:ascii="Times New Roman" w:hAnsi="Times New Roman" w:cs="Times New Roman"/>
          <w:sz w:val="28"/>
          <w:szCs w:val="24"/>
        </w:rPr>
        <w:t xml:space="preserve"> </w:t>
      </w:r>
      <w:r w:rsidRPr="00866CB0">
        <w:rPr>
          <w:rFonts w:ascii="Times New Roman" w:hAnsi="Times New Roman" w:cs="Times New Roman"/>
          <w:sz w:val="28"/>
          <w:szCs w:val="24"/>
        </w:rPr>
        <w:t>только после открытия и освоения электрической энергии. Уже даже на этом основании можно</w:t>
      </w:r>
      <w:r>
        <w:rPr>
          <w:rFonts w:ascii="Times New Roman" w:hAnsi="Times New Roman" w:cs="Times New Roman"/>
          <w:sz w:val="28"/>
          <w:szCs w:val="24"/>
        </w:rPr>
        <w:t xml:space="preserve"> </w:t>
      </w:r>
      <w:r w:rsidRPr="00866CB0">
        <w:rPr>
          <w:rFonts w:ascii="Times New Roman" w:hAnsi="Times New Roman" w:cs="Times New Roman"/>
          <w:sz w:val="28"/>
          <w:szCs w:val="24"/>
        </w:rPr>
        <w:t>сделать вывод, что любое государство будет успешно развиваться только в том случае, если</w:t>
      </w:r>
      <w:r>
        <w:rPr>
          <w:rFonts w:ascii="Times New Roman" w:hAnsi="Times New Roman" w:cs="Times New Roman"/>
          <w:sz w:val="28"/>
          <w:szCs w:val="24"/>
        </w:rPr>
        <w:t xml:space="preserve"> </w:t>
      </w:r>
      <w:r w:rsidRPr="00866CB0">
        <w:rPr>
          <w:rFonts w:ascii="Times New Roman" w:hAnsi="Times New Roman" w:cs="Times New Roman"/>
          <w:sz w:val="28"/>
          <w:szCs w:val="24"/>
        </w:rPr>
        <w:t xml:space="preserve">развитие энергетики будет опережать темпы развития других отраслей. Энергия </w:t>
      </w:r>
      <w:r>
        <w:rPr>
          <w:rFonts w:ascii="Times New Roman" w:hAnsi="Times New Roman" w:cs="Times New Roman"/>
          <w:sz w:val="28"/>
          <w:szCs w:val="24"/>
        </w:rPr>
        <w:t>–</w:t>
      </w:r>
      <w:r w:rsidRPr="00866CB0">
        <w:rPr>
          <w:rFonts w:ascii="Times New Roman" w:hAnsi="Times New Roman" w:cs="Times New Roman"/>
          <w:sz w:val="28"/>
          <w:szCs w:val="24"/>
        </w:rPr>
        <w:t xml:space="preserve"> основа</w:t>
      </w:r>
      <w:r>
        <w:rPr>
          <w:rFonts w:ascii="Times New Roman" w:hAnsi="Times New Roman" w:cs="Times New Roman"/>
          <w:sz w:val="28"/>
          <w:szCs w:val="24"/>
        </w:rPr>
        <w:t xml:space="preserve"> </w:t>
      </w:r>
      <w:r w:rsidRPr="00866CB0">
        <w:rPr>
          <w:rFonts w:ascii="Times New Roman" w:hAnsi="Times New Roman" w:cs="Times New Roman"/>
          <w:sz w:val="28"/>
          <w:szCs w:val="24"/>
        </w:rPr>
        <w:t>существования современно</w:t>
      </w:r>
      <w:r>
        <w:rPr>
          <w:rFonts w:ascii="Times New Roman" w:hAnsi="Times New Roman" w:cs="Times New Roman"/>
          <w:sz w:val="28"/>
          <w:szCs w:val="24"/>
        </w:rPr>
        <w:t xml:space="preserve">го цивилизованного человечества. </w:t>
      </w:r>
    </w:p>
    <w:p w:rsidR="00866CB0" w:rsidRDefault="00866CB0" w:rsidP="00866CB0">
      <w:pPr>
        <w:spacing w:after="0" w:line="360" w:lineRule="auto"/>
        <w:ind w:firstLine="709"/>
        <w:jc w:val="both"/>
        <w:rPr>
          <w:rFonts w:ascii="Times New Roman" w:hAnsi="Times New Roman" w:cs="Times New Roman"/>
          <w:sz w:val="28"/>
          <w:szCs w:val="24"/>
        </w:rPr>
      </w:pPr>
      <w:r w:rsidRPr="00866CB0">
        <w:rPr>
          <w:rFonts w:ascii="Times New Roman" w:hAnsi="Times New Roman" w:cs="Times New Roman"/>
          <w:sz w:val="28"/>
          <w:szCs w:val="24"/>
        </w:rPr>
        <w:t>В последнее десятилетие, при всей не</w:t>
      </w:r>
      <w:r>
        <w:rPr>
          <w:rFonts w:ascii="Times New Roman" w:hAnsi="Times New Roman" w:cs="Times New Roman"/>
          <w:sz w:val="28"/>
          <w:szCs w:val="24"/>
        </w:rPr>
        <w:t xml:space="preserve">оспоримой </w:t>
      </w:r>
      <w:r w:rsidR="00FB1DEB">
        <w:rPr>
          <w:rFonts w:ascii="Times New Roman" w:hAnsi="Times New Roman" w:cs="Times New Roman"/>
          <w:sz w:val="28"/>
          <w:szCs w:val="24"/>
        </w:rPr>
        <w:t>роли</w:t>
      </w:r>
      <w:r>
        <w:rPr>
          <w:rFonts w:ascii="Times New Roman" w:hAnsi="Times New Roman" w:cs="Times New Roman"/>
          <w:sz w:val="28"/>
          <w:szCs w:val="24"/>
        </w:rPr>
        <w:t xml:space="preserve"> </w:t>
      </w:r>
      <w:r w:rsidR="00FB1DEB">
        <w:rPr>
          <w:rFonts w:ascii="Times New Roman" w:hAnsi="Times New Roman" w:cs="Times New Roman"/>
          <w:sz w:val="28"/>
          <w:szCs w:val="24"/>
        </w:rPr>
        <w:t>в рамках развития</w:t>
      </w:r>
      <w:r w:rsidRPr="00866CB0">
        <w:rPr>
          <w:rFonts w:ascii="Times New Roman" w:hAnsi="Times New Roman" w:cs="Times New Roman"/>
          <w:sz w:val="28"/>
          <w:szCs w:val="24"/>
        </w:rPr>
        <w:t xml:space="preserve"> мировой экономики ядерной энерге</w:t>
      </w:r>
      <w:r>
        <w:rPr>
          <w:rFonts w:ascii="Times New Roman" w:hAnsi="Times New Roman" w:cs="Times New Roman"/>
          <w:sz w:val="28"/>
          <w:szCs w:val="24"/>
        </w:rPr>
        <w:t>тики и используемых ею самых со</w:t>
      </w:r>
      <w:r w:rsidRPr="00866CB0">
        <w:rPr>
          <w:rFonts w:ascii="Times New Roman" w:hAnsi="Times New Roman" w:cs="Times New Roman"/>
          <w:sz w:val="28"/>
          <w:szCs w:val="24"/>
        </w:rPr>
        <w:t>временных технологий, возникло большое число новых пробл</w:t>
      </w:r>
      <w:r>
        <w:rPr>
          <w:rFonts w:ascii="Times New Roman" w:hAnsi="Times New Roman" w:cs="Times New Roman"/>
          <w:sz w:val="28"/>
          <w:szCs w:val="24"/>
        </w:rPr>
        <w:t>ем и противо</w:t>
      </w:r>
      <w:r w:rsidRPr="00866CB0">
        <w:rPr>
          <w:rFonts w:ascii="Times New Roman" w:hAnsi="Times New Roman" w:cs="Times New Roman"/>
          <w:sz w:val="28"/>
          <w:szCs w:val="24"/>
        </w:rPr>
        <w:t>речий, в частности общественно-психоло</w:t>
      </w:r>
      <w:r>
        <w:rPr>
          <w:rFonts w:ascii="Times New Roman" w:hAnsi="Times New Roman" w:cs="Times New Roman"/>
          <w:sz w:val="28"/>
          <w:szCs w:val="24"/>
        </w:rPr>
        <w:t>гического характера. Стремитель</w:t>
      </w:r>
      <w:r w:rsidRPr="00866CB0">
        <w:rPr>
          <w:rFonts w:ascii="Times New Roman" w:hAnsi="Times New Roman" w:cs="Times New Roman"/>
          <w:sz w:val="28"/>
          <w:szCs w:val="24"/>
        </w:rPr>
        <w:t>но возросло количество протестов со стороны общественности и населения</w:t>
      </w:r>
      <w:r>
        <w:rPr>
          <w:rFonts w:ascii="Times New Roman" w:hAnsi="Times New Roman" w:cs="Times New Roman"/>
          <w:sz w:val="28"/>
          <w:szCs w:val="24"/>
        </w:rPr>
        <w:t xml:space="preserve"> </w:t>
      </w:r>
      <w:r w:rsidRPr="00866CB0">
        <w:rPr>
          <w:rFonts w:ascii="Times New Roman" w:hAnsi="Times New Roman" w:cs="Times New Roman"/>
          <w:sz w:val="28"/>
          <w:szCs w:val="24"/>
        </w:rPr>
        <w:t>цивилизованных стран мира против ядер</w:t>
      </w:r>
      <w:r>
        <w:rPr>
          <w:rFonts w:ascii="Times New Roman" w:hAnsi="Times New Roman" w:cs="Times New Roman"/>
          <w:sz w:val="28"/>
          <w:szCs w:val="24"/>
        </w:rPr>
        <w:t>ных реакторов с призывами возоб</w:t>
      </w:r>
      <w:r w:rsidRPr="00866CB0">
        <w:rPr>
          <w:rFonts w:ascii="Times New Roman" w:hAnsi="Times New Roman" w:cs="Times New Roman"/>
          <w:sz w:val="28"/>
          <w:szCs w:val="24"/>
        </w:rPr>
        <w:t>новить эксплуатация таких природных</w:t>
      </w:r>
      <w:r>
        <w:rPr>
          <w:rFonts w:ascii="Times New Roman" w:hAnsi="Times New Roman" w:cs="Times New Roman"/>
          <w:sz w:val="28"/>
          <w:szCs w:val="24"/>
        </w:rPr>
        <w:t xml:space="preserve"> источников энергии как ветер и </w:t>
      </w:r>
      <w:r w:rsidRPr="00866CB0">
        <w:rPr>
          <w:rFonts w:ascii="Times New Roman" w:hAnsi="Times New Roman" w:cs="Times New Roman"/>
          <w:sz w:val="28"/>
          <w:szCs w:val="24"/>
        </w:rPr>
        <w:t>солнце. Средства массовой информации</w:t>
      </w:r>
      <w:r>
        <w:rPr>
          <w:rFonts w:ascii="Times New Roman" w:hAnsi="Times New Roman" w:cs="Times New Roman"/>
          <w:sz w:val="28"/>
          <w:szCs w:val="24"/>
        </w:rPr>
        <w:t xml:space="preserve"> энергично пропагандируют эколо</w:t>
      </w:r>
      <w:r w:rsidRPr="00866CB0">
        <w:rPr>
          <w:rFonts w:ascii="Times New Roman" w:hAnsi="Times New Roman" w:cs="Times New Roman"/>
          <w:sz w:val="28"/>
          <w:szCs w:val="24"/>
        </w:rPr>
        <w:t>гически безопасное будущее в сфере про</w:t>
      </w:r>
      <w:r>
        <w:rPr>
          <w:rFonts w:ascii="Times New Roman" w:hAnsi="Times New Roman" w:cs="Times New Roman"/>
          <w:sz w:val="28"/>
          <w:szCs w:val="24"/>
        </w:rPr>
        <w:t xml:space="preserve">изводства </w:t>
      </w:r>
      <w:r>
        <w:rPr>
          <w:rFonts w:ascii="Times New Roman" w:hAnsi="Times New Roman" w:cs="Times New Roman"/>
          <w:sz w:val="28"/>
          <w:szCs w:val="24"/>
        </w:rPr>
        <w:lastRenderedPageBreak/>
        <w:t>энергии. Подобная мас</w:t>
      </w:r>
      <w:r w:rsidRPr="00866CB0">
        <w:rPr>
          <w:rFonts w:ascii="Times New Roman" w:hAnsi="Times New Roman" w:cs="Times New Roman"/>
          <w:sz w:val="28"/>
          <w:szCs w:val="24"/>
        </w:rPr>
        <w:t>сированная агитация привела к тому, что</w:t>
      </w:r>
      <w:r>
        <w:rPr>
          <w:rFonts w:ascii="Times New Roman" w:hAnsi="Times New Roman" w:cs="Times New Roman"/>
          <w:sz w:val="28"/>
          <w:szCs w:val="24"/>
        </w:rPr>
        <w:t xml:space="preserve"> в современном обществе превали</w:t>
      </w:r>
      <w:r w:rsidRPr="00866CB0">
        <w:rPr>
          <w:rFonts w:ascii="Times New Roman" w:hAnsi="Times New Roman" w:cs="Times New Roman"/>
          <w:sz w:val="28"/>
          <w:szCs w:val="24"/>
        </w:rPr>
        <w:t>рует точка зрения, в соответствии с которой, возобновляемые источники</w:t>
      </w:r>
      <w:r>
        <w:rPr>
          <w:rFonts w:ascii="Times New Roman" w:hAnsi="Times New Roman" w:cs="Times New Roman"/>
          <w:sz w:val="28"/>
          <w:szCs w:val="24"/>
        </w:rPr>
        <w:t xml:space="preserve"> </w:t>
      </w:r>
      <w:r w:rsidRPr="00866CB0">
        <w:rPr>
          <w:rFonts w:ascii="Times New Roman" w:hAnsi="Times New Roman" w:cs="Times New Roman"/>
          <w:sz w:val="28"/>
          <w:szCs w:val="24"/>
        </w:rPr>
        <w:t>энергии и новые энергосберегающие технологии могут целиком заменить</w:t>
      </w:r>
      <w:r>
        <w:rPr>
          <w:rFonts w:ascii="Times New Roman" w:hAnsi="Times New Roman" w:cs="Times New Roman"/>
          <w:sz w:val="28"/>
          <w:szCs w:val="24"/>
        </w:rPr>
        <w:t xml:space="preserve"> </w:t>
      </w:r>
      <w:r w:rsidRPr="00866CB0">
        <w:rPr>
          <w:rFonts w:ascii="Times New Roman" w:hAnsi="Times New Roman" w:cs="Times New Roman"/>
          <w:sz w:val="28"/>
          <w:szCs w:val="24"/>
        </w:rPr>
        <w:t xml:space="preserve">привычные ТЭЦ, ГЭС и АЭС. Но, результаты </w:t>
      </w:r>
      <w:r>
        <w:rPr>
          <w:rFonts w:ascii="Times New Roman" w:hAnsi="Times New Roman" w:cs="Times New Roman"/>
          <w:sz w:val="28"/>
          <w:szCs w:val="24"/>
        </w:rPr>
        <w:t>научных исследований про</w:t>
      </w:r>
      <w:r w:rsidRPr="00866CB0">
        <w:rPr>
          <w:rFonts w:ascii="Times New Roman" w:hAnsi="Times New Roman" w:cs="Times New Roman"/>
          <w:sz w:val="28"/>
          <w:szCs w:val="24"/>
        </w:rPr>
        <w:t>цессов эксплуатации ядерной энергетики и проблем предотвра</w:t>
      </w:r>
      <w:r>
        <w:rPr>
          <w:rFonts w:ascii="Times New Roman" w:hAnsi="Times New Roman" w:cs="Times New Roman"/>
          <w:sz w:val="28"/>
          <w:szCs w:val="24"/>
        </w:rPr>
        <w:t>щения ава</w:t>
      </w:r>
      <w:r w:rsidRPr="00866CB0">
        <w:rPr>
          <w:rFonts w:ascii="Times New Roman" w:hAnsi="Times New Roman" w:cs="Times New Roman"/>
          <w:sz w:val="28"/>
          <w:szCs w:val="24"/>
        </w:rPr>
        <w:t>рий, проводимые в последние годы, свидетельствуют о достаточно высоком</w:t>
      </w:r>
      <w:r>
        <w:rPr>
          <w:rFonts w:ascii="Times New Roman" w:hAnsi="Times New Roman" w:cs="Times New Roman"/>
          <w:sz w:val="28"/>
          <w:szCs w:val="24"/>
        </w:rPr>
        <w:t xml:space="preserve"> </w:t>
      </w:r>
      <w:r w:rsidRPr="00866CB0">
        <w:rPr>
          <w:rFonts w:ascii="Times New Roman" w:hAnsi="Times New Roman" w:cs="Times New Roman"/>
          <w:sz w:val="28"/>
          <w:szCs w:val="24"/>
        </w:rPr>
        <w:t>уровне безопасности и производительности ядерной промышленности на</w:t>
      </w:r>
      <w:r>
        <w:rPr>
          <w:rFonts w:ascii="Times New Roman" w:hAnsi="Times New Roman" w:cs="Times New Roman"/>
          <w:sz w:val="28"/>
          <w:szCs w:val="24"/>
        </w:rPr>
        <w:t xml:space="preserve"> </w:t>
      </w:r>
      <w:r w:rsidRPr="00866CB0">
        <w:rPr>
          <w:rFonts w:ascii="Times New Roman" w:hAnsi="Times New Roman" w:cs="Times New Roman"/>
          <w:sz w:val="28"/>
          <w:szCs w:val="24"/>
        </w:rPr>
        <w:t>данном этапе становления отрасли. По про</w:t>
      </w:r>
      <w:r>
        <w:rPr>
          <w:rFonts w:ascii="Times New Roman" w:hAnsi="Times New Roman" w:cs="Times New Roman"/>
          <w:sz w:val="28"/>
          <w:szCs w:val="24"/>
        </w:rPr>
        <w:t>гнозам специалистов, уже сущест</w:t>
      </w:r>
      <w:r w:rsidRPr="00866CB0">
        <w:rPr>
          <w:rFonts w:ascii="Times New Roman" w:hAnsi="Times New Roman" w:cs="Times New Roman"/>
          <w:sz w:val="28"/>
          <w:szCs w:val="24"/>
        </w:rPr>
        <w:t>вующие и действующие АЭС кроме того станут востребованы и в будущем.</w:t>
      </w:r>
    </w:p>
    <w:p w:rsidR="00866CB0" w:rsidRDefault="00553ED4" w:rsidP="00866CB0">
      <w:pPr>
        <w:spacing w:after="0" w:line="360" w:lineRule="auto"/>
        <w:ind w:firstLine="709"/>
        <w:jc w:val="both"/>
        <w:rPr>
          <w:rFonts w:ascii="Times New Roman" w:hAnsi="Times New Roman" w:cs="Times New Roman"/>
          <w:sz w:val="28"/>
          <w:szCs w:val="24"/>
        </w:rPr>
      </w:pPr>
      <w:r w:rsidRPr="00553ED4">
        <w:rPr>
          <w:rFonts w:ascii="Times New Roman" w:hAnsi="Times New Roman" w:cs="Times New Roman"/>
          <w:b/>
          <w:sz w:val="28"/>
          <w:szCs w:val="24"/>
        </w:rPr>
        <w:t>Целью</w:t>
      </w:r>
      <w:r>
        <w:rPr>
          <w:rFonts w:ascii="Times New Roman" w:hAnsi="Times New Roman" w:cs="Times New Roman"/>
          <w:sz w:val="28"/>
          <w:szCs w:val="24"/>
        </w:rPr>
        <w:t xml:space="preserve"> данной работы является исследование направлений развития  атомной отрасли в Казахстане, ее краткосрочных</w:t>
      </w:r>
      <w:r w:rsidRPr="00553ED4">
        <w:rPr>
          <w:rFonts w:ascii="Times New Roman" w:hAnsi="Times New Roman" w:cs="Times New Roman"/>
          <w:sz w:val="28"/>
          <w:szCs w:val="24"/>
        </w:rPr>
        <w:t xml:space="preserve"> и долгосрочны</w:t>
      </w:r>
      <w:r>
        <w:rPr>
          <w:rFonts w:ascii="Times New Roman" w:hAnsi="Times New Roman" w:cs="Times New Roman"/>
          <w:sz w:val="28"/>
          <w:szCs w:val="24"/>
        </w:rPr>
        <w:t>х</w:t>
      </w:r>
      <w:r w:rsidRPr="00553ED4">
        <w:rPr>
          <w:rFonts w:ascii="Times New Roman" w:hAnsi="Times New Roman" w:cs="Times New Roman"/>
          <w:sz w:val="28"/>
          <w:szCs w:val="24"/>
        </w:rPr>
        <w:t xml:space="preserve"> перспектив на международном рынке</w:t>
      </w:r>
      <w:r>
        <w:rPr>
          <w:rFonts w:ascii="Times New Roman" w:hAnsi="Times New Roman" w:cs="Times New Roman"/>
          <w:sz w:val="28"/>
          <w:szCs w:val="24"/>
        </w:rPr>
        <w:t>.</w:t>
      </w:r>
    </w:p>
    <w:p w:rsidR="00553ED4" w:rsidRDefault="00553ED4" w:rsidP="00866CB0">
      <w:pPr>
        <w:spacing w:after="0" w:line="360" w:lineRule="auto"/>
        <w:ind w:firstLine="709"/>
        <w:jc w:val="both"/>
        <w:rPr>
          <w:rFonts w:ascii="Times New Roman" w:hAnsi="Times New Roman" w:cs="Times New Roman"/>
          <w:sz w:val="28"/>
          <w:szCs w:val="24"/>
        </w:rPr>
      </w:pPr>
      <w:proofErr w:type="gramStart"/>
      <w:r>
        <w:rPr>
          <w:rFonts w:ascii="Times New Roman" w:hAnsi="Times New Roman" w:cs="Times New Roman"/>
          <w:sz w:val="28"/>
          <w:szCs w:val="24"/>
        </w:rPr>
        <w:t>Исходя из поставленной цели в рамках данного исследования предполагается</w:t>
      </w:r>
      <w:proofErr w:type="gramEnd"/>
      <w:r>
        <w:rPr>
          <w:rFonts w:ascii="Times New Roman" w:hAnsi="Times New Roman" w:cs="Times New Roman"/>
          <w:sz w:val="28"/>
          <w:szCs w:val="24"/>
        </w:rPr>
        <w:t xml:space="preserve"> решение следующего перечня </w:t>
      </w:r>
      <w:r w:rsidRPr="008F68F7">
        <w:rPr>
          <w:rFonts w:ascii="Times New Roman" w:hAnsi="Times New Roman" w:cs="Times New Roman"/>
          <w:b/>
          <w:sz w:val="28"/>
          <w:szCs w:val="24"/>
        </w:rPr>
        <w:t>задач:</w:t>
      </w:r>
    </w:p>
    <w:p w:rsidR="008F68F7" w:rsidRDefault="008F68F7" w:rsidP="008F68F7">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изучение истории </w:t>
      </w:r>
      <w:r w:rsidRPr="008F68F7">
        <w:rPr>
          <w:rFonts w:ascii="Times New Roman" w:hAnsi="Times New Roman" w:cs="Times New Roman"/>
          <w:sz w:val="28"/>
          <w:szCs w:val="24"/>
        </w:rPr>
        <w:t>атомной промышленности Казахстана</w:t>
      </w:r>
      <w:r>
        <w:rPr>
          <w:rFonts w:ascii="Times New Roman" w:hAnsi="Times New Roman" w:cs="Times New Roman"/>
          <w:sz w:val="28"/>
          <w:szCs w:val="24"/>
        </w:rPr>
        <w:t>;</w:t>
      </w:r>
    </w:p>
    <w:p w:rsidR="008F68F7" w:rsidRDefault="008F68F7" w:rsidP="008F68F7">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рассмотрение программы </w:t>
      </w:r>
      <w:r w:rsidRPr="008F68F7">
        <w:rPr>
          <w:rFonts w:ascii="Times New Roman" w:hAnsi="Times New Roman" w:cs="Times New Roman"/>
          <w:sz w:val="28"/>
          <w:szCs w:val="24"/>
        </w:rPr>
        <w:t xml:space="preserve"> «15 000 тонн урана к 2010 году»</w:t>
      </w:r>
      <w:r>
        <w:rPr>
          <w:rFonts w:ascii="Times New Roman" w:hAnsi="Times New Roman" w:cs="Times New Roman"/>
          <w:sz w:val="28"/>
          <w:szCs w:val="24"/>
        </w:rPr>
        <w:t>;</w:t>
      </w:r>
    </w:p>
    <w:p w:rsidR="008F68F7" w:rsidRDefault="008F68F7" w:rsidP="008F68F7">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рассмотрение роли </w:t>
      </w:r>
      <w:r w:rsidRPr="008F68F7">
        <w:rPr>
          <w:rFonts w:ascii="Times New Roman" w:hAnsi="Times New Roman" w:cs="Times New Roman"/>
          <w:sz w:val="28"/>
          <w:szCs w:val="24"/>
        </w:rPr>
        <w:t xml:space="preserve"> «</w:t>
      </w:r>
      <w:proofErr w:type="spellStart"/>
      <w:r w:rsidRPr="008F68F7">
        <w:rPr>
          <w:rFonts w:ascii="Times New Roman" w:hAnsi="Times New Roman" w:cs="Times New Roman"/>
          <w:sz w:val="28"/>
          <w:szCs w:val="24"/>
        </w:rPr>
        <w:t>Казатомпром</w:t>
      </w:r>
      <w:proofErr w:type="spellEnd"/>
      <w:r w:rsidRPr="008F68F7">
        <w:rPr>
          <w:rFonts w:ascii="Times New Roman" w:hAnsi="Times New Roman" w:cs="Times New Roman"/>
          <w:sz w:val="28"/>
          <w:szCs w:val="24"/>
        </w:rPr>
        <w:t>» в развитии атомной отрасли Казахстана</w:t>
      </w:r>
      <w:r>
        <w:rPr>
          <w:rFonts w:ascii="Times New Roman" w:hAnsi="Times New Roman" w:cs="Times New Roman"/>
          <w:sz w:val="28"/>
          <w:szCs w:val="24"/>
        </w:rPr>
        <w:t>;</w:t>
      </w:r>
    </w:p>
    <w:p w:rsidR="008F68F7" w:rsidRDefault="008F68F7" w:rsidP="008F68F7">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исследование значения атомной энергии </w:t>
      </w:r>
      <w:r w:rsidRPr="008F68F7">
        <w:rPr>
          <w:rFonts w:ascii="Times New Roman" w:hAnsi="Times New Roman" w:cs="Times New Roman"/>
          <w:sz w:val="28"/>
          <w:szCs w:val="24"/>
        </w:rPr>
        <w:t>в мировом энергетическом баланса</w:t>
      </w:r>
      <w:r>
        <w:rPr>
          <w:rFonts w:ascii="Times New Roman" w:hAnsi="Times New Roman" w:cs="Times New Roman"/>
          <w:sz w:val="28"/>
          <w:szCs w:val="24"/>
        </w:rPr>
        <w:t>;</w:t>
      </w:r>
    </w:p>
    <w:p w:rsidR="008F68F7" w:rsidRDefault="008F68F7" w:rsidP="008F68F7">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анализ научно-исследовательской базы </w:t>
      </w:r>
      <w:r w:rsidRPr="008F68F7">
        <w:rPr>
          <w:rFonts w:ascii="Times New Roman" w:hAnsi="Times New Roman" w:cs="Times New Roman"/>
          <w:sz w:val="28"/>
          <w:szCs w:val="24"/>
        </w:rPr>
        <w:t>Казахстана в рамках развития атомной отрасли</w:t>
      </w:r>
      <w:r>
        <w:rPr>
          <w:rFonts w:ascii="Times New Roman" w:hAnsi="Times New Roman" w:cs="Times New Roman"/>
          <w:sz w:val="28"/>
          <w:szCs w:val="24"/>
        </w:rPr>
        <w:t>;</w:t>
      </w:r>
    </w:p>
    <w:p w:rsidR="008F68F7" w:rsidRDefault="008F68F7" w:rsidP="008F68F7">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выявление экологических аспектов </w:t>
      </w:r>
      <w:r w:rsidRPr="008F68F7">
        <w:rPr>
          <w:rFonts w:ascii="Times New Roman" w:hAnsi="Times New Roman" w:cs="Times New Roman"/>
          <w:sz w:val="28"/>
          <w:szCs w:val="24"/>
        </w:rPr>
        <w:t>развития атомной энергетики</w:t>
      </w:r>
      <w:r>
        <w:rPr>
          <w:rFonts w:ascii="Times New Roman" w:hAnsi="Times New Roman" w:cs="Times New Roman"/>
          <w:sz w:val="28"/>
          <w:szCs w:val="24"/>
        </w:rPr>
        <w:t>;</w:t>
      </w:r>
    </w:p>
    <w:p w:rsidR="008F68F7" w:rsidRDefault="008F68F7" w:rsidP="008F68F7">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о</w:t>
      </w:r>
      <w:r w:rsidRPr="008F68F7">
        <w:rPr>
          <w:rFonts w:ascii="Times New Roman" w:hAnsi="Times New Roman" w:cs="Times New Roman"/>
          <w:sz w:val="28"/>
          <w:szCs w:val="24"/>
        </w:rPr>
        <w:t>ценка структуры атомной промышленности Казахстана</w:t>
      </w:r>
      <w:r>
        <w:rPr>
          <w:rFonts w:ascii="Times New Roman" w:hAnsi="Times New Roman" w:cs="Times New Roman"/>
          <w:sz w:val="28"/>
          <w:szCs w:val="24"/>
        </w:rPr>
        <w:t>;</w:t>
      </w:r>
    </w:p>
    <w:p w:rsidR="008F68F7" w:rsidRDefault="008F68F7" w:rsidP="008F68F7">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исследование </w:t>
      </w:r>
      <w:proofErr w:type="gramStart"/>
      <w:r>
        <w:rPr>
          <w:rFonts w:ascii="Times New Roman" w:hAnsi="Times New Roman" w:cs="Times New Roman"/>
          <w:sz w:val="28"/>
          <w:szCs w:val="24"/>
        </w:rPr>
        <w:t>бизнес-цепочки</w:t>
      </w:r>
      <w:proofErr w:type="gramEnd"/>
      <w:r>
        <w:rPr>
          <w:rFonts w:ascii="Times New Roman" w:hAnsi="Times New Roman" w:cs="Times New Roman"/>
          <w:sz w:val="28"/>
          <w:szCs w:val="24"/>
        </w:rPr>
        <w:t xml:space="preserve"> </w:t>
      </w:r>
      <w:r w:rsidRPr="008F68F7">
        <w:rPr>
          <w:rFonts w:ascii="Times New Roman" w:hAnsi="Times New Roman" w:cs="Times New Roman"/>
          <w:sz w:val="28"/>
          <w:szCs w:val="24"/>
        </w:rPr>
        <w:t>ядерно-топливного цикла</w:t>
      </w:r>
      <w:r>
        <w:rPr>
          <w:rFonts w:ascii="Times New Roman" w:hAnsi="Times New Roman" w:cs="Times New Roman"/>
          <w:sz w:val="28"/>
          <w:szCs w:val="24"/>
        </w:rPr>
        <w:t>;</w:t>
      </w:r>
    </w:p>
    <w:p w:rsidR="008F68F7" w:rsidRDefault="008F68F7" w:rsidP="008F68F7">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а</w:t>
      </w:r>
      <w:r w:rsidRPr="008F68F7">
        <w:rPr>
          <w:rFonts w:ascii="Times New Roman" w:hAnsi="Times New Roman" w:cs="Times New Roman"/>
          <w:sz w:val="28"/>
          <w:szCs w:val="24"/>
        </w:rPr>
        <w:t>нализ финансирования  атомно-энергетического комплекса</w:t>
      </w:r>
      <w:r>
        <w:rPr>
          <w:rFonts w:ascii="Times New Roman" w:hAnsi="Times New Roman" w:cs="Times New Roman"/>
          <w:sz w:val="28"/>
          <w:szCs w:val="24"/>
        </w:rPr>
        <w:t>;</w:t>
      </w:r>
    </w:p>
    <w:p w:rsidR="008F68F7" w:rsidRDefault="008F68F7" w:rsidP="008F68F7">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и</w:t>
      </w:r>
      <w:r w:rsidRPr="008F68F7">
        <w:rPr>
          <w:rFonts w:ascii="Times New Roman" w:hAnsi="Times New Roman" w:cs="Times New Roman"/>
          <w:sz w:val="28"/>
          <w:szCs w:val="24"/>
        </w:rPr>
        <w:t>сследование динамики объемов производства урана в Казахстане</w:t>
      </w:r>
      <w:r>
        <w:rPr>
          <w:rFonts w:ascii="Times New Roman" w:hAnsi="Times New Roman" w:cs="Times New Roman"/>
          <w:sz w:val="28"/>
          <w:szCs w:val="24"/>
        </w:rPr>
        <w:t>;</w:t>
      </w:r>
    </w:p>
    <w:p w:rsidR="008F68F7" w:rsidRDefault="008F68F7" w:rsidP="008F68F7">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а</w:t>
      </w:r>
      <w:r w:rsidRPr="008F68F7">
        <w:rPr>
          <w:rFonts w:ascii="Times New Roman" w:hAnsi="Times New Roman" w:cs="Times New Roman"/>
          <w:sz w:val="28"/>
          <w:szCs w:val="24"/>
        </w:rPr>
        <w:t>нализ крупнейших потребителей  урана</w:t>
      </w:r>
      <w:r>
        <w:rPr>
          <w:rFonts w:ascii="Times New Roman" w:hAnsi="Times New Roman" w:cs="Times New Roman"/>
          <w:sz w:val="28"/>
          <w:szCs w:val="24"/>
        </w:rPr>
        <w:t>;</w:t>
      </w:r>
    </w:p>
    <w:p w:rsidR="008F68F7" w:rsidRDefault="008F68F7" w:rsidP="008F68F7">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о</w:t>
      </w:r>
      <w:r w:rsidRPr="008F68F7">
        <w:rPr>
          <w:rFonts w:ascii="Times New Roman" w:hAnsi="Times New Roman" w:cs="Times New Roman"/>
          <w:sz w:val="28"/>
          <w:szCs w:val="24"/>
        </w:rPr>
        <w:t>ценка динамика добычи урана в разрезе месторождений</w:t>
      </w:r>
      <w:r>
        <w:rPr>
          <w:rFonts w:ascii="Times New Roman" w:hAnsi="Times New Roman" w:cs="Times New Roman"/>
          <w:sz w:val="28"/>
          <w:szCs w:val="24"/>
        </w:rPr>
        <w:t>;</w:t>
      </w:r>
    </w:p>
    <w:p w:rsidR="008F68F7" w:rsidRDefault="008F68F7" w:rsidP="008F68F7">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и</w:t>
      </w:r>
      <w:r w:rsidRPr="008F68F7">
        <w:rPr>
          <w:rFonts w:ascii="Times New Roman" w:hAnsi="Times New Roman" w:cs="Times New Roman"/>
          <w:sz w:val="28"/>
          <w:szCs w:val="24"/>
        </w:rPr>
        <w:t>сследование междунаро</w:t>
      </w:r>
      <w:r>
        <w:rPr>
          <w:rFonts w:ascii="Times New Roman" w:hAnsi="Times New Roman" w:cs="Times New Roman"/>
          <w:sz w:val="28"/>
          <w:szCs w:val="24"/>
        </w:rPr>
        <w:t>дных проектов в атомной отрасли;</w:t>
      </w:r>
    </w:p>
    <w:p w:rsidR="008F68F7" w:rsidRDefault="008F68F7" w:rsidP="008F68F7">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рассмотрение направлений сотрудничества </w:t>
      </w:r>
      <w:r w:rsidRPr="008F68F7">
        <w:rPr>
          <w:rFonts w:ascii="Times New Roman" w:hAnsi="Times New Roman" w:cs="Times New Roman"/>
          <w:sz w:val="28"/>
          <w:szCs w:val="24"/>
        </w:rPr>
        <w:t>Казахстана с Россией в рамках развития атомной отрасли</w:t>
      </w:r>
      <w:r>
        <w:rPr>
          <w:rFonts w:ascii="Times New Roman" w:hAnsi="Times New Roman" w:cs="Times New Roman"/>
          <w:sz w:val="28"/>
          <w:szCs w:val="24"/>
        </w:rPr>
        <w:t>;</w:t>
      </w:r>
    </w:p>
    <w:p w:rsidR="008F68F7" w:rsidRDefault="008F68F7" w:rsidP="008F68F7">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выявление проблем </w:t>
      </w:r>
      <w:r w:rsidRPr="008F68F7">
        <w:rPr>
          <w:rFonts w:ascii="Times New Roman" w:hAnsi="Times New Roman" w:cs="Times New Roman"/>
          <w:sz w:val="28"/>
          <w:szCs w:val="24"/>
        </w:rPr>
        <w:t>развития атомной отрасли Казахстана на международном рынке</w:t>
      </w:r>
      <w:r>
        <w:rPr>
          <w:rFonts w:ascii="Times New Roman" w:hAnsi="Times New Roman" w:cs="Times New Roman"/>
          <w:sz w:val="28"/>
          <w:szCs w:val="24"/>
        </w:rPr>
        <w:t>;</w:t>
      </w:r>
    </w:p>
    <w:p w:rsidR="008F68F7" w:rsidRDefault="008F68F7" w:rsidP="008F68F7">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о</w:t>
      </w:r>
      <w:r w:rsidRPr="008F68F7">
        <w:rPr>
          <w:rFonts w:ascii="Times New Roman" w:hAnsi="Times New Roman" w:cs="Times New Roman"/>
          <w:sz w:val="28"/>
          <w:szCs w:val="24"/>
        </w:rPr>
        <w:t>ценка возможностей разработки новых месторождений</w:t>
      </w:r>
      <w:r>
        <w:rPr>
          <w:rFonts w:ascii="Times New Roman" w:hAnsi="Times New Roman" w:cs="Times New Roman"/>
          <w:sz w:val="28"/>
          <w:szCs w:val="24"/>
        </w:rPr>
        <w:t>;</w:t>
      </w:r>
    </w:p>
    <w:p w:rsidR="008F68F7" w:rsidRDefault="008F68F7" w:rsidP="008F68F7">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определение краткосрочных перспектив </w:t>
      </w:r>
      <w:r w:rsidRPr="008F68F7">
        <w:rPr>
          <w:rFonts w:ascii="Times New Roman" w:hAnsi="Times New Roman" w:cs="Times New Roman"/>
          <w:sz w:val="28"/>
          <w:szCs w:val="24"/>
        </w:rPr>
        <w:t>развития атомной отрасли в Казахстане</w:t>
      </w:r>
      <w:r>
        <w:rPr>
          <w:rFonts w:ascii="Times New Roman" w:hAnsi="Times New Roman" w:cs="Times New Roman"/>
          <w:sz w:val="28"/>
          <w:szCs w:val="24"/>
        </w:rPr>
        <w:t>;</w:t>
      </w:r>
    </w:p>
    <w:p w:rsidR="00553ED4" w:rsidRDefault="008F68F7" w:rsidP="008F68F7">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о</w:t>
      </w:r>
      <w:r w:rsidRPr="008F68F7">
        <w:rPr>
          <w:rFonts w:ascii="Times New Roman" w:hAnsi="Times New Roman" w:cs="Times New Roman"/>
          <w:sz w:val="28"/>
          <w:szCs w:val="24"/>
        </w:rPr>
        <w:t>ценка долгосрочных перспектив  развития атомной отрасли в Казахстане</w:t>
      </w:r>
      <w:r>
        <w:rPr>
          <w:rFonts w:ascii="Times New Roman" w:hAnsi="Times New Roman" w:cs="Times New Roman"/>
          <w:sz w:val="28"/>
          <w:szCs w:val="24"/>
        </w:rPr>
        <w:t>.</w:t>
      </w:r>
    </w:p>
    <w:p w:rsidR="008F68F7" w:rsidRDefault="008F68F7" w:rsidP="008F68F7">
      <w:pPr>
        <w:spacing w:after="0" w:line="360" w:lineRule="auto"/>
        <w:ind w:firstLine="709"/>
        <w:jc w:val="both"/>
        <w:rPr>
          <w:rFonts w:ascii="Times New Roman" w:hAnsi="Times New Roman" w:cs="Times New Roman"/>
          <w:sz w:val="28"/>
          <w:szCs w:val="24"/>
        </w:rPr>
      </w:pPr>
      <w:r w:rsidRPr="008F68F7">
        <w:rPr>
          <w:rFonts w:ascii="Times New Roman" w:hAnsi="Times New Roman" w:cs="Times New Roman"/>
          <w:b/>
          <w:sz w:val="28"/>
          <w:szCs w:val="24"/>
        </w:rPr>
        <w:t>Объектом</w:t>
      </w:r>
      <w:r>
        <w:rPr>
          <w:rFonts w:ascii="Times New Roman" w:hAnsi="Times New Roman" w:cs="Times New Roman"/>
          <w:sz w:val="28"/>
          <w:szCs w:val="24"/>
        </w:rPr>
        <w:t xml:space="preserve"> исследования в работе выступает Республика Казахстан. </w:t>
      </w:r>
    </w:p>
    <w:p w:rsidR="008F68F7" w:rsidRDefault="008F68F7" w:rsidP="008F68F7">
      <w:pPr>
        <w:spacing w:after="0" w:line="360" w:lineRule="auto"/>
        <w:ind w:firstLine="709"/>
        <w:jc w:val="both"/>
        <w:rPr>
          <w:rFonts w:ascii="Times New Roman" w:hAnsi="Times New Roman" w:cs="Times New Roman"/>
          <w:sz w:val="28"/>
          <w:szCs w:val="24"/>
        </w:rPr>
      </w:pPr>
      <w:r w:rsidRPr="008F68F7">
        <w:rPr>
          <w:rFonts w:ascii="Times New Roman" w:hAnsi="Times New Roman" w:cs="Times New Roman"/>
          <w:b/>
          <w:sz w:val="28"/>
          <w:szCs w:val="24"/>
        </w:rPr>
        <w:t>Предметом</w:t>
      </w:r>
      <w:r>
        <w:rPr>
          <w:rFonts w:ascii="Times New Roman" w:hAnsi="Times New Roman" w:cs="Times New Roman"/>
          <w:sz w:val="28"/>
          <w:szCs w:val="24"/>
        </w:rPr>
        <w:t xml:space="preserve"> исследования выступает атомная промышленность. </w:t>
      </w:r>
    </w:p>
    <w:p w:rsidR="009A76E1" w:rsidRDefault="000F3350" w:rsidP="000F3350">
      <w:pPr>
        <w:spacing w:after="0" w:line="360" w:lineRule="auto"/>
        <w:ind w:firstLine="709"/>
        <w:jc w:val="both"/>
        <w:rPr>
          <w:rFonts w:ascii="Times New Roman" w:hAnsi="Times New Roman" w:cs="Times New Roman"/>
          <w:sz w:val="28"/>
          <w:szCs w:val="28"/>
        </w:rPr>
      </w:pPr>
      <w:r w:rsidRPr="000F3350">
        <w:rPr>
          <w:rFonts w:ascii="Times New Roman" w:hAnsi="Times New Roman" w:cs="Times New Roman"/>
          <w:b/>
          <w:sz w:val="28"/>
          <w:szCs w:val="28"/>
        </w:rPr>
        <w:t>Степень разработанности.</w:t>
      </w:r>
      <w:r>
        <w:rPr>
          <w:rFonts w:ascii="Times New Roman" w:hAnsi="Times New Roman" w:cs="Times New Roman"/>
          <w:sz w:val="28"/>
          <w:szCs w:val="28"/>
        </w:rPr>
        <w:t xml:space="preserve"> </w:t>
      </w:r>
      <w:r w:rsidR="009A76E1" w:rsidRPr="00AA1712">
        <w:rPr>
          <w:rFonts w:ascii="Times New Roman" w:hAnsi="Times New Roman" w:cs="Times New Roman"/>
          <w:sz w:val="28"/>
          <w:szCs w:val="28"/>
        </w:rPr>
        <w:t xml:space="preserve">В данной работе были использованы следующие работы в области исследования </w:t>
      </w:r>
      <w:r w:rsidR="009A76E1">
        <w:rPr>
          <w:rFonts w:ascii="Times New Roman" w:hAnsi="Times New Roman" w:cs="Times New Roman"/>
          <w:sz w:val="28"/>
          <w:szCs w:val="28"/>
        </w:rPr>
        <w:t>и оценки атомной промышленности Казахстана</w:t>
      </w:r>
      <w:r w:rsidR="009A76E1" w:rsidRPr="00AA1712">
        <w:rPr>
          <w:rFonts w:ascii="Times New Roman" w:hAnsi="Times New Roman" w:cs="Times New Roman"/>
          <w:sz w:val="28"/>
          <w:szCs w:val="28"/>
        </w:rPr>
        <w:t xml:space="preserve">: </w:t>
      </w:r>
      <w:proofErr w:type="spellStart"/>
      <w:r w:rsidRPr="000F3350">
        <w:rPr>
          <w:rFonts w:ascii="Times New Roman" w:hAnsi="Times New Roman" w:cs="Times New Roman"/>
          <w:sz w:val="28"/>
          <w:szCs w:val="28"/>
        </w:rPr>
        <w:t>Батырбеков</w:t>
      </w:r>
      <w:r>
        <w:rPr>
          <w:rFonts w:ascii="Times New Roman" w:hAnsi="Times New Roman" w:cs="Times New Roman"/>
          <w:sz w:val="28"/>
          <w:szCs w:val="28"/>
        </w:rPr>
        <w:t>а</w:t>
      </w:r>
      <w:proofErr w:type="spellEnd"/>
      <w:r w:rsidRPr="000F3350">
        <w:rPr>
          <w:rFonts w:ascii="Times New Roman" w:hAnsi="Times New Roman" w:cs="Times New Roman"/>
          <w:sz w:val="28"/>
          <w:szCs w:val="28"/>
        </w:rPr>
        <w:t xml:space="preserve"> Г.А</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Маханова</w:t>
      </w:r>
      <w:proofErr w:type="spellEnd"/>
      <w:r>
        <w:rPr>
          <w:rFonts w:ascii="Times New Roman" w:hAnsi="Times New Roman" w:cs="Times New Roman"/>
          <w:sz w:val="28"/>
          <w:szCs w:val="28"/>
        </w:rPr>
        <w:t xml:space="preserve"> У. М., </w:t>
      </w:r>
      <w:proofErr w:type="spellStart"/>
      <w:r>
        <w:rPr>
          <w:rFonts w:ascii="Times New Roman" w:hAnsi="Times New Roman" w:cs="Times New Roman"/>
          <w:sz w:val="28"/>
          <w:szCs w:val="28"/>
        </w:rPr>
        <w:t>Резниковой</w:t>
      </w:r>
      <w:proofErr w:type="spellEnd"/>
      <w:r>
        <w:rPr>
          <w:rFonts w:ascii="Times New Roman" w:hAnsi="Times New Roman" w:cs="Times New Roman"/>
          <w:sz w:val="28"/>
          <w:szCs w:val="28"/>
        </w:rPr>
        <w:t xml:space="preserve"> Р. А., </w:t>
      </w:r>
      <w:proofErr w:type="spellStart"/>
      <w:r>
        <w:rPr>
          <w:rFonts w:ascii="Times New Roman" w:hAnsi="Times New Roman" w:cs="Times New Roman"/>
          <w:sz w:val="28"/>
          <w:szCs w:val="28"/>
        </w:rPr>
        <w:t>Берикболова</w:t>
      </w:r>
      <w:proofErr w:type="spellEnd"/>
      <w:r>
        <w:rPr>
          <w:rFonts w:ascii="Times New Roman" w:hAnsi="Times New Roman" w:cs="Times New Roman"/>
          <w:sz w:val="28"/>
          <w:szCs w:val="28"/>
        </w:rPr>
        <w:t xml:space="preserve"> Б.Р., Каюкова П. Г., </w:t>
      </w:r>
      <w:proofErr w:type="spellStart"/>
      <w:r w:rsidRPr="000F3350">
        <w:rPr>
          <w:rFonts w:ascii="Times New Roman" w:hAnsi="Times New Roman" w:cs="Times New Roman"/>
          <w:sz w:val="28"/>
          <w:szCs w:val="28"/>
        </w:rPr>
        <w:t>Бугенов</w:t>
      </w:r>
      <w:r>
        <w:rPr>
          <w:rFonts w:ascii="Times New Roman" w:hAnsi="Times New Roman" w:cs="Times New Roman"/>
          <w:sz w:val="28"/>
          <w:szCs w:val="28"/>
        </w:rPr>
        <w:t>а</w:t>
      </w:r>
      <w:proofErr w:type="spellEnd"/>
      <w:r w:rsidRPr="000F3350">
        <w:rPr>
          <w:rFonts w:ascii="Times New Roman" w:hAnsi="Times New Roman" w:cs="Times New Roman"/>
          <w:sz w:val="28"/>
          <w:szCs w:val="28"/>
        </w:rPr>
        <w:t xml:space="preserve"> Е.С.</w:t>
      </w:r>
      <w:r>
        <w:rPr>
          <w:rFonts w:ascii="Times New Roman" w:hAnsi="Times New Roman" w:cs="Times New Roman"/>
          <w:sz w:val="28"/>
          <w:szCs w:val="28"/>
        </w:rPr>
        <w:t>,</w:t>
      </w:r>
      <w:r w:rsidRPr="000F3350">
        <w:rPr>
          <w:rFonts w:ascii="Times New Roman" w:hAnsi="Times New Roman" w:cs="Times New Roman"/>
          <w:sz w:val="28"/>
          <w:szCs w:val="28"/>
        </w:rPr>
        <w:t xml:space="preserve"> Васи</w:t>
      </w:r>
      <w:r>
        <w:rPr>
          <w:rFonts w:ascii="Times New Roman" w:hAnsi="Times New Roman" w:cs="Times New Roman"/>
          <w:sz w:val="28"/>
          <w:szCs w:val="28"/>
        </w:rPr>
        <w:t xml:space="preserve">левского О.В., Школьника В.С., </w:t>
      </w:r>
      <w:proofErr w:type="spellStart"/>
      <w:r>
        <w:rPr>
          <w:rFonts w:ascii="Times New Roman" w:hAnsi="Times New Roman" w:cs="Times New Roman"/>
          <w:sz w:val="28"/>
          <w:szCs w:val="28"/>
        </w:rPr>
        <w:t>Жунисбекова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Турсынова</w:t>
      </w:r>
      <w:proofErr w:type="spellEnd"/>
      <w:r>
        <w:rPr>
          <w:rFonts w:ascii="Times New Roman" w:hAnsi="Times New Roman" w:cs="Times New Roman"/>
          <w:sz w:val="28"/>
          <w:szCs w:val="28"/>
        </w:rPr>
        <w:t xml:space="preserve"> А.А., </w:t>
      </w:r>
      <w:proofErr w:type="spellStart"/>
      <w:r w:rsidRPr="000F3350">
        <w:rPr>
          <w:rFonts w:ascii="Times New Roman" w:hAnsi="Times New Roman" w:cs="Times New Roman"/>
          <w:sz w:val="28"/>
          <w:szCs w:val="28"/>
        </w:rPr>
        <w:t>Рихванов</w:t>
      </w:r>
      <w:r>
        <w:rPr>
          <w:rFonts w:ascii="Times New Roman" w:hAnsi="Times New Roman" w:cs="Times New Roman"/>
          <w:sz w:val="28"/>
          <w:szCs w:val="28"/>
        </w:rPr>
        <w:t>а</w:t>
      </w:r>
      <w:proofErr w:type="spellEnd"/>
      <w:r w:rsidRPr="000F3350">
        <w:rPr>
          <w:rFonts w:ascii="Times New Roman" w:hAnsi="Times New Roman" w:cs="Times New Roman"/>
          <w:sz w:val="28"/>
          <w:szCs w:val="28"/>
        </w:rPr>
        <w:t xml:space="preserve"> Л.П.</w:t>
      </w:r>
      <w:r>
        <w:rPr>
          <w:rFonts w:ascii="Times New Roman" w:hAnsi="Times New Roman" w:cs="Times New Roman"/>
          <w:sz w:val="28"/>
          <w:szCs w:val="28"/>
        </w:rPr>
        <w:t xml:space="preserve">, Полякова В.И.. и др. </w:t>
      </w:r>
    </w:p>
    <w:p w:rsidR="009A76E1" w:rsidRPr="00AA1712" w:rsidRDefault="009A76E1" w:rsidP="009A76E1">
      <w:pPr>
        <w:spacing w:after="0" w:line="360" w:lineRule="auto"/>
        <w:ind w:firstLine="709"/>
        <w:jc w:val="both"/>
        <w:rPr>
          <w:rFonts w:ascii="Times New Roman" w:hAnsi="Times New Roman" w:cs="Times New Roman"/>
          <w:sz w:val="28"/>
          <w:szCs w:val="28"/>
        </w:rPr>
      </w:pPr>
      <w:r w:rsidRPr="000F3350">
        <w:rPr>
          <w:rFonts w:ascii="Times New Roman" w:hAnsi="Times New Roman" w:cs="Times New Roman"/>
          <w:b/>
          <w:sz w:val="28"/>
          <w:szCs w:val="28"/>
        </w:rPr>
        <w:t>Теоретической и методологической основой</w:t>
      </w:r>
      <w:r w:rsidRPr="00AA1712">
        <w:rPr>
          <w:rFonts w:ascii="Times New Roman" w:hAnsi="Times New Roman" w:cs="Times New Roman"/>
          <w:sz w:val="28"/>
          <w:szCs w:val="28"/>
        </w:rPr>
        <w:t xml:space="preserve"> </w:t>
      </w:r>
      <w:r>
        <w:rPr>
          <w:rFonts w:ascii="Times New Roman" w:hAnsi="Times New Roman" w:cs="Times New Roman"/>
          <w:sz w:val="28"/>
          <w:szCs w:val="28"/>
        </w:rPr>
        <w:t>данного исследования</w:t>
      </w:r>
      <w:r w:rsidRPr="00AA1712">
        <w:rPr>
          <w:rFonts w:ascii="Times New Roman" w:hAnsi="Times New Roman" w:cs="Times New Roman"/>
          <w:sz w:val="28"/>
          <w:szCs w:val="28"/>
        </w:rPr>
        <w:t xml:space="preserve"> стали труды ведущих отечественных и зарубежных специалистов, раскрывающие основы </w:t>
      </w:r>
      <w:r>
        <w:rPr>
          <w:rFonts w:ascii="Times New Roman" w:hAnsi="Times New Roman" w:cs="Times New Roman"/>
          <w:sz w:val="28"/>
          <w:szCs w:val="28"/>
        </w:rPr>
        <w:t>становления и развития атомной отрасли в Республике Казахстан</w:t>
      </w:r>
      <w:r w:rsidRPr="00AA1712">
        <w:rPr>
          <w:rFonts w:ascii="Times New Roman" w:hAnsi="Times New Roman" w:cs="Times New Roman"/>
          <w:sz w:val="28"/>
          <w:szCs w:val="28"/>
        </w:rPr>
        <w:t>.</w:t>
      </w:r>
    </w:p>
    <w:p w:rsidR="009A76E1" w:rsidRPr="00AA1712" w:rsidRDefault="009A76E1" w:rsidP="009A76E1">
      <w:pPr>
        <w:spacing w:after="0" w:line="360" w:lineRule="auto"/>
        <w:ind w:firstLine="709"/>
        <w:jc w:val="both"/>
        <w:rPr>
          <w:rFonts w:ascii="Times New Roman" w:hAnsi="Times New Roman" w:cs="Times New Roman"/>
          <w:sz w:val="28"/>
          <w:szCs w:val="28"/>
        </w:rPr>
      </w:pPr>
      <w:r w:rsidRPr="00AA1712">
        <w:rPr>
          <w:rFonts w:ascii="Times New Roman" w:hAnsi="Times New Roman" w:cs="Times New Roman"/>
          <w:sz w:val="28"/>
          <w:szCs w:val="28"/>
        </w:rPr>
        <w:t xml:space="preserve">В работе использовались нормативно-правовые акты </w:t>
      </w:r>
      <w:r>
        <w:rPr>
          <w:rFonts w:ascii="Times New Roman" w:hAnsi="Times New Roman" w:cs="Times New Roman"/>
          <w:sz w:val="28"/>
          <w:szCs w:val="28"/>
        </w:rPr>
        <w:t>Республики Казахстан</w:t>
      </w:r>
      <w:r w:rsidRPr="00AA1712">
        <w:rPr>
          <w:rFonts w:ascii="Times New Roman" w:hAnsi="Times New Roman" w:cs="Times New Roman"/>
          <w:sz w:val="28"/>
          <w:szCs w:val="28"/>
        </w:rPr>
        <w:t xml:space="preserve">, </w:t>
      </w:r>
      <w:r>
        <w:rPr>
          <w:rFonts w:ascii="Times New Roman" w:hAnsi="Times New Roman" w:cs="Times New Roman"/>
          <w:sz w:val="28"/>
          <w:szCs w:val="28"/>
        </w:rPr>
        <w:t xml:space="preserve">регламентирующие направления развития атомной промышленности страны, определяющие приоритетные цели и задачи, а так же </w:t>
      </w:r>
      <w:r w:rsidRPr="00AA1712">
        <w:rPr>
          <w:rFonts w:ascii="Times New Roman" w:hAnsi="Times New Roman" w:cs="Times New Roman"/>
          <w:sz w:val="28"/>
          <w:szCs w:val="28"/>
        </w:rPr>
        <w:t>материалы научных конференций и семинаров по изучаемой тематике, материалы периодических изданий, а также информация официальных сайтов в сети Интернет.</w:t>
      </w:r>
    </w:p>
    <w:p w:rsidR="009A76E1" w:rsidRDefault="009A76E1" w:rsidP="009A76E1">
      <w:pPr>
        <w:spacing w:after="0" w:line="360" w:lineRule="auto"/>
        <w:ind w:firstLine="709"/>
        <w:jc w:val="both"/>
        <w:rPr>
          <w:rFonts w:ascii="Times New Roman" w:hAnsi="Times New Roman" w:cs="Times New Roman"/>
          <w:sz w:val="28"/>
          <w:szCs w:val="28"/>
        </w:rPr>
      </w:pPr>
      <w:r w:rsidRPr="000F3350">
        <w:rPr>
          <w:rFonts w:ascii="Times New Roman" w:hAnsi="Times New Roman" w:cs="Times New Roman"/>
          <w:b/>
          <w:sz w:val="28"/>
          <w:szCs w:val="28"/>
        </w:rPr>
        <w:lastRenderedPageBreak/>
        <w:t>Научная новизна</w:t>
      </w:r>
      <w:r>
        <w:rPr>
          <w:rFonts w:ascii="Times New Roman" w:hAnsi="Times New Roman" w:cs="Times New Roman"/>
          <w:sz w:val="28"/>
          <w:szCs w:val="28"/>
        </w:rPr>
        <w:t xml:space="preserve"> данного исследования состоит в определении </w:t>
      </w:r>
      <w:r w:rsidRPr="009A76E1">
        <w:rPr>
          <w:rFonts w:ascii="Times New Roman" w:hAnsi="Times New Roman" w:cs="Times New Roman"/>
          <w:sz w:val="28"/>
          <w:szCs w:val="28"/>
        </w:rPr>
        <w:t xml:space="preserve">определение краткосрочных перспектив </w:t>
      </w:r>
      <w:r>
        <w:rPr>
          <w:rFonts w:ascii="Times New Roman" w:hAnsi="Times New Roman" w:cs="Times New Roman"/>
          <w:sz w:val="28"/>
          <w:szCs w:val="28"/>
        </w:rPr>
        <w:t xml:space="preserve">и </w:t>
      </w:r>
      <w:r w:rsidRPr="009A76E1">
        <w:rPr>
          <w:rFonts w:ascii="Times New Roman" w:hAnsi="Times New Roman" w:cs="Times New Roman"/>
          <w:sz w:val="28"/>
          <w:szCs w:val="28"/>
        </w:rPr>
        <w:t>оценка долгосрочных перспектив  развит</w:t>
      </w:r>
      <w:r>
        <w:rPr>
          <w:rFonts w:ascii="Times New Roman" w:hAnsi="Times New Roman" w:cs="Times New Roman"/>
          <w:sz w:val="28"/>
          <w:szCs w:val="28"/>
        </w:rPr>
        <w:t xml:space="preserve">ия атомной отрасли Казахстана. </w:t>
      </w: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Default="00FB1DEB" w:rsidP="009A76E1">
      <w:pPr>
        <w:spacing w:after="0" w:line="360" w:lineRule="auto"/>
        <w:ind w:firstLine="709"/>
        <w:jc w:val="both"/>
        <w:rPr>
          <w:rFonts w:ascii="Times New Roman" w:hAnsi="Times New Roman" w:cs="Times New Roman"/>
          <w:sz w:val="28"/>
          <w:szCs w:val="28"/>
        </w:rPr>
      </w:pPr>
    </w:p>
    <w:p w:rsidR="00FB1DEB" w:rsidRPr="009A76E1" w:rsidRDefault="00FB1DEB" w:rsidP="009A76E1">
      <w:pPr>
        <w:spacing w:after="0" w:line="360" w:lineRule="auto"/>
        <w:ind w:firstLine="709"/>
        <w:jc w:val="both"/>
        <w:rPr>
          <w:rFonts w:ascii="Times New Roman" w:hAnsi="Times New Roman" w:cs="Times New Roman"/>
          <w:sz w:val="28"/>
          <w:szCs w:val="28"/>
        </w:rPr>
      </w:pPr>
    </w:p>
    <w:p w:rsidR="006C2552" w:rsidRPr="006C2552" w:rsidRDefault="00AB5617" w:rsidP="00AB5617">
      <w:pPr>
        <w:spacing w:after="0"/>
        <w:ind w:firstLine="709"/>
        <w:jc w:val="center"/>
        <w:rPr>
          <w:rFonts w:ascii="Times New Roman" w:hAnsi="Times New Roman" w:cs="Times New Roman"/>
          <w:b/>
          <w:sz w:val="28"/>
          <w:szCs w:val="24"/>
        </w:rPr>
      </w:pPr>
      <w:r w:rsidRPr="006C2552">
        <w:rPr>
          <w:rFonts w:ascii="Times New Roman" w:hAnsi="Times New Roman" w:cs="Times New Roman"/>
          <w:b/>
          <w:sz w:val="28"/>
          <w:szCs w:val="24"/>
        </w:rPr>
        <w:lastRenderedPageBreak/>
        <w:t>ГЛАВА 1</w:t>
      </w:r>
    </w:p>
    <w:p w:rsidR="006C2552" w:rsidRPr="002F6107" w:rsidRDefault="006C2552" w:rsidP="00AB5617">
      <w:pPr>
        <w:pStyle w:val="a3"/>
        <w:spacing w:after="0"/>
        <w:ind w:left="0" w:firstLine="709"/>
        <w:jc w:val="center"/>
        <w:rPr>
          <w:rFonts w:ascii="Times New Roman" w:hAnsi="Times New Roman" w:cs="Times New Roman"/>
          <w:b/>
          <w:sz w:val="28"/>
          <w:szCs w:val="24"/>
        </w:rPr>
      </w:pPr>
      <w:r w:rsidRPr="002F6107">
        <w:rPr>
          <w:rFonts w:ascii="Times New Roman" w:hAnsi="Times New Roman" w:cs="Times New Roman"/>
          <w:b/>
          <w:sz w:val="28"/>
          <w:szCs w:val="24"/>
        </w:rPr>
        <w:t>1.1. История атомной промышленности Казахстана</w:t>
      </w:r>
    </w:p>
    <w:p w:rsidR="006C2552" w:rsidRDefault="006C2552"/>
    <w:p w:rsidR="0019456A" w:rsidRDefault="0019456A" w:rsidP="002F61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Разведывательные работы, а так же непосредственно добыча урановых руд на территории Республики Казахстан началась в 40-х – 50-х годах XX века, в период зарождения атомной промышленности Советского Союза. </w:t>
      </w:r>
    </w:p>
    <w:p w:rsidR="0019456A" w:rsidRDefault="0019456A" w:rsidP="002F6107">
      <w:pPr>
        <w:spacing w:after="0" w:line="360" w:lineRule="auto"/>
        <w:ind w:firstLine="709"/>
        <w:jc w:val="both"/>
        <w:rPr>
          <w:rFonts w:ascii="Times New Roman" w:hAnsi="Times New Roman" w:cs="Times New Roman"/>
          <w:sz w:val="28"/>
        </w:rPr>
      </w:pPr>
      <w:r>
        <w:rPr>
          <w:rFonts w:ascii="Times New Roman" w:hAnsi="Times New Roman" w:cs="Times New Roman"/>
          <w:sz w:val="28"/>
        </w:rPr>
        <w:t>Именно на этот период приходятся открытия новых месторождений урана, а так же создаются многочисленные производственно-геологические объединения, такие как:</w:t>
      </w:r>
    </w:p>
    <w:p w:rsidR="0019456A" w:rsidRDefault="0019456A" w:rsidP="002F6107">
      <w:pPr>
        <w:spacing w:after="0" w:line="360" w:lineRule="auto"/>
        <w:ind w:firstLine="709"/>
        <w:jc w:val="both"/>
        <w:rPr>
          <w:rFonts w:ascii="Times New Roman" w:hAnsi="Times New Roman" w:cs="Times New Roman"/>
          <w:sz w:val="28"/>
        </w:rPr>
      </w:pPr>
      <w:r>
        <w:rPr>
          <w:rFonts w:ascii="Times New Roman" w:hAnsi="Times New Roman" w:cs="Times New Roman"/>
          <w:sz w:val="28"/>
        </w:rPr>
        <w:t>- «</w:t>
      </w:r>
      <w:proofErr w:type="spellStart"/>
      <w:r>
        <w:rPr>
          <w:rFonts w:ascii="Times New Roman" w:hAnsi="Times New Roman" w:cs="Times New Roman"/>
          <w:sz w:val="28"/>
        </w:rPr>
        <w:t>Волковгеология</w:t>
      </w:r>
      <w:proofErr w:type="spellEnd"/>
      <w:r>
        <w:rPr>
          <w:rFonts w:ascii="Times New Roman" w:hAnsi="Times New Roman" w:cs="Times New Roman"/>
          <w:sz w:val="28"/>
        </w:rPr>
        <w:t>»;</w:t>
      </w:r>
    </w:p>
    <w:p w:rsidR="0019456A" w:rsidRDefault="0019456A" w:rsidP="002F6107">
      <w:pPr>
        <w:spacing w:after="0" w:line="360" w:lineRule="auto"/>
        <w:ind w:firstLine="709"/>
        <w:jc w:val="both"/>
        <w:rPr>
          <w:rFonts w:ascii="Times New Roman" w:hAnsi="Times New Roman" w:cs="Times New Roman"/>
          <w:sz w:val="28"/>
        </w:rPr>
      </w:pPr>
      <w:r>
        <w:rPr>
          <w:rFonts w:ascii="Times New Roman" w:hAnsi="Times New Roman" w:cs="Times New Roman"/>
          <w:sz w:val="28"/>
        </w:rPr>
        <w:t>- «</w:t>
      </w:r>
      <w:proofErr w:type="spellStart"/>
      <w:r>
        <w:rPr>
          <w:rFonts w:ascii="Times New Roman" w:hAnsi="Times New Roman" w:cs="Times New Roman"/>
          <w:sz w:val="28"/>
        </w:rPr>
        <w:t>Краснохолмскгеология</w:t>
      </w:r>
      <w:proofErr w:type="spellEnd"/>
      <w:r>
        <w:rPr>
          <w:rFonts w:ascii="Times New Roman" w:hAnsi="Times New Roman" w:cs="Times New Roman"/>
          <w:sz w:val="28"/>
        </w:rPr>
        <w:t>»;</w:t>
      </w:r>
    </w:p>
    <w:p w:rsidR="0019456A" w:rsidRDefault="0019456A" w:rsidP="002F6107">
      <w:pPr>
        <w:spacing w:after="0" w:line="360" w:lineRule="auto"/>
        <w:ind w:firstLine="709"/>
        <w:jc w:val="both"/>
        <w:rPr>
          <w:rFonts w:ascii="Times New Roman" w:hAnsi="Times New Roman" w:cs="Times New Roman"/>
          <w:sz w:val="28"/>
        </w:rPr>
      </w:pPr>
      <w:r>
        <w:rPr>
          <w:rFonts w:ascii="Times New Roman" w:hAnsi="Times New Roman" w:cs="Times New Roman"/>
          <w:sz w:val="28"/>
        </w:rPr>
        <w:t>- «</w:t>
      </w:r>
      <w:proofErr w:type="spellStart"/>
      <w:r>
        <w:rPr>
          <w:rFonts w:ascii="Times New Roman" w:hAnsi="Times New Roman" w:cs="Times New Roman"/>
          <w:sz w:val="28"/>
        </w:rPr>
        <w:t>Степгеология</w:t>
      </w:r>
      <w:proofErr w:type="spellEnd"/>
      <w:r>
        <w:rPr>
          <w:rFonts w:ascii="Times New Roman" w:hAnsi="Times New Roman" w:cs="Times New Roman"/>
          <w:sz w:val="28"/>
        </w:rPr>
        <w:t>»;</w:t>
      </w:r>
    </w:p>
    <w:p w:rsidR="0019456A" w:rsidRDefault="0019456A" w:rsidP="002F6107">
      <w:pPr>
        <w:spacing w:after="0" w:line="360" w:lineRule="auto"/>
        <w:ind w:firstLine="709"/>
        <w:jc w:val="both"/>
        <w:rPr>
          <w:rFonts w:ascii="Times New Roman" w:hAnsi="Times New Roman" w:cs="Times New Roman"/>
          <w:sz w:val="28"/>
        </w:rPr>
      </w:pPr>
      <w:r>
        <w:rPr>
          <w:rFonts w:ascii="Times New Roman" w:hAnsi="Times New Roman" w:cs="Times New Roman"/>
          <w:sz w:val="28"/>
        </w:rPr>
        <w:t>- «</w:t>
      </w:r>
      <w:proofErr w:type="spellStart"/>
      <w:r>
        <w:rPr>
          <w:rFonts w:ascii="Times New Roman" w:hAnsi="Times New Roman" w:cs="Times New Roman"/>
          <w:sz w:val="28"/>
        </w:rPr>
        <w:t>Кольцовскгеология</w:t>
      </w:r>
      <w:proofErr w:type="spellEnd"/>
      <w:r>
        <w:rPr>
          <w:rFonts w:ascii="Times New Roman" w:hAnsi="Times New Roman" w:cs="Times New Roman"/>
          <w:sz w:val="28"/>
        </w:rPr>
        <w:t>».</w:t>
      </w:r>
    </w:p>
    <w:p w:rsidR="0019456A" w:rsidRDefault="0019456A" w:rsidP="0019456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Перечисленные объединения обеспечивали работу </w:t>
      </w:r>
      <w:r w:rsidRPr="0019456A">
        <w:rPr>
          <w:rFonts w:ascii="Times New Roman" w:hAnsi="Times New Roman" w:cs="Times New Roman"/>
          <w:sz w:val="28"/>
        </w:rPr>
        <w:t>Целинного (в последствие «ЦГХК»), Прикаспийского («</w:t>
      </w:r>
      <w:proofErr w:type="spellStart"/>
      <w:r w:rsidRPr="0019456A">
        <w:rPr>
          <w:rFonts w:ascii="Times New Roman" w:hAnsi="Times New Roman" w:cs="Times New Roman"/>
          <w:sz w:val="28"/>
        </w:rPr>
        <w:t>Каскор</w:t>
      </w:r>
      <w:proofErr w:type="spellEnd"/>
      <w:r w:rsidRPr="0019456A">
        <w:rPr>
          <w:rFonts w:ascii="Times New Roman" w:hAnsi="Times New Roman" w:cs="Times New Roman"/>
          <w:sz w:val="28"/>
        </w:rPr>
        <w:t>») и Кара-</w:t>
      </w:r>
      <w:proofErr w:type="spellStart"/>
      <w:r w:rsidRPr="0019456A">
        <w:rPr>
          <w:rFonts w:ascii="Times New Roman" w:hAnsi="Times New Roman" w:cs="Times New Roman"/>
          <w:sz w:val="28"/>
        </w:rPr>
        <w:t>Балтинского</w:t>
      </w:r>
      <w:proofErr w:type="spellEnd"/>
      <w:r w:rsidRPr="0019456A">
        <w:rPr>
          <w:rFonts w:ascii="Times New Roman" w:hAnsi="Times New Roman" w:cs="Times New Roman"/>
          <w:sz w:val="28"/>
        </w:rPr>
        <w:t xml:space="preserve"> («КГРК») перерабатывающих комбинатов.</w:t>
      </w:r>
    </w:p>
    <w:p w:rsidR="00CC71A8" w:rsidRPr="00CC71A8" w:rsidRDefault="00CC71A8" w:rsidP="00CC71A8">
      <w:pPr>
        <w:spacing w:after="0" w:line="360" w:lineRule="auto"/>
        <w:ind w:firstLine="709"/>
        <w:jc w:val="both"/>
        <w:rPr>
          <w:rFonts w:ascii="Times New Roman" w:hAnsi="Times New Roman" w:cs="Times New Roman"/>
          <w:sz w:val="28"/>
        </w:rPr>
      </w:pPr>
      <w:r w:rsidRPr="00CC71A8">
        <w:rPr>
          <w:rFonts w:ascii="Times New Roman" w:hAnsi="Times New Roman" w:cs="Times New Roman"/>
          <w:sz w:val="28"/>
        </w:rPr>
        <w:t>В 1947 году в глухой казахской степи, на берегу Иртыша высадились первые подразделения военных строителей, которым предстояло создать базу будущего ядерного щита СССР. 29 августа 1949 года на Семипалатинском полигоне (СИЯП) прогремел первый советский атомный взрыв, возвестивший о зарождении самого известного военно-ядерного объекта СССР. Постепенно наращивая темпы исследований, за четыре года испытатели провели 118 воздушных и наземных ядерных взрывов. После того, как в 1963 году был подписан Договор о запрещении ядерных испытаний в трех средах (в атмосфере, в космическом пространстве и под водой), ядерные испытания переместились под землю, где было проведено еще 338 взрывов.</w:t>
      </w:r>
    </w:p>
    <w:p w:rsidR="00CC71A8" w:rsidRDefault="00CC71A8" w:rsidP="00CC71A8">
      <w:pPr>
        <w:spacing w:after="0" w:line="360" w:lineRule="auto"/>
        <w:ind w:firstLine="709"/>
        <w:jc w:val="both"/>
        <w:rPr>
          <w:rFonts w:ascii="Times New Roman" w:hAnsi="Times New Roman" w:cs="Times New Roman"/>
          <w:sz w:val="28"/>
        </w:rPr>
      </w:pPr>
      <w:r w:rsidRPr="00CC71A8">
        <w:rPr>
          <w:rFonts w:ascii="Times New Roman" w:hAnsi="Times New Roman" w:cs="Times New Roman"/>
          <w:sz w:val="28"/>
        </w:rPr>
        <w:t xml:space="preserve">Параллельно с испытаниями на СИЯП аналогичные работы проходили и в ряде других районов республики. В частности, на объекте Азгир, расположенном в нынешней </w:t>
      </w:r>
      <w:proofErr w:type="spellStart"/>
      <w:r w:rsidRPr="00CC71A8">
        <w:rPr>
          <w:rFonts w:ascii="Times New Roman" w:hAnsi="Times New Roman" w:cs="Times New Roman"/>
          <w:sz w:val="28"/>
        </w:rPr>
        <w:t>Атырауской</w:t>
      </w:r>
      <w:proofErr w:type="spellEnd"/>
      <w:r w:rsidRPr="00CC71A8">
        <w:rPr>
          <w:rFonts w:ascii="Times New Roman" w:hAnsi="Times New Roman" w:cs="Times New Roman"/>
          <w:sz w:val="28"/>
        </w:rPr>
        <w:t xml:space="preserve"> области, с 1966 по 1979 годы </w:t>
      </w:r>
      <w:r w:rsidRPr="00CC71A8">
        <w:rPr>
          <w:rFonts w:ascii="Times New Roman" w:hAnsi="Times New Roman" w:cs="Times New Roman"/>
          <w:sz w:val="28"/>
        </w:rPr>
        <w:lastRenderedPageBreak/>
        <w:t xml:space="preserve">организовали 17 ядерных взрывов в массивах каменной соли. При этом несколько взрывов повторили в полостях, сформированных предыдущими взрывами. В 1969 году прозвучал первый ядерный взрыв в </w:t>
      </w:r>
      <w:proofErr w:type="spellStart"/>
      <w:r w:rsidRPr="00CC71A8">
        <w:rPr>
          <w:rFonts w:ascii="Times New Roman" w:hAnsi="Times New Roman" w:cs="Times New Roman"/>
          <w:sz w:val="28"/>
        </w:rPr>
        <w:t>Менгистауской</w:t>
      </w:r>
      <w:proofErr w:type="spellEnd"/>
      <w:r w:rsidRPr="00CC71A8">
        <w:rPr>
          <w:rFonts w:ascii="Times New Roman" w:hAnsi="Times New Roman" w:cs="Times New Roman"/>
          <w:sz w:val="28"/>
        </w:rPr>
        <w:t xml:space="preserve"> области, а год спустя — еще два.</w:t>
      </w:r>
    </w:p>
    <w:p w:rsidR="0019456A" w:rsidRDefault="00701C7C" w:rsidP="002F61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Предпосылкой разработкой новых уникальных месторождений стало открытие в США в начале 60-х нового способа добычи урановой руды с помощью </w:t>
      </w:r>
      <w:proofErr w:type="spellStart"/>
      <w:r>
        <w:rPr>
          <w:rFonts w:ascii="Times New Roman" w:hAnsi="Times New Roman" w:cs="Times New Roman"/>
          <w:sz w:val="28"/>
        </w:rPr>
        <w:t>подземно</w:t>
      </w:r>
      <w:proofErr w:type="spellEnd"/>
      <w:r>
        <w:rPr>
          <w:rFonts w:ascii="Times New Roman" w:hAnsi="Times New Roman" w:cs="Times New Roman"/>
          <w:sz w:val="28"/>
        </w:rPr>
        <w:t xml:space="preserve">-скважинного выщелачивания. Такими уникальными месторождениями стали: </w:t>
      </w:r>
    </w:p>
    <w:p w:rsidR="00701C7C" w:rsidRDefault="00701C7C" w:rsidP="002F61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Инкай</w:t>
      </w:r>
      <w:proofErr w:type="spellEnd"/>
      <w:r w:rsidR="002E32FF">
        <w:rPr>
          <w:rFonts w:ascii="Times New Roman" w:hAnsi="Times New Roman" w:cs="Times New Roman"/>
          <w:sz w:val="28"/>
        </w:rPr>
        <w:t xml:space="preserve"> - </w:t>
      </w:r>
      <w:r w:rsidR="002E32FF" w:rsidRPr="002E32FF">
        <w:rPr>
          <w:rFonts w:ascii="Times New Roman" w:hAnsi="Times New Roman" w:cs="Times New Roman"/>
          <w:sz w:val="28"/>
        </w:rPr>
        <w:t xml:space="preserve">расположено в </w:t>
      </w:r>
      <w:proofErr w:type="spellStart"/>
      <w:r w:rsidR="002E32FF" w:rsidRPr="002E32FF">
        <w:rPr>
          <w:rFonts w:ascii="Times New Roman" w:hAnsi="Times New Roman" w:cs="Times New Roman"/>
          <w:sz w:val="28"/>
        </w:rPr>
        <w:t>Сузакском</w:t>
      </w:r>
      <w:proofErr w:type="spellEnd"/>
      <w:r w:rsidR="002E32FF" w:rsidRPr="002E32FF">
        <w:rPr>
          <w:rFonts w:ascii="Times New Roman" w:hAnsi="Times New Roman" w:cs="Times New Roman"/>
          <w:sz w:val="28"/>
        </w:rPr>
        <w:t xml:space="preserve"> районе Южно-Казахстанской области</w:t>
      </w:r>
      <w:r w:rsidR="002E32FF">
        <w:rPr>
          <w:rFonts w:ascii="Times New Roman" w:hAnsi="Times New Roman" w:cs="Times New Roman"/>
          <w:sz w:val="28"/>
        </w:rPr>
        <w:t>;</w:t>
      </w:r>
    </w:p>
    <w:p w:rsidR="00701C7C" w:rsidRDefault="00701C7C" w:rsidP="002F61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Мынкудук</w:t>
      </w:r>
      <w:proofErr w:type="spellEnd"/>
      <w:r>
        <w:rPr>
          <w:rFonts w:ascii="Times New Roman" w:hAnsi="Times New Roman" w:cs="Times New Roman"/>
          <w:sz w:val="28"/>
        </w:rPr>
        <w:t xml:space="preserve"> </w:t>
      </w:r>
      <w:r w:rsidR="002E32FF">
        <w:rPr>
          <w:rFonts w:ascii="Times New Roman" w:hAnsi="Times New Roman" w:cs="Times New Roman"/>
          <w:sz w:val="28"/>
        </w:rPr>
        <w:t xml:space="preserve">- </w:t>
      </w:r>
      <w:r w:rsidR="002E32FF" w:rsidRPr="002E32FF">
        <w:rPr>
          <w:rFonts w:ascii="Times New Roman" w:hAnsi="Times New Roman" w:cs="Times New Roman"/>
          <w:sz w:val="28"/>
        </w:rPr>
        <w:t>расположено в Шу-</w:t>
      </w:r>
      <w:proofErr w:type="spellStart"/>
      <w:r w:rsidR="002E32FF" w:rsidRPr="002E32FF">
        <w:rPr>
          <w:rFonts w:ascii="Times New Roman" w:hAnsi="Times New Roman" w:cs="Times New Roman"/>
          <w:sz w:val="28"/>
        </w:rPr>
        <w:t>Сарысуйской</w:t>
      </w:r>
      <w:proofErr w:type="spellEnd"/>
      <w:r w:rsidR="002E32FF" w:rsidRPr="002E32FF">
        <w:rPr>
          <w:rFonts w:ascii="Times New Roman" w:hAnsi="Times New Roman" w:cs="Times New Roman"/>
          <w:sz w:val="28"/>
        </w:rPr>
        <w:t xml:space="preserve"> впадине </w:t>
      </w:r>
      <w:r w:rsidR="002E32FF">
        <w:rPr>
          <w:rFonts w:ascii="Times New Roman" w:hAnsi="Times New Roman" w:cs="Times New Roman"/>
          <w:sz w:val="28"/>
        </w:rPr>
        <w:t>в северной части</w:t>
      </w:r>
      <w:r w:rsidR="002E32FF" w:rsidRPr="002E32FF">
        <w:rPr>
          <w:rFonts w:ascii="Times New Roman" w:hAnsi="Times New Roman" w:cs="Times New Roman"/>
          <w:sz w:val="28"/>
        </w:rPr>
        <w:t xml:space="preserve"> Южно-Казахстанской области.</w:t>
      </w:r>
    </w:p>
    <w:p w:rsidR="00701C7C" w:rsidRDefault="00701C7C" w:rsidP="002F61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Моинкум</w:t>
      </w:r>
      <w:proofErr w:type="spellEnd"/>
      <w:r>
        <w:rPr>
          <w:rFonts w:ascii="Times New Roman" w:hAnsi="Times New Roman" w:cs="Times New Roman"/>
          <w:sz w:val="28"/>
        </w:rPr>
        <w:t xml:space="preserve"> </w:t>
      </w:r>
      <w:r w:rsidR="002E32FF">
        <w:rPr>
          <w:rFonts w:ascii="Times New Roman" w:hAnsi="Times New Roman" w:cs="Times New Roman"/>
          <w:sz w:val="28"/>
        </w:rPr>
        <w:t xml:space="preserve">– одно из крупнейших урановых месторождений </w:t>
      </w:r>
      <w:r w:rsidR="002E32FF" w:rsidRPr="002E32FF">
        <w:rPr>
          <w:rFonts w:ascii="Times New Roman" w:hAnsi="Times New Roman" w:cs="Times New Roman"/>
          <w:sz w:val="28"/>
        </w:rPr>
        <w:t xml:space="preserve">Казахстана, </w:t>
      </w:r>
      <w:proofErr w:type="spellStart"/>
      <w:r w:rsidR="002E32FF" w:rsidRPr="002E32FF">
        <w:rPr>
          <w:rFonts w:ascii="Times New Roman" w:hAnsi="Times New Roman" w:cs="Times New Roman"/>
          <w:sz w:val="28"/>
        </w:rPr>
        <w:t>расположен</w:t>
      </w:r>
      <w:r w:rsidR="002E32FF">
        <w:rPr>
          <w:rFonts w:ascii="Times New Roman" w:hAnsi="Times New Roman" w:cs="Times New Roman"/>
          <w:sz w:val="28"/>
        </w:rPr>
        <w:t>ых</w:t>
      </w:r>
      <w:proofErr w:type="spellEnd"/>
      <w:r w:rsidR="002E32FF" w:rsidRPr="002E32FF">
        <w:rPr>
          <w:rFonts w:ascii="Times New Roman" w:hAnsi="Times New Roman" w:cs="Times New Roman"/>
          <w:sz w:val="28"/>
        </w:rPr>
        <w:t xml:space="preserve"> в </w:t>
      </w:r>
      <w:proofErr w:type="spellStart"/>
      <w:r w:rsidR="002E32FF" w:rsidRPr="002E32FF">
        <w:rPr>
          <w:rFonts w:ascii="Times New Roman" w:hAnsi="Times New Roman" w:cs="Times New Roman"/>
          <w:sz w:val="28"/>
        </w:rPr>
        <w:t>Сузакском</w:t>
      </w:r>
      <w:proofErr w:type="spellEnd"/>
      <w:r w:rsidR="002E32FF" w:rsidRPr="002E32FF">
        <w:rPr>
          <w:rFonts w:ascii="Times New Roman" w:hAnsi="Times New Roman" w:cs="Times New Roman"/>
          <w:sz w:val="28"/>
        </w:rPr>
        <w:t xml:space="preserve"> районе Южно-Казахстанской области.</w:t>
      </w:r>
    </w:p>
    <w:p w:rsidR="00701C7C" w:rsidRDefault="00701C7C" w:rsidP="002F61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Канжуган</w:t>
      </w:r>
      <w:proofErr w:type="spellEnd"/>
      <w:r>
        <w:rPr>
          <w:rFonts w:ascii="Times New Roman" w:hAnsi="Times New Roman" w:cs="Times New Roman"/>
          <w:sz w:val="28"/>
        </w:rPr>
        <w:t xml:space="preserve"> </w:t>
      </w:r>
      <w:r w:rsidR="002E32FF">
        <w:rPr>
          <w:rFonts w:ascii="Times New Roman" w:hAnsi="Times New Roman" w:cs="Times New Roman"/>
          <w:sz w:val="28"/>
        </w:rPr>
        <w:t xml:space="preserve">– расположено на территории </w:t>
      </w:r>
      <w:proofErr w:type="spellStart"/>
      <w:r w:rsidR="002E32FF" w:rsidRPr="002E32FF">
        <w:rPr>
          <w:rFonts w:ascii="Times New Roman" w:hAnsi="Times New Roman" w:cs="Times New Roman"/>
          <w:sz w:val="28"/>
        </w:rPr>
        <w:t>Таукент</w:t>
      </w:r>
      <w:proofErr w:type="spellEnd"/>
      <w:r w:rsidR="002E32FF" w:rsidRPr="002E32FF">
        <w:rPr>
          <w:rFonts w:ascii="Times New Roman" w:hAnsi="Times New Roman" w:cs="Times New Roman"/>
          <w:sz w:val="28"/>
        </w:rPr>
        <w:t xml:space="preserve"> в </w:t>
      </w:r>
      <w:proofErr w:type="spellStart"/>
      <w:r w:rsidR="002E32FF" w:rsidRPr="002E32FF">
        <w:rPr>
          <w:rFonts w:ascii="Times New Roman" w:hAnsi="Times New Roman" w:cs="Times New Roman"/>
          <w:sz w:val="28"/>
        </w:rPr>
        <w:t>Сузакском</w:t>
      </w:r>
      <w:proofErr w:type="spellEnd"/>
      <w:r w:rsidR="002E32FF" w:rsidRPr="002E32FF">
        <w:rPr>
          <w:rFonts w:ascii="Times New Roman" w:hAnsi="Times New Roman" w:cs="Times New Roman"/>
          <w:sz w:val="28"/>
        </w:rPr>
        <w:t xml:space="preserve"> районе Южно-Казахстанской области Казахстана.</w:t>
      </w:r>
    </w:p>
    <w:p w:rsidR="00701C7C" w:rsidRDefault="00701C7C" w:rsidP="002F61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Северный</w:t>
      </w:r>
      <w:proofErr w:type="gramEnd"/>
      <w:r>
        <w:rPr>
          <w:rFonts w:ascii="Times New Roman" w:hAnsi="Times New Roman" w:cs="Times New Roman"/>
          <w:sz w:val="28"/>
        </w:rPr>
        <w:t xml:space="preserve"> </w:t>
      </w:r>
      <w:r w:rsidR="00CA4908">
        <w:rPr>
          <w:rFonts w:ascii="Times New Roman" w:hAnsi="Times New Roman" w:cs="Times New Roman"/>
          <w:sz w:val="28"/>
        </w:rPr>
        <w:t xml:space="preserve">и Южный </w:t>
      </w:r>
      <w:proofErr w:type="spellStart"/>
      <w:r>
        <w:rPr>
          <w:rFonts w:ascii="Times New Roman" w:hAnsi="Times New Roman" w:cs="Times New Roman"/>
          <w:sz w:val="28"/>
        </w:rPr>
        <w:t>Карамурун</w:t>
      </w:r>
      <w:proofErr w:type="spellEnd"/>
      <w:r>
        <w:rPr>
          <w:rFonts w:ascii="Times New Roman" w:hAnsi="Times New Roman" w:cs="Times New Roman"/>
          <w:sz w:val="28"/>
        </w:rPr>
        <w:t xml:space="preserve"> </w:t>
      </w:r>
      <w:r w:rsidR="00864CD2">
        <w:rPr>
          <w:rFonts w:ascii="Times New Roman" w:hAnsi="Times New Roman" w:cs="Times New Roman"/>
          <w:sz w:val="28"/>
        </w:rPr>
        <w:t>–</w:t>
      </w:r>
      <w:r w:rsidR="002E32FF">
        <w:rPr>
          <w:rFonts w:ascii="Times New Roman" w:hAnsi="Times New Roman" w:cs="Times New Roman"/>
          <w:sz w:val="28"/>
        </w:rPr>
        <w:t xml:space="preserve"> </w:t>
      </w:r>
      <w:r w:rsidR="00864CD2">
        <w:rPr>
          <w:rFonts w:ascii="Times New Roman" w:hAnsi="Times New Roman" w:cs="Times New Roman"/>
          <w:sz w:val="28"/>
        </w:rPr>
        <w:t>расположен</w:t>
      </w:r>
      <w:r w:rsidR="00CA4908">
        <w:rPr>
          <w:rFonts w:ascii="Times New Roman" w:hAnsi="Times New Roman" w:cs="Times New Roman"/>
          <w:sz w:val="28"/>
        </w:rPr>
        <w:t>ы</w:t>
      </w:r>
      <w:r w:rsidR="00864CD2">
        <w:rPr>
          <w:rFonts w:ascii="Times New Roman" w:hAnsi="Times New Roman" w:cs="Times New Roman"/>
          <w:sz w:val="28"/>
        </w:rPr>
        <w:t xml:space="preserve"> на территории села </w:t>
      </w:r>
      <w:r w:rsidR="00D75269" w:rsidRPr="00D75269">
        <w:rPr>
          <w:rFonts w:ascii="Times New Roman" w:hAnsi="Times New Roman" w:cs="Times New Roman"/>
          <w:sz w:val="28"/>
        </w:rPr>
        <w:t xml:space="preserve"> в </w:t>
      </w:r>
      <w:proofErr w:type="spellStart"/>
      <w:r w:rsidR="00D75269" w:rsidRPr="00D75269">
        <w:rPr>
          <w:rFonts w:ascii="Times New Roman" w:hAnsi="Times New Roman" w:cs="Times New Roman"/>
          <w:sz w:val="28"/>
        </w:rPr>
        <w:t>Шетском</w:t>
      </w:r>
      <w:proofErr w:type="spellEnd"/>
      <w:r w:rsidR="00D75269" w:rsidRPr="00D75269">
        <w:rPr>
          <w:rFonts w:ascii="Times New Roman" w:hAnsi="Times New Roman" w:cs="Times New Roman"/>
          <w:sz w:val="28"/>
        </w:rPr>
        <w:t xml:space="preserve"> районе Карагандинской области Казахстана.</w:t>
      </w:r>
    </w:p>
    <w:p w:rsidR="0019456A" w:rsidRDefault="00C26C5D" w:rsidP="002F6107">
      <w:pPr>
        <w:spacing w:after="0" w:line="360" w:lineRule="auto"/>
        <w:ind w:firstLine="709"/>
        <w:jc w:val="both"/>
        <w:rPr>
          <w:rFonts w:ascii="Times New Roman" w:hAnsi="Times New Roman" w:cs="Times New Roman"/>
          <w:sz w:val="28"/>
        </w:rPr>
      </w:pPr>
      <w:r>
        <w:rPr>
          <w:rFonts w:ascii="Times New Roman" w:hAnsi="Times New Roman" w:cs="Times New Roman"/>
          <w:sz w:val="28"/>
        </w:rPr>
        <w:t>Наибольшее развитие атомная промышленность Казахстана получила в период «холодной войны» - с 1980 по 1982 год, а так же последующие годы. Это был период, характеризующийся перенасыщения «оборонкой» советской экономики, которая уже не могла поддерживать набранный темп гонки вооружений, результатом чего стало снижение объемов заказов.</w:t>
      </w:r>
    </w:p>
    <w:p w:rsidR="00C26C5D" w:rsidRDefault="00C26C5D" w:rsidP="002F6107">
      <w:pPr>
        <w:spacing w:after="0" w:line="360" w:lineRule="auto"/>
        <w:ind w:firstLine="709"/>
        <w:jc w:val="both"/>
        <w:rPr>
          <w:rFonts w:ascii="Times New Roman" w:hAnsi="Times New Roman" w:cs="Times New Roman"/>
          <w:sz w:val="28"/>
        </w:rPr>
      </w:pPr>
      <w:r>
        <w:rPr>
          <w:rFonts w:ascii="Times New Roman" w:hAnsi="Times New Roman" w:cs="Times New Roman"/>
          <w:sz w:val="28"/>
        </w:rPr>
        <w:t>Следующим ударом для атомной промышленности Казахстана стала политика ядерного разоружения, начало которой было положено в годы управления Горбачева, а так же события в г. Чернобыль. Все это повлияло на закрытие шести и приостановку еще двух рудоуправлений.</w:t>
      </w:r>
    </w:p>
    <w:p w:rsidR="00FF36C5" w:rsidRPr="00FF36C5" w:rsidRDefault="00FF36C5" w:rsidP="00FF36C5">
      <w:pPr>
        <w:spacing w:after="0" w:line="360" w:lineRule="auto"/>
        <w:ind w:firstLine="709"/>
        <w:jc w:val="both"/>
        <w:rPr>
          <w:rFonts w:ascii="Times New Roman" w:hAnsi="Times New Roman" w:cs="Times New Roman"/>
          <w:sz w:val="28"/>
        </w:rPr>
      </w:pPr>
      <w:r w:rsidRPr="00FF36C5">
        <w:rPr>
          <w:rFonts w:ascii="Times New Roman" w:hAnsi="Times New Roman" w:cs="Times New Roman"/>
          <w:sz w:val="28"/>
        </w:rPr>
        <w:t xml:space="preserve">В 1991 году президент республики Н. Назарбаев подписал один из самых своих значительных указов — о закрытии Семипалатинского </w:t>
      </w:r>
      <w:r w:rsidRPr="00FF36C5">
        <w:rPr>
          <w:rFonts w:ascii="Times New Roman" w:hAnsi="Times New Roman" w:cs="Times New Roman"/>
          <w:sz w:val="28"/>
        </w:rPr>
        <w:lastRenderedPageBreak/>
        <w:t>полигона. Необходимо учесть, что в то время Казахстан являлся частью СССР — нужно было обладать определенной смелостью и настойчивостью, чтобы принять такое неординарное решение.</w:t>
      </w:r>
    </w:p>
    <w:p w:rsidR="00FF36C5" w:rsidRDefault="00FF36C5" w:rsidP="00FF36C5">
      <w:pPr>
        <w:spacing w:after="0" w:line="360" w:lineRule="auto"/>
        <w:ind w:firstLine="709"/>
        <w:jc w:val="both"/>
        <w:rPr>
          <w:rFonts w:ascii="Times New Roman" w:hAnsi="Times New Roman" w:cs="Times New Roman"/>
          <w:sz w:val="28"/>
        </w:rPr>
      </w:pPr>
      <w:r w:rsidRPr="00FF36C5">
        <w:rPr>
          <w:rFonts w:ascii="Times New Roman" w:hAnsi="Times New Roman" w:cs="Times New Roman"/>
          <w:sz w:val="28"/>
        </w:rPr>
        <w:t>Итак, в казахстанской степи перестали звучать ядерные взрывы. Но на Семипалатинском полигоне и в других районах республики сохранился ряд предприятий, где были сосредоточены засекреченные архивы, высококлассное оборудование, а специалисты высочайшей квалификации проводили уникальные исследования. Все это богатейшее научное наследство необходимо было направить на созидательную работу в мирных целях.</w:t>
      </w:r>
    </w:p>
    <w:p w:rsidR="00C26C5D" w:rsidRDefault="00C26C5D" w:rsidP="002F61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Приобретение независимости Казахстаном в 1991 году так же негативно отразилось на развитии атомной отрасли: была ликвидирована единая административная и технологическая цепь предприятий </w:t>
      </w:r>
      <w:proofErr w:type="spellStart"/>
      <w:r>
        <w:rPr>
          <w:rFonts w:ascii="Times New Roman" w:hAnsi="Times New Roman" w:cs="Times New Roman"/>
          <w:sz w:val="28"/>
        </w:rPr>
        <w:t>Минсредмаша</w:t>
      </w:r>
      <w:proofErr w:type="spellEnd"/>
      <w:r>
        <w:rPr>
          <w:rFonts w:ascii="Times New Roman" w:hAnsi="Times New Roman" w:cs="Times New Roman"/>
          <w:sz w:val="28"/>
        </w:rPr>
        <w:t xml:space="preserve">, </w:t>
      </w:r>
      <w:proofErr w:type="gramStart"/>
      <w:r>
        <w:rPr>
          <w:rFonts w:ascii="Times New Roman" w:hAnsi="Times New Roman" w:cs="Times New Roman"/>
          <w:sz w:val="28"/>
        </w:rPr>
        <w:t>при</w:t>
      </w:r>
      <w:proofErr w:type="gramEnd"/>
      <w:r>
        <w:rPr>
          <w:rFonts w:ascii="Times New Roman" w:hAnsi="Times New Roman" w:cs="Times New Roman"/>
          <w:sz w:val="28"/>
        </w:rPr>
        <w:t xml:space="preserve"> </w:t>
      </w:r>
      <w:proofErr w:type="gramStart"/>
      <w:r>
        <w:rPr>
          <w:rFonts w:ascii="Times New Roman" w:hAnsi="Times New Roman" w:cs="Times New Roman"/>
          <w:sz w:val="28"/>
        </w:rPr>
        <w:t>это</w:t>
      </w:r>
      <w:proofErr w:type="gramEnd"/>
      <w:r>
        <w:rPr>
          <w:rFonts w:ascii="Times New Roman" w:hAnsi="Times New Roman" w:cs="Times New Roman"/>
          <w:sz w:val="28"/>
        </w:rPr>
        <w:t xml:space="preserve"> значительно упал уровень закупочных цен на уран, что было связано с распродажей Россией оставшихся после «холодной войны» складских запасов. И уже в 1992 году закупки казахстанского урана Россией были полностью остановлены. </w:t>
      </w:r>
    </w:p>
    <w:p w:rsidR="00C26C5D" w:rsidRDefault="00E878C2" w:rsidP="002F61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связи со сложившимися негативными условиями для развития данной отрасли, правительство страны приступило к принятию мер по выводу из кризиса. Все предприятия атомной отрасли были объединены в Казахскую государственную корпорацию предприятий атомной энергетики и промышленности (КАТЭП). Данное  объединение в августе 1993 года было реорганизовано в Национальную акционерную компанию «КАТЭП». Эти меры были направлены главным образом на снижение уровня вероятности хищения или предотвращения несанкционированного экспорта урана. </w:t>
      </w:r>
    </w:p>
    <w:p w:rsidR="00FB1DEB" w:rsidRDefault="00EB7F65" w:rsidP="002F61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Сама специфика атомной промышленности предъявляла требования к процессу организации этакого опасного и обладающего стратегическим характером производства под контролем монопольного производителя в целях постоянно мониторинга радиоактивных материалов на всех этапах: непосредственно от добычи руды до реализации готовой продукции. </w:t>
      </w:r>
    </w:p>
    <w:p w:rsidR="00FF36C5" w:rsidRPr="00FF36C5" w:rsidRDefault="00FF36C5" w:rsidP="00CC71A8">
      <w:pPr>
        <w:spacing w:after="0" w:line="360" w:lineRule="auto"/>
        <w:ind w:firstLine="709"/>
        <w:jc w:val="both"/>
        <w:rPr>
          <w:rFonts w:ascii="Times New Roman" w:hAnsi="Times New Roman" w:cs="Times New Roman"/>
          <w:sz w:val="28"/>
        </w:rPr>
      </w:pPr>
      <w:proofErr w:type="gramStart"/>
      <w:r w:rsidRPr="00FF36C5">
        <w:rPr>
          <w:rFonts w:ascii="Times New Roman" w:hAnsi="Times New Roman" w:cs="Times New Roman"/>
          <w:sz w:val="28"/>
        </w:rPr>
        <w:lastRenderedPageBreak/>
        <w:t>1995 год вошел в историю Казахстана как один из самых знаменательных в ядерной биографии республики: началась ликвидация военной инфраструктуры Семипалатинского полигона и в Россию вывезли последнюю ядерную межконтинентальную баллистическую ракету, что де-факто превратило республику в безъядерное государство.</w:t>
      </w:r>
      <w:proofErr w:type="gramEnd"/>
      <w:r w:rsidRPr="00FF36C5">
        <w:rPr>
          <w:rFonts w:ascii="Times New Roman" w:hAnsi="Times New Roman" w:cs="Times New Roman"/>
          <w:sz w:val="28"/>
        </w:rPr>
        <w:t xml:space="preserve"> В том же году страна объявила о полной поддержке предложения о бессрочном продлении ДНЯО, а высшее руководство страны выдвинуло инициативу о созыве совещания по взаимодействию и мерам доверия в Азии (СВМДА).</w:t>
      </w:r>
    </w:p>
    <w:p w:rsidR="00FF36C5" w:rsidRPr="00FF36C5" w:rsidRDefault="00FF36C5" w:rsidP="00FF36C5">
      <w:pPr>
        <w:spacing w:after="0" w:line="360" w:lineRule="auto"/>
        <w:ind w:firstLine="709"/>
        <w:jc w:val="both"/>
        <w:rPr>
          <w:rFonts w:ascii="Times New Roman" w:hAnsi="Times New Roman" w:cs="Times New Roman"/>
          <w:sz w:val="28"/>
        </w:rPr>
      </w:pPr>
      <w:r w:rsidRPr="00FF36C5">
        <w:rPr>
          <w:rFonts w:ascii="Times New Roman" w:hAnsi="Times New Roman" w:cs="Times New Roman"/>
          <w:sz w:val="28"/>
        </w:rPr>
        <w:t xml:space="preserve">31 мая 1995 года химическим способом был уничтожен последний ядерный заряд, находившийся в 108-й штольне на площадке подземных ядерных испытаний в горном массиве </w:t>
      </w:r>
      <w:proofErr w:type="spellStart"/>
      <w:r w:rsidRPr="00FF36C5">
        <w:rPr>
          <w:rFonts w:ascii="Times New Roman" w:hAnsi="Times New Roman" w:cs="Times New Roman"/>
          <w:sz w:val="28"/>
        </w:rPr>
        <w:t>Дегелен</w:t>
      </w:r>
      <w:proofErr w:type="spellEnd"/>
      <w:r w:rsidRPr="00FF36C5">
        <w:rPr>
          <w:rFonts w:ascii="Times New Roman" w:hAnsi="Times New Roman" w:cs="Times New Roman"/>
          <w:sz w:val="28"/>
        </w:rPr>
        <w:t xml:space="preserve"> еще с советских времен. В своем специальном обращении к гражданам РК президент стран</w:t>
      </w:r>
      <w:r>
        <w:rPr>
          <w:rFonts w:ascii="Times New Roman" w:hAnsi="Times New Roman" w:cs="Times New Roman"/>
          <w:sz w:val="28"/>
        </w:rPr>
        <w:t>ы Н. Назарбаев назвал этот акт «</w:t>
      </w:r>
      <w:r w:rsidRPr="00FF36C5">
        <w:rPr>
          <w:rFonts w:ascii="Times New Roman" w:hAnsi="Times New Roman" w:cs="Times New Roman"/>
          <w:sz w:val="28"/>
        </w:rPr>
        <w:t>последней точкой в военной ядерной биографии Казахстана</w:t>
      </w:r>
      <w:r>
        <w:rPr>
          <w:rFonts w:ascii="Times New Roman" w:hAnsi="Times New Roman" w:cs="Times New Roman"/>
          <w:sz w:val="28"/>
        </w:rPr>
        <w:t>»</w:t>
      </w:r>
      <w:r w:rsidRPr="00FF36C5">
        <w:rPr>
          <w:rFonts w:ascii="Times New Roman" w:hAnsi="Times New Roman" w:cs="Times New Roman"/>
          <w:sz w:val="28"/>
        </w:rPr>
        <w:t>. Это событие подвело черту под целой эпохой в истории республики, в течение которой на ее земле проводились ядерные испытания, размещалось стратегическое ядерное оружие, добывалось и вывозилось сырье для атомной промышленности СССР.</w:t>
      </w:r>
    </w:p>
    <w:p w:rsidR="00FF36C5" w:rsidRDefault="00FF36C5" w:rsidP="00EB0B1E">
      <w:pPr>
        <w:spacing w:after="0" w:line="360" w:lineRule="auto"/>
        <w:ind w:firstLine="709"/>
        <w:jc w:val="both"/>
        <w:rPr>
          <w:rFonts w:ascii="Times New Roman" w:hAnsi="Times New Roman" w:cs="Times New Roman"/>
          <w:sz w:val="28"/>
        </w:rPr>
      </w:pPr>
      <w:r w:rsidRPr="00FF36C5">
        <w:rPr>
          <w:rFonts w:ascii="Times New Roman" w:hAnsi="Times New Roman" w:cs="Times New Roman"/>
          <w:sz w:val="28"/>
        </w:rPr>
        <w:t xml:space="preserve">После 1995 года </w:t>
      </w:r>
      <w:r w:rsidR="008F4496">
        <w:rPr>
          <w:rFonts w:ascii="Times New Roman" w:hAnsi="Times New Roman" w:cs="Times New Roman"/>
          <w:sz w:val="28"/>
        </w:rPr>
        <w:t>политика Казахстана в области атомной промышленности была подвержена значительной трансформации: фаза пассивного развития</w:t>
      </w:r>
      <w:r w:rsidR="00EB0B1E">
        <w:rPr>
          <w:rFonts w:ascii="Times New Roman" w:hAnsi="Times New Roman" w:cs="Times New Roman"/>
          <w:sz w:val="28"/>
        </w:rPr>
        <w:t xml:space="preserve"> сменяется стадией активного проведения собственной линии и разработки своей позиции по всем выявленным проблемам. </w:t>
      </w:r>
      <w:r w:rsidRPr="00FF36C5">
        <w:rPr>
          <w:rFonts w:ascii="Times New Roman" w:hAnsi="Times New Roman" w:cs="Times New Roman"/>
          <w:sz w:val="28"/>
        </w:rPr>
        <w:t>В 1997 году республика выступила с инициативой создать на территории стран Центральной Азии зону, свободную от ядерного оружия.</w:t>
      </w:r>
    </w:p>
    <w:p w:rsidR="00E878C2" w:rsidRDefault="00E878C2" w:rsidP="00E878C2">
      <w:pPr>
        <w:spacing w:after="0" w:line="360" w:lineRule="auto"/>
        <w:ind w:firstLine="709"/>
        <w:jc w:val="both"/>
        <w:rPr>
          <w:rFonts w:ascii="Times New Roman" w:hAnsi="Times New Roman" w:cs="Times New Roman"/>
          <w:sz w:val="28"/>
        </w:rPr>
      </w:pPr>
      <w:r>
        <w:rPr>
          <w:rFonts w:ascii="Times New Roman" w:hAnsi="Times New Roman" w:cs="Times New Roman"/>
          <w:sz w:val="28"/>
        </w:rPr>
        <w:t>Следующим этапом в истории атомной промышленности стала реорганизация «КАТЭП» в соответствии с указом Президента в Национальную акционерную компанию «</w:t>
      </w:r>
      <w:proofErr w:type="spellStart"/>
      <w:r>
        <w:rPr>
          <w:rFonts w:ascii="Times New Roman" w:hAnsi="Times New Roman" w:cs="Times New Roman"/>
          <w:sz w:val="28"/>
        </w:rPr>
        <w:t>Казатомпром</w:t>
      </w:r>
      <w:proofErr w:type="spellEnd"/>
      <w:r>
        <w:rPr>
          <w:rFonts w:ascii="Times New Roman" w:hAnsi="Times New Roman" w:cs="Times New Roman"/>
          <w:sz w:val="28"/>
        </w:rPr>
        <w:t xml:space="preserve">». Данные меры были приняты в целях </w:t>
      </w:r>
      <w:r w:rsidR="00E74370">
        <w:rPr>
          <w:rFonts w:ascii="Times New Roman" w:hAnsi="Times New Roman" w:cs="Times New Roman"/>
          <w:sz w:val="28"/>
        </w:rPr>
        <w:t>роста</w:t>
      </w:r>
      <w:r>
        <w:rPr>
          <w:rFonts w:ascii="Times New Roman" w:hAnsi="Times New Roman" w:cs="Times New Roman"/>
          <w:sz w:val="28"/>
        </w:rPr>
        <w:t xml:space="preserve"> эффективности компании и реорганизации связей между входящими в нее предприятиями. </w:t>
      </w:r>
    </w:p>
    <w:p w:rsidR="00CB76B7" w:rsidRDefault="00CB76B7" w:rsidP="00E878C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1998 году с приходом к власти М. </w:t>
      </w:r>
      <w:proofErr w:type="spellStart"/>
      <w:r>
        <w:rPr>
          <w:rFonts w:ascii="Times New Roman" w:hAnsi="Times New Roman" w:cs="Times New Roman"/>
          <w:sz w:val="28"/>
        </w:rPr>
        <w:t>Джакишева</w:t>
      </w:r>
      <w:proofErr w:type="spellEnd"/>
      <w:r>
        <w:rPr>
          <w:rFonts w:ascii="Times New Roman" w:hAnsi="Times New Roman" w:cs="Times New Roman"/>
          <w:sz w:val="28"/>
        </w:rPr>
        <w:t>, компания «</w:t>
      </w:r>
      <w:proofErr w:type="spellStart"/>
      <w:r>
        <w:rPr>
          <w:rFonts w:ascii="Times New Roman" w:hAnsi="Times New Roman" w:cs="Times New Roman"/>
          <w:sz w:val="28"/>
        </w:rPr>
        <w:t>Казатомпром</w:t>
      </w:r>
      <w:proofErr w:type="spellEnd"/>
      <w:r>
        <w:rPr>
          <w:rFonts w:ascii="Times New Roman" w:hAnsi="Times New Roman" w:cs="Times New Roman"/>
          <w:sz w:val="28"/>
        </w:rPr>
        <w:t xml:space="preserve">» начала  выход из кризиса. На этот момент величина </w:t>
      </w:r>
      <w:r>
        <w:rPr>
          <w:rFonts w:ascii="Times New Roman" w:hAnsi="Times New Roman" w:cs="Times New Roman"/>
          <w:sz w:val="28"/>
        </w:rPr>
        <w:lastRenderedPageBreak/>
        <w:t xml:space="preserve">задолженности компании по выплате заработной платы составляла 12 млн. долларов, а кредиторская задолженность перед банками и другими заемщиками – 44 млн. долларов. </w:t>
      </w:r>
    </w:p>
    <w:p w:rsidR="00CB76B7" w:rsidRDefault="00CB76B7" w:rsidP="00E878C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 же, негативным фактором стало прекращение добычи урана в 3 из 4 уранодобывающих провинциях страны. </w:t>
      </w:r>
      <w:r w:rsidR="00F5444D">
        <w:rPr>
          <w:rFonts w:ascii="Times New Roman" w:hAnsi="Times New Roman" w:cs="Times New Roman"/>
          <w:sz w:val="28"/>
        </w:rPr>
        <w:t>Все имеющееся имущество компании было заложенным</w:t>
      </w:r>
      <w:r w:rsidR="00944038">
        <w:rPr>
          <w:rFonts w:ascii="Times New Roman" w:hAnsi="Times New Roman" w:cs="Times New Roman"/>
          <w:sz w:val="28"/>
        </w:rPr>
        <w:t xml:space="preserve">. Величина задолженности перед бюджетом и внебюджетными фондами составляла более 20 млн. долларов, объемы добычи урана снизились в три раза в сравнении с 1991 годом, а величина запасов, подготовленных к добыче, был минимальным и не покрывал в будущем текущего размера производства. </w:t>
      </w:r>
    </w:p>
    <w:p w:rsidR="00DD2AEB" w:rsidRDefault="00DD2AEB" w:rsidP="00E878C2">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По мнению руководства компании, указанные выше проблемы были решены благодаря совершенствования технологий, а так же внедрения тендерного механизма закупок, а так же разработки и реализации на практики системы сетевого планирования и управления, сокращения за счет этого величины условно-постоянных расходов путем увеличения объемов производства, реализации активной маркетинговой политики.</w:t>
      </w:r>
      <w:proofErr w:type="gramEnd"/>
    </w:p>
    <w:p w:rsidR="005B7B3D" w:rsidRDefault="005B7B3D" w:rsidP="00E878C2">
      <w:pPr>
        <w:spacing w:after="0" w:line="360" w:lineRule="auto"/>
        <w:ind w:firstLine="709"/>
        <w:jc w:val="both"/>
        <w:rPr>
          <w:rFonts w:ascii="Times New Roman" w:hAnsi="Times New Roman" w:cs="Times New Roman"/>
          <w:sz w:val="28"/>
        </w:rPr>
      </w:pPr>
      <w:r w:rsidRPr="005B7B3D">
        <w:rPr>
          <w:rFonts w:ascii="Times New Roman" w:hAnsi="Times New Roman" w:cs="Times New Roman"/>
          <w:sz w:val="28"/>
        </w:rPr>
        <w:t xml:space="preserve">В 1998 году благодаря финансированию Департамента энергетики США, который привлек специалистов </w:t>
      </w:r>
      <w:proofErr w:type="spellStart"/>
      <w:r w:rsidRPr="005B7B3D">
        <w:rPr>
          <w:rFonts w:ascii="Times New Roman" w:hAnsi="Times New Roman" w:cs="Times New Roman"/>
          <w:sz w:val="28"/>
        </w:rPr>
        <w:t>Сандийской</w:t>
      </w:r>
      <w:proofErr w:type="spellEnd"/>
      <w:r w:rsidRPr="005B7B3D">
        <w:rPr>
          <w:rFonts w:ascii="Times New Roman" w:hAnsi="Times New Roman" w:cs="Times New Roman"/>
          <w:sz w:val="28"/>
        </w:rPr>
        <w:t xml:space="preserve"> национальной лаборатории, на всех реакторах Национального ядерного центра РК (НЯЦ), а также на </w:t>
      </w:r>
      <w:proofErr w:type="spellStart"/>
      <w:r w:rsidRPr="005B7B3D">
        <w:rPr>
          <w:rFonts w:ascii="Times New Roman" w:hAnsi="Times New Roman" w:cs="Times New Roman"/>
          <w:sz w:val="28"/>
        </w:rPr>
        <w:t>Ульбинском</w:t>
      </w:r>
      <w:proofErr w:type="spellEnd"/>
      <w:r w:rsidRPr="005B7B3D">
        <w:rPr>
          <w:rFonts w:ascii="Times New Roman" w:hAnsi="Times New Roman" w:cs="Times New Roman"/>
          <w:sz w:val="28"/>
        </w:rPr>
        <w:t xml:space="preserve"> металлургическом заводе и Мангышлакском атомно-энергетическом комбинате были установлены современные системы физической защиты.</w:t>
      </w:r>
    </w:p>
    <w:p w:rsidR="00DD2AEB" w:rsidRDefault="00DD2AEB" w:rsidP="00E878C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1999 году </w:t>
      </w:r>
      <w:r w:rsidR="0074716D" w:rsidRPr="0074716D">
        <w:rPr>
          <w:rFonts w:ascii="Times New Roman" w:hAnsi="Times New Roman" w:cs="Times New Roman"/>
          <w:sz w:val="28"/>
        </w:rPr>
        <w:t>«КАТЭП»</w:t>
      </w:r>
      <w:r w:rsidR="0074716D">
        <w:rPr>
          <w:rFonts w:ascii="Times New Roman" w:hAnsi="Times New Roman" w:cs="Times New Roman"/>
          <w:sz w:val="28"/>
        </w:rPr>
        <w:t xml:space="preserve"> удалось остановить падение объемов производства, а в 2000 году полностью стабилизировать работу, а именно: были открыты новые рудники, разрешена проблема с </w:t>
      </w:r>
      <w:r w:rsidR="0074716D" w:rsidRPr="0074716D">
        <w:rPr>
          <w:rFonts w:ascii="Times New Roman" w:hAnsi="Times New Roman" w:cs="Times New Roman"/>
          <w:sz w:val="28"/>
        </w:rPr>
        <w:t xml:space="preserve">бериллиевым и танталовым производством на </w:t>
      </w:r>
      <w:proofErr w:type="spellStart"/>
      <w:r w:rsidR="0074716D" w:rsidRPr="0074716D">
        <w:rPr>
          <w:rFonts w:ascii="Times New Roman" w:hAnsi="Times New Roman" w:cs="Times New Roman"/>
          <w:sz w:val="28"/>
        </w:rPr>
        <w:t>Ульбинском</w:t>
      </w:r>
      <w:proofErr w:type="spellEnd"/>
      <w:r w:rsidR="0074716D" w:rsidRPr="0074716D">
        <w:rPr>
          <w:rFonts w:ascii="Times New Roman" w:hAnsi="Times New Roman" w:cs="Times New Roman"/>
          <w:sz w:val="28"/>
        </w:rPr>
        <w:t xml:space="preserve"> металлургическом заводе (УМЗ).</w:t>
      </w:r>
    </w:p>
    <w:p w:rsidR="006C2552" w:rsidRPr="002F6107" w:rsidRDefault="0074716D" w:rsidP="0074716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Уже в конце 1999 году компанией были запущены мощности по танталу, а проблема реализации </w:t>
      </w:r>
      <w:r w:rsidR="002F6107" w:rsidRPr="002F6107">
        <w:rPr>
          <w:rFonts w:ascii="Times New Roman" w:hAnsi="Times New Roman" w:cs="Times New Roman"/>
          <w:sz w:val="28"/>
        </w:rPr>
        <w:t>бериллия была решена</w:t>
      </w:r>
      <w:r w:rsidR="002F6107">
        <w:rPr>
          <w:rFonts w:ascii="Times New Roman" w:hAnsi="Times New Roman" w:cs="Times New Roman"/>
          <w:sz w:val="28"/>
        </w:rPr>
        <w:t xml:space="preserve"> </w:t>
      </w:r>
      <w:r>
        <w:rPr>
          <w:rFonts w:ascii="Times New Roman" w:hAnsi="Times New Roman" w:cs="Times New Roman"/>
          <w:sz w:val="28"/>
        </w:rPr>
        <w:t xml:space="preserve">путем </w:t>
      </w:r>
      <w:r w:rsidR="002F6107" w:rsidRPr="002F6107">
        <w:rPr>
          <w:rFonts w:ascii="Times New Roman" w:hAnsi="Times New Roman" w:cs="Times New Roman"/>
          <w:sz w:val="28"/>
        </w:rPr>
        <w:t>заключени</w:t>
      </w:r>
      <w:r>
        <w:rPr>
          <w:rFonts w:ascii="Times New Roman" w:hAnsi="Times New Roman" w:cs="Times New Roman"/>
          <w:sz w:val="28"/>
        </w:rPr>
        <w:t>я</w:t>
      </w:r>
      <w:r w:rsidR="002F6107" w:rsidRPr="002F6107">
        <w:rPr>
          <w:rFonts w:ascii="Times New Roman" w:hAnsi="Times New Roman" w:cs="Times New Roman"/>
          <w:sz w:val="28"/>
        </w:rPr>
        <w:t xml:space="preserve"> долгосрочных контрак</w:t>
      </w:r>
      <w:r w:rsidR="002F6107">
        <w:rPr>
          <w:rFonts w:ascii="Times New Roman" w:hAnsi="Times New Roman" w:cs="Times New Roman"/>
          <w:sz w:val="28"/>
        </w:rPr>
        <w:t>тов с американской фирмой «</w:t>
      </w:r>
      <w:proofErr w:type="spellStart"/>
      <w:r w:rsidR="002F6107">
        <w:rPr>
          <w:rFonts w:ascii="Times New Roman" w:hAnsi="Times New Roman" w:cs="Times New Roman"/>
          <w:sz w:val="28"/>
        </w:rPr>
        <w:t>Браш</w:t>
      </w:r>
      <w:proofErr w:type="spellEnd"/>
      <w:r w:rsidR="002F6107">
        <w:rPr>
          <w:rFonts w:ascii="Times New Roman" w:hAnsi="Times New Roman" w:cs="Times New Roman"/>
          <w:sz w:val="28"/>
        </w:rPr>
        <w:t xml:space="preserve"> </w:t>
      </w:r>
      <w:proofErr w:type="spellStart"/>
      <w:r w:rsidR="002F6107" w:rsidRPr="002F6107">
        <w:rPr>
          <w:rFonts w:ascii="Times New Roman" w:hAnsi="Times New Roman" w:cs="Times New Roman"/>
          <w:sz w:val="28"/>
        </w:rPr>
        <w:t>Веллман</w:t>
      </w:r>
      <w:proofErr w:type="spellEnd"/>
      <w:r w:rsidR="002F6107" w:rsidRPr="002F6107">
        <w:rPr>
          <w:rFonts w:ascii="Times New Roman" w:hAnsi="Times New Roman" w:cs="Times New Roman"/>
          <w:sz w:val="28"/>
        </w:rPr>
        <w:t xml:space="preserve">» и </w:t>
      </w:r>
      <w:r w:rsidR="002F6107" w:rsidRPr="002F6107">
        <w:rPr>
          <w:rFonts w:ascii="Times New Roman" w:hAnsi="Times New Roman" w:cs="Times New Roman"/>
          <w:sz w:val="28"/>
        </w:rPr>
        <w:lastRenderedPageBreak/>
        <w:t xml:space="preserve">японской «Марубени». </w:t>
      </w:r>
      <w:r>
        <w:rPr>
          <w:rFonts w:ascii="Times New Roman" w:hAnsi="Times New Roman" w:cs="Times New Roman"/>
          <w:sz w:val="28"/>
        </w:rPr>
        <w:t>Таким образом, в</w:t>
      </w:r>
      <w:r w:rsidR="002F6107" w:rsidRPr="002F6107">
        <w:rPr>
          <w:rFonts w:ascii="Times New Roman" w:hAnsi="Times New Roman" w:cs="Times New Roman"/>
          <w:sz w:val="28"/>
        </w:rPr>
        <w:t xml:space="preserve"> новом десятилетии началось возрождение</w:t>
      </w:r>
      <w:r w:rsidR="002F6107">
        <w:rPr>
          <w:rFonts w:ascii="Times New Roman" w:hAnsi="Times New Roman" w:cs="Times New Roman"/>
          <w:sz w:val="28"/>
        </w:rPr>
        <w:t xml:space="preserve"> </w:t>
      </w:r>
      <w:r w:rsidR="002F6107" w:rsidRPr="002F6107">
        <w:rPr>
          <w:rFonts w:ascii="Times New Roman" w:hAnsi="Times New Roman" w:cs="Times New Roman"/>
          <w:sz w:val="28"/>
        </w:rPr>
        <w:t>атомной отрасли в Казахстане.</w:t>
      </w:r>
    </w:p>
    <w:p w:rsidR="006C2552" w:rsidRPr="002F6107" w:rsidRDefault="006C2552" w:rsidP="002F6107">
      <w:pPr>
        <w:spacing w:after="0" w:line="360" w:lineRule="auto"/>
        <w:ind w:firstLine="709"/>
        <w:jc w:val="both"/>
        <w:rPr>
          <w:rFonts w:ascii="Times New Roman" w:hAnsi="Times New Roman" w:cs="Times New Roman"/>
          <w:sz w:val="28"/>
        </w:rPr>
      </w:pPr>
    </w:p>
    <w:p w:rsidR="00305BF7" w:rsidRPr="00BF705B" w:rsidRDefault="00305BF7" w:rsidP="00BF705B">
      <w:pPr>
        <w:ind w:firstLine="709"/>
        <w:rPr>
          <w:rFonts w:ascii="Times New Roman" w:hAnsi="Times New Roman" w:cs="Times New Roman"/>
          <w:b/>
          <w:sz w:val="28"/>
        </w:rPr>
      </w:pPr>
    </w:p>
    <w:p w:rsidR="00305BF7" w:rsidRPr="00BF705B" w:rsidRDefault="00BF705B" w:rsidP="00AB5617">
      <w:pPr>
        <w:ind w:firstLine="709"/>
        <w:jc w:val="center"/>
        <w:rPr>
          <w:rFonts w:ascii="Times New Roman" w:hAnsi="Times New Roman" w:cs="Times New Roman"/>
          <w:b/>
          <w:sz w:val="28"/>
        </w:rPr>
      </w:pPr>
      <w:r w:rsidRPr="00BF705B">
        <w:rPr>
          <w:rFonts w:ascii="Times New Roman" w:hAnsi="Times New Roman" w:cs="Times New Roman"/>
          <w:b/>
          <w:sz w:val="28"/>
        </w:rPr>
        <w:t>1.2. Программа «15 000 тонн урана к 2010 году»</w:t>
      </w:r>
    </w:p>
    <w:p w:rsidR="00305BF7" w:rsidRDefault="00305BF7" w:rsidP="004E3F1C"/>
    <w:p w:rsidR="00EB46A6" w:rsidRPr="00C314FC" w:rsidRDefault="00EB46A6" w:rsidP="00C314FC">
      <w:pPr>
        <w:spacing w:after="0" w:line="360" w:lineRule="auto"/>
        <w:ind w:firstLine="709"/>
        <w:jc w:val="both"/>
        <w:rPr>
          <w:rFonts w:ascii="Times New Roman" w:hAnsi="Times New Roman" w:cs="Times New Roman"/>
          <w:sz w:val="28"/>
          <w:szCs w:val="28"/>
        </w:rPr>
      </w:pPr>
      <w:r w:rsidRPr="00C314FC">
        <w:rPr>
          <w:rFonts w:ascii="Times New Roman" w:hAnsi="Times New Roman" w:cs="Times New Roman"/>
          <w:sz w:val="28"/>
          <w:szCs w:val="28"/>
        </w:rPr>
        <w:t>В 2006 году доля компании «</w:t>
      </w:r>
      <w:proofErr w:type="spellStart"/>
      <w:r w:rsidRPr="00C314FC">
        <w:rPr>
          <w:rFonts w:ascii="Times New Roman" w:hAnsi="Times New Roman" w:cs="Times New Roman"/>
          <w:sz w:val="28"/>
          <w:szCs w:val="28"/>
        </w:rPr>
        <w:t>Казатомпром</w:t>
      </w:r>
      <w:proofErr w:type="spellEnd"/>
      <w:r w:rsidRPr="00C314FC">
        <w:rPr>
          <w:rFonts w:ascii="Times New Roman" w:hAnsi="Times New Roman" w:cs="Times New Roman"/>
          <w:sz w:val="28"/>
          <w:szCs w:val="28"/>
        </w:rPr>
        <w:t>» в удовлетворении мирового спроса:</w:t>
      </w:r>
    </w:p>
    <w:p w:rsidR="00EB46A6" w:rsidRPr="00C314FC" w:rsidRDefault="00EB46A6" w:rsidP="00C314FC">
      <w:pPr>
        <w:spacing w:after="0" w:line="360" w:lineRule="auto"/>
        <w:ind w:firstLine="709"/>
        <w:jc w:val="both"/>
        <w:rPr>
          <w:rFonts w:ascii="Times New Roman" w:hAnsi="Times New Roman" w:cs="Times New Roman"/>
          <w:sz w:val="28"/>
          <w:szCs w:val="28"/>
        </w:rPr>
      </w:pPr>
      <w:r w:rsidRPr="00C314FC">
        <w:rPr>
          <w:rFonts w:ascii="Times New Roman" w:hAnsi="Times New Roman" w:cs="Times New Roman"/>
          <w:sz w:val="28"/>
          <w:szCs w:val="28"/>
        </w:rPr>
        <w:t xml:space="preserve">- на уран составляла 8 %, что поставило ее на 4-ое место в мире </w:t>
      </w:r>
      <w:r w:rsidR="00C314FC">
        <w:rPr>
          <w:rFonts w:ascii="Times New Roman" w:hAnsi="Times New Roman" w:cs="Times New Roman"/>
          <w:sz w:val="28"/>
          <w:szCs w:val="28"/>
        </w:rPr>
        <w:t xml:space="preserve">по сравнению с 16 местом в 1999 </w:t>
      </w:r>
      <w:r w:rsidRPr="00C314FC">
        <w:rPr>
          <w:rFonts w:ascii="Times New Roman" w:hAnsi="Times New Roman" w:cs="Times New Roman"/>
          <w:sz w:val="28"/>
          <w:szCs w:val="28"/>
        </w:rPr>
        <w:t>году;</w:t>
      </w:r>
    </w:p>
    <w:p w:rsidR="00EB46A6" w:rsidRPr="00C314FC" w:rsidRDefault="00EB46A6" w:rsidP="00C314FC">
      <w:pPr>
        <w:spacing w:after="0" w:line="360" w:lineRule="auto"/>
        <w:ind w:firstLine="709"/>
        <w:jc w:val="both"/>
        <w:rPr>
          <w:rFonts w:ascii="Times New Roman" w:hAnsi="Times New Roman" w:cs="Times New Roman"/>
          <w:sz w:val="28"/>
          <w:szCs w:val="28"/>
        </w:rPr>
      </w:pPr>
      <w:r w:rsidRPr="00C314FC">
        <w:rPr>
          <w:rFonts w:ascii="Times New Roman" w:hAnsi="Times New Roman" w:cs="Times New Roman"/>
          <w:sz w:val="28"/>
          <w:szCs w:val="28"/>
        </w:rPr>
        <w:t>- на бериллиевую продукцию – 29 % (2-ое место в мире по сравнению с 3% в 1999 году);</w:t>
      </w:r>
    </w:p>
    <w:p w:rsidR="00EB46A6" w:rsidRPr="00C314FC" w:rsidRDefault="00EB46A6" w:rsidP="00C314FC">
      <w:pPr>
        <w:spacing w:after="0" w:line="360" w:lineRule="auto"/>
        <w:ind w:firstLine="709"/>
        <w:jc w:val="both"/>
        <w:rPr>
          <w:rFonts w:ascii="Times New Roman" w:hAnsi="Times New Roman" w:cs="Times New Roman"/>
          <w:sz w:val="28"/>
          <w:szCs w:val="28"/>
        </w:rPr>
      </w:pPr>
      <w:r w:rsidRPr="00C314FC">
        <w:rPr>
          <w:rFonts w:ascii="Times New Roman" w:hAnsi="Times New Roman" w:cs="Times New Roman"/>
          <w:sz w:val="28"/>
          <w:szCs w:val="28"/>
        </w:rPr>
        <w:t>- на танталовую продукцию – 8 % (4-ое место в мире, по сравнению с 0,4% в 1999 году).</w:t>
      </w:r>
    </w:p>
    <w:p w:rsidR="00EB46A6" w:rsidRPr="00C314FC" w:rsidRDefault="00EB46A6" w:rsidP="00C314FC">
      <w:pPr>
        <w:spacing w:after="0" w:line="360" w:lineRule="auto"/>
        <w:ind w:firstLine="709"/>
        <w:jc w:val="both"/>
        <w:rPr>
          <w:rFonts w:ascii="Times New Roman" w:hAnsi="Times New Roman" w:cs="Times New Roman"/>
          <w:sz w:val="28"/>
          <w:szCs w:val="28"/>
        </w:rPr>
      </w:pPr>
      <w:r w:rsidRPr="00C314FC">
        <w:rPr>
          <w:rFonts w:ascii="Times New Roman" w:hAnsi="Times New Roman" w:cs="Times New Roman"/>
          <w:sz w:val="28"/>
          <w:szCs w:val="28"/>
        </w:rPr>
        <w:t>«</w:t>
      </w:r>
      <w:proofErr w:type="spellStart"/>
      <w:r w:rsidRPr="00C314FC">
        <w:rPr>
          <w:rFonts w:ascii="Times New Roman" w:hAnsi="Times New Roman" w:cs="Times New Roman"/>
          <w:sz w:val="28"/>
          <w:szCs w:val="28"/>
        </w:rPr>
        <w:t>Казатомпром</w:t>
      </w:r>
      <w:proofErr w:type="spellEnd"/>
      <w:r w:rsidRPr="00C314FC">
        <w:rPr>
          <w:rFonts w:ascii="Times New Roman" w:hAnsi="Times New Roman" w:cs="Times New Roman"/>
          <w:sz w:val="28"/>
          <w:szCs w:val="28"/>
        </w:rPr>
        <w:t>» первым после длительного кризиса миров</w:t>
      </w:r>
      <w:r w:rsidR="00C314FC">
        <w:rPr>
          <w:rFonts w:ascii="Times New Roman" w:hAnsi="Times New Roman" w:cs="Times New Roman"/>
          <w:sz w:val="28"/>
          <w:szCs w:val="28"/>
        </w:rPr>
        <w:t xml:space="preserve">ой урановой промышленности ввел </w:t>
      </w:r>
      <w:r w:rsidRPr="00C314FC">
        <w:rPr>
          <w:rFonts w:ascii="Times New Roman" w:hAnsi="Times New Roman" w:cs="Times New Roman"/>
          <w:sz w:val="28"/>
          <w:szCs w:val="28"/>
        </w:rPr>
        <w:t xml:space="preserve">в эксплуатацию 3 </w:t>
      </w:r>
      <w:proofErr w:type="gramStart"/>
      <w:r w:rsidRPr="00C314FC">
        <w:rPr>
          <w:rFonts w:ascii="Times New Roman" w:hAnsi="Times New Roman" w:cs="Times New Roman"/>
          <w:sz w:val="28"/>
          <w:szCs w:val="28"/>
        </w:rPr>
        <w:t>новых</w:t>
      </w:r>
      <w:proofErr w:type="gramEnd"/>
      <w:r w:rsidRPr="00C314FC">
        <w:rPr>
          <w:rFonts w:ascii="Times New Roman" w:hAnsi="Times New Roman" w:cs="Times New Roman"/>
          <w:sz w:val="28"/>
          <w:szCs w:val="28"/>
        </w:rPr>
        <w:t xml:space="preserve"> рудника – Южный </w:t>
      </w:r>
      <w:proofErr w:type="spellStart"/>
      <w:r w:rsidRPr="00C314FC">
        <w:rPr>
          <w:rFonts w:ascii="Times New Roman" w:hAnsi="Times New Roman" w:cs="Times New Roman"/>
          <w:sz w:val="28"/>
          <w:szCs w:val="28"/>
        </w:rPr>
        <w:t>Моинкум</w:t>
      </w:r>
      <w:proofErr w:type="spellEnd"/>
      <w:r w:rsidRPr="00C314FC">
        <w:rPr>
          <w:rFonts w:ascii="Times New Roman" w:hAnsi="Times New Roman" w:cs="Times New Roman"/>
          <w:sz w:val="28"/>
          <w:szCs w:val="28"/>
        </w:rPr>
        <w:t xml:space="preserve">, Южный </w:t>
      </w:r>
      <w:proofErr w:type="spellStart"/>
      <w:r w:rsidRPr="00C314FC">
        <w:rPr>
          <w:rFonts w:ascii="Times New Roman" w:hAnsi="Times New Roman" w:cs="Times New Roman"/>
          <w:sz w:val="28"/>
          <w:szCs w:val="28"/>
        </w:rPr>
        <w:t>Карамурун</w:t>
      </w:r>
      <w:proofErr w:type="spellEnd"/>
      <w:r w:rsidRPr="00C314FC">
        <w:rPr>
          <w:rFonts w:ascii="Times New Roman" w:hAnsi="Times New Roman" w:cs="Times New Roman"/>
          <w:sz w:val="28"/>
          <w:szCs w:val="28"/>
        </w:rPr>
        <w:t xml:space="preserve"> и </w:t>
      </w:r>
      <w:proofErr w:type="spellStart"/>
      <w:r w:rsidRPr="00C314FC">
        <w:rPr>
          <w:rFonts w:ascii="Times New Roman" w:hAnsi="Times New Roman" w:cs="Times New Roman"/>
          <w:sz w:val="28"/>
          <w:szCs w:val="28"/>
        </w:rPr>
        <w:t>Акдала</w:t>
      </w:r>
      <w:proofErr w:type="spellEnd"/>
      <w:r w:rsidRPr="00C314FC">
        <w:rPr>
          <w:rFonts w:ascii="Times New Roman" w:hAnsi="Times New Roman" w:cs="Times New Roman"/>
          <w:sz w:val="28"/>
          <w:szCs w:val="28"/>
        </w:rPr>
        <w:t>.</w:t>
      </w:r>
    </w:p>
    <w:p w:rsidR="00EB46A6" w:rsidRPr="00C314FC" w:rsidRDefault="00EB46A6" w:rsidP="00C314FC">
      <w:pPr>
        <w:spacing w:after="0" w:line="360" w:lineRule="auto"/>
        <w:ind w:firstLine="709"/>
        <w:jc w:val="both"/>
        <w:rPr>
          <w:rFonts w:ascii="Times New Roman" w:hAnsi="Times New Roman" w:cs="Times New Roman"/>
          <w:sz w:val="28"/>
          <w:szCs w:val="28"/>
        </w:rPr>
      </w:pPr>
      <w:r w:rsidRPr="00C314FC">
        <w:rPr>
          <w:rFonts w:ascii="Times New Roman" w:hAnsi="Times New Roman" w:cs="Times New Roman"/>
          <w:sz w:val="28"/>
          <w:szCs w:val="28"/>
        </w:rPr>
        <w:t>В 2002 году на базе «</w:t>
      </w:r>
      <w:proofErr w:type="spellStart"/>
      <w:r w:rsidRPr="00C314FC">
        <w:rPr>
          <w:rFonts w:ascii="Times New Roman" w:hAnsi="Times New Roman" w:cs="Times New Roman"/>
          <w:sz w:val="28"/>
          <w:szCs w:val="28"/>
        </w:rPr>
        <w:t>Казатомпром</w:t>
      </w:r>
      <w:proofErr w:type="spellEnd"/>
      <w:r w:rsidRPr="00C314FC">
        <w:rPr>
          <w:rFonts w:ascii="Times New Roman" w:hAnsi="Times New Roman" w:cs="Times New Roman"/>
          <w:sz w:val="28"/>
          <w:szCs w:val="28"/>
        </w:rPr>
        <w:t>» был создан «Институт вы</w:t>
      </w:r>
      <w:r w:rsidR="00C314FC">
        <w:rPr>
          <w:rFonts w:ascii="Times New Roman" w:hAnsi="Times New Roman" w:cs="Times New Roman"/>
          <w:sz w:val="28"/>
          <w:szCs w:val="28"/>
        </w:rPr>
        <w:t>соких технологий» с целью науч</w:t>
      </w:r>
      <w:r w:rsidRPr="00C314FC">
        <w:rPr>
          <w:rFonts w:ascii="Times New Roman" w:hAnsi="Times New Roman" w:cs="Times New Roman"/>
          <w:sz w:val="28"/>
          <w:szCs w:val="28"/>
        </w:rPr>
        <w:t>ного сопровождения проектов компании.</w:t>
      </w:r>
    </w:p>
    <w:p w:rsidR="00EB46A6" w:rsidRPr="00C314FC" w:rsidRDefault="00EB46A6" w:rsidP="00C314FC">
      <w:pPr>
        <w:spacing w:after="0" w:line="360" w:lineRule="auto"/>
        <w:ind w:firstLine="709"/>
        <w:jc w:val="both"/>
        <w:rPr>
          <w:rFonts w:ascii="Times New Roman" w:hAnsi="Times New Roman" w:cs="Times New Roman"/>
          <w:sz w:val="28"/>
          <w:szCs w:val="28"/>
        </w:rPr>
      </w:pPr>
      <w:r w:rsidRPr="00C314FC">
        <w:rPr>
          <w:rFonts w:ascii="Times New Roman" w:hAnsi="Times New Roman" w:cs="Times New Roman"/>
          <w:sz w:val="28"/>
          <w:szCs w:val="28"/>
        </w:rPr>
        <w:t>В 2003 году в результате проведенных торгов «</w:t>
      </w:r>
      <w:proofErr w:type="spellStart"/>
      <w:r w:rsidRPr="00C314FC">
        <w:rPr>
          <w:rFonts w:ascii="Times New Roman" w:hAnsi="Times New Roman" w:cs="Times New Roman"/>
          <w:sz w:val="28"/>
          <w:szCs w:val="28"/>
        </w:rPr>
        <w:t>Казатомпр</w:t>
      </w:r>
      <w:r w:rsidR="00C314FC">
        <w:rPr>
          <w:rFonts w:ascii="Times New Roman" w:hAnsi="Times New Roman" w:cs="Times New Roman"/>
          <w:sz w:val="28"/>
          <w:szCs w:val="28"/>
        </w:rPr>
        <w:t>ом</w:t>
      </w:r>
      <w:proofErr w:type="spellEnd"/>
      <w:r w:rsidR="00C314FC">
        <w:rPr>
          <w:rFonts w:ascii="Times New Roman" w:hAnsi="Times New Roman" w:cs="Times New Roman"/>
          <w:sz w:val="28"/>
          <w:szCs w:val="28"/>
        </w:rPr>
        <w:t>» приобрел имущественный ком</w:t>
      </w:r>
      <w:r w:rsidRPr="00C314FC">
        <w:rPr>
          <w:rFonts w:ascii="Times New Roman" w:hAnsi="Times New Roman" w:cs="Times New Roman"/>
          <w:sz w:val="28"/>
          <w:szCs w:val="28"/>
        </w:rPr>
        <w:t>плекс бывшего «</w:t>
      </w:r>
      <w:proofErr w:type="spellStart"/>
      <w:r w:rsidRPr="00C314FC">
        <w:rPr>
          <w:rFonts w:ascii="Times New Roman" w:hAnsi="Times New Roman" w:cs="Times New Roman"/>
          <w:sz w:val="28"/>
          <w:szCs w:val="28"/>
        </w:rPr>
        <w:t>Мангистауского</w:t>
      </w:r>
      <w:proofErr w:type="spellEnd"/>
      <w:r w:rsidRPr="00C314FC">
        <w:rPr>
          <w:rFonts w:ascii="Times New Roman" w:hAnsi="Times New Roman" w:cs="Times New Roman"/>
          <w:sz w:val="28"/>
          <w:szCs w:val="28"/>
        </w:rPr>
        <w:t xml:space="preserve"> атомного </w:t>
      </w:r>
      <w:proofErr w:type="spellStart"/>
      <w:r w:rsidRPr="00C314FC">
        <w:rPr>
          <w:rFonts w:ascii="Times New Roman" w:hAnsi="Times New Roman" w:cs="Times New Roman"/>
          <w:sz w:val="28"/>
          <w:szCs w:val="28"/>
        </w:rPr>
        <w:t>энергокомбина</w:t>
      </w:r>
      <w:r w:rsidR="00C314FC">
        <w:rPr>
          <w:rFonts w:ascii="Times New Roman" w:hAnsi="Times New Roman" w:cs="Times New Roman"/>
          <w:sz w:val="28"/>
          <w:szCs w:val="28"/>
        </w:rPr>
        <w:t>та</w:t>
      </w:r>
      <w:proofErr w:type="spellEnd"/>
      <w:r w:rsidR="00C314FC">
        <w:rPr>
          <w:rFonts w:ascii="Times New Roman" w:hAnsi="Times New Roman" w:cs="Times New Roman"/>
          <w:sz w:val="28"/>
          <w:szCs w:val="28"/>
        </w:rPr>
        <w:t>» и создал компанию «МАЭК-</w:t>
      </w:r>
      <w:proofErr w:type="spellStart"/>
      <w:r w:rsidR="00C314FC">
        <w:rPr>
          <w:rFonts w:ascii="Times New Roman" w:hAnsi="Times New Roman" w:cs="Times New Roman"/>
          <w:sz w:val="28"/>
          <w:szCs w:val="28"/>
        </w:rPr>
        <w:t>Каз</w:t>
      </w:r>
      <w:r w:rsidRPr="00C314FC">
        <w:rPr>
          <w:rFonts w:ascii="Times New Roman" w:hAnsi="Times New Roman" w:cs="Times New Roman"/>
          <w:sz w:val="28"/>
          <w:szCs w:val="28"/>
        </w:rPr>
        <w:t>атомпром</w:t>
      </w:r>
      <w:proofErr w:type="spellEnd"/>
      <w:r w:rsidRPr="00C314FC">
        <w:rPr>
          <w:rFonts w:ascii="Times New Roman" w:hAnsi="Times New Roman" w:cs="Times New Roman"/>
          <w:sz w:val="28"/>
          <w:szCs w:val="28"/>
        </w:rPr>
        <w:t>».</w:t>
      </w:r>
    </w:p>
    <w:p w:rsidR="00EB46A6" w:rsidRPr="00C314FC" w:rsidRDefault="00EB46A6" w:rsidP="00A41C42">
      <w:pPr>
        <w:spacing w:after="0" w:line="360" w:lineRule="auto"/>
        <w:ind w:firstLine="709"/>
        <w:jc w:val="both"/>
        <w:rPr>
          <w:rFonts w:ascii="Times New Roman" w:hAnsi="Times New Roman" w:cs="Times New Roman"/>
          <w:sz w:val="28"/>
          <w:szCs w:val="28"/>
        </w:rPr>
      </w:pPr>
      <w:r w:rsidRPr="00C314FC">
        <w:rPr>
          <w:rFonts w:ascii="Times New Roman" w:hAnsi="Times New Roman" w:cs="Times New Roman"/>
          <w:sz w:val="28"/>
          <w:szCs w:val="28"/>
        </w:rPr>
        <w:t>В 2004 году «</w:t>
      </w:r>
      <w:proofErr w:type="spellStart"/>
      <w:r w:rsidRPr="00C314FC">
        <w:rPr>
          <w:rFonts w:ascii="Times New Roman" w:hAnsi="Times New Roman" w:cs="Times New Roman"/>
          <w:sz w:val="28"/>
          <w:szCs w:val="28"/>
        </w:rPr>
        <w:t>Казатомпрому</w:t>
      </w:r>
      <w:proofErr w:type="spellEnd"/>
      <w:r w:rsidRPr="00C314FC">
        <w:rPr>
          <w:rFonts w:ascii="Times New Roman" w:hAnsi="Times New Roman" w:cs="Times New Roman"/>
          <w:sz w:val="28"/>
          <w:szCs w:val="28"/>
        </w:rPr>
        <w:t xml:space="preserve">» был передан в доверительное управление </w:t>
      </w:r>
      <w:proofErr w:type="spellStart"/>
      <w:r w:rsidRPr="00C314FC">
        <w:rPr>
          <w:rFonts w:ascii="Times New Roman" w:hAnsi="Times New Roman" w:cs="Times New Roman"/>
          <w:sz w:val="28"/>
          <w:szCs w:val="28"/>
        </w:rPr>
        <w:t>Степногор</w:t>
      </w:r>
      <w:r w:rsidR="00C314FC">
        <w:rPr>
          <w:rFonts w:ascii="Times New Roman" w:hAnsi="Times New Roman" w:cs="Times New Roman"/>
          <w:sz w:val="28"/>
          <w:szCs w:val="28"/>
        </w:rPr>
        <w:t>ский</w:t>
      </w:r>
      <w:proofErr w:type="spellEnd"/>
      <w:r w:rsidR="00C314FC">
        <w:rPr>
          <w:rFonts w:ascii="Times New Roman" w:hAnsi="Times New Roman" w:cs="Times New Roman"/>
          <w:sz w:val="28"/>
          <w:szCs w:val="28"/>
        </w:rPr>
        <w:t xml:space="preserve"> горно-</w:t>
      </w:r>
      <w:r w:rsidRPr="00C314FC">
        <w:rPr>
          <w:rFonts w:ascii="Times New Roman" w:hAnsi="Times New Roman" w:cs="Times New Roman"/>
          <w:sz w:val="28"/>
          <w:szCs w:val="28"/>
        </w:rPr>
        <w:t>химический комбинат (бывший ЦГХК).</w:t>
      </w:r>
      <w:r w:rsidR="00A41C42">
        <w:rPr>
          <w:rFonts w:ascii="Times New Roman" w:hAnsi="Times New Roman" w:cs="Times New Roman"/>
          <w:sz w:val="28"/>
          <w:szCs w:val="28"/>
        </w:rPr>
        <w:t xml:space="preserve"> Так же в</w:t>
      </w:r>
      <w:r w:rsidRPr="00C314FC">
        <w:rPr>
          <w:rFonts w:ascii="Times New Roman" w:hAnsi="Times New Roman" w:cs="Times New Roman"/>
          <w:sz w:val="28"/>
          <w:szCs w:val="28"/>
        </w:rPr>
        <w:t xml:space="preserve"> 2004 году «</w:t>
      </w:r>
      <w:proofErr w:type="spellStart"/>
      <w:r w:rsidRPr="00C314FC">
        <w:rPr>
          <w:rFonts w:ascii="Times New Roman" w:hAnsi="Times New Roman" w:cs="Times New Roman"/>
          <w:sz w:val="28"/>
          <w:szCs w:val="28"/>
        </w:rPr>
        <w:t>Казатомпром</w:t>
      </w:r>
      <w:proofErr w:type="spellEnd"/>
      <w:r w:rsidRPr="00C314FC">
        <w:rPr>
          <w:rFonts w:ascii="Times New Roman" w:hAnsi="Times New Roman" w:cs="Times New Roman"/>
          <w:sz w:val="28"/>
          <w:szCs w:val="28"/>
        </w:rPr>
        <w:t>» сделал заявление о глобальной проблеме развития рынка урана.</w:t>
      </w:r>
    </w:p>
    <w:p w:rsidR="00EB46A6" w:rsidRPr="00C314FC" w:rsidRDefault="00EB46A6" w:rsidP="00C314FC">
      <w:pPr>
        <w:spacing w:after="0" w:line="360" w:lineRule="auto"/>
        <w:ind w:firstLine="709"/>
        <w:jc w:val="both"/>
        <w:rPr>
          <w:rFonts w:ascii="Times New Roman" w:hAnsi="Times New Roman" w:cs="Times New Roman"/>
          <w:sz w:val="28"/>
          <w:szCs w:val="28"/>
        </w:rPr>
      </w:pPr>
      <w:r w:rsidRPr="00C314FC">
        <w:rPr>
          <w:rFonts w:ascii="Times New Roman" w:hAnsi="Times New Roman" w:cs="Times New Roman"/>
          <w:sz w:val="28"/>
          <w:szCs w:val="28"/>
        </w:rPr>
        <w:t>По оценкам руководства компании, запасы урана на территории республики составляют ок</w:t>
      </w:r>
      <w:r w:rsidR="00C314FC">
        <w:rPr>
          <w:rFonts w:ascii="Times New Roman" w:hAnsi="Times New Roman" w:cs="Times New Roman"/>
          <w:sz w:val="28"/>
          <w:szCs w:val="28"/>
        </w:rPr>
        <w:t xml:space="preserve">оло </w:t>
      </w:r>
      <w:r w:rsidRPr="00C314FC">
        <w:rPr>
          <w:rFonts w:ascii="Times New Roman" w:hAnsi="Times New Roman" w:cs="Times New Roman"/>
          <w:sz w:val="28"/>
          <w:szCs w:val="28"/>
        </w:rPr>
        <w:t>900 тыс. тонн.</w:t>
      </w:r>
    </w:p>
    <w:p w:rsidR="00EB46A6" w:rsidRPr="00C314FC" w:rsidRDefault="00EB46A6" w:rsidP="00C314FC">
      <w:pPr>
        <w:spacing w:after="0" w:line="360" w:lineRule="auto"/>
        <w:ind w:firstLine="709"/>
        <w:jc w:val="both"/>
        <w:rPr>
          <w:rFonts w:ascii="Times New Roman" w:hAnsi="Times New Roman" w:cs="Times New Roman"/>
          <w:sz w:val="28"/>
          <w:szCs w:val="28"/>
        </w:rPr>
      </w:pPr>
      <w:r w:rsidRPr="00C314FC">
        <w:rPr>
          <w:rFonts w:ascii="Times New Roman" w:hAnsi="Times New Roman" w:cs="Times New Roman"/>
          <w:sz w:val="28"/>
          <w:szCs w:val="28"/>
        </w:rPr>
        <w:t>Изучив мировые потребности в конкурентоспособном ураново</w:t>
      </w:r>
      <w:r w:rsidR="00C314FC">
        <w:rPr>
          <w:rFonts w:ascii="Times New Roman" w:hAnsi="Times New Roman" w:cs="Times New Roman"/>
          <w:sz w:val="28"/>
          <w:szCs w:val="28"/>
        </w:rPr>
        <w:t xml:space="preserve">м топливе, компания разработала </w:t>
      </w:r>
      <w:r w:rsidRPr="00C314FC">
        <w:rPr>
          <w:rFonts w:ascii="Times New Roman" w:hAnsi="Times New Roman" w:cs="Times New Roman"/>
          <w:sz w:val="28"/>
          <w:szCs w:val="28"/>
        </w:rPr>
        <w:t xml:space="preserve">программу интенсивного развития «15 000 </w:t>
      </w:r>
      <w:r w:rsidRPr="00C314FC">
        <w:rPr>
          <w:rFonts w:ascii="Times New Roman" w:hAnsi="Times New Roman" w:cs="Times New Roman"/>
          <w:sz w:val="28"/>
          <w:szCs w:val="28"/>
        </w:rPr>
        <w:lastRenderedPageBreak/>
        <w:t>тонн урана к 2010</w:t>
      </w:r>
      <w:r w:rsidR="00C314FC">
        <w:rPr>
          <w:rFonts w:ascii="Times New Roman" w:hAnsi="Times New Roman" w:cs="Times New Roman"/>
          <w:sz w:val="28"/>
          <w:szCs w:val="28"/>
        </w:rPr>
        <w:t xml:space="preserve"> году». Успешная реализация дан</w:t>
      </w:r>
      <w:r w:rsidRPr="00C314FC">
        <w:rPr>
          <w:rFonts w:ascii="Times New Roman" w:hAnsi="Times New Roman" w:cs="Times New Roman"/>
          <w:sz w:val="28"/>
          <w:szCs w:val="28"/>
        </w:rPr>
        <w:t>ной программы выведет «</w:t>
      </w:r>
      <w:proofErr w:type="spellStart"/>
      <w:r w:rsidRPr="00C314FC">
        <w:rPr>
          <w:rFonts w:ascii="Times New Roman" w:hAnsi="Times New Roman" w:cs="Times New Roman"/>
          <w:sz w:val="28"/>
          <w:szCs w:val="28"/>
        </w:rPr>
        <w:t>Казатомпром</w:t>
      </w:r>
      <w:proofErr w:type="spellEnd"/>
      <w:r w:rsidRPr="00C314FC">
        <w:rPr>
          <w:rFonts w:ascii="Times New Roman" w:hAnsi="Times New Roman" w:cs="Times New Roman"/>
          <w:sz w:val="28"/>
          <w:szCs w:val="28"/>
        </w:rPr>
        <w:t>» в мировые лидеры уранового рынка.</w:t>
      </w:r>
    </w:p>
    <w:p w:rsidR="00CA5FB1" w:rsidRDefault="00CA5FB1" w:rsidP="00CA5F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1.1.  приведена динамика добычи урана в разрезе месторождения Казахстана. </w:t>
      </w:r>
    </w:p>
    <w:p w:rsidR="00CA5FB1" w:rsidRDefault="00CA5FB1" w:rsidP="00CA5F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1.1. -  Д</w:t>
      </w:r>
      <w:r w:rsidRPr="00CA5FB1">
        <w:rPr>
          <w:rFonts w:ascii="Times New Roman" w:hAnsi="Times New Roman" w:cs="Times New Roman"/>
          <w:sz w:val="28"/>
          <w:szCs w:val="28"/>
        </w:rPr>
        <w:t>инамика добычи урана в р</w:t>
      </w:r>
      <w:r>
        <w:rPr>
          <w:rFonts w:ascii="Times New Roman" w:hAnsi="Times New Roman" w:cs="Times New Roman"/>
          <w:sz w:val="28"/>
          <w:szCs w:val="28"/>
        </w:rPr>
        <w:t>азрезе месторождения Казахстана</w:t>
      </w:r>
    </w:p>
    <w:tbl>
      <w:tblPr>
        <w:tblW w:w="9520" w:type="dxa"/>
        <w:tblInd w:w="93" w:type="dxa"/>
        <w:tblLook w:val="04A0" w:firstRow="1" w:lastRow="0" w:firstColumn="1" w:lastColumn="0" w:noHBand="0" w:noVBand="1"/>
      </w:tblPr>
      <w:tblGrid>
        <w:gridCol w:w="3191"/>
        <w:gridCol w:w="1284"/>
        <w:gridCol w:w="1352"/>
        <w:gridCol w:w="1316"/>
        <w:gridCol w:w="2377"/>
      </w:tblGrid>
      <w:tr w:rsidR="00764B9D" w:rsidRPr="00764B9D" w:rsidTr="00764B9D">
        <w:trPr>
          <w:trHeight w:val="90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Рудники</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2005</w:t>
            </w:r>
            <w:r w:rsidR="00CA5FB1">
              <w:rPr>
                <w:rFonts w:ascii="Times New Roman" w:eastAsia="Times New Roman" w:hAnsi="Times New Roman" w:cs="Times New Roman"/>
                <w:color w:val="000000"/>
                <w:sz w:val="28"/>
                <w:szCs w:val="28"/>
                <w:lang w:eastAsia="ru-RU"/>
              </w:rPr>
              <w:t xml:space="preserve"> 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2010</w:t>
            </w:r>
            <w:r w:rsidR="00CA5FB1">
              <w:rPr>
                <w:rFonts w:ascii="Times New Roman" w:eastAsia="Times New Roman" w:hAnsi="Times New Roman" w:cs="Times New Roman"/>
                <w:color w:val="000000"/>
                <w:sz w:val="28"/>
                <w:szCs w:val="28"/>
                <w:lang w:eastAsia="ru-RU"/>
              </w:rPr>
              <w:t xml:space="preserve">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2016 год</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Планируемая производственная мощность</w:t>
            </w:r>
          </w:p>
        </w:tc>
      </w:tr>
      <w:tr w:rsidR="00764B9D" w:rsidRPr="00764B9D" w:rsidTr="00764B9D">
        <w:trPr>
          <w:trHeight w:val="3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764B9D" w:rsidRPr="00764B9D" w:rsidRDefault="00764B9D" w:rsidP="00764B9D">
            <w:pPr>
              <w:spacing w:after="0" w:line="240" w:lineRule="auto"/>
              <w:rPr>
                <w:rFonts w:ascii="Times New Roman" w:eastAsia="Times New Roman" w:hAnsi="Times New Roman" w:cs="Times New Roman"/>
                <w:color w:val="000000"/>
                <w:sz w:val="28"/>
                <w:szCs w:val="28"/>
                <w:lang w:eastAsia="ru-RU"/>
              </w:rPr>
            </w:pPr>
            <w:proofErr w:type="spellStart"/>
            <w:r w:rsidRPr="00764B9D">
              <w:rPr>
                <w:rFonts w:ascii="Times New Roman" w:eastAsia="Times New Roman" w:hAnsi="Times New Roman" w:cs="Times New Roman"/>
                <w:color w:val="000000"/>
                <w:sz w:val="28"/>
                <w:szCs w:val="28"/>
                <w:lang w:eastAsia="ru-RU"/>
              </w:rPr>
              <w:t>Уванас</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420</w:t>
            </w:r>
          </w:p>
        </w:tc>
        <w:tc>
          <w:tcPr>
            <w:tcW w:w="140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300</w:t>
            </w:r>
          </w:p>
        </w:tc>
        <w:tc>
          <w:tcPr>
            <w:tcW w:w="136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300</w:t>
            </w:r>
          </w:p>
        </w:tc>
        <w:tc>
          <w:tcPr>
            <w:tcW w:w="208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300</w:t>
            </w:r>
          </w:p>
        </w:tc>
      </w:tr>
      <w:tr w:rsidR="00764B9D" w:rsidRPr="00764B9D" w:rsidTr="00764B9D">
        <w:trPr>
          <w:trHeight w:val="3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764B9D" w:rsidRPr="00764B9D" w:rsidRDefault="00764B9D" w:rsidP="00764B9D">
            <w:pPr>
              <w:spacing w:after="0" w:line="240" w:lineRule="auto"/>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 xml:space="preserve">Восточный </w:t>
            </w:r>
            <w:proofErr w:type="spellStart"/>
            <w:r w:rsidRPr="00764B9D">
              <w:rPr>
                <w:rFonts w:ascii="Times New Roman" w:eastAsia="Times New Roman" w:hAnsi="Times New Roman" w:cs="Times New Roman"/>
                <w:color w:val="000000"/>
                <w:sz w:val="28"/>
                <w:szCs w:val="28"/>
                <w:lang w:eastAsia="ru-RU"/>
              </w:rPr>
              <w:t>Мынкудук</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633</w:t>
            </w:r>
          </w:p>
        </w:tc>
        <w:tc>
          <w:tcPr>
            <w:tcW w:w="140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1000</w:t>
            </w:r>
          </w:p>
        </w:tc>
        <w:tc>
          <w:tcPr>
            <w:tcW w:w="136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1000</w:t>
            </w:r>
          </w:p>
        </w:tc>
        <w:tc>
          <w:tcPr>
            <w:tcW w:w="208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1000</w:t>
            </w:r>
          </w:p>
        </w:tc>
      </w:tr>
      <w:tr w:rsidR="00764B9D" w:rsidRPr="00764B9D" w:rsidTr="00764B9D">
        <w:trPr>
          <w:trHeight w:val="3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764B9D" w:rsidRPr="00764B9D" w:rsidRDefault="00764B9D" w:rsidP="00764B9D">
            <w:pPr>
              <w:spacing w:after="0" w:line="240" w:lineRule="auto"/>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 xml:space="preserve">Центральный </w:t>
            </w:r>
            <w:proofErr w:type="spellStart"/>
            <w:r w:rsidRPr="00764B9D">
              <w:rPr>
                <w:rFonts w:ascii="Times New Roman" w:eastAsia="Times New Roman" w:hAnsi="Times New Roman" w:cs="Times New Roman"/>
                <w:color w:val="000000"/>
                <w:sz w:val="28"/>
                <w:szCs w:val="28"/>
                <w:lang w:eastAsia="ru-RU"/>
              </w:rPr>
              <w:t>Мынкудук</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w:t>
            </w:r>
          </w:p>
        </w:tc>
        <w:tc>
          <w:tcPr>
            <w:tcW w:w="140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2000</w:t>
            </w:r>
          </w:p>
        </w:tc>
        <w:tc>
          <w:tcPr>
            <w:tcW w:w="136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2000</w:t>
            </w:r>
          </w:p>
        </w:tc>
        <w:tc>
          <w:tcPr>
            <w:tcW w:w="208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2000</w:t>
            </w:r>
          </w:p>
        </w:tc>
      </w:tr>
      <w:tr w:rsidR="00764B9D" w:rsidRPr="00764B9D" w:rsidTr="00764B9D">
        <w:trPr>
          <w:trHeight w:val="3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764B9D" w:rsidRPr="00764B9D" w:rsidRDefault="00764B9D" w:rsidP="00764B9D">
            <w:pPr>
              <w:spacing w:after="0" w:line="240" w:lineRule="auto"/>
              <w:rPr>
                <w:rFonts w:ascii="Times New Roman" w:eastAsia="Times New Roman" w:hAnsi="Times New Roman" w:cs="Times New Roman"/>
                <w:color w:val="000000"/>
                <w:sz w:val="28"/>
                <w:szCs w:val="28"/>
                <w:lang w:eastAsia="ru-RU"/>
              </w:rPr>
            </w:pPr>
            <w:proofErr w:type="spellStart"/>
            <w:r w:rsidRPr="00764B9D">
              <w:rPr>
                <w:rFonts w:ascii="Times New Roman" w:eastAsia="Times New Roman" w:hAnsi="Times New Roman" w:cs="Times New Roman"/>
                <w:color w:val="000000"/>
                <w:sz w:val="28"/>
                <w:szCs w:val="28"/>
                <w:lang w:eastAsia="ru-RU"/>
              </w:rPr>
              <w:t>Акдала</w:t>
            </w:r>
            <w:proofErr w:type="spellEnd"/>
            <w:r w:rsidRPr="00764B9D">
              <w:rPr>
                <w:rFonts w:ascii="Times New Roman" w:eastAsia="Times New Roman" w:hAnsi="Times New Roman" w:cs="Times New Roman"/>
                <w:color w:val="000000"/>
                <w:sz w:val="28"/>
                <w:szCs w:val="28"/>
                <w:lang w:eastAsia="ru-RU"/>
              </w:rPr>
              <w:t xml:space="preserve"> (СП, Канада)</w:t>
            </w:r>
          </w:p>
        </w:tc>
        <w:tc>
          <w:tcPr>
            <w:tcW w:w="134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726</w:t>
            </w:r>
          </w:p>
        </w:tc>
        <w:tc>
          <w:tcPr>
            <w:tcW w:w="140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1000</w:t>
            </w:r>
          </w:p>
        </w:tc>
        <w:tc>
          <w:tcPr>
            <w:tcW w:w="136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1000</w:t>
            </w:r>
          </w:p>
        </w:tc>
        <w:tc>
          <w:tcPr>
            <w:tcW w:w="208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1000</w:t>
            </w:r>
          </w:p>
        </w:tc>
      </w:tr>
      <w:tr w:rsidR="00764B9D" w:rsidRPr="00764B9D" w:rsidTr="00764B9D">
        <w:trPr>
          <w:trHeight w:val="3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764B9D" w:rsidRPr="00764B9D" w:rsidRDefault="00764B9D" w:rsidP="00764B9D">
            <w:pPr>
              <w:spacing w:after="0" w:line="240" w:lineRule="auto"/>
              <w:rPr>
                <w:rFonts w:ascii="Times New Roman" w:eastAsia="Times New Roman" w:hAnsi="Times New Roman" w:cs="Times New Roman"/>
                <w:color w:val="000000"/>
                <w:sz w:val="28"/>
                <w:szCs w:val="28"/>
                <w:lang w:eastAsia="ru-RU"/>
              </w:rPr>
            </w:pPr>
            <w:proofErr w:type="gramStart"/>
            <w:r w:rsidRPr="00764B9D">
              <w:rPr>
                <w:rFonts w:ascii="Times New Roman" w:eastAsia="Times New Roman" w:hAnsi="Times New Roman" w:cs="Times New Roman"/>
                <w:color w:val="000000"/>
                <w:sz w:val="28"/>
                <w:szCs w:val="28"/>
                <w:lang w:eastAsia="ru-RU"/>
              </w:rPr>
              <w:t>Южный</w:t>
            </w:r>
            <w:proofErr w:type="gramEnd"/>
            <w:r w:rsidRPr="00764B9D">
              <w:rPr>
                <w:rFonts w:ascii="Times New Roman" w:eastAsia="Times New Roman" w:hAnsi="Times New Roman" w:cs="Times New Roman"/>
                <w:color w:val="000000"/>
                <w:sz w:val="28"/>
                <w:szCs w:val="28"/>
                <w:lang w:eastAsia="ru-RU"/>
              </w:rPr>
              <w:t xml:space="preserve"> </w:t>
            </w:r>
            <w:proofErr w:type="spellStart"/>
            <w:r w:rsidRPr="00764B9D">
              <w:rPr>
                <w:rFonts w:ascii="Times New Roman" w:eastAsia="Times New Roman" w:hAnsi="Times New Roman" w:cs="Times New Roman"/>
                <w:color w:val="000000"/>
                <w:sz w:val="28"/>
                <w:szCs w:val="28"/>
                <w:lang w:eastAsia="ru-RU"/>
              </w:rPr>
              <w:t>инкай</w:t>
            </w:r>
            <w:proofErr w:type="spellEnd"/>
            <w:r w:rsidRPr="00764B9D">
              <w:rPr>
                <w:rFonts w:ascii="Times New Roman" w:eastAsia="Times New Roman" w:hAnsi="Times New Roman" w:cs="Times New Roman"/>
                <w:color w:val="000000"/>
                <w:sz w:val="28"/>
                <w:szCs w:val="28"/>
                <w:lang w:eastAsia="ru-RU"/>
              </w:rPr>
              <w:t xml:space="preserve"> (СП, Канада)</w:t>
            </w:r>
          </w:p>
        </w:tc>
        <w:tc>
          <w:tcPr>
            <w:tcW w:w="134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176</w:t>
            </w:r>
          </w:p>
        </w:tc>
        <w:tc>
          <w:tcPr>
            <w:tcW w:w="140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2000</w:t>
            </w:r>
          </w:p>
        </w:tc>
        <w:tc>
          <w:tcPr>
            <w:tcW w:w="136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2000</w:t>
            </w:r>
          </w:p>
        </w:tc>
        <w:tc>
          <w:tcPr>
            <w:tcW w:w="208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2000</w:t>
            </w:r>
          </w:p>
        </w:tc>
      </w:tr>
      <w:tr w:rsidR="00764B9D" w:rsidRPr="00764B9D" w:rsidTr="00764B9D">
        <w:trPr>
          <w:trHeight w:val="3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764B9D" w:rsidRPr="00764B9D" w:rsidRDefault="00764B9D" w:rsidP="00764B9D">
            <w:pPr>
              <w:spacing w:after="0" w:line="240" w:lineRule="auto"/>
              <w:rPr>
                <w:rFonts w:ascii="Times New Roman" w:eastAsia="Times New Roman" w:hAnsi="Times New Roman" w:cs="Times New Roman"/>
                <w:color w:val="000000"/>
                <w:sz w:val="28"/>
                <w:szCs w:val="28"/>
                <w:lang w:eastAsia="ru-RU"/>
              </w:rPr>
            </w:pPr>
            <w:proofErr w:type="spellStart"/>
            <w:r w:rsidRPr="00764B9D">
              <w:rPr>
                <w:rFonts w:ascii="Times New Roman" w:eastAsia="Times New Roman" w:hAnsi="Times New Roman" w:cs="Times New Roman"/>
                <w:color w:val="000000"/>
                <w:sz w:val="28"/>
                <w:szCs w:val="28"/>
                <w:lang w:eastAsia="ru-RU"/>
              </w:rPr>
              <w:t>Инкай</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w:t>
            </w:r>
          </w:p>
        </w:tc>
        <w:tc>
          <w:tcPr>
            <w:tcW w:w="140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2000</w:t>
            </w:r>
          </w:p>
        </w:tc>
        <w:tc>
          <w:tcPr>
            <w:tcW w:w="136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2000</w:t>
            </w:r>
          </w:p>
        </w:tc>
        <w:tc>
          <w:tcPr>
            <w:tcW w:w="208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2000</w:t>
            </w:r>
          </w:p>
        </w:tc>
      </w:tr>
      <w:tr w:rsidR="00764B9D" w:rsidRPr="00764B9D" w:rsidTr="00764B9D">
        <w:trPr>
          <w:trHeight w:val="3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764B9D" w:rsidRPr="00764B9D" w:rsidRDefault="00764B9D" w:rsidP="00764B9D">
            <w:pPr>
              <w:spacing w:after="0" w:line="240" w:lineRule="auto"/>
              <w:rPr>
                <w:rFonts w:ascii="Times New Roman" w:eastAsia="Times New Roman" w:hAnsi="Times New Roman" w:cs="Times New Roman"/>
                <w:color w:val="000000"/>
                <w:sz w:val="28"/>
                <w:szCs w:val="28"/>
                <w:lang w:eastAsia="ru-RU"/>
              </w:rPr>
            </w:pPr>
            <w:proofErr w:type="spellStart"/>
            <w:r w:rsidRPr="00764B9D">
              <w:rPr>
                <w:rFonts w:ascii="Times New Roman" w:eastAsia="Times New Roman" w:hAnsi="Times New Roman" w:cs="Times New Roman"/>
                <w:color w:val="000000"/>
                <w:sz w:val="28"/>
                <w:szCs w:val="28"/>
                <w:lang w:eastAsia="ru-RU"/>
              </w:rPr>
              <w:t>Канжуган</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440</w:t>
            </w:r>
          </w:p>
        </w:tc>
        <w:tc>
          <w:tcPr>
            <w:tcW w:w="140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400</w:t>
            </w:r>
          </w:p>
        </w:tc>
        <w:tc>
          <w:tcPr>
            <w:tcW w:w="136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400</w:t>
            </w:r>
          </w:p>
        </w:tc>
        <w:tc>
          <w:tcPr>
            <w:tcW w:w="208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400</w:t>
            </w:r>
          </w:p>
        </w:tc>
      </w:tr>
      <w:tr w:rsidR="00764B9D" w:rsidRPr="00764B9D" w:rsidTr="00764B9D">
        <w:trPr>
          <w:trHeight w:val="6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764B9D" w:rsidRPr="00764B9D" w:rsidRDefault="00764B9D" w:rsidP="00764B9D">
            <w:pPr>
              <w:spacing w:after="0" w:line="240" w:lineRule="auto"/>
              <w:rPr>
                <w:rFonts w:ascii="Times New Roman" w:eastAsia="Times New Roman" w:hAnsi="Times New Roman" w:cs="Times New Roman"/>
                <w:color w:val="000000"/>
                <w:sz w:val="28"/>
                <w:szCs w:val="28"/>
                <w:lang w:eastAsia="ru-RU"/>
              </w:rPr>
            </w:pPr>
            <w:proofErr w:type="gramStart"/>
            <w:r w:rsidRPr="00764B9D">
              <w:rPr>
                <w:rFonts w:ascii="Times New Roman" w:eastAsia="Times New Roman" w:hAnsi="Times New Roman" w:cs="Times New Roman"/>
                <w:color w:val="000000"/>
                <w:sz w:val="28"/>
                <w:szCs w:val="28"/>
                <w:lang w:eastAsia="ru-RU"/>
              </w:rPr>
              <w:t>Западный</w:t>
            </w:r>
            <w:proofErr w:type="gramEnd"/>
            <w:r w:rsidRPr="00764B9D">
              <w:rPr>
                <w:rFonts w:ascii="Times New Roman" w:eastAsia="Times New Roman" w:hAnsi="Times New Roman" w:cs="Times New Roman"/>
                <w:color w:val="000000"/>
                <w:sz w:val="28"/>
                <w:szCs w:val="28"/>
                <w:lang w:eastAsia="ru-RU"/>
              </w:rPr>
              <w:t xml:space="preserve"> </w:t>
            </w:r>
            <w:proofErr w:type="spellStart"/>
            <w:r w:rsidRPr="00764B9D">
              <w:rPr>
                <w:rFonts w:ascii="Times New Roman" w:eastAsia="Times New Roman" w:hAnsi="Times New Roman" w:cs="Times New Roman"/>
                <w:color w:val="000000"/>
                <w:sz w:val="28"/>
                <w:szCs w:val="28"/>
                <w:lang w:eastAsia="ru-RU"/>
              </w:rPr>
              <w:t>Мынкудук</w:t>
            </w:r>
            <w:proofErr w:type="spellEnd"/>
            <w:r w:rsidRPr="00764B9D">
              <w:rPr>
                <w:rFonts w:ascii="Times New Roman" w:eastAsia="Times New Roman" w:hAnsi="Times New Roman" w:cs="Times New Roman"/>
                <w:color w:val="000000"/>
                <w:sz w:val="28"/>
                <w:szCs w:val="28"/>
                <w:lang w:eastAsia="ru-RU"/>
              </w:rPr>
              <w:t xml:space="preserve"> (СП, Япония)</w:t>
            </w:r>
          </w:p>
        </w:tc>
        <w:tc>
          <w:tcPr>
            <w:tcW w:w="134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w:t>
            </w:r>
          </w:p>
        </w:tc>
        <w:tc>
          <w:tcPr>
            <w:tcW w:w="140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1000</w:t>
            </w:r>
          </w:p>
        </w:tc>
        <w:tc>
          <w:tcPr>
            <w:tcW w:w="136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1000</w:t>
            </w:r>
          </w:p>
        </w:tc>
        <w:tc>
          <w:tcPr>
            <w:tcW w:w="208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1000</w:t>
            </w:r>
          </w:p>
        </w:tc>
      </w:tr>
      <w:tr w:rsidR="00764B9D" w:rsidRPr="00764B9D" w:rsidTr="00764B9D">
        <w:trPr>
          <w:trHeight w:val="3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764B9D" w:rsidRPr="00764B9D" w:rsidRDefault="00764B9D" w:rsidP="00764B9D">
            <w:pPr>
              <w:spacing w:after="0" w:line="240" w:lineRule="auto"/>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Буденовское (СП, Россия)</w:t>
            </w:r>
          </w:p>
        </w:tc>
        <w:tc>
          <w:tcPr>
            <w:tcW w:w="134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w:t>
            </w:r>
          </w:p>
        </w:tc>
        <w:tc>
          <w:tcPr>
            <w:tcW w:w="140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1000</w:t>
            </w:r>
          </w:p>
        </w:tc>
        <w:tc>
          <w:tcPr>
            <w:tcW w:w="136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1000</w:t>
            </w:r>
          </w:p>
        </w:tc>
        <w:tc>
          <w:tcPr>
            <w:tcW w:w="208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1000</w:t>
            </w:r>
          </w:p>
        </w:tc>
      </w:tr>
      <w:tr w:rsidR="00764B9D" w:rsidRPr="00764B9D" w:rsidTr="00764B9D">
        <w:trPr>
          <w:trHeight w:val="3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764B9D" w:rsidRPr="00764B9D" w:rsidRDefault="00764B9D" w:rsidP="00764B9D">
            <w:pPr>
              <w:spacing w:after="0" w:line="240" w:lineRule="auto"/>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 xml:space="preserve">Южный </w:t>
            </w:r>
            <w:proofErr w:type="spellStart"/>
            <w:r w:rsidRPr="00764B9D">
              <w:rPr>
                <w:rFonts w:ascii="Times New Roman" w:eastAsia="Times New Roman" w:hAnsi="Times New Roman" w:cs="Times New Roman"/>
                <w:color w:val="000000"/>
                <w:sz w:val="28"/>
                <w:szCs w:val="28"/>
                <w:lang w:eastAsia="ru-RU"/>
              </w:rPr>
              <w:t>Моинкум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502</w:t>
            </w:r>
          </w:p>
        </w:tc>
        <w:tc>
          <w:tcPr>
            <w:tcW w:w="140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500</w:t>
            </w:r>
          </w:p>
        </w:tc>
        <w:tc>
          <w:tcPr>
            <w:tcW w:w="136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500</w:t>
            </w:r>
          </w:p>
        </w:tc>
        <w:tc>
          <w:tcPr>
            <w:tcW w:w="208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500</w:t>
            </w:r>
          </w:p>
        </w:tc>
      </w:tr>
      <w:tr w:rsidR="00764B9D" w:rsidRPr="00764B9D" w:rsidTr="00764B9D">
        <w:trPr>
          <w:trHeight w:val="3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764B9D" w:rsidRPr="00764B9D" w:rsidRDefault="00764B9D" w:rsidP="00764B9D">
            <w:pPr>
              <w:spacing w:after="0" w:line="240" w:lineRule="auto"/>
              <w:rPr>
                <w:rFonts w:ascii="Times New Roman" w:eastAsia="Times New Roman" w:hAnsi="Times New Roman" w:cs="Times New Roman"/>
                <w:color w:val="000000"/>
                <w:sz w:val="28"/>
                <w:szCs w:val="28"/>
                <w:lang w:eastAsia="ru-RU"/>
              </w:rPr>
            </w:pPr>
            <w:proofErr w:type="spellStart"/>
            <w:r w:rsidRPr="00764B9D">
              <w:rPr>
                <w:rFonts w:ascii="Times New Roman" w:eastAsia="Times New Roman" w:hAnsi="Times New Roman" w:cs="Times New Roman"/>
                <w:color w:val="000000"/>
                <w:sz w:val="28"/>
                <w:szCs w:val="28"/>
                <w:lang w:eastAsia="ru-RU"/>
              </w:rPr>
              <w:t>Моинкум</w:t>
            </w:r>
            <w:proofErr w:type="spellEnd"/>
            <w:r w:rsidRPr="00764B9D">
              <w:rPr>
                <w:rFonts w:ascii="Times New Roman" w:eastAsia="Times New Roman" w:hAnsi="Times New Roman" w:cs="Times New Roman"/>
                <w:color w:val="000000"/>
                <w:sz w:val="28"/>
                <w:szCs w:val="28"/>
                <w:lang w:eastAsia="ru-RU"/>
              </w:rPr>
              <w:t xml:space="preserve"> (СП, Франция)</w:t>
            </w:r>
          </w:p>
        </w:tc>
        <w:tc>
          <w:tcPr>
            <w:tcW w:w="134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39</w:t>
            </w:r>
          </w:p>
        </w:tc>
        <w:tc>
          <w:tcPr>
            <w:tcW w:w="140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1000</w:t>
            </w:r>
          </w:p>
        </w:tc>
        <w:tc>
          <w:tcPr>
            <w:tcW w:w="136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1000</w:t>
            </w:r>
          </w:p>
        </w:tc>
        <w:tc>
          <w:tcPr>
            <w:tcW w:w="208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1000</w:t>
            </w:r>
          </w:p>
        </w:tc>
      </w:tr>
      <w:tr w:rsidR="00764B9D" w:rsidRPr="00764B9D" w:rsidTr="00764B9D">
        <w:trPr>
          <w:trHeight w:val="3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764B9D" w:rsidRPr="00764B9D" w:rsidRDefault="00764B9D" w:rsidP="00764B9D">
            <w:pPr>
              <w:spacing w:after="0" w:line="240" w:lineRule="auto"/>
              <w:rPr>
                <w:rFonts w:ascii="Times New Roman" w:eastAsia="Times New Roman" w:hAnsi="Times New Roman" w:cs="Times New Roman"/>
                <w:color w:val="000000"/>
                <w:sz w:val="28"/>
                <w:szCs w:val="28"/>
                <w:lang w:eastAsia="ru-RU"/>
              </w:rPr>
            </w:pPr>
            <w:proofErr w:type="spellStart"/>
            <w:r w:rsidRPr="00764B9D">
              <w:rPr>
                <w:rFonts w:ascii="Times New Roman" w:eastAsia="Times New Roman" w:hAnsi="Times New Roman" w:cs="Times New Roman"/>
                <w:color w:val="000000"/>
                <w:sz w:val="28"/>
                <w:szCs w:val="28"/>
                <w:lang w:eastAsia="ru-RU"/>
              </w:rPr>
              <w:t>Торткудук</w:t>
            </w:r>
            <w:proofErr w:type="spellEnd"/>
            <w:r w:rsidRPr="00764B9D">
              <w:rPr>
                <w:rFonts w:ascii="Times New Roman" w:eastAsia="Times New Roman" w:hAnsi="Times New Roman" w:cs="Times New Roman"/>
                <w:color w:val="000000"/>
                <w:sz w:val="28"/>
                <w:szCs w:val="28"/>
                <w:lang w:eastAsia="ru-RU"/>
              </w:rPr>
              <w:t xml:space="preserve"> (СП, Франция)</w:t>
            </w:r>
          </w:p>
        </w:tc>
        <w:tc>
          <w:tcPr>
            <w:tcW w:w="134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w:t>
            </w:r>
          </w:p>
        </w:tc>
        <w:tc>
          <w:tcPr>
            <w:tcW w:w="140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1000</w:t>
            </w:r>
          </w:p>
        </w:tc>
        <w:tc>
          <w:tcPr>
            <w:tcW w:w="136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1000</w:t>
            </w:r>
          </w:p>
        </w:tc>
        <w:tc>
          <w:tcPr>
            <w:tcW w:w="208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1000</w:t>
            </w:r>
          </w:p>
        </w:tc>
      </w:tr>
      <w:tr w:rsidR="00764B9D" w:rsidRPr="00764B9D" w:rsidTr="00764B9D">
        <w:trPr>
          <w:trHeight w:val="3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764B9D" w:rsidRPr="00764B9D" w:rsidRDefault="00764B9D" w:rsidP="00764B9D">
            <w:pPr>
              <w:spacing w:after="0" w:line="240" w:lineRule="auto"/>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 xml:space="preserve">Северный </w:t>
            </w:r>
            <w:proofErr w:type="spellStart"/>
            <w:r w:rsidRPr="00764B9D">
              <w:rPr>
                <w:rFonts w:ascii="Times New Roman" w:eastAsia="Times New Roman" w:hAnsi="Times New Roman" w:cs="Times New Roman"/>
                <w:color w:val="000000"/>
                <w:sz w:val="28"/>
                <w:szCs w:val="28"/>
                <w:lang w:eastAsia="ru-RU"/>
              </w:rPr>
              <w:t>Карамурун</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700</w:t>
            </w:r>
          </w:p>
        </w:tc>
        <w:tc>
          <w:tcPr>
            <w:tcW w:w="140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1000</w:t>
            </w:r>
          </w:p>
        </w:tc>
        <w:tc>
          <w:tcPr>
            <w:tcW w:w="136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1000</w:t>
            </w:r>
          </w:p>
        </w:tc>
        <w:tc>
          <w:tcPr>
            <w:tcW w:w="208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1000</w:t>
            </w:r>
          </w:p>
        </w:tc>
      </w:tr>
      <w:tr w:rsidR="00764B9D" w:rsidRPr="00764B9D" w:rsidTr="00764B9D">
        <w:trPr>
          <w:trHeight w:val="3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764B9D" w:rsidRPr="00764B9D" w:rsidRDefault="00764B9D" w:rsidP="00764B9D">
            <w:pPr>
              <w:spacing w:after="0" w:line="240" w:lineRule="auto"/>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 xml:space="preserve">Южный </w:t>
            </w:r>
            <w:proofErr w:type="spellStart"/>
            <w:r w:rsidRPr="00764B9D">
              <w:rPr>
                <w:rFonts w:ascii="Times New Roman" w:eastAsia="Times New Roman" w:hAnsi="Times New Roman" w:cs="Times New Roman"/>
                <w:color w:val="000000"/>
                <w:sz w:val="28"/>
                <w:szCs w:val="28"/>
                <w:lang w:eastAsia="ru-RU"/>
              </w:rPr>
              <w:t>Карамурун</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214</w:t>
            </w:r>
          </w:p>
        </w:tc>
        <w:tc>
          <w:tcPr>
            <w:tcW w:w="140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250</w:t>
            </w:r>
          </w:p>
        </w:tc>
        <w:tc>
          <w:tcPr>
            <w:tcW w:w="136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250</w:t>
            </w:r>
          </w:p>
        </w:tc>
        <w:tc>
          <w:tcPr>
            <w:tcW w:w="208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250</w:t>
            </w:r>
          </w:p>
        </w:tc>
      </w:tr>
      <w:tr w:rsidR="00764B9D" w:rsidRPr="00764B9D" w:rsidTr="00764B9D">
        <w:trPr>
          <w:trHeight w:val="3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764B9D" w:rsidRPr="00764B9D" w:rsidRDefault="00764B9D" w:rsidP="00764B9D">
            <w:pPr>
              <w:spacing w:after="0" w:line="240" w:lineRule="auto"/>
              <w:rPr>
                <w:rFonts w:ascii="Times New Roman" w:eastAsia="Times New Roman" w:hAnsi="Times New Roman" w:cs="Times New Roman"/>
                <w:color w:val="000000"/>
                <w:sz w:val="28"/>
                <w:szCs w:val="28"/>
                <w:lang w:eastAsia="ru-RU"/>
              </w:rPr>
            </w:pPr>
            <w:proofErr w:type="spellStart"/>
            <w:r w:rsidRPr="00764B9D">
              <w:rPr>
                <w:rFonts w:ascii="Times New Roman" w:eastAsia="Times New Roman" w:hAnsi="Times New Roman" w:cs="Times New Roman"/>
                <w:color w:val="000000"/>
                <w:sz w:val="28"/>
                <w:szCs w:val="28"/>
                <w:lang w:eastAsia="ru-RU"/>
              </w:rPr>
              <w:t>Ирколь</w:t>
            </w:r>
            <w:proofErr w:type="spellEnd"/>
            <w:r w:rsidRPr="00764B9D">
              <w:rPr>
                <w:rFonts w:ascii="Times New Roman" w:eastAsia="Times New Roman" w:hAnsi="Times New Roman" w:cs="Times New Roman"/>
                <w:color w:val="000000"/>
                <w:sz w:val="28"/>
                <w:szCs w:val="28"/>
                <w:lang w:eastAsia="ru-RU"/>
              </w:rPr>
              <w:t xml:space="preserve"> (СП, Япония)</w:t>
            </w:r>
          </w:p>
        </w:tc>
        <w:tc>
          <w:tcPr>
            <w:tcW w:w="134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w:t>
            </w:r>
          </w:p>
        </w:tc>
        <w:tc>
          <w:tcPr>
            <w:tcW w:w="140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750</w:t>
            </w:r>
          </w:p>
        </w:tc>
        <w:tc>
          <w:tcPr>
            <w:tcW w:w="136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750</w:t>
            </w:r>
          </w:p>
        </w:tc>
        <w:tc>
          <w:tcPr>
            <w:tcW w:w="208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750</w:t>
            </w:r>
          </w:p>
        </w:tc>
      </w:tr>
      <w:tr w:rsidR="00764B9D" w:rsidRPr="00764B9D" w:rsidTr="00764B9D">
        <w:trPr>
          <w:trHeight w:val="3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764B9D" w:rsidRPr="00764B9D" w:rsidRDefault="00764B9D" w:rsidP="00764B9D">
            <w:pPr>
              <w:spacing w:after="0" w:line="240" w:lineRule="auto"/>
              <w:rPr>
                <w:rFonts w:ascii="Times New Roman" w:eastAsia="Times New Roman" w:hAnsi="Times New Roman" w:cs="Times New Roman"/>
                <w:color w:val="000000"/>
                <w:sz w:val="28"/>
                <w:szCs w:val="28"/>
                <w:lang w:eastAsia="ru-RU"/>
              </w:rPr>
            </w:pPr>
            <w:proofErr w:type="spellStart"/>
            <w:r w:rsidRPr="00764B9D">
              <w:rPr>
                <w:rFonts w:ascii="Times New Roman" w:eastAsia="Times New Roman" w:hAnsi="Times New Roman" w:cs="Times New Roman"/>
                <w:color w:val="000000"/>
                <w:sz w:val="28"/>
                <w:szCs w:val="28"/>
                <w:lang w:eastAsia="ru-RU"/>
              </w:rPr>
              <w:t>Харасан</w:t>
            </w:r>
            <w:proofErr w:type="spellEnd"/>
            <w:r w:rsidRPr="00764B9D">
              <w:rPr>
                <w:rFonts w:ascii="Times New Roman" w:eastAsia="Times New Roman" w:hAnsi="Times New Roman" w:cs="Times New Roman"/>
                <w:color w:val="000000"/>
                <w:sz w:val="28"/>
                <w:szCs w:val="28"/>
                <w:lang w:eastAsia="ru-RU"/>
              </w:rPr>
              <w:t xml:space="preserve"> (СП, Канада)</w:t>
            </w:r>
          </w:p>
        </w:tc>
        <w:tc>
          <w:tcPr>
            <w:tcW w:w="134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w:t>
            </w:r>
          </w:p>
        </w:tc>
        <w:tc>
          <w:tcPr>
            <w:tcW w:w="140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2000</w:t>
            </w:r>
          </w:p>
        </w:tc>
        <w:tc>
          <w:tcPr>
            <w:tcW w:w="136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2000</w:t>
            </w:r>
          </w:p>
        </w:tc>
        <w:tc>
          <w:tcPr>
            <w:tcW w:w="208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2000</w:t>
            </w:r>
          </w:p>
        </w:tc>
      </w:tr>
      <w:tr w:rsidR="00764B9D" w:rsidRPr="00764B9D" w:rsidTr="00764B9D">
        <w:trPr>
          <w:trHeight w:val="3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764B9D" w:rsidRPr="00764B9D" w:rsidRDefault="00764B9D" w:rsidP="00764B9D">
            <w:pPr>
              <w:spacing w:after="0" w:line="240" w:lineRule="auto"/>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Заречное (СП, Россия)</w:t>
            </w:r>
          </w:p>
        </w:tc>
        <w:tc>
          <w:tcPr>
            <w:tcW w:w="134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507</w:t>
            </w:r>
          </w:p>
        </w:tc>
        <w:tc>
          <w:tcPr>
            <w:tcW w:w="140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1000</w:t>
            </w:r>
          </w:p>
        </w:tc>
        <w:tc>
          <w:tcPr>
            <w:tcW w:w="136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1000</w:t>
            </w:r>
          </w:p>
        </w:tc>
        <w:tc>
          <w:tcPr>
            <w:tcW w:w="208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1000</w:t>
            </w:r>
          </w:p>
        </w:tc>
      </w:tr>
      <w:tr w:rsidR="00764B9D" w:rsidRPr="00764B9D" w:rsidTr="00764B9D">
        <w:trPr>
          <w:trHeight w:val="30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764B9D" w:rsidRPr="00764B9D" w:rsidRDefault="00764B9D" w:rsidP="00764B9D">
            <w:pPr>
              <w:spacing w:after="0" w:line="240" w:lineRule="auto"/>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Рудники СГХК</w:t>
            </w:r>
          </w:p>
        </w:tc>
        <w:tc>
          <w:tcPr>
            <w:tcW w:w="134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645</w:t>
            </w:r>
          </w:p>
        </w:tc>
        <w:tc>
          <w:tcPr>
            <w:tcW w:w="140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450</w:t>
            </w:r>
          </w:p>
        </w:tc>
        <w:tc>
          <w:tcPr>
            <w:tcW w:w="136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500</w:t>
            </w:r>
          </w:p>
        </w:tc>
        <w:tc>
          <w:tcPr>
            <w:tcW w:w="208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500</w:t>
            </w:r>
          </w:p>
        </w:tc>
      </w:tr>
      <w:tr w:rsidR="00764B9D" w:rsidRPr="00764B9D" w:rsidTr="00764B9D">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ВСЕГО</w:t>
            </w:r>
          </w:p>
        </w:tc>
        <w:tc>
          <w:tcPr>
            <w:tcW w:w="134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5002</w:t>
            </w:r>
          </w:p>
        </w:tc>
        <w:tc>
          <w:tcPr>
            <w:tcW w:w="140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18650</w:t>
            </w:r>
          </w:p>
        </w:tc>
        <w:tc>
          <w:tcPr>
            <w:tcW w:w="136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18700</w:t>
            </w:r>
          </w:p>
        </w:tc>
        <w:tc>
          <w:tcPr>
            <w:tcW w:w="2080" w:type="dxa"/>
            <w:tcBorders>
              <w:top w:val="nil"/>
              <w:left w:val="nil"/>
              <w:bottom w:val="single" w:sz="4" w:space="0" w:color="auto"/>
              <w:right w:val="single" w:sz="4" w:space="0" w:color="auto"/>
            </w:tcBorders>
            <w:shd w:val="clear" w:color="auto" w:fill="auto"/>
            <w:vAlign w:val="center"/>
            <w:hideMark/>
          </w:tcPr>
          <w:p w:rsidR="00764B9D" w:rsidRPr="00764B9D" w:rsidRDefault="00764B9D" w:rsidP="00764B9D">
            <w:pPr>
              <w:spacing w:after="0" w:line="240" w:lineRule="auto"/>
              <w:jc w:val="center"/>
              <w:rPr>
                <w:rFonts w:ascii="Times New Roman" w:eastAsia="Times New Roman" w:hAnsi="Times New Roman" w:cs="Times New Roman"/>
                <w:color w:val="000000"/>
                <w:sz w:val="28"/>
                <w:szCs w:val="28"/>
                <w:lang w:eastAsia="ru-RU"/>
              </w:rPr>
            </w:pPr>
            <w:r w:rsidRPr="00764B9D">
              <w:rPr>
                <w:rFonts w:ascii="Times New Roman" w:eastAsia="Times New Roman" w:hAnsi="Times New Roman" w:cs="Times New Roman"/>
                <w:color w:val="000000"/>
                <w:sz w:val="28"/>
                <w:szCs w:val="28"/>
                <w:lang w:eastAsia="ru-RU"/>
              </w:rPr>
              <w:t>18700</w:t>
            </w:r>
          </w:p>
        </w:tc>
      </w:tr>
    </w:tbl>
    <w:p w:rsidR="006C2552" w:rsidRDefault="006C2552"/>
    <w:p w:rsidR="00EF074D" w:rsidRDefault="00EF074D" w:rsidP="00BE05DF">
      <w:pPr>
        <w:spacing w:after="0" w:line="360" w:lineRule="auto"/>
        <w:ind w:firstLine="709"/>
        <w:jc w:val="both"/>
        <w:rPr>
          <w:rFonts w:ascii="Times New Roman" w:hAnsi="Times New Roman" w:cs="Times New Roman"/>
          <w:sz w:val="28"/>
          <w:szCs w:val="28"/>
        </w:rPr>
      </w:pPr>
      <w:r>
        <w:rPr>
          <w:noProof/>
          <w:lang w:eastAsia="ru-RU"/>
        </w:rPr>
        <w:lastRenderedPageBreak/>
        <w:drawing>
          <wp:inline distT="0" distB="0" distL="0" distR="0" wp14:anchorId="37F90FA8" wp14:editId="216DE715">
            <wp:extent cx="4886325" cy="27432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F074D" w:rsidRDefault="00EF074D" w:rsidP="00BE05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1.1. – Динамика общей величины </w:t>
      </w:r>
      <w:r w:rsidRPr="00EF074D">
        <w:rPr>
          <w:rFonts w:ascii="Times New Roman" w:hAnsi="Times New Roman" w:cs="Times New Roman"/>
          <w:sz w:val="28"/>
          <w:szCs w:val="28"/>
        </w:rPr>
        <w:t xml:space="preserve">добычи урана </w:t>
      </w:r>
      <w:r>
        <w:rPr>
          <w:rFonts w:ascii="Times New Roman" w:hAnsi="Times New Roman" w:cs="Times New Roman"/>
          <w:sz w:val="28"/>
          <w:szCs w:val="28"/>
        </w:rPr>
        <w:t>на</w:t>
      </w:r>
      <w:r w:rsidRPr="00EF074D">
        <w:rPr>
          <w:rFonts w:ascii="Times New Roman" w:hAnsi="Times New Roman" w:cs="Times New Roman"/>
          <w:sz w:val="28"/>
          <w:szCs w:val="28"/>
        </w:rPr>
        <w:t xml:space="preserve"> месторождения</w:t>
      </w:r>
      <w:r>
        <w:rPr>
          <w:rFonts w:ascii="Times New Roman" w:hAnsi="Times New Roman" w:cs="Times New Roman"/>
          <w:sz w:val="28"/>
          <w:szCs w:val="28"/>
        </w:rPr>
        <w:t>х</w:t>
      </w:r>
      <w:r w:rsidRPr="00EF074D">
        <w:rPr>
          <w:rFonts w:ascii="Times New Roman" w:hAnsi="Times New Roman" w:cs="Times New Roman"/>
          <w:sz w:val="28"/>
          <w:szCs w:val="28"/>
        </w:rPr>
        <w:t xml:space="preserve"> Казахстана</w:t>
      </w:r>
    </w:p>
    <w:p w:rsidR="00EF074D" w:rsidRDefault="00EF074D" w:rsidP="00BE05DF">
      <w:pPr>
        <w:spacing w:after="0" w:line="360" w:lineRule="auto"/>
        <w:ind w:firstLine="709"/>
        <w:jc w:val="both"/>
        <w:rPr>
          <w:rFonts w:ascii="Times New Roman" w:hAnsi="Times New Roman" w:cs="Times New Roman"/>
          <w:sz w:val="28"/>
          <w:szCs w:val="28"/>
        </w:rPr>
      </w:pPr>
    </w:p>
    <w:p w:rsidR="0099318F" w:rsidRDefault="0099318F" w:rsidP="00BE05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показывают данные таблицы 1.1.</w:t>
      </w:r>
      <w:r w:rsidR="00313712">
        <w:rPr>
          <w:rFonts w:ascii="Times New Roman" w:hAnsi="Times New Roman" w:cs="Times New Roman"/>
          <w:sz w:val="28"/>
          <w:szCs w:val="28"/>
        </w:rPr>
        <w:t xml:space="preserve"> и рисунка 1.1.</w:t>
      </w:r>
      <w:r>
        <w:rPr>
          <w:rFonts w:ascii="Times New Roman" w:hAnsi="Times New Roman" w:cs="Times New Roman"/>
          <w:sz w:val="28"/>
          <w:szCs w:val="28"/>
        </w:rPr>
        <w:t xml:space="preserve">, по всем перечисленным месторождениям отмечается рост величины добываемого урана. </w:t>
      </w:r>
      <w:r w:rsidR="00EF074D">
        <w:rPr>
          <w:rFonts w:ascii="Times New Roman" w:hAnsi="Times New Roman" w:cs="Times New Roman"/>
          <w:sz w:val="28"/>
          <w:szCs w:val="28"/>
        </w:rPr>
        <w:t xml:space="preserve">При этом планируемая мощность так же показывает рост. </w:t>
      </w:r>
    </w:p>
    <w:p w:rsidR="00F90C3F" w:rsidRDefault="00F90C3F" w:rsidP="00BE05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июне 2001 года президентом «</w:t>
      </w:r>
      <w:proofErr w:type="spellStart"/>
      <w:r>
        <w:rPr>
          <w:rFonts w:ascii="Times New Roman" w:hAnsi="Times New Roman" w:cs="Times New Roman"/>
          <w:sz w:val="28"/>
          <w:szCs w:val="28"/>
        </w:rPr>
        <w:t>Казатомпрома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Джакишевым</w:t>
      </w:r>
      <w:proofErr w:type="spellEnd"/>
      <w:r>
        <w:rPr>
          <w:rFonts w:ascii="Times New Roman" w:hAnsi="Times New Roman" w:cs="Times New Roman"/>
          <w:sz w:val="28"/>
          <w:szCs w:val="28"/>
        </w:rPr>
        <w:t xml:space="preserve"> М. было сделано заявление, которое состояло в достаточно положительном прогнозе для атомной отрасли Казахстана, а именно, было указано, что в течение следующих 10 лет (то есть до 2011 </w:t>
      </w:r>
      <w:proofErr w:type="gramStart"/>
      <w:r>
        <w:rPr>
          <w:rFonts w:ascii="Times New Roman" w:hAnsi="Times New Roman" w:cs="Times New Roman"/>
          <w:sz w:val="28"/>
          <w:szCs w:val="28"/>
        </w:rPr>
        <w:t xml:space="preserve">года) </w:t>
      </w:r>
      <w:proofErr w:type="gramEnd"/>
      <w:r>
        <w:rPr>
          <w:rFonts w:ascii="Times New Roman" w:hAnsi="Times New Roman" w:cs="Times New Roman"/>
          <w:sz w:val="28"/>
          <w:szCs w:val="28"/>
        </w:rPr>
        <w:t xml:space="preserve">Казахстан имеет все шансы стать одним из мировых лидеров в сфере торговли ураном10. Так же было сообщено, что на урановым </w:t>
      </w:r>
      <w:proofErr w:type="gramStart"/>
      <w:r>
        <w:rPr>
          <w:rFonts w:ascii="Times New Roman" w:hAnsi="Times New Roman" w:cs="Times New Roman"/>
          <w:sz w:val="28"/>
          <w:szCs w:val="28"/>
        </w:rPr>
        <w:t>рынке</w:t>
      </w:r>
      <w:proofErr w:type="gramEnd"/>
      <w:r>
        <w:rPr>
          <w:rFonts w:ascii="Times New Roman" w:hAnsi="Times New Roman" w:cs="Times New Roman"/>
          <w:sz w:val="28"/>
          <w:szCs w:val="28"/>
        </w:rPr>
        <w:t xml:space="preserve"> отмечается снижение уровня цен, которое можно объяснить использованием запасов урана с военных складов, оставшихся со времен холодной войны.  </w:t>
      </w:r>
    </w:p>
    <w:p w:rsidR="00BE05DF" w:rsidRPr="00BE05DF" w:rsidRDefault="00BE05DF" w:rsidP="00BE05DF">
      <w:pPr>
        <w:spacing w:after="0" w:line="360" w:lineRule="auto"/>
        <w:ind w:firstLine="709"/>
        <w:jc w:val="both"/>
        <w:rPr>
          <w:rFonts w:ascii="Times New Roman" w:hAnsi="Times New Roman" w:cs="Times New Roman"/>
          <w:sz w:val="28"/>
          <w:szCs w:val="28"/>
        </w:rPr>
      </w:pPr>
      <w:proofErr w:type="gramStart"/>
      <w:r w:rsidRPr="00BE05DF">
        <w:rPr>
          <w:rFonts w:ascii="Times New Roman" w:hAnsi="Times New Roman" w:cs="Times New Roman"/>
          <w:sz w:val="28"/>
          <w:szCs w:val="28"/>
        </w:rPr>
        <w:t>Учитывая эффективное антикризисное управление в «</w:t>
      </w:r>
      <w:proofErr w:type="spellStart"/>
      <w:r w:rsidRPr="00BE05DF">
        <w:rPr>
          <w:rFonts w:ascii="Times New Roman" w:hAnsi="Times New Roman" w:cs="Times New Roman"/>
          <w:sz w:val="28"/>
          <w:szCs w:val="28"/>
        </w:rPr>
        <w:t>Казатомпроме</w:t>
      </w:r>
      <w:proofErr w:type="spellEnd"/>
      <w:r w:rsidRPr="00BE05DF">
        <w:rPr>
          <w:rFonts w:ascii="Times New Roman" w:hAnsi="Times New Roman" w:cs="Times New Roman"/>
          <w:sz w:val="28"/>
          <w:szCs w:val="28"/>
        </w:rPr>
        <w:t>», а т</w:t>
      </w:r>
      <w:r>
        <w:rPr>
          <w:rFonts w:ascii="Times New Roman" w:hAnsi="Times New Roman" w:cs="Times New Roman"/>
          <w:sz w:val="28"/>
          <w:szCs w:val="28"/>
        </w:rPr>
        <w:t>акже растущие по</w:t>
      </w:r>
      <w:r w:rsidRPr="00BE05DF">
        <w:rPr>
          <w:rFonts w:ascii="Times New Roman" w:hAnsi="Times New Roman" w:cs="Times New Roman"/>
          <w:sz w:val="28"/>
          <w:szCs w:val="28"/>
        </w:rPr>
        <w:t>требности казахстанской экономики, правительство Казахста</w:t>
      </w:r>
      <w:r>
        <w:rPr>
          <w:rFonts w:ascii="Times New Roman" w:hAnsi="Times New Roman" w:cs="Times New Roman"/>
          <w:sz w:val="28"/>
          <w:szCs w:val="28"/>
        </w:rPr>
        <w:t>на в 2002 г. разработало Концеп</w:t>
      </w:r>
      <w:r w:rsidRPr="00BE05DF">
        <w:rPr>
          <w:rFonts w:ascii="Times New Roman" w:hAnsi="Times New Roman" w:cs="Times New Roman"/>
          <w:sz w:val="28"/>
          <w:szCs w:val="28"/>
        </w:rPr>
        <w:t>цию развития урановой промышленности и атомн</w:t>
      </w:r>
      <w:r>
        <w:rPr>
          <w:rFonts w:ascii="Times New Roman" w:hAnsi="Times New Roman" w:cs="Times New Roman"/>
          <w:sz w:val="28"/>
          <w:szCs w:val="28"/>
        </w:rPr>
        <w:t>ой энергетики на 2002–2030 гг.</w:t>
      </w:r>
      <w:r w:rsidRPr="00BE05DF">
        <w:rPr>
          <w:rFonts w:ascii="Times New Roman" w:hAnsi="Times New Roman" w:cs="Times New Roman"/>
          <w:sz w:val="28"/>
          <w:szCs w:val="28"/>
        </w:rPr>
        <w:t xml:space="preserve"> с целью</w:t>
      </w:r>
      <w:r>
        <w:rPr>
          <w:rFonts w:ascii="Times New Roman" w:hAnsi="Times New Roman" w:cs="Times New Roman"/>
          <w:sz w:val="28"/>
          <w:szCs w:val="28"/>
        </w:rPr>
        <w:t xml:space="preserve"> </w:t>
      </w:r>
      <w:r w:rsidRPr="00BE05DF">
        <w:rPr>
          <w:rFonts w:ascii="Times New Roman" w:hAnsi="Times New Roman" w:cs="Times New Roman"/>
          <w:sz w:val="28"/>
          <w:szCs w:val="28"/>
        </w:rPr>
        <w:t>преобразования атомно-энергетического комплекса страны в высоко</w:t>
      </w:r>
      <w:r>
        <w:rPr>
          <w:rFonts w:ascii="Times New Roman" w:hAnsi="Times New Roman" w:cs="Times New Roman"/>
          <w:sz w:val="28"/>
          <w:szCs w:val="28"/>
        </w:rPr>
        <w:t>технологичную и дина</w:t>
      </w:r>
      <w:r w:rsidRPr="00BE05DF">
        <w:rPr>
          <w:rFonts w:ascii="Times New Roman" w:hAnsi="Times New Roman" w:cs="Times New Roman"/>
          <w:sz w:val="28"/>
          <w:szCs w:val="28"/>
        </w:rPr>
        <w:t>мично развивающую отрасль, которая стала бы надежной осн</w:t>
      </w:r>
      <w:r>
        <w:rPr>
          <w:rFonts w:ascii="Times New Roman" w:hAnsi="Times New Roman" w:cs="Times New Roman"/>
          <w:sz w:val="28"/>
          <w:szCs w:val="28"/>
        </w:rPr>
        <w:t>овой для форсированного и устой</w:t>
      </w:r>
      <w:r w:rsidRPr="00BE05DF">
        <w:rPr>
          <w:rFonts w:ascii="Times New Roman" w:hAnsi="Times New Roman" w:cs="Times New Roman"/>
          <w:sz w:val="28"/>
          <w:szCs w:val="28"/>
        </w:rPr>
        <w:t>чивого развития экономики.</w:t>
      </w:r>
      <w:proofErr w:type="gramEnd"/>
    </w:p>
    <w:p w:rsidR="00BE05DF" w:rsidRDefault="00BE05DF" w:rsidP="00BE05DF">
      <w:pPr>
        <w:spacing w:after="0" w:line="360" w:lineRule="auto"/>
        <w:ind w:firstLine="709"/>
        <w:jc w:val="both"/>
        <w:rPr>
          <w:rFonts w:ascii="Times New Roman" w:hAnsi="Times New Roman" w:cs="Times New Roman"/>
          <w:sz w:val="28"/>
          <w:szCs w:val="28"/>
        </w:rPr>
      </w:pPr>
      <w:r w:rsidRPr="00BE05DF">
        <w:rPr>
          <w:rFonts w:ascii="Times New Roman" w:hAnsi="Times New Roman" w:cs="Times New Roman"/>
          <w:sz w:val="28"/>
          <w:szCs w:val="28"/>
        </w:rPr>
        <w:lastRenderedPageBreak/>
        <w:t>Концепция ставит целью достижение объема производства на у</w:t>
      </w:r>
      <w:r>
        <w:rPr>
          <w:rFonts w:ascii="Times New Roman" w:hAnsi="Times New Roman" w:cs="Times New Roman"/>
          <w:sz w:val="28"/>
          <w:szCs w:val="28"/>
        </w:rPr>
        <w:t xml:space="preserve">ровне 15000 тонн к 2028 г., что </w:t>
      </w:r>
      <w:r w:rsidRPr="00BE05DF">
        <w:rPr>
          <w:rFonts w:ascii="Times New Roman" w:hAnsi="Times New Roman" w:cs="Times New Roman"/>
          <w:sz w:val="28"/>
          <w:szCs w:val="28"/>
        </w:rPr>
        <w:t>сделает Казахстан крупнейшим производителем урана в мир</w:t>
      </w:r>
      <w:r>
        <w:rPr>
          <w:rFonts w:ascii="Times New Roman" w:hAnsi="Times New Roman" w:cs="Times New Roman"/>
          <w:sz w:val="28"/>
          <w:szCs w:val="28"/>
        </w:rPr>
        <w:t>е. Для реализации концепции пла</w:t>
      </w:r>
      <w:r w:rsidRPr="00BE05DF">
        <w:rPr>
          <w:rFonts w:ascii="Times New Roman" w:hAnsi="Times New Roman" w:cs="Times New Roman"/>
          <w:sz w:val="28"/>
          <w:szCs w:val="28"/>
        </w:rPr>
        <w:t xml:space="preserve">нировалось привлечь инвестиции в размере 540 млн. долл. </w:t>
      </w:r>
      <w:r>
        <w:rPr>
          <w:rFonts w:ascii="Times New Roman" w:hAnsi="Times New Roman" w:cs="Times New Roman"/>
          <w:sz w:val="28"/>
          <w:szCs w:val="28"/>
        </w:rPr>
        <w:t>При этом объем производства ура</w:t>
      </w:r>
      <w:r w:rsidRPr="00BE05DF">
        <w:rPr>
          <w:rFonts w:ascii="Times New Roman" w:hAnsi="Times New Roman" w:cs="Times New Roman"/>
          <w:sz w:val="28"/>
          <w:szCs w:val="28"/>
        </w:rPr>
        <w:t>новой продукции должен был составить 82-85 млн. долл. в год, а в бюджет республ</w:t>
      </w:r>
      <w:r>
        <w:rPr>
          <w:rFonts w:ascii="Times New Roman" w:hAnsi="Times New Roman" w:cs="Times New Roman"/>
          <w:sz w:val="28"/>
          <w:szCs w:val="28"/>
        </w:rPr>
        <w:t>ики должно бы</w:t>
      </w:r>
      <w:r w:rsidRPr="00BE05DF">
        <w:rPr>
          <w:rFonts w:ascii="Times New Roman" w:hAnsi="Times New Roman" w:cs="Times New Roman"/>
          <w:sz w:val="28"/>
          <w:szCs w:val="28"/>
        </w:rPr>
        <w:t>ло поступить 2 млрд. долл. налоговых платежей.</w:t>
      </w:r>
    </w:p>
    <w:p w:rsidR="0029136C" w:rsidRDefault="0029136C" w:rsidP="00BE05DF">
      <w:pPr>
        <w:spacing w:after="0" w:line="360" w:lineRule="auto"/>
        <w:ind w:firstLine="709"/>
        <w:jc w:val="both"/>
        <w:rPr>
          <w:rFonts w:ascii="Times New Roman" w:hAnsi="Times New Roman" w:cs="Times New Roman"/>
          <w:sz w:val="28"/>
          <w:szCs w:val="28"/>
        </w:rPr>
      </w:pPr>
    </w:p>
    <w:p w:rsidR="0029136C" w:rsidRDefault="0029136C" w:rsidP="00BE05DF">
      <w:pPr>
        <w:spacing w:after="0" w:line="360" w:lineRule="auto"/>
        <w:ind w:firstLine="709"/>
        <w:jc w:val="both"/>
        <w:rPr>
          <w:rFonts w:ascii="Times New Roman" w:hAnsi="Times New Roman" w:cs="Times New Roman"/>
          <w:sz w:val="28"/>
          <w:szCs w:val="28"/>
        </w:rPr>
      </w:pPr>
    </w:p>
    <w:p w:rsidR="0029136C" w:rsidRPr="0029136C" w:rsidRDefault="0029136C" w:rsidP="00AB5617">
      <w:pPr>
        <w:spacing w:after="0" w:line="360" w:lineRule="auto"/>
        <w:ind w:firstLine="709"/>
        <w:jc w:val="center"/>
        <w:rPr>
          <w:rFonts w:ascii="Times New Roman" w:hAnsi="Times New Roman" w:cs="Times New Roman"/>
          <w:b/>
          <w:sz w:val="28"/>
          <w:szCs w:val="28"/>
        </w:rPr>
      </w:pPr>
      <w:r w:rsidRPr="0029136C">
        <w:rPr>
          <w:rFonts w:ascii="Times New Roman" w:hAnsi="Times New Roman" w:cs="Times New Roman"/>
          <w:b/>
          <w:sz w:val="28"/>
          <w:szCs w:val="28"/>
        </w:rPr>
        <w:t xml:space="preserve">1.3. Роль </w:t>
      </w:r>
      <w:r>
        <w:rPr>
          <w:rFonts w:ascii="Times New Roman" w:hAnsi="Times New Roman" w:cs="Times New Roman"/>
          <w:b/>
          <w:sz w:val="28"/>
          <w:szCs w:val="28"/>
        </w:rPr>
        <w:t xml:space="preserve"> </w:t>
      </w:r>
      <w:r w:rsidRPr="0029136C">
        <w:rPr>
          <w:rFonts w:ascii="Times New Roman" w:hAnsi="Times New Roman" w:cs="Times New Roman"/>
          <w:b/>
          <w:sz w:val="28"/>
          <w:szCs w:val="28"/>
        </w:rPr>
        <w:t>«</w:t>
      </w:r>
      <w:proofErr w:type="spellStart"/>
      <w:r w:rsidRPr="0029136C">
        <w:rPr>
          <w:rFonts w:ascii="Times New Roman" w:hAnsi="Times New Roman" w:cs="Times New Roman"/>
          <w:b/>
          <w:sz w:val="28"/>
          <w:szCs w:val="28"/>
        </w:rPr>
        <w:t>Казатомпром</w:t>
      </w:r>
      <w:proofErr w:type="spellEnd"/>
      <w:r w:rsidRPr="0029136C">
        <w:rPr>
          <w:rFonts w:ascii="Times New Roman" w:hAnsi="Times New Roman" w:cs="Times New Roman"/>
          <w:b/>
          <w:sz w:val="28"/>
          <w:szCs w:val="28"/>
        </w:rPr>
        <w:t>» в развитии атомной отрасли Казахстана</w:t>
      </w:r>
    </w:p>
    <w:p w:rsidR="0029136C" w:rsidRDefault="0029136C" w:rsidP="00BE05DF">
      <w:pPr>
        <w:spacing w:after="0" w:line="360" w:lineRule="auto"/>
        <w:ind w:firstLine="709"/>
        <w:jc w:val="both"/>
        <w:rPr>
          <w:rFonts w:ascii="Times New Roman" w:hAnsi="Times New Roman" w:cs="Times New Roman"/>
          <w:sz w:val="28"/>
          <w:szCs w:val="28"/>
        </w:rPr>
      </w:pPr>
    </w:p>
    <w:p w:rsidR="0029136C" w:rsidRDefault="0029136C" w:rsidP="00AF622B">
      <w:pPr>
        <w:spacing w:after="0" w:line="360" w:lineRule="auto"/>
        <w:ind w:firstLine="709"/>
        <w:jc w:val="both"/>
        <w:rPr>
          <w:rFonts w:ascii="Times New Roman" w:hAnsi="Times New Roman" w:cs="Times New Roman"/>
          <w:sz w:val="28"/>
          <w:szCs w:val="28"/>
        </w:rPr>
      </w:pPr>
      <w:r w:rsidRPr="0029136C">
        <w:rPr>
          <w:rFonts w:ascii="Times New Roman" w:hAnsi="Times New Roman" w:cs="Times New Roman"/>
          <w:sz w:val="28"/>
          <w:szCs w:val="28"/>
        </w:rPr>
        <w:t>«</w:t>
      </w:r>
      <w:proofErr w:type="spellStart"/>
      <w:r w:rsidRPr="0029136C">
        <w:rPr>
          <w:rFonts w:ascii="Times New Roman" w:hAnsi="Times New Roman" w:cs="Times New Roman"/>
          <w:sz w:val="28"/>
          <w:szCs w:val="28"/>
        </w:rPr>
        <w:t>Казатомпром</w:t>
      </w:r>
      <w:proofErr w:type="spellEnd"/>
      <w:r w:rsidRPr="0029136C">
        <w:rPr>
          <w:rFonts w:ascii="Times New Roman" w:hAnsi="Times New Roman" w:cs="Times New Roman"/>
          <w:sz w:val="28"/>
          <w:szCs w:val="28"/>
        </w:rPr>
        <w:t>»</w:t>
      </w:r>
      <w:r>
        <w:rPr>
          <w:rFonts w:ascii="Times New Roman" w:hAnsi="Times New Roman" w:cs="Times New Roman"/>
          <w:sz w:val="28"/>
          <w:szCs w:val="28"/>
        </w:rPr>
        <w:t xml:space="preserve"> представляет собой </w:t>
      </w:r>
      <w:r w:rsidR="00AF622B">
        <w:rPr>
          <w:rFonts w:ascii="Times New Roman" w:hAnsi="Times New Roman" w:cs="Times New Roman"/>
          <w:sz w:val="28"/>
          <w:szCs w:val="28"/>
        </w:rPr>
        <w:t>н</w:t>
      </w:r>
      <w:r w:rsidR="00AF622B" w:rsidRPr="00AF622B">
        <w:rPr>
          <w:rFonts w:ascii="Times New Roman" w:hAnsi="Times New Roman" w:cs="Times New Roman"/>
          <w:sz w:val="28"/>
          <w:szCs w:val="28"/>
        </w:rPr>
        <w:t>ациональный оператор РК по экспорту и импорту урана и е</w:t>
      </w:r>
      <w:r w:rsidR="00AF622B">
        <w:rPr>
          <w:rFonts w:ascii="Times New Roman" w:hAnsi="Times New Roman" w:cs="Times New Roman"/>
          <w:sz w:val="28"/>
          <w:szCs w:val="28"/>
        </w:rPr>
        <w:t xml:space="preserve">го соединений, редких металлов, </w:t>
      </w:r>
      <w:r w:rsidR="00AF622B" w:rsidRPr="00AF622B">
        <w:rPr>
          <w:rFonts w:ascii="Times New Roman" w:hAnsi="Times New Roman" w:cs="Times New Roman"/>
          <w:sz w:val="28"/>
          <w:szCs w:val="28"/>
        </w:rPr>
        <w:t>ядерного топлива для АЭС, специального оборудования, технологий, материалов двойного</w:t>
      </w:r>
      <w:r w:rsidR="00AF622B">
        <w:rPr>
          <w:rFonts w:ascii="Times New Roman" w:hAnsi="Times New Roman" w:cs="Times New Roman"/>
          <w:sz w:val="28"/>
          <w:szCs w:val="28"/>
        </w:rPr>
        <w:t xml:space="preserve"> </w:t>
      </w:r>
      <w:r w:rsidR="00AF622B" w:rsidRPr="00AF622B">
        <w:rPr>
          <w:rFonts w:ascii="Times New Roman" w:hAnsi="Times New Roman" w:cs="Times New Roman"/>
          <w:sz w:val="28"/>
          <w:szCs w:val="28"/>
        </w:rPr>
        <w:t>применения</w:t>
      </w:r>
      <w:r w:rsidR="00AF622B">
        <w:rPr>
          <w:rFonts w:ascii="Times New Roman" w:hAnsi="Times New Roman" w:cs="Times New Roman"/>
          <w:sz w:val="28"/>
          <w:szCs w:val="28"/>
        </w:rPr>
        <w:t xml:space="preserve">. </w:t>
      </w:r>
      <w:r w:rsidR="00AF622B" w:rsidRPr="00AF622B">
        <w:rPr>
          <w:rFonts w:ascii="Times New Roman" w:hAnsi="Times New Roman" w:cs="Times New Roman"/>
          <w:sz w:val="28"/>
          <w:szCs w:val="28"/>
        </w:rPr>
        <w:t>100% акций компании принадлежат государству в лице АО «ФНБ «</w:t>
      </w:r>
      <w:proofErr w:type="spellStart"/>
      <w:r w:rsidR="00AF622B" w:rsidRPr="00AF622B">
        <w:rPr>
          <w:rFonts w:ascii="Times New Roman" w:hAnsi="Times New Roman" w:cs="Times New Roman"/>
          <w:sz w:val="28"/>
          <w:szCs w:val="28"/>
        </w:rPr>
        <w:t>Самрук-Казына</w:t>
      </w:r>
      <w:proofErr w:type="spellEnd"/>
      <w:r w:rsidR="00AF622B" w:rsidRPr="00AF622B">
        <w:rPr>
          <w:rFonts w:ascii="Times New Roman" w:hAnsi="Times New Roman" w:cs="Times New Roman"/>
          <w:sz w:val="28"/>
          <w:szCs w:val="28"/>
        </w:rPr>
        <w:t>»</w:t>
      </w:r>
      <w:r w:rsidR="00AF622B">
        <w:rPr>
          <w:rFonts w:ascii="Times New Roman" w:hAnsi="Times New Roman" w:cs="Times New Roman"/>
          <w:sz w:val="28"/>
          <w:szCs w:val="28"/>
        </w:rPr>
        <w:t>.</w:t>
      </w:r>
    </w:p>
    <w:p w:rsidR="00AF622B" w:rsidRPr="00AF622B" w:rsidRDefault="00AF622B" w:rsidP="00AF622B">
      <w:pPr>
        <w:spacing w:after="0" w:line="360" w:lineRule="auto"/>
        <w:ind w:firstLine="709"/>
        <w:jc w:val="both"/>
        <w:rPr>
          <w:rFonts w:ascii="Times New Roman" w:hAnsi="Times New Roman" w:cs="Times New Roman"/>
          <w:sz w:val="28"/>
          <w:szCs w:val="28"/>
        </w:rPr>
      </w:pPr>
      <w:r w:rsidRPr="00AF622B">
        <w:rPr>
          <w:rFonts w:ascii="Times New Roman" w:hAnsi="Times New Roman" w:cs="Times New Roman"/>
          <w:sz w:val="28"/>
          <w:szCs w:val="28"/>
        </w:rPr>
        <w:t>Основные направления деятельности холдинга АО «НАК «</w:t>
      </w:r>
      <w:proofErr w:type="spellStart"/>
      <w:r w:rsidRPr="00AF622B">
        <w:rPr>
          <w:rFonts w:ascii="Times New Roman" w:hAnsi="Times New Roman" w:cs="Times New Roman"/>
          <w:sz w:val="28"/>
          <w:szCs w:val="28"/>
        </w:rPr>
        <w:t>Казатомпром</w:t>
      </w:r>
      <w:proofErr w:type="spellEnd"/>
      <w:r w:rsidRPr="00AF622B">
        <w:rPr>
          <w:rFonts w:ascii="Times New Roman" w:hAnsi="Times New Roman" w:cs="Times New Roman"/>
          <w:sz w:val="28"/>
          <w:szCs w:val="28"/>
        </w:rPr>
        <w:t>»:</w:t>
      </w:r>
    </w:p>
    <w:p w:rsidR="00AF622B" w:rsidRPr="00AF622B" w:rsidRDefault="00AF622B" w:rsidP="00AF622B">
      <w:pPr>
        <w:spacing w:after="0" w:line="360" w:lineRule="auto"/>
        <w:ind w:firstLine="709"/>
        <w:jc w:val="both"/>
        <w:rPr>
          <w:rFonts w:ascii="Times New Roman" w:hAnsi="Times New Roman" w:cs="Times New Roman"/>
          <w:sz w:val="28"/>
          <w:szCs w:val="28"/>
        </w:rPr>
      </w:pPr>
      <w:r w:rsidRPr="00AF622B">
        <w:rPr>
          <w:rFonts w:ascii="Times New Roman" w:hAnsi="Times New Roman" w:cs="Times New Roman"/>
          <w:sz w:val="28"/>
          <w:szCs w:val="28"/>
        </w:rPr>
        <w:t>- разведка, добыча и переработка урана и его соединений;</w:t>
      </w:r>
    </w:p>
    <w:p w:rsidR="00AF622B" w:rsidRPr="00AF622B" w:rsidRDefault="00AF622B" w:rsidP="00AF622B">
      <w:pPr>
        <w:spacing w:after="0" w:line="360" w:lineRule="auto"/>
        <w:ind w:firstLine="709"/>
        <w:jc w:val="both"/>
        <w:rPr>
          <w:rFonts w:ascii="Times New Roman" w:hAnsi="Times New Roman" w:cs="Times New Roman"/>
          <w:sz w:val="28"/>
          <w:szCs w:val="28"/>
        </w:rPr>
      </w:pPr>
      <w:r w:rsidRPr="00AF622B">
        <w:rPr>
          <w:rFonts w:ascii="Times New Roman" w:hAnsi="Times New Roman" w:cs="Times New Roman"/>
          <w:sz w:val="28"/>
          <w:szCs w:val="28"/>
        </w:rPr>
        <w:t>- производство продукции ЯТЦ;</w:t>
      </w:r>
    </w:p>
    <w:p w:rsidR="00AF622B" w:rsidRPr="00AF622B" w:rsidRDefault="00AF622B" w:rsidP="00AF622B">
      <w:pPr>
        <w:spacing w:after="0" w:line="360" w:lineRule="auto"/>
        <w:ind w:firstLine="709"/>
        <w:jc w:val="both"/>
        <w:rPr>
          <w:rFonts w:ascii="Times New Roman" w:hAnsi="Times New Roman" w:cs="Times New Roman"/>
          <w:sz w:val="28"/>
          <w:szCs w:val="28"/>
        </w:rPr>
      </w:pPr>
      <w:r w:rsidRPr="00AF622B">
        <w:rPr>
          <w:rFonts w:ascii="Times New Roman" w:hAnsi="Times New Roman" w:cs="Times New Roman"/>
          <w:sz w:val="28"/>
          <w:szCs w:val="28"/>
        </w:rPr>
        <w:t>- проектирование, строительство и эксплуатация АЭС, и объ</w:t>
      </w:r>
      <w:r>
        <w:rPr>
          <w:rFonts w:ascii="Times New Roman" w:hAnsi="Times New Roman" w:cs="Times New Roman"/>
          <w:sz w:val="28"/>
          <w:szCs w:val="28"/>
        </w:rPr>
        <w:t xml:space="preserve">ектов возобновляемых источников </w:t>
      </w:r>
      <w:r w:rsidRPr="00AF622B">
        <w:rPr>
          <w:rFonts w:ascii="Times New Roman" w:hAnsi="Times New Roman" w:cs="Times New Roman"/>
          <w:sz w:val="28"/>
          <w:szCs w:val="28"/>
        </w:rPr>
        <w:t>энергии;</w:t>
      </w:r>
    </w:p>
    <w:p w:rsidR="00AF622B" w:rsidRPr="00AF622B" w:rsidRDefault="00AF622B" w:rsidP="00AF622B">
      <w:pPr>
        <w:spacing w:after="0" w:line="360" w:lineRule="auto"/>
        <w:ind w:firstLine="709"/>
        <w:jc w:val="both"/>
        <w:rPr>
          <w:rFonts w:ascii="Times New Roman" w:hAnsi="Times New Roman" w:cs="Times New Roman"/>
          <w:sz w:val="28"/>
          <w:szCs w:val="28"/>
        </w:rPr>
      </w:pPr>
      <w:r w:rsidRPr="00AF622B">
        <w:rPr>
          <w:rFonts w:ascii="Times New Roman" w:hAnsi="Times New Roman" w:cs="Times New Roman"/>
          <w:sz w:val="28"/>
          <w:szCs w:val="28"/>
        </w:rPr>
        <w:t xml:space="preserve">- разведка, добыча и переработка </w:t>
      </w:r>
      <w:proofErr w:type="gramStart"/>
      <w:r w:rsidRPr="00AF622B">
        <w:rPr>
          <w:rFonts w:ascii="Times New Roman" w:hAnsi="Times New Roman" w:cs="Times New Roman"/>
          <w:sz w:val="28"/>
          <w:szCs w:val="28"/>
        </w:rPr>
        <w:t>редких</w:t>
      </w:r>
      <w:proofErr w:type="gramEnd"/>
      <w:r w:rsidRPr="00AF622B">
        <w:rPr>
          <w:rFonts w:ascii="Times New Roman" w:hAnsi="Times New Roman" w:cs="Times New Roman"/>
          <w:sz w:val="28"/>
          <w:szCs w:val="28"/>
        </w:rPr>
        <w:t xml:space="preserve"> и редкоземельных </w:t>
      </w:r>
      <w:proofErr w:type="spellStart"/>
      <w:r w:rsidRPr="00AF622B">
        <w:rPr>
          <w:rFonts w:ascii="Times New Roman" w:hAnsi="Times New Roman" w:cs="Times New Roman"/>
          <w:sz w:val="28"/>
          <w:szCs w:val="28"/>
        </w:rPr>
        <w:t>металллов</w:t>
      </w:r>
      <w:proofErr w:type="spellEnd"/>
      <w:r w:rsidRPr="00AF622B">
        <w:rPr>
          <w:rFonts w:ascii="Times New Roman" w:hAnsi="Times New Roman" w:cs="Times New Roman"/>
          <w:sz w:val="28"/>
          <w:szCs w:val="28"/>
        </w:rPr>
        <w:t>;</w:t>
      </w:r>
    </w:p>
    <w:p w:rsidR="00AF622B" w:rsidRPr="00AF622B" w:rsidRDefault="00AF622B" w:rsidP="00AF622B">
      <w:pPr>
        <w:spacing w:after="0" w:line="360" w:lineRule="auto"/>
        <w:ind w:firstLine="709"/>
        <w:jc w:val="both"/>
        <w:rPr>
          <w:rFonts w:ascii="Times New Roman" w:hAnsi="Times New Roman" w:cs="Times New Roman"/>
          <w:sz w:val="28"/>
          <w:szCs w:val="28"/>
        </w:rPr>
      </w:pPr>
      <w:r w:rsidRPr="00AF622B">
        <w:rPr>
          <w:rFonts w:ascii="Times New Roman" w:hAnsi="Times New Roman" w:cs="Times New Roman"/>
          <w:sz w:val="28"/>
          <w:szCs w:val="28"/>
        </w:rPr>
        <w:t xml:space="preserve">- экспорт и импорт урана и его соединений, редких и редкоземельных </w:t>
      </w:r>
      <w:proofErr w:type="spellStart"/>
      <w:r w:rsidRPr="00AF622B">
        <w:rPr>
          <w:rFonts w:ascii="Times New Roman" w:hAnsi="Times New Roman" w:cs="Times New Roman"/>
          <w:sz w:val="28"/>
          <w:szCs w:val="28"/>
        </w:rPr>
        <w:t>металллов</w:t>
      </w:r>
      <w:proofErr w:type="spellEnd"/>
      <w:r w:rsidRPr="00AF622B">
        <w:rPr>
          <w:rFonts w:ascii="Times New Roman" w:hAnsi="Times New Roman" w:cs="Times New Roman"/>
          <w:sz w:val="28"/>
          <w:szCs w:val="28"/>
        </w:rPr>
        <w:t>;</w:t>
      </w:r>
      <w:r w:rsidR="00AD2E62" w:rsidRPr="00AD2E62">
        <w:rPr>
          <w:rFonts w:ascii="Times New Roman" w:hAnsi="Times New Roman" w:cs="Times New Roman"/>
          <w:noProof/>
          <w:sz w:val="28"/>
          <w:szCs w:val="28"/>
          <w:lang w:eastAsia="ru-RU"/>
        </w:rPr>
        <w:t xml:space="preserve"> </w:t>
      </w:r>
    </w:p>
    <w:p w:rsidR="00AF622B" w:rsidRPr="00AF622B" w:rsidRDefault="00AF622B" w:rsidP="00AF622B">
      <w:pPr>
        <w:spacing w:after="0" w:line="360" w:lineRule="auto"/>
        <w:ind w:firstLine="709"/>
        <w:jc w:val="both"/>
        <w:rPr>
          <w:rFonts w:ascii="Times New Roman" w:hAnsi="Times New Roman" w:cs="Times New Roman"/>
          <w:sz w:val="28"/>
          <w:szCs w:val="28"/>
        </w:rPr>
      </w:pPr>
      <w:r w:rsidRPr="00AF622B">
        <w:rPr>
          <w:rFonts w:ascii="Times New Roman" w:hAnsi="Times New Roman" w:cs="Times New Roman"/>
          <w:sz w:val="28"/>
          <w:szCs w:val="28"/>
        </w:rPr>
        <w:t>- разработка и внедрение новых технологий, научных разработок;</w:t>
      </w:r>
    </w:p>
    <w:p w:rsidR="00AF622B" w:rsidRPr="00AF622B" w:rsidRDefault="00AF622B" w:rsidP="00AF622B">
      <w:pPr>
        <w:spacing w:after="0" w:line="360" w:lineRule="auto"/>
        <w:ind w:firstLine="709"/>
        <w:jc w:val="both"/>
        <w:rPr>
          <w:rFonts w:ascii="Times New Roman" w:hAnsi="Times New Roman" w:cs="Times New Roman"/>
          <w:sz w:val="28"/>
          <w:szCs w:val="28"/>
        </w:rPr>
      </w:pPr>
      <w:r w:rsidRPr="00AF622B">
        <w:rPr>
          <w:rFonts w:ascii="Times New Roman" w:hAnsi="Times New Roman" w:cs="Times New Roman"/>
          <w:sz w:val="28"/>
          <w:szCs w:val="28"/>
        </w:rPr>
        <w:t>- социальное обеспечение и подготовка кадров</w:t>
      </w:r>
    </w:p>
    <w:p w:rsidR="00AF622B" w:rsidRDefault="00AF622B" w:rsidP="00AF622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Миссия </w:t>
      </w:r>
      <w:r w:rsidRPr="00AF622B">
        <w:rPr>
          <w:rFonts w:ascii="Times New Roman" w:hAnsi="Times New Roman" w:cs="Times New Roman"/>
          <w:sz w:val="28"/>
          <w:szCs w:val="28"/>
        </w:rPr>
        <w:t>«</w:t>
      </w:r>
      <w:proofErr w:type="spellStart"/>
      <w:r w:rsidRPr="00AF622B">
        <w:rPr>
          <w:rFonts w:ascii="Times New Roman" w:hAnsi="Times New Roman" w:cs="Times New Roman"/>
          <w:sz w:val="28"/>
          <w:szCs w:val="28"/>
        </w:rPr>
        <w:t>Казатомпром</w:t>
      </w:r>
      <w:proofErr w:type="spellEnd"/>
      <w:r w:rsidRPr="00AF622B">
        <w:rPr>
          <w:rFonts w:ascii="Times New Roman" w:hAnsi="Times New Roman" w:cs="Times New Roman"/>
          <w:sz w:val="28"/>
          <w:szCs w:val="28"/>
        </w:rPr>
        <w:t>»</w:t>
      </w:r>
      <w:r>
        <w:rPr>
          <w:rFonts w:ascii="Times New Roman" w:hAnsi="Times New Roman" w:cs="Times New Roman"/>
          <w:sz w:val="28"/>
          <w:szCs w:val="28"/>
        </w:rPr>
        <w:t xml:space="preserve"> состоит в  проведении</w:t>
      </w:r>
      <w:r w:rsidRPr="00AF622B">
        <w:rPr>
          <w:rFonts w:ascii="Times New Roman" w:hAnsi="Times New Roman" w:cs="Times New Roman"/>
          <w:sz w:val="28"/>
          <w:szCs w:val="28"/>
        </w:rPr>
        <w:t xml:space="preserve"> промышленно-технологической политики РК, направленной на формирование</w:t>
      </w:r>
      <w:r>
        <w:rPr>
          <w:rFonts w:ascii="Times New Roman" w:hAnsi="Times New Roman" w:cs="Times New Roman"/>
          <w:sz w:val="28"/>
          <w:szCs w:val="28"/>
        </w:rPr>
        <w:t xml:space="preserve"> </w:t>
      </w:r>
      <w:r w:rsidRPr="00AF622B">
        <w:rPr>
          <w:rFonts w:ascii="Times New Roman" w:hAnsi="Times New Roman" w:cs="Times New Roman"/>
          <w:sz w:val="28"/>
          <w:szCs w:val="28"/>
        </w:rPr>
        <w:t>индустриального комплекса страны, конкурентоспособного на внутреннем и внешнем рынках;</w:t>
      </w:r>
      <w:r>
        <w:rPr>
          <w:rFonts w:ascii="Times New Roman" w:hAnsi="Times New Roman" w:cs="Times New Roman"/>
          <w:sz w:val="28"/>
          <w:szCs w:val="28"/>
        </w:rPr>
        <w:t xml:space="preserve"> становлении</w:t>
      </w:r>
      <w:r w:rsidRPr="00AF622B">
        <w:rPr>
          <w:rFonts w:ascii="Times New Roman" w:hAnsi="Times New Roman" w:cs="Times New Roman"/>
          <w:sz w:val="28"/>
          <w:szCs w:val="28"/>
        </w:rPr>
        <w:t xml:space="preserve"> транснациональн</w:t>
      </w:r>
      <w:r>
        <w:rPr>
          <w:rFonts w:ascii="Times New Roman" w:hAnsi="Times New Roman" w:cs="Times New Roman"/>
          <w:sz w:val="28"/>
          <w:szCs w:val="28"/>
        </w:rPr>
        <w:t>ой вертикально-</w:t>
      </w:r>
      <w:r>
        <w:rPr>
          <w:rFonts w:ascii="Times New Roman" w:hAnsi="Times New Roman" w:cs="Times New Roman"/>
          <w:sz w:val="28"/>
          <w:szCs w:val="28"/>
        </w:rPr>
        <w:lastRenderedPageBreak/>
        <w:t>интегрированной к</w:t>
      </w:r>
      <w:r w:rsidRPr="00AF622B">
        <w:rPr>
          <w:rFonts w:ascii="Times New Roman" w:hAnsi="Times New Roman" w:cs="Times New Roman"/>
          <w:sz w:val="28"/>
          <w:szCs w:val="28"/>
        </w:rPr>
        <w:t>омпании, занимающей</w:t>
      </w:r>
      <w:r>
        <w:rPr>
          <w:rFonts w:ascii="Times New Roman" w:hAnsi="Times New Roman" w:cs="Times New Roman"/>
          <w:sz w:val="28"/>
          <w:szCs w:val="28"/>
        </w:rPr>
        <w:t xml:space="preserve"> </w:t>
      </w:r>
      <w:r w:rsidRPr="00AF622B">
        <w:rPr>
          <w:rFonts w:ascii="Times New Roman" w:hAnsi="Times New Roman" w:cs="Times New Roman"/>
          <w:sz w:val="28"/>
          <w:szCs w:val="28"/>
        </w:rPr>
        <w:t>ключевые позиции на рынке мировой атомной энергетики, участвующей во всех стадиях ЯТЦ</w:t>
      </w:r>
      <w:r>
        <w:rPr>
          <w:rFonts w:ascii="Times New Roman" w:hAnsi="Times New Roman" w:cs="Times New Roman"/>
          <w:sz w:val="28"/>
          <w:szCs w:val="28"/>
        </w:rPr>
        <w:t xml:space="preserve">. </w:t>
      </w:r>
      <w:proofErr w:type="gramEnd"/>
    </w:p>
    <w:p w:rsidR="00965D1F" w:rsidRDefault="00965D1F" w:rsidP="00AF622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7CD85C7" wp14:editId="0291F8F1">
                <wp:simplePos x="0" y="0"/>
                <wp:positionH relativeFrom="column">
                  <wp:posOffset>1682115</wp:posOffset>
                </wp:positionH>
                <wp:positionV relativeFrom="paragraph">
                  <wp:posOffset>271145</wp:posOffset>
                </wp:positionV>
                <wp:extent cx="2419350" cy="4572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419350" cy="457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61B7" w:rsidRPr="00965D1F" w:rsidRDefault="001561B7" w:rsidP="00965D1F">
                            <w:pPr>
                              <w:jc w:val="center"/>
                              <w:rPr>
                                <w:rFonts w:ascii="Times New Roman" w:hAnsi="Times New Roman" w:cs="Times New Roman"/>
                                <w:color w:val="1D1B11" w:themeColor="background2" w:themeShade="1A"/>
                                <w:sz w:val="28"/>
                              </w:rPr>
                            </w:pPr>
                            <w:r w:rsidRPr="00965D1F">
                              <w:rPr>
                                <w:rFonts w:ascii="Times New Roman" w:hAnsi="Times New Roman" w:cs="Times New Roman"/>
                                <w:color w:val="1D1B11" w:themeColor="background2" w:themeShade="1A"/>
                                <w:sz w:val="28"/>
                              </w:rPr>
                              <w:t>ПАО «НАК «</w:t>
                            </w:r>
                            <w:proofErr w:type="spellStart"/>
                            <w:r w:rsidRPr="00965D1F">
                              <w:rPr>
                                <w:rFonts w:ascii="Times New Roman" w:hAnsi="Times New Roman" w:cs="Times New Roman"/>
                                <w:color w:val="1D1B11" w:themeColor="background2" w:themeShade="1A"/>
                                <w:sz w:val="28"/>
                              </w:rPr>
                              <w:t>Казатомпром</w:t>
                            </w:r>
                            <w:proofErr w:type="spellEnd"/>
                            <w:r w:rsidRPr="00965D1F">
                              <w:rPr>
                                <w:rFonts w:ascii="Times New Roman" w:hAnsi="Times New Roman" w:cs="Times New Roman"/>
                                <w:color w:val="1D1B11" w:themeColor="background2" w:themeShade="1A"/>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6" style="position:absolute;left:0;text-align:left;margin-left:132.45pt;margin-top:21.35pt;width:190.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" filled="f" strokecolor="black [3213]" strokeweight="1pt">
                <v:textbox>
                  <w:txbxContent>
                    <w:p w:rsidR="001561B7" w:rsidRPr="00965D1F" w:rsidRDefault="001561B7" w:rsidP="00965D1F">
                      <w:pPr>
                        <w:jc w:val="center"/>
                        <w:rPr>
                          <w:rFonts w:ascii="Times New Roman" w:hAnsi="Times New Roman" w:cs="Times New Roman"/>
                          <w:color w:val="1D1B11" w:themeColor="background2" w:themeShade="1A"/>
                          <w:sz w:val="28"/>
                        </w:rPr>
                      </w:pPr>
                      <w:r w:rsidRPr="00965D1F">
                        <w:rPr>
                          <w:rFonts w:ascii="Times New Roman" w:hAnsi="Times New Roman" w:cs="Times New Roman"/>
                          <w:color w:val="1D1B11" w:themeColor="background2" w:themeShade="1A"/>
                          <w:sz w:val="28"/>
                        </w:rPr>
                        <w:t>ПАО «НАК «</w:t>
                      </w:r>
                      <w:proofErr w:type="spellStart"/>
                      <w:r w:rsidRPr="00965D1F">
                        <w:rPr>
                          <w:rFonts w:ascii="Times New Roman" w:hAnsi="Times New Roman" w:cs="Times New Roman"/>
                          <w:color w:val="1D1B11" w:themeColor="background2" w:themeShade="1A"/>
                          <w:sz w:val="28"/>
                        </w:rPr>
                        <w:t>Казатомпром</w:t>
                      </w:r>
                      <w:proofErr w:type="spellEnd"/>
                      <w:r w:rsidRPr="00965D1F">
                        <w:rPr>
                          <w:rFonts w:ascii="Times New Roman" w:hAnsi="Times New Roman" w:cs="Times New Roman"/>
                          <w:color w:val="1D1B11" w:themeColor="background2" w:themeShade="1A"/>
                          <w:sz w:val="28"/>
                        </w:rPr>
                        <w:t>»</w:t>
                      </w:r>
                    </w:p>
                  </w:txbxContent>
                </v:textbox>
              </v:rect>
            </w:pict>
          </mc:Fallback>
        </mc:AlternateContent>
      </w:r>
      <w:r>
        <w:rPr>
          <w:rFonts w:ascii="Times New Roman" w:hAnsi="Times New Roman" w:cs="Times New Roman"/>
          <w:sz w:val="28"/>
          <w:szCs w:val="28"/>
        </w:rPr>
        <w:t xml:space="preserve">Структура </w:t>
      </w:r>
      <w:r w:rsidRPr="00965D1F">
        <w:rPr>
          <w:rFonts w:ascii="Times New Roman" w:hAnsi="Times New Roman" w:cs="Times New Roman"/>
          <w:sz w:val="28"/>
          <w:szCs w:val="28"/>
        </w:rPr>
        <w:t>«</w:t>
      </w:r>
      <w:proofErr w:type="spellStart"/>
      <w:r w:rsidRPr="00965D1F">
        <w:rPr>
          <w:rFonts w:ascii="Times New Roman" w:hAnsi="Times New Roman" w:cs="Times New Roman"/>
          <w:sz w:val="28"/>
          <w:szCs w:val="28"/>
        </w:rPr>
        <w:t>Казатомпром</w:t>
      </w:r>
      <w:proofErr w:type="spellEnd"/>
      <w:r w:rsidRPr="00965D1F">
        <w:rPr>
          <w:rFonts w:ascii="Times New Roman" w:hAnsi="Times New Roman" w:cs="Times New Roman"/>
          <w:sz w:val="28"/>
          <w:szCs w:val="28"/>
        </w:rPr>
        <w:t>»</w:t>
      </w:r>
      <w:r>
        <w:rPr>
          <w:rFonts w:ascii="Times New Roman" w:hAnsi="Times New Roman" w:cs="Times New Roman"/>
          <w:sz w:val="28"/>
          <w:szCs w:val="28"/>
        </w:rPr>
        <w:t xml:space="preserve"> приведена на рисунке 1.2. </w:t>
      </w:r>
    </w:p>
    <w:p w:rsidR="00965D1F" w:rsidRDefault="00AD2E62" w:rsidP="00AF622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507DA44" wp14:editId="094D3CB3">
                <wp:simplePos x="0" y="0"/>
                <wp:positionH relativeFrom="column">
                  <wp:posOffset>5301615</wp:posOffset>
                </wp:positionH>
                <wp:positionV relativeFrom="paragraph">
                  <wp:posOffset>154940</wp:posOffset>
                </wp:positionV>
                <wp:extent cx="0" cy="495300"/>
                <wp:effectExtent l="9525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417.45pt;margin-top:12.2pt;width:0;height:3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31E48E9" wp14:editId="6BE00116">
                <wp:simplePos x="0" y="0"/>
                <wp:positionH relativeFrom="column">
                  <wp:posOffset>691515</wp:posOffset>
                </wp:positionH>
                <wp:positionV relativeFrom="paragraph">
                  <wp:posOffset>154940</wp:posOffset>
                </wp:positionV>
                <wp:extent cx="0" cy="49530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54.45pt;margin-top:12.2pt;width:0;height:3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B969F28" wp14:editId="2C64863E">
                <wp:simplePos x="0" y="0"/>
                <wp:positionH relativeFrom="column">
                  <wp:posOffset>4101465</wp:posOffset>
                </wp:positionH>
                <wp:positionV relativeFrom="paragraph">
                  <wp:posOffset>154940</wp:posOffset>
                </wp:positionV>
                <wp:extent cx="1200150" cy="0"/>
                <wp:effectExtent l="0" t="0" r="1905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22.95pt,12.2pt" to="417.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77EC1A8" wp14:editId="44D8084C">
                <wp:simplePos x="0" y="0"/>
                <wp:positionH relativeFrom="column">
                  <wp:posOffset>691515</wp:posOffset>
                </wp:positionH>
                <wp:positionV relativeFrom="paragraph">
                  <wp:posOffset>154940</wp:posOffset>
                </wp:positionV>
                <wp:extent cx="990600" cy="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990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0" o:spid="_x0000_s1026" style="position:absolute;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45pt,12.2pt" to="132.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" strokecolor="#4579b8 [3044]"/>
            </w:pict>
          </mc:Fallback>
        </mc:AlternateContent>
      </w:r>
    </w:p>
    <w:p w:rsidR="00965D1F" w:rsidRDefault="00AD2E62" w:rsidP="00AF622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EC32347" wp14:editId="0F2D2234">
                <wp:simplePos x="0" y="0"/>
                <wp:positionH relativeFrom="column">
                  <wp:posOffset>3663315</wp:posOffset>
                </wp:positionH>
                <wp:positionV relativeFrom="paragraph">
                  <wp:posOffset>114935</wp:posOffset>
                </wp:positionV>
                <wp:extent cx="1" cy="22860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flipH="1">
                          <a:off x="0" y="0"/>
                          <a:ext cx="1"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9" o:spid="_x0000_s1026" type="#_x0000_t32" style="position:absolute;margin-left:288.45pt;margin-top:9.05pt;width:0;height:18p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185DC56" wp14:editId="1762B8F8">
                <wp:simplePos x="0" y="0"/>
                <wp:positionH relativeFrom="column">
                  <wp:posOffset>2215515</wp:posOffset>
                </wp:positionH>
                <wp:positionV relativeFrom="paragraph">
                  <wp:posOffset>114935</wp:posOffset>
                </wp:positionV>
                <wp:extent cx="0" cy="22860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174.45pt;margin-top:9.05pt;width:0;height:1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" strokecolor="#4579b8 [3044]">
                <v:stroke endarrow="open"/>
              </v:shape>
            </w:pict>
          </mc:Fallback>
        </mc:AlternateContent>
      </w:r>
    </w:p>
    <w:p w:rsidR="00AD2E62" w:rsidRDefault="00AD2E62" w:rsidP="00AF622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70FFC7CA" wp14:editId="1FA076D0">
                <wp:simplePos x="0" y="0"/>
                <wp:positionH relativeFrom="column">
                  <wp:posOffset>1605915</wp:posOffset>
                </wp:positionH>
                <wp:positionV relativeFrom="paragraph">
                  <wp:posOffset>1398905</wp:posOffset>
                </wp:positionV>
                <wp:extent cx="1228725" cy="45720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1228725" cy="457200"/>
                        </a:xfrm>
                        <a:prstGeom prst="rect">
                          <a:avLst/>
                        </a:prstGeom>
                        <a:noFill/>
                        <a:ln w="12700" cap="flat" cmpd="sng" algn="ctr">
                          <a:solidFill>
                            <a:sysClr val="windowText" lastClr="000000"/>
                          </a:solidFill>
                          <a:prstDash val="solid"/>
                        </a:ln>
                        <a:effectLst/>
                      </wps:spPr>
                      <wps:txbx>
                        <w:txbxContent>
                          <w:p w:rsidR="001561B7" w:rsidRPr="00AD2E62" w:rsidRDefault="001561B7" w:rsidP="00AD2E62">
                            <w:pPr>
                              <w:jc w:val="center"/>
                              <w:rPr>
                                <w:rFonts w:ascii="Times New Roman" w:hAnsi="Times New Roman" w:cs="Times New Roman"/>
                                <w:color w:val="1D1B11" w:themeColor="background2" w:themeShade="1A"/>
                                <w:sz w:val="20"/>
                              </w:rPr>
                            </w:pPr>
                            <w:r>
                              <w:rPr>
                                <w:rFonts w:ascii="Times New Roman" w:hAnsi="Times New Roman" w:cs="Times New Roman"/>
                                <w:color w:val="1D1B11" w:themeColor="background2" w:themeShade="1A"/>
                                <w:sz w:val="20"/>
                              </w:rPr>
                              <w:t>Цветная металлургия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5" o:spid="_x0000_s1027" style="position:absolute;left:0;text-align:left;margin-left:126.45pt;margin-top:110.15pt;width:96.75pt;height:3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" filled="f" strokecolor="windowText" strokeweight="1pt">
                <v:textbox>
                  <w:txbxContent>
                    <w:p w:rsidR="001561B7" w:rsidRPr="00AD2E62" w:rsidRDefault="001561B7" w:rsidP="00AD2E62">
                      <w:pPr>
                        <w:jc w:val="center"/>
                        <w:rPr>
                          <w:rFonts w:ascii="Times New Roman" w:hAnsi="Times New Roman" w:cs="Times New Roman"/>
                          <w:color w:val="1D1B11" w:themeColor="background2" w:themeShade="1A"/>
                          <w:sz w:val="20"/>
                        </w:rPr>
                      </w:pPr>
                      <w:r>
                        <w:rPr>
                          <w:rFonts w:ascii="Times New Roman" w:hAnsi="Times New Roman" w:cs="Times New Roman"/>
                          <w:color w:val="1D1B11" w:themeColor="background2" w:themeShade="1A"/>
                          <w:sz w:val="20"/>
                        </w:rPr>
                        <w:t>Цветная металлургия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519A3DE1" wp14:editId="2544BD47">
                <wp:simplePos x="0" y="0"/>
                <wp:positionH relativeFrom="column">
                  <wp:posOffset>2196465</wp:posOffset>
                </wp:positionH>
                <wp:positionV relativeFrom="paragraph">
                  <wp:posOffset>1179830</wp:posOffset>
                </wp:positionV>
                <wp:extent cx="0" cy="22860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7" o:spid="_x0000_s1026" type="#_x0000_t32" style="position:absolute;margin-left:172.95pt;margin-top:92.9pt;width:0;height:1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591E0CC8" wp14:editId="70DD3323">
                <wp:simplePos x="0" y="0"/>
                <wp:positionH relativeFrom="column">
                  <wp:posOffset>2205990</wp:posOffset>
                </wp:positionH>
                <wp:positionV relativeFrom="paragraph">
                  <wp:posOffset>494030</wp:posOffset>
                </wp:positionV>
                <wp:extent cx="0" cy="22860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6" o:spid="_x0000_s1026" type="#_x0000_t32" style="position:absolute;margin-left:173.7pt;margin-top:38.9pt;width:0;height:1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2203FEB0" wp14:editId="0E4E5884">
                <wp:simplePos x="0" y="0"/>
                <wp:positionH relativeFrom="column">
                  <wp:posOffset>1605915</wp:posOffset>
                </wp:positionH>
                <wp:positionV relativeFrom="paragraph">
                  <wp:posOffset>722630</wp:posOffset>
                </wp:positionV>
                <wp:extent cx="1228725" cy="4572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1228725" cy="457200"/>
                        </a:xfrm>
                        <a:prstGeom prst="rect">
                          <a:avLst/>
                        </a:prstGeom>
                        <a:noFill/>
                        <a:ln w="12700" cap="flat" cmpd="sng" algn="ctr">
                          <a:solidFill>
                            <a:sysClr val="windowText" lastClr="000000"/>
                          </a:solidFill>
                          <a:prstDash val="solid"/>
                        </a:ln>
                        <a:effectLst/>
                      </wps:spPr>
                      <wps:txbx>
                        <w:txbxContent>
                          <w:p w:rsidR="001561B7" w:rsidRPr="00AD2E62" w:rsidRDefault="001561B7" w:rsidP="00AD2E62">
                            <w:pPr>
                              <w:jc w:val="center"/>
                              <w:rPr>
                                <w:rFonts w:ascii="Times New Roman" w:hAnsi="Times New Roman" w:cs="Times New Roman"/>
                                <w:color w:val="1D1B11" w:themeColor="background2" w:themeShade="1A"/>
                                <w:sz w:val="20"/>
                              </w:rPr>
                            </w:pPr>
                            <w:r>
                              <w:rPr>
                                <w:rFonts w:ascii="Times New Roman" w:hAnsi="Times New Roman" w:cs="Times New Roman"/>
                                <w:color w:val="1D1B11" w:themeColor="background2" w:themeShade="1A"/>
                                <w:sz w:val="20"/>
                              </w:rPr>
                              <w:t>Производство энергоресурсов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4" o:spid="_x0000_s1028" style="position:absolute;left:0;text-align:left;margin-left:126.45pt;margin-top:56.9pt;width:96.75pt;height:3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" filled="f" strokecolor="windowText" strokeweight="1pt">
                <v:textbox>
                  <w:txbxContent>
                    <w:p w:rsidR="001561B7" w:rsidRPr="00AD2E62" w:rsidRDefault="001561B7" w:rsidP="00AD2E62">
                      <w:pPr>
                        <w:jc w:val="center"/>
                        <w:rPr>
                          <w:rFonts w:ascii="Times New Roman" w:hAnsi="Times New Roman" w:cs="Times New Roman"/>
                          <w:color w:val="1D1B11" w:themeColor="background2" w:themeShade="1A"/>
                          <w:sz w:val="20"/>
                        </w:rPr>
                      </w:pPr>
                      <w:r>
                        <w:rPr>
                          <w:rFonts w:ascii="Times New Roman" w:hAnsi="Times New Roman" w:cs="Times New Roman"/>
                          <w:color w:val="1D1B11" w:themeColor="background2" w:themeShade="1A"/>
                          <w:sz w:val="20"/>
                        </w:rPr>
                        <w:t>Производство энергоресурсов</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8E5D490" wp14:editId="54187D2A">
                <wp:simplePos x="0" y="0"/>
                <wp:positionH relativeFrom="column">
                  <wp:posOffset>4777740</wp:posOffset>
                </wp:positionH>
                <wp:positionV relativeFrom="paragraph">
                  <wp:posOffset>36830</wp:posOffset>
                </wp:positionV>
                <wp:extent cx="1295400" cy="4572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295400" cy="457200"/>
                        </a:xfrm>
                        <a:prstGeom prst="rect">
                          <a:avLst/>
                        </a:prstGeom>
                        <a:noFill/>
                        <a:ln w="12700" cap="flat" cmpd="sng" algn="ctr">
                          <a:solidFill>
                            <a:sysClr val="windowText" lastClr="000000"/>
                          </a:solidFill>
                          <a:prstDash val="solid"/>
                        </a:ln>
                        <a:effectLst/>
                      </wps:spPr>
                      <wps:txbx>
                        <w:txbxContent>
                          <w:p w:rsidR="001561B7" w:rsidRPr="00AD2E62" w:rsidRDefault="001561B7" w:rsidP="00AD2E62">
                            <w:pPr>
                              <w:jc w:val="center"/>
                              <w:rPr>
                                <w:rFonts w:ascii="Times New Roman" w:hAnsi="Times New Roman" w:cs="Times New Roman"/>
                                <w:color w:val="1D1B11" w:themeColor="background2" w:themeShade="1A"/>
                                <w:sz w:val="20"/>
                              </w:rPr>
                            </w:pPr>
                            <w:r>
                              <w:rPr>
                                <w:rFonts w:ascii="Times New Roman" w:hAnsi="Times New Roman" w:cs="Times New Roman"/>
                                <w:color w:val="1D1B11" w:themeColor="background2" w:themeShade="1A"/>
                                <w:sz w:val="20"/>
                              </w:rPr>
                              <w:t>Предприятия ЯТЦ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 o:spid="_x0000_s1029" style="position:absolute;left:0;text-align:left;margin-left:376.2pt;margin-top:2.9pt;width:102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" filled="f" strokecolor="windowText" strokeweight="1pt">
                <v:textbox>
                  <w:txbxContent>
                    <w:p w:rsidR="001561B7" w:rsidRPr="00AD2E62" w:rsidRDefault="001561B7" w:rsidP="00AD2E62">
                      <w:pPr>
                        <w:jc w:val="center"/>
                        <w:rPr>
                          <w:rFonts w:ascii="Times New Roman" w:hAnsi="Times New Roman" w:cs="Times New Roman"/>
                          <w:color w:val="1D1B11" w:themeColor="background2" w:themeShade="1A"/>
                          <w:sz w:val="20"/>
                        </w:rPr>
                      </w:pPr>
                      <w:r>
                        <w:rPr>
                          <w:rFonts w:ascii="Times New Roman" w:hAnsi="Times New Roman" w:cs="Times New Roman"/>
                          <w:color w:val="1D1B11" w:themeColor="background2" w:themeShade="1A"/>
                          <w:sz w:val="20"/>
                        </w:rPr>
                        <w:t>Предприятия ЯТЦ</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474B2F3" wp14:editId="5C01DD42">
                <wp:simplePos x="0" y="0"/>
                <wp:positionH relativeFrom="column">
                  <wp:posOffset>3215640</wp:posOffset>
                </wp:positionH>
                <wp:positionV relativeFrom="paragraph">
                  <wp:posOffset>36830</wp:posOffset>
                </wp:positionV>
                <wp:extent cx="1295400" cy="4572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1295400" cy="457200"/>
                        </a:xfrm>
                        <a:prstGeom prst="rect">
                          <a:avLst/>
                        </a:prstGeom>
                        <a:noFill/>
                        <a:ln w="12700" cap="flat" cmpd="sng" algn="ctr">
                          <a:solidFill>
                            <a:sysClr val="windowText" lastClr="000000"/>
                          </a:solidFill>
                          <a:prstDash val="solid"/>
                        </a:ln>
                        <a:effectLst/>
                      </wps:spPr>
                      <wps:txbx>
                        <w:txbxContent>
                          <w:p w:rsidR="001561B7" w:rsidRPr="00AD2E62" w:rsidRDefault="001561B7" w:rsidP="00AD2E62">
                            <w:pPr>
                              <w:jc w:val="center"/>
                              <w:rPr>
                                <w:rFonts w:ascii="Times New Roman" w:hAnsi="Times New Roman" w:cs="Times New Roman"/>
                                <w:color w:val="1D1B11" w:themeColor="background2" w:themeShade="1A"/>
                                <w:sz w:val="20"/>
                              </w:rPr>
                            </w:pPr>
                            <w:r>
                              <w:rPr>
                                <w:rFonts w:ascii="Times New Roman" w:hAnsi="Times New Roman" w:cs="Times New Roman"/>
                                <w:color w:val="1D1B11" w:themeColor="background2" w:themeShade="1A"/>
                                <w:sz w:val="20"/>
                              </w:rPr>
                              <w:t>Вспомогательные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 o:spid="_x0000_s1030" style="position:absolute;left:0;text-align:left;margin-left:253.2pt;margin-top:2.9pt;width:102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" filled="f" strokecolor="windowText" strokeweight="1pt">
                <v:textbox>
                  <w:txbxContent>
                    <w:p w:rsidR="001561B7" w:rsidRPr="00AD2E62" w:rsidRDefault="001561B7" w:rsidP="00AD2E62">
                      <w:pPr>
                        <w:jc w:val="center"/>
                        <w:rPr>
                          <w:rFonts w:ascii="Times New Roman" w:hAnsi="Times New Roman" w:cs="Times New Roman"/>
                          <w:color w:val="1D1B11" w:themeColor="background2" w:themeShade="1A"/>
                          <w:sz w:val="20"/>
                        </w:rPr>
                      </w:pPr>
                      <w:r>
                        <w:rPr>
                          <w:rFonts w:ascii="Times New Roman" w:hAnsi="Times New Roman" w:cs="Times New Roman"/>
                          <w:color w:val="1D1B11" w:themeColor="background2" w:themeShade="1A"/>
                          <w:sz w:val="20"/>
                        </w:rPr>
                        <w:t>Вспомогательные предприятия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E9203AB" wp14:editId="52A39707">
                <wp:simplePos x="0" y="0"/>
                <wp:positionH relativeFrom="column">
                  <wp:posOffset>1605915</wp:posOffset>
                </wp:positionH>
                <wp:positionV relativeFrom="paragraph">
                  <wp:posOffset>36830</wp:posOffset>
                </wp:positionV>
                <wp:extent cx="1228725" cy="4572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228725" cy="457200"/>
                        </a:xfrm>
                        <a:prstGeom prst="rect">
                          <a:avLst/>
                        </a:prstGeom>
                        <a:noFill/>
                        <a:ln w="12700" cap="flat" cmpd="sng" algn="ctr">
                          <a:solidFill>
                            <a:sysClr val="windowText" lastClr="000000"/>
                          </a:solidFill>
                          <a:prstDash val="solid"/>
                        </a:ln>
                        <a:effectLst/>
                      </wps:spPr>
                      <wps:txbx>
                        <w:txbxContent>
                          <w:p w:rsidR="001561B7" w:rsidRPr="00AD2E62" w:rsidRDefault="001561B7" w:rsidP="00AD2E62">
                            <w:pPr>
                              <w:jc w:val="center"/>
                              <w:rPr>
                                <w:rFonts w:ascii="Times New Roman" w:hAnsi="Times New Roman" w:cs="Times New Roman"/>
                                <w:color w:val="1D1B11" w:themeColor="background2" w:themeShade="1A"/>
                                <w:sz w:val="20"/>
                              </w:rPr>
                            </w:pPr>
                            <w:r>
                              <w:rPr>
                                <w:rFonts w:ascii="Times New Roman" w:hAnsi="Times New Roman" w:cs="Times New Roman"/>
                                <w:color w:val="1D1B11" w:themeColor="background2" w:themeShade="1A"/>
                                <w:sz w:val="20"/>
                              </w:rPr>
                              <w:t>Геологоразведка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31" style="position:absolute;left:0;text-align:left;margin-left:126.45pt;margin-top:2.9pt;width:96.75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" filled="f" strokecolor="windowText" strokeweight="1pt">
                <v:textbox>
                  <w:txbxContent>
                    <w:p w:rsidR="001561B7" w:rsidRPr="00AD2E62" w:rsidRDefault="001561B7" w:rsidP="00AD2E62">
                      <w:pPr>
                        <w:jc w:val="center"/>
                        <w:rPr>
                          <w:rFonts w:ascii="Times New Roman" w:hAnsi="Times New Roman" w:cs="Times New Roman"/>
                          <w:color w:val="1D1B11" w:themeColor="background2" w:themeShade="1A"/>
                          <w:sz w:val="20"/>
                        </w:rPr>
                      </w:pPr>
                      <w:r>
                        <w:rPr>
                          <w:rFonts w:ascii="Times New Roman" w:hAnsi="Times New Roman" w:cs="Times New Roman"/>
                          <w:color w:val="1D1B11" w:themeColor="background2" w:themeShade="1A"/>
                          <w:sz w:val="20"/>
                        </w:rPr>
                        <w:t>Геологоразведка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FF1C698" wp14:editId="795CA502">
                <wp:simplePos x="0" y="0"/>
                <wp:positionH relativeFrom="column">
                  <wp:posOffset>34290</wp:posOffset>
                </wp:positionH>
                <wp:positionV relativeFrom="paragraph">
                  <wp:posOffset>36830</wp:posOffset>
                </wp:positionV>
                <wp:extent cx="1247775" cy="4572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247775" cy="457200"/>
                        </a:xfrm>
                        <a:prstGeom prst="rect">
                          <a:avLst/>
                        </a:prstGeom>
                        <a:noFill/>
                        <a:ln w="12700" cap="flat" cmpd="sng" algn="ctr">
                          <a:solidFill>
                            <a:sysClr val="windowText" lastClr="000000"/>
                          </a:solidFill>
                          <a:prstDash val="solid"/>
                        </a:ln>
                        <a:effectLst/>
                      </wps:spPr>
                      <wps:txbx>
                        <w:txbxContent>
                          <w:p w:rsidR="001561B7" w:rsidRPr="00AD2E62" w:rsidRDefault="001561B7" w:rsidP="00AD2E62">
                            <w:pPr>
                              <w:jc w:val="center"/>
                              <w:rPr>
                                <w:rFonts w:ascii="Times New Roman" w:hAnsi="Times New Roman" w:cs="Times New Roman"/>
                                <w:color w:val="1D1B11" w:themeColor="background2" w:themeShade="1A"/>
                                <w:sz w:val="20"/>
                              </w:rPr>
                            </w:pPr>
                            <w:r w:rsidRPr="00AD2E62">
                              <w:rPr>
                                <w:rFonts w:ascii="Times New Roman" w:hAnsi="Times New Roman" w:cs="Times New Roman"/>
                                <w:color w:val="1D1B11" w:themeColor="background2" w:themeShade="1A"/>
                                <w:sz w:val="20"/>
                              </w:rPr>
                              <w:t>Добыча урана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32" style="position:absolute;left:0;text-align:left;margin-left:2.7pt;margin-top:2.9pt;width:98.25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" filled="f" strokecolor="windowText" strokeweight="1pt">
                <v:textbox>
                  <w:txbxContent>
                    <w:p w:rsidR="001561B7" w:rsidRPr="00AD2E62" w:rsidRDefault="001561B7" w:rsidP="00AD2E62">
                      <w:pPr>
                        <w:jc w:val="center"/>
                        <w:rPr>
                          <w:rFonts w:ascii="Times New Roman" w:hAnsi="Times New Roman" w:cs="Times New Roman"/>
                          <w:color w:val="1D1B11" w:themeColor="background2" w:themeShade="1A"/>
                          <w:sz w:val="20"/>
                        </w:rPr>
                      </w:pPr>
                      <w:r w:rsidRPr="00AD2E62">
                        <w:rPr>
                          <w:rFonts w:ascii="Times New Roman" w:hAnsi="Times New Roman" w:cs="Times New Roman"/>
                          <w:color w:val="1D1B11" w:themeColor="background2" w:themeShade="1A"/>
                          <w:sz w:val="20"/>
                        </w:rPr>
                        <w:t>Добыча урана</w:t>
                      </w:r>
                    </w:p>
                  </w:txbxContent>
                </v:textbox>
              </v:rect>
            </w:pict>
          </mc:Fallback>
        </mc:AlternateContent>
      </w:r>
    </w:p>
    <w:p w:rsidR="00AD2E62" w:rsidRPr="00AD2E62" w:rsidRDefault="00AD2E62" w:rsidP="00AD2E62">
      <w:pPr>
        <w:rPr>
          <w:rFonts w:ascii="Times New Roman" w:hAnsi="Times New Roman" w:cs="Times New Roman"/>
          <w:sz w:val="28"/>
          <w:szCs w:val="28"/>
        </w:rPr>
      </w:pPr>
    </w:p>
    <w:p w:rsidR="00AD2E62" w:rsidRPr="00AD2E62" w:rsidRDefault="00AD2E62" w:rsidP="00AD2E62">
      <w:pPr>
        <w:rPr>
          <w:rFonts w:ascii="Times New Roman" w:hAnsi="Times New Roman" w:cs="Times New Roman"/>
          <w:sz w:val="28"/>
          <w:szCs w:val="28"/>
        </w:rPr>
      </w:pPr>
    </w:p>
    <w:p w:rsidR="00AD2E62" w:rsidRPr="00AD2E62" w:rsidRDefault="00AD2E62" w:rsidP="00AD2E62">
      <w:pPr>
        <w:rPr>
          <w:rFonts w:ascii="Times New Roman" w:hAnsi="Times New Roman" w:cs="Times New Roman"/>
          <w:sz w:val="28"/>
          <w:szCs w:val="28"/>
        </w:rPr>
      </w:pPr>
    </w:p>
    <w:p w:rsidR="00AD2E62" w:rsidRPr="00AD2E62" w:rsidRDefault="00AD2E62" w:rsidP="00AD2E62">
      <w:pPr>
        <w:rPr>
          <w:rFonts w:ascii="Times New Roman" w:hAnsi="Times New Roman" w:cs="Times New Roman"/>
          <w:sz w:val="28"/>
          <w:szCs w:val="28"/>
        </w:rPr>
      </w:pPr>
    </w:p>
    <w:p w:rsidR="00AD2E62" w:rsidRDefault="00AD2E62" w:rsidP="00AD2E62">
      <w:pPr>
        <w:rPr>
          <w:rFonts w:ascii="Times New Roman" w:hAnsi="Times New Roman" w:cs="Times New Roman"/>
          <w:sz w:val="28"/>
          <w:szCs w:val="28"/>
        </w:rPr>
      </w:pPr>
    </w:p>
    <w:p w:rsidR="00AF622B" w:rsidRDefault="00AD2E62" w:rsidP="00AD2E62">
      <w:pPr>
        <w:tabs>
          <w:tab w:val="left" w:pos="4140"/>
        </w:tabs>
        <w:jc w:val="center"/>
        <w:rPr>
          <w:rFonts w:ascii="Times New Roman" w:hAnsi="Times New Roman" w:cs="Times New Roman"/>
          <w:sz w:val="28"/>
          <w:szCs w:val="28"/>
        </w:rPr>
      </w:pPr>
      <w:r>
        <w:rPr>
          <w:rFonts w:ascii="Times New Roman" w:hAnsi="Times New Roman" w:cs="Times New Roman"/>
          <w:sz w:val="28"/>
          <w:szCs w:val="28"/>
        </w:rPr>
        <w:t xml:space="preserve">Рисунок 1.2. – Структура </w:t>
      </w:r>
      <w:r w:rsidRPr="00AD2E62">
        <w:rPr>
          <w:rFonts w:ascii="Times New Roman" w:hAnsi="Times New Roman" w:cs="Times New Roman"/>
          <w:sz w:val="28"/>
          <w:szCs w:val="28"/>
        </w:rPr>
        <w:t>«</w:t>
      </w:r>
      <w:proofErr w:type="spellStart"/>
      <w:r w:rsidRPr="00AD2E62">
        <w:rPr>
          <w:rFonts w:ascii="Times New Roman" w:hAnsi="Times New Roman" w:cs="Times New Roman"/>
          <w:sz w:val="28"/>
          <w:szCs w:val="28"/>
        </w:rPr>
        <w:t>Казатомпром</w:t>
      </w:r>
      <w:proofErr w:type="spellEnd"/>
      <w:r w:rsidRPr="00AD2E62">
        <w:rPr>
          <w:rFonts w:ascii="Times New Roman" w:hAnsi="Times New Roman" w:cs="Times New Roman"/>
          <w:sz w:val="28"/>
          <w:szCs w:val="28"/>
        </w:rPr>
        <w:t>»</w:t>
      </w:r>
    </w:p>
    <w:p w:rsidR="000E7911" w:rsidRDefault="000E7911" w:rsidP="005C6596">
      <w:pPr>
        <w:tabs>
          <w:tab w:val="left" w:pos="41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Добыча урана в структуре «</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 xml:space="preserve">» представлена компанией ТОО «Горнорудная компания», в доверительном </w:t>
      </w:r>
      <w:proofErr w:type="gramStart"/>
      <w:r>
        <w:rPr>
          <w:rFonts w:ascii="Times New Roman" w:hAnsi="Times New Roman" w:cs="Times New Roman"/>
          <w:sz w:val="28"/>
          <w:szCs w:val="28"/>
        </w:rPr>
        <w:t>управлении</w:t>
      </w:r>
      <w:proofErr w:type="gramEnd"/>
      <w:r>
        <w:rPr>
          <w:rFonts w:ascii="Times New Roman" w:hAnsi="Times New Roman" w:cs="Times New Roman"/>
          <w:sz w:val="28"/>
          <w:szCs w:val="28"/>
        </w:rPr>
        <w:t xml:space="preserve"> которая находятся следующие предприятия: ТОО «Каратау», ТОО «</w:t>
      </w:r>
      <w:proofErr w:type="spellStart"/>
      <w:r>
        <w:rPr>
          <w:rFonts w:ascii="Times New Roman" w:hAnsi="Times New Roman" w:cs="Times New Roman"/>
          <w:sz w:val="28"/>
          <w:szCs w:val="28"/>
        </w:rPr>
        <w:t>Аппак</w:t>
      </w:r>
      <w:proofErr w:type="spellEnd"/>
      <w:r>
        <w:rPr>
          <w:rFonts w:ascii="Times New Roman" w:hAnsi="Times New Roman" w:cs="Times New Roman"/>
          <w:sz w:val="28"/>
          <w:szCs w:val="28"/>
        </w:rPr>
        <w:t>», АО «СП «</w:t>
      </w:r>
      <w:proofErr w:type="spellStart"/>
      <w:r>
        <w:rPr>
          <w:rFonts w:ascii="Times New Roman" w:hAnsi="Times New Roman" w:cs="Times New Roman"/>
          <w:sz w:val="28"/>
          <w:szCs w:val="28"/>
        </w:rPr>
        <w:t>Акбастау</w:t>
      </w:r>
      <w:proofErr w:type="spellEnd"/>
      <w:r>
        <w:rPr>
          <w:rFonts w:ascii="Times New Roman" w:hAnsi="Times New Roman" w:cs="Times New Roman"/>
          <w:sz w:val="28"/>
          <w:szCs w:val="28"/>
        </w:rPr>
        <w:t>», ТОО «Кызылкум», ТОО «СП «</w:t>
      </w:r>
      <w:proofErr w:type="spellStart"/>
      <w:r>
        <w:rPr>
          <w:rFonts w:ascii="Times New Roman" w:hAnsi="Times New Roman" w:cs="Times New Roman"/>
          <w:sz w:val="28"/>
          <w:szCs w:val="28"/>
        </w:rPr>
        <w:t>Бетпак</w:t>
      </w:r>
      <w:proofErr w:type="spellEnd"/>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ала», ТОО «СП «</w:t>
      </w:r>
      <w:proofErr w:type="spellStart"/>
      <w:r>
        <w:rPr>
          <w:rFonts w:ascii="Times New Roman" w:hAnsi="Times New Roman" w:cs="Times New Roman"/>
          <w:sz w:val="28"/>
          <w:szCs w:val="28"/>
        </w:rPr>
        <w:t>Инкай</w:t>
      </w:r>
      <w:proofErr w:type="spellEnd"/>
      <w:r>
        <w:rPr>
          <w:rFonts w:ascii="Times New Roman" w:hAnsi="Times New Roman" w:cs="Times New Roman"/>
          <w:sz w:val="28"/>
          <w:szCs w:val="28"/>
        </w:rPr>
        <w:t>», ТОО «СП «Катко», АО «СП «Заречное», ТОО «</w:t>
      </w:r>
      <w:proofErr w:type="spellStart"/>
      <w:r>
        <w:rPr>
          <w:rFonts w:ascii="Times New Roman" w:hAnsi="Times New Roman" w:cs="Times New Roman"/>
          <w:sz w:val="28"/>
          <w:szCs w:val="28"/>
        </w:rPr>
        <w:t>Семизбай</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U</w:t>
      </w:r>
      <w:r>
        <w:rPr>
          <w:rFonts w:ascii="Times New Roman" w:hAnsi="Times New Roman" w:cs="Times New Roman"/>
          <w:sz w:val="28"/>
          <w:szCs w:val="28"/>
        </w:rPr>
        <w:t>», ТОО «</w:t>
      </w:r>
      <w:proofErr w:type="spellStart"/>
      <w:r>
        <w:rPr>
          <w:rFonts w:ascii="Times New Roman" w:hAnsi="Times New Roman" w:cs="Times New Roman"/>
          <w:sz w:val="28"/>
          <w:szCs w:val="28"/>
        </w:rPr>
        <w:t>Байкен</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U</w:t>
      </w:r>
      <w:r>
        <w:rPr>
          <w:rFonts w:ascii="Times New Roman" w:hAnsi="Times New Roman" w:cs="Times New Roman"/>
          <w:sz w:val="28"/>
          <w:szCs w:val="28"/>
        </w:rPr>
        <w:t>».</w:t>
      </w:r>
    </w:p>
    <w:p w:rsidR="005C6596" w:rsidRDefault="005C6596" w:rsidP="005C6596">
      <w:pPr>
        <w:tabs>
          <w:tab w:val="left" w:pos="3119"/>
          <w:tab w:val="left" w:pos="41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Геологоразведка компании «</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 представлена АО «</w:t>
      </w:r>
      <w:proofErr w:type="spellStart"/>
      <w:r>
        <w:rPr>
          <w:rFonts w:ascii="Times New Roman" w:hAnsi="Times New Roman" w:cs="Times New Roman"/>
          <w:sz w:val="28"/>
          <w:szCs w:val="28"/>
        </w:rPr>
        <w:t>Волковгеология</w:t>
      </w:r>
      <w:proofErr w:type="spellEnd"/>
      <w:r>
        <w:rPr>
          <w:rFonts w:ascii="Times New Roman" w:hAnsi="Times New Roman" w:cs="Times New Roman"/>
          <w:sz w:val="28"/>
          <w:szCs w:val="28"/>
        </w:rPr>
        <w:t xml:space="preserve">», производство энергоресурсов – ТОО «МАЭК – </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 Цветная металлургия компании «</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 представлена ТОО «</w:t>
      </w:r>
      <w:proofErr w:type="spellStart"/>
      <w:r>
        <w:rPr>
          <w:rFonts w:ascii="Times New Roman" w:hAnsi="Times New Roman" w:cs="Times New Roman"/>
          <w:sz w:val="28"/>
          <w:szCs w:val="28"/>
        </w:rPr>
        <w:t>Кызылту</w:t>
      </w:r>
      <w:proofErr w:type="spellEnd"/>
      <w:r>
        <w:rPr>
          <w:rFonts w:ascii="Times New Roman" w:hAnsi="Times New Roman" w:cs="Times New Roman"/>
          <w:sz w:val="28"/>
          <w:szCs w:val="28"/>
        </w:rPr>
        <w:t>» и АО «</w:t>
      </w:r>
      <w:proofErr w:type="spellStart"/>
      <w:r>
        <w:rPr>
          <w:rFonts w:ascii="Times New Roman" w:hAnsi="Times New Roman" w:cs="Times New Roman"/>
          <w:sz w:val="28"/>
          <w:szCs w:val="28"/>
        </w:rPr>
        <w:t>Ульбинский</w:t>
      </w:r>
      <w:proofErr w:type="spellEnd"/>
      <w:r>
        <w:rPr>
          <w:rFonts w:ascii="Times New Roman" w:hAnsi="Times New Roman" w:cs="Times New Roman"/>
          <w:sz w:val="28"/>
          <w:szCs w:val="28"/>
        </w:rPr>
        <w:t xml:space="preserve"> металлургический завод», который занят танталовым и бериллиевым производством. </w:t>
      </w:r>
    </w:p>
    <w:p w:rsidR="005C6596" w:rsidRDefault="005C6596" w:rsidP="005C6596">
      <w:pPr>
        <w:tabs>
          <w:tab w:val="left" w:pos="3119"/>
          <w:tab w:val="left" w:pos="4140"/>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 же в структуре представлены вспомогательные предприятия (ТОО «</w:t>
      </w:r>
      <w:proofErr w:type="spellStart"/>
      <w:r>
        <w:rPr>
          <w:rFonts w:ascii="Times New Roman" w:hAnsi="Times New Roman" w:cs="Times New Roman"/>
          <w:sz w:val="28"/>
          <w:szCs w:val="28"/>
        </w:rPr>
        <w:t>Байланыс</w:t>
      </w:r>
      <w:proofErr w:type="spellEnd"/>
      <w:r>
        <w:rPr>
          <w:rFonts w:ascii="Times New Roman" w:hAnsi="Times New Roman" w:cs="Times New Roman"/>
          <w:sz w:val="28"/>
          <w:szCs w:val="28"/>
        </w:rPr>
        <w:t>-НАК», ТОО «</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Демеу</w:t>
      </w:r>
      <w:proofErr w:type="spellEnd"/>
      <w:r>
        <w:rPr>
          <w:rFonts w:ascii="Times New Roman" w:hAnsi="Times New Roman" w:cs="Times New Roman"/>
          <w:sz w:val="28"/>
          <w:szCs w:val="28"/>
        </w:rPr>
        <w:t xml:space="preserve">», ТОО «Институт высоких технологий» и др. </w:t>
      </w:r>
      <w:proofErr w:type="gramEnd"/>
    </w:p>
    <w:p w:rsidR="005C6596" w:rsidRDefault="005C6596" w:rsidP="005C6596">
      <w:pPr>
        <w:tabs>
          <w:tab w:val="left" w:pos="3119"/>
          <w:tab w:val="left" w:pos="41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предприятиям ядерно-топливного цикла относятся: </w:t>
      </w:r>
      <w:proofErr w:type="gramStart"/>
      <w:r>
        <w:rPr>
          <w:rFonts w:ascii="Times New Roman" w:hAnsi="Times New Roman" w:cs="Times New Roman"/>
          <w:sz w:val="28"/>
          <w:szCs w:val="28"/>
        </w:rPr>
        <w:t>ЗАО «Центр по обогащению урана», АО «Атомные станции», АО «</w:t>
      </w:r>
      <w:proofErr w:type="spellStart"/>
      <w:r>
        <w:rPr>
          <w:rFonts w:ascii="Times New Roman" w:hAnsi="Times New Roman" w:cs="Times New Roman"/>
          <w:sz w:val="28"/>
          <w:szCs w:val="28"/>
        </w:rPr>
        <w:t>Ульбийский</w:t>
      </w:r>
      <w:proofErr w:type="spellEnd"/>
      <w:r>
        <w:rPr>
          <w:rFonts w:ascii="Times New Roman" w:hAnsi="Times New Roman" w:cs="Times New Roman"/>
          <w:sz w:val="28"/>
          <w:szCs w:val="28"/>
        </w:rPr>
        <w:t xml:space="preserve"> металлургический завод (урановое производство), ООО «</w:t>
      </w:r>
      <w:proofErr w:type="spellStart"/>
      <w:r>
        <w:rPr>
          <w:rFonts w:ascii="Times New Roman" w:hAnsi="Times New Roman" w:cs="Times New Roman"/>
          <w:sz w:val="28"/>
          <w:szCs w:val="28"/>
        </w:rPr>
        <w:t>Укр</w:t>
      </w:r>
      <w:proofErr w:type="spellEnd"/>
      <w:r>
        <w:rPr>
          <w:rFonts w:ascii="Times New Roman" w:hAnsi="Times New Roman" w:cs="Times New Roman"/>
          <w:sz w:val="28"/>
          <w:szCs w:val="28"/>
        </w:rPr>
        <w:t xml:space="preserve"> ТВС» и др. </w:t>
      </w:r>
      <w:proofErr w:type="gramEnd"/>
    </w:p>
    <w:p w:rsidR="005C6596" w:rsidRDefault="00926E62" w:rsidP="005C6596">
      <w:pPr>
        <w:tabs>
          <w:tab w:val="left" w:pos="3119"/>
          <w:tab w:val="left" w:pos="41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Численность сотрудников </w:t>
      </w:r>
      <w:r w:rsidRPr="00926E62">
        <w:rPr>
          <w:rFonts w:ascii="Times New Roman" w:hAnsi="Times New Roman" w:cs="Times New Roman"/>
          <w:sz w:val="28"/>
          <w:szCs w:val="28"/>
        </w:rPr>
        <w:t>ПАО «НАК «</w:t>
      </w:r>
      <w:proofErr w:type="spellStart"/>
      <w:r w:rsidRPr="00926E62">
        <w:rPr>
          <w:rFonts w:ascii="Times New Roman" w:hAnsi="Times New Roman" w:cs="Times New Roman"/>
          <w:sz w:val="28"/>
          <w:szCs w:val="28"/>
        </w:rPr>
        <w:t>Казатомпром</w:t>
      </w:r>
      <w:proofErr w:type="spellEnd"/>
      <w:r w:rsidRPr="00926E62">
        <w:rPr>
          <w:rFonts w:ascii="Times New Roman" w:hAnsi="Times New Roman" w:cs="Times New Roman"/>
          <w:sz w:val="28"/>
          <w:szCs w:val="28"/>
        </w:rPr>
        <w:t>»</w:t>
      </w:r>
      <w:r>
        <w:rPr>
          <w:rFonts w:ascii="Times New Roman" w:hAnsi="Times New Roman" w:cs="Times New Roman"/>
          <w:sz w:val="28"/>
          <w:szCs w:val="28"/>
        </w:rPr>
        <w:t xml:space="preserve"> в целом составляет более 24 тысячи человек.</w:t>
      </w:r>
    </w:p>
    <w:p w:rsidR="006B1857" w:rsidRDefault="006B1857" w:rsidP="005C6596">
      <w:pPr>
        <w:tabs>
          <w:tab w:val="left" w:pos="3119"/>
          <w:tab w:val="left" w:pos="41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рисунке 1.3. приведена карта урановых запасов Казахстана. </w:t>
      </w:r>
    </w:p>
    <w:p w:rsidR="00926E62" w:rsidRPr="000E7911" w:rsidRDefault="006B1857" w:rsidP="006B1857">
      <w:pPr>
        <w:tabs>
          <w:tab w:val="left" w:pos="3119"/>
          <w:tab w:val="left" w:pos="4140"/>
        </w:tabs>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34000" cy="2628472"/>
            <wp:effectExtent l="0" t="0" r="0" b="63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2628472"/>
                    </a:xfrm>
                    <a:prstGeom prst="rect">
                      <a:avLst/>
                    </a:prstGeom>
                    <a:noFill/>
                    <a:ln>
                      <a:noFill/>
                    </a:ln>
                  </pic:spPr>
                </pic:pic>
              </a:graphicData>
            </a:graphic>
          </wp:inline>
        </w:drawing>
      </w:r>
    </w:p>
    <w:p w:rsidR="000E7911" w:rsidRDefault="006B1857" w:rsidP="006B1857">
      <w:pPr>
        <w:tabs>
          <w:tab w:val="left" w:pos="4140"/>
        </w:tabs>
        <w:jc w:val="center"/>
        <w:rPr>
          <w:rFonts w:ascii="Times New Roman" w:hAnsi="Times New Roman" w:cs="Times New Roman"/>
          <w:sz w:val="28"/>
          <w:szCs w:val="28"/>
        </w:rPr>
      </w:pPr>
      <w:r>
        <w:rPr>
          <w:rFonts w:ascii="Times New Roman" w:hAnsi="Times New Roman" w:cs="Times New Roman"/>
          <w:sz w:val="28"/>
          <w:szCs w:val="28"/>
        </w:rPr>
        <w:t>Рисунок 1.3. – Урановые запасы Казахстана</w:t>
      </w:r>
    </w:p>
    <w:p w:rsidR="006F24CA" w:rsidRPr="006F24CA" w:rsidRDefault="006F24CA" w:rsidP="006F24CA">
      <w:pPr>
        <w:tabs>
          <w:tab w:val="left" w:pos="4140"/>
        </w:tabs>
        <w:spacing w:after="0" w:line="360" w:lineRule="auto"/>
        <w:ind w:firstLine="709"/>
        <w:jc w:val="both"/>
        <w:rPr>
          <w:rFonts w:ascii="Times New Roman" w:hAnsi="Times New Roman" w:cs="Times New Roman"/>
          <w:sz w:val="28"/>
          <w:szCs w:val="28"/>
        </w:rPr>
      </w:pPr>
      <w:r w:rsidRPr="006F24CA">
        <w:rPr>
          <w:rFonts w:ascii="Times New Roman" w:hAnsi="Times New Roman" w:cs="Times New Roman"/>
          <w:sz w:val="28"/>
          <w:szCs w:val="28"/>
        </w:rPr>
        <w:t>Добыча природного урана осуществляется самым прогрессивным, экологически безопасным и экономически выгодным способом подземного скважинного выщелачивания, без поднятия руды на поверхность земли.</w:t>
      </w:r>
    </w:p>
    <w:p w:rsidR="006F24CA" w:rsidRPr="006F24CA" w:rsidRDefault="006F24CA" w:rsidP="006F24CA">
      <w:pPr>
        <w:tabs>
          <w:tab w:val="left" w:pos="4140"/>
        </w:tabs>
        <w:spacing w:after="0" w:line="360" w:lineRule="auto"/>
        <w:ind w:firstLine="709"/>
        <w:jc w:val="both"/>
        <w:rPr>
          <w:rFonts w:ascii="Times New Roman" w:hAnsi="Times New Roman" w:cs="Times New Roman"/>
          <w:sz w:val="28"/>
          <w:szCs w:val="28"/>
        </w:rPr>
      </w:pPr>
      <w:r w:rsidRPr="006F24CA">
        <w:rPr>
          <w:rFonts w:ascii="Times New Roman" w:hAnsi="Times New Roman" w:cs="Times New Roman"/>
          <w:sz w:val="28"/>
          <w:szCs w:val="28"/>
        </w:rPr>
        <w:t>На рудниках «</w:t>
      </w:r>
      <w:proofErr w:type="spellStart"/>
      <w:r w:rsidRPr="006F24CA">
        <w:rPr>
          <w:rFonts w:ascii="Times New Roman" w:hAnsi="Times New Roman" w:cs="Times New Roman"/>
          <w:sz w:val="28"/>
          <w:szCs w:val="28"/>
        </w:rPr>
        <w:t>Казатомпрома</w:t>
      </w:r>
      <w:proofErr w:type="spellEnd"/>
      <w:r w:rsidRPr="006F24CA">
        <w:rPr>
          <w:rFonts w:ascii="Times New Roman" w:hAnsi="Times New Roman" w:cs="Times New Roman"/>
          <w:sz w:val="28"/>
          <w:szCs w:val="28"/>
        </w:rPr>
        <w:t>» используется система централизованного управления, благодаря которой весь производственный процесс находится под непрерывным контролем и обеспечивает максимальную безопасность.</w:t>
      </w:r>
    </w:p>
    <w:p w:rsidR="006F24CA" w:rsidRDefault="006F24CA" w:rsidP="006F24CA">
      <w:pPr>
        <w:tabs>
          <w:tab w:val="left" w:pos="4140"/>
        </w:tabs>
        <w:spacing w:after="0" w:line="360" w:lineRule="auto"/>
        <w:ind w:firstLine="709"/>
        <w:jc w:val="both"/>
        <w:rPr>
          <w:rFonts w:ascii="Times New Roman" w:hAnsi="Times New Roman" w:cs="Times New Roman"/>
          <w:sz w:val="28"/>
          <w:szCs w:val="28"/>
        </w:rPr>
      </w:pPr>
      <w:r w:rsidRPr="006F24CA">
        <w:rPr>
          <w:rFonts w:ascii="Times New Roman" w:hAnsi="Times New Roman" w:cs="Times New Roman"/>
          <w:sz w:val="28"/>
          <w:szCs w:val="28"/>
        </w:rPr>
        <w:t xml:space="preserve">В настоящее время АО «НАК» </w:t>
      </w:r>
      <w:proofErr w:type="spellStart"/>
      <w:r w:rsidRPr="006F24CA">
        <w:rPr>
          <w:rFonts w:ascii="Times New Roman" w:hAnsi="Times New Roman" w:cs="Times New Roman"/>
          <w:sz w:val="28"/>
          <w:szCs w:val="28"/>
        </w:rPr>
        <w:t>Казатомпром</w:t>
      </w:r>
      <w:proofErr w:type="spellEnd"/>
      <w:r w:rsidRPr="006F24CA">
        <w:rPr>
          <w:rFonts w:ascii="Times New Roman" w:hAnsi="Times New Roman" w:cs="Times New Roman"/>
          <w:sz w:val="28"/>
          <w:szCs w:val="28"/>
        </w:rPr>
        <w:t>» является глобальным лидером на рынке добычи природного урана. По итогам 2016 года объем добычи запланирован на уровне 24 000 тонн.</w:t>
      </w:r>
    </w:p>
    <w:p w:rsidR="006F24CA" w:rsidRPr="006F24CA" w:rsidRDefault="006F24CA" w:rsidP="006F24CA">
      <w:pPr>
        <w:tabs>
          <w:tab w:val="left" w:pos="4140"/>
        </w:tabs>
        <w:spacing w:after="0" w:line="360" w:lineRule="auto"/>
        <w:ind w:firstLine="709"/>
        <w:jc w:val="both"/>
        <w:rPr>
          <w:rFonts w:ascii="Times New Roman" w:hAnsi="Times New Roman" w:cs="Times New Roman"/>
          <w:sz w:val="28"/>
          <w:szCs w:val="28"/>
        </w:rPr>
      </w:pPr>
      <w:r w:rsidRPr="006F24CA">
        <w:rPr>
          <w:rFonts w:ascii="Times New Roman" w:hAnsi="Times New Roman" w:cs="Times New Roman"/>
          <w:sz w:val="28"/>
          <w:szCs w:val="28"/>
        </w:rPr>
        <w:t>Имея богатый ресурс природного  урана, компания намерена развивать высокотехнологичные производства, чтобы увеличить добавленную стоимость и продавать не только сырье, но и готовую продукцию для атомных электростанций.</w:t>
      </w:r>
    </w:p>
    <w:p w:rsidR="006F24CA" w:rsidRDefault="006F24CA" w:rsidP="006F24CA">
      <w:pPr>
        <w:tabs>
          <w:tab w:val="left" w:pos="4140"/>
        </w:tabs>
        <w:spacing w:after="0" w:line="360" w:lineRule="auto"/>
        <w:ind w:firstLine="709"/>
        <w:jc w:val="both"/>
        <w:rPr>
          <w:rFonts w:ascii="Times New Roman" w:hAnsi="Times New Roman" w:cs="Times New Roman"/>
          <w:sz w:val="28"/>
          <w:szCs w:val="28"/>
        </w:rPr>
      </w:pPr>
      <w:r w:rsidRPr="006F24CA">
        <w:rPr>
          <w:rFonts w:ascii="Times New Roman" w:hAnsi="Times New Roman" w:cs="Times New Roman"/>
          <w:sz w:val="28"/>
          <w:szCs w:val="28"/>
        </w:rPr>
        <w:t>В октябре 2013 года АО «НАК «</w:t>
      </w:r>
      <w:proofErr w:type="spellStart"/>
      <w:r w:rsidRPr="006F24CA">
        <w:rPr>
          <w:rFonts w:ascii="Times New Roman" w:hAnsi="Times New Roman" w:cs="Times New Roman"/>
          <w:sz w:val="28"/>
          <w:szCs w:val="28"/>
        </w:rPr>
        <w:t>Казатомпром</w:t>
      </w:r>
      <w:proofErr w:type="spellEnd"/>
      <w:r w:rsidRPr="006F24CA">
        <w:rPr>
          <w:rFonts w:ascii="Times New Roman" w:hAnsi="Times New Roman" w:cs="Times New Roman"/>
          <w:sz w:val="28"/>
          <w:szCs w:val="28"/>
        </w:rPr>
        <w:t xml:space="preserve">» через казахстанско-российское совместное предприятие ЗАО «ЦОУ» вошел в состав акционеров ОАО «Уральский электрохимический комбината», крупнейшего предприятия по обогащению урана.  Данное сотрудничество в области мирного </w:t>
      </w:r>
      <w:r w:rsidRPr="006F24CA">
        <w:rPr>
          <w:rFonts w:ascii="Times New Roman" w:hAnsi="Times New Roman" w:cs="Times New Roman"/>
          <w:sz w:val="28"/>
          <w:szCs w:val="28"/>
        </w:rPr>
        <w:lastRenderedPageBreak/>
        <w:t>использования атомной энергии позволило компании получить доступ к услугам по обогащению урана. Параллельно, для создания конверсионного производства «</w:t>
      </w:r>
      <w:proofErr w:type="spellStart"/>
      <w:r w:rsidRPr="006F24CA">
        <w:rPr>
          <w:rFonts w:ascii="Times New Roman" w:hAnsi="Times New Roman" w:cs="Times New Roman"/>
          <w:sz w:val="28"/>
          <w:szCs w:val="28"/>
        </w:rPr>
        <w:t>Казатомпромом</w:t>
      </w:r>
      <w:proofErr w:type="spellEnd"/>
      <w:r w:rsidRPr="006F24CA">
        <w:rPr>
          <w:rFonts w:ascii="Times New Roman" w:hAnsi="Times New Roman" w:cs="Times New Roman"/>
          <w:sz w:val="28"/>
          <w:szCs w:val="28"/>
        </w:rPr>
        <w:t>» ведутся работы по трансферу инновационных технологий в Казахстан.</w:t>
      </w:r>
    </w:p>
    <w:p w:rsidR="006F24CA" w:rsidRPr="006F24CA" w:rsidRDefault="006F24CA" w:rsidP="006F24CA">
      <w:pPr>
        <w:tabs>
          <w:tab w:val="left" w:pos="4140"/>
        </w:tabs>
        <w:spacing w:after="0" w:line="360" w:lineRule="auto"/>
        <w:ind w:firstLine="709"/>
        <w:jc w:val="both"/>
        <w:rPr>
          <w:rFonts w:ascii="Times New Roman" w:hAnsi="Times New Roman" w:cs="Times New Roman"/>
          <w:sz w:val="28"/>
          <w:szCs w:val="28"/>
        </w:rPr>
      </w:pPr>
      <w:r w:rsidRPr="006F24CA">
        <w:rPr>
          <w:rFonts w:ascii="Times New Roman" w:hAnsi="Times New Roman" w:cs="Times New Roman"/>
          <w:sz w:val="28"/>
          <w:szCs w:val="28"/>
        </w:rPr>
        <w:t>На протяжении почти 40 лет дочернее предприятие «</w:t>
      </w:r>
      <w:proofErr w:type="spellStart"/>
      <w:r w:rsidRPr="006F24CA">
        <w:rPr>
          <w:rFonts w:ascii="Times New Roman" w:hAnsi="Times New Roman" w:cs="Times New Roman"/>
          <w:sz w:val="28"/>
          <w:szCs w:val="28"/>
        </w:rPr>
        <w:t>Казатомпрома</w:t>
      </w:r>
      <w:proofErr w:type="spellEnd"/>
      <w:r w:rsidRPr="006F24CA">
        <w:rPr>
          <w:rFonts w:ascii="Times New Roman" w:hAnsi="Times New Roman" w:cs="Times New Roman"/>
          <w:sz w:val="28"/>
          <w:szCs w:val="28"/>
        </w:rPr>
        <w:t xml:space="preserve">» </w:t>
      </w:r>
      <w:proofErr w:type="spellStart"/>
      <w:r w:rsidRPr="006F24CA">
        <w:rPr>
          <w:rFonts w:ascii="Times New Roman" w:hAnsi="Times New Roman" w:cs="Times New Roman"/>
          <w:sz w:val="28"/>
          <w:szCs w:val="28"/>
        </w:rPr>
        <w:t>Ульбинский</w:t>
      </w:r>
      <w:proofErr w:type="spellEnd"/>
      <w:r w:rsidRPr="006F24CA">
        <w:rPr>
          <w:rFonts w:ascii="Times New Roman" w:hAnsi="Times New Roman" w:cs="Times New Roman"/>
          <w:sz w:val="28"/>
          <w:szCs w:val="28"/>
        </w:rPr>
        <w:t xml:space="preserve"> металлургический завод предоставляет услуги по реконверсии и производству топливных таблеток из диоксида урана для реакторов типов ВВЭР, РБМК, PWR.</w:t>
      </w:r>
    </w:p>
    <w:p w:rsidR="007223F0" w:rsidRPr="007223F0" w:rsidRDefault="007223F0" w:rsidP="007223F0">
      <w:pPr>
        <w:tabs>
          <w:tab w:val="left" w:pos="4140"/>
        </w:tabs>
        <w:spacing w:after="0" w:line="360" w:lineRule="auto"/>
        <w:ind w:firstLine="709"/>
        <w:jc w:val="both"/>
        <w:rPr>
          <w:rFonts w:ascii="Times New Roman" w:hAnsi="Times New Roman" w:cs="Times New Roman"/>
          <w:sz w:val="28"/>
          <w:szCs w:val="28"/>
        </w:rPr>
      </w:pPr>
      <w:r w:rsidRPr="007223F0">
        <w:rPr>
          <w:rFonts w:ascii="Times New Roman" w:hAnsi="Times New Roman" w:cs="Times New Roman"/>
          <w:sz w:val="28"/>
          <w:szCs w:val="28"/>
        </w:rPr>
        <w:t>По итогам 2014 года объем добычи урана в Республике Казахстан составил 22,829 тыс. тонн.</w:t>
      </w:r>
    </w:p>
    <w:p w:rsidR="007223F0" w:rsidRDefault="007223F0" w:rsidP="007223F0">
      <w:pPr>
        <w:tabs>
          <w:tab w:val="left" w:pos="4140"/>
        </w:tabs>
        <w:spacing w:after="0" w:line="360" w:lineRule="auto"/>
        <w:ind w:firstLine="709"/>
        <w:jc w:val="both"/>
        <w:rPr>
          <w:rFonts w:ascii="Times New Roman" w:hAnsi="Times New Roman" w:cs="Times New Roman"/>
          <w:sz w:val="28"/>
          <w:szCs w:val="28"/>
        </w:rPr>
      </w:pPr>
      <w:r w:rsidRPr="007223F0">
        <w:rPr>
          <w:rFonts w:ascii="Times New Roman" w:hAnsi="Times New Roman" w:cs="Times New Roman"/>
          <w:sz w:val="28"/>
          <w:szCs w:val="28"/>
        </w:rPr>
        <w:t>Национальная атомная компания в 2014 году продолжило поисково-разведочные работы, направленные на увеличение ресурсной базы урана на территории Республики Казахстан. В течение года пробурено более 986 геологоразведочных скважин общим объемом 452 946 погонных метров.</w:t>
      </w:r>
    </w:p>
    <w:p w:rsidR="00BC38FE" w:rsidRPr="00BC38FE" w:rsidRDefault="00BC38FE" w:rsidP="00BC38FE">
      <w:pPr>
        <w:tabs>
          <w:tab w:val="left" w:pos="4140"/>
        </w:tabs>
        <w:spacing w:after="0" w:line="360" w:lineRule="auto"/>
        <w:ind w:firstLine="709"/>
        <w:jc w:val="both"/>
        <w:rPr>
          <w:rFonts w:ascii="Times New Roman" w:hAnsi="Times New Roman" w:cs="Times New Roman"/>
          <w:sz w:val="28"/>
          <w:szCs w:val="28"/>
        </w:rPr>
      </w:pPr>
      <w:r w:rsidRPr="00BC38FE">
        <w:rPr>
          <w:rFonts w:ascii="Times New Roman" w:hAnsi="Times New Roman" w:cs="Times New Roman"/>
          <w:sz w:val="28"/>
          <w:szCs w:val="28"/>
        </w:rPr>
        <w:t>В 2015 году предприятиями, входящими в систему холдинга АО «НАК «</w:t>
      </w:r>
      <w:proofErr w:type="spellStart"/>
      <w:r w:rsidRPr="00BC38FE">
        <w:rPr>
          <w:rFonts w:ascii="Times New Roman" w:hAnsi="Times New Roman" w:cs="Times New Roman"/>
          <w:sz w:val="28"/>
          <w:szCs w:val="28"/>
        </w:rPr>
        <w:t>Казатомпром</w:t>
      </w:r>
      <w:proofErr w:type="spellEnd"/>
      <w:r w:rsidRPr="00BC38FE">
        <w:rPr>
          <w:rFonts w:ascii="Times New Roman" w:hAnsi="Times New Roman" w:cs="Times New Roman"/>
          <w:sz w:val="28"/>
          <w:szCs w:val="28"/>
        </w:rPr>
        <w:t>» добыто более 23 800 тонн урана, что позволило национальной атомной компании Казахстана сохранить лидирующую позицию в мире по добыче урана.</w:t>
      </w:r>
    </w:p>
    <w:p w:rsidR="00BC38FE" w:rsidRPr="00BC38FE" w:rsidRDefault="00BC38FE" w:rsidP="00BC38FE">
      <w:pPr>
        <w:tabs>
          <w:tab w:val="left" w:pos="4140"/>
        </w:tabs>
        <w:spacing w:after="0" w:line="360" w:lineRule="auto"/>
        <w:ind w:firstLine="709"/>
        <w:jc w:val="both"/>
        <w:rPr>
          <w:rFonts w:ascii="Times New Roman" w:hAnsi="Times New Roman" w:cs="Times New Roman"/>
          <w:sz w:val="28"/>
          <w:szCs w:val="28"/>
        </w:rPr>
      </w:pPr>
      <w:r w:rsidRPr="00BC38FE">
        <w:rPr>
          <w:rFonts w:ascii="Times New Roman" w:hAnsi="Times New Roman" w:cs="Times New Roman"/>
          <w:sz w:val="28"/>
          <w:szCs w:val="28"/>
        </w:rPr>
        <w:t>В течение года АО «НАК «</w:t>
      </w:r>
      <w:proofErr w:type="spellStart"/>
      <w:r w:rsidRPr="00BC38FE">
        <w:rPr>
          <w:rFonts w:ascii="Times New Roman" w:hAnsi="Times New Roman" w:cs="Times New Roman"/>
          <w:sz w:val="28"/>
          <w:szCs w:val="28"/>
        </w:rPr>
        <w:t>Казатомпром</w:t>
      </w:r>
      <w:proofErr w:type="spellEnd"/>
      <w:r w:rsidRPr="00BC38FE">
        <w:rPr>
          <w:rFonts w:ascii="Times New Roman" w:hAnsi="Times New Roman" w:cs="Times New Roman"/>
          <w:sz w:val="28"/>
          <w:szCs w:val="28"/>
        </w:rPr>
        <w:t xml:space="preserve">» заключил стратегически важные для атомной отрасли Казахстана соглашения </w:t>
      </w:r>
      <w:proofErr w:type="gramStart"/>
      <w:r w:rsidRPr="00BC38FE">
        <w:rPr>
          <w:rFonts w:ascii="Times New Roman" w:hAnsi="Times New Roman" w:cs="Times New Roman"/>
          <w:sz w:val="28"/>
          <w:szCs w:val="28"/>
        </w:rPr>
        <w:t>с</w:t>
      </w:r>
      <w:proofErr w:type="gramEnd"/>
      <w:r w:rsidRPr="00BC38FE">
        <w:rPr>
          <w:rFonts w:ascii="Times New Roman" w:hAnsi="Times New Roman" w:cs="Times New Roman"/>
          <w:sz w:val="28"/>
          <w:szCs w:val="28"/>
        </w:rPr>
        <w:t>:</w:t>
      </w:r>
    </w:p>
    <w:p w:rsidR="00BC38FE" w:rsidRPr="00BC38FE" w:rsidRDefault="00BC38FE" w:rsidP="00BC38FE">
      <w:pPr>
        <w:tabs>
          <w:tab w:val="left" w:pos="4140"/>
        </w:tabs>
        <w:spacing w:after="0" w:line="360" w:lineRule="auto"/>
        <w:ind w:firstLine="709"/>
        <w:jc w:val="both"/>
        <w:rPr>
          <w:rFonts w:ascii="Times New Roman" w:hAnsi="Times New Roman" w:cs="Times New Roman"/>
          <w:sz w:val="28"/>
          <w:szCs w:val="28"/>
        </w:rPr>
      </w:pPr>
      <w:r w:rsidRPr="00BC38FE">
        <w:rPr>
          <w:rFonts w:ascii="Times New Roman" w:hAnsi="Times New Roman" w:cs="Times New Roman"/>
          <w:sz w:val="28"/>
          <w:szCs w:val="28"/>
        </w:rPr>
        <w:t xml:space="preserve">- </w:t>
      </w:r>
      <w:proofErr w:type="gramStart"/>
      <w:r w:rsidRPr="00BC38FE">
        <w:rPr>
          <w:rFonts w:ascii="Times New Roman" w:hAnsi="Times New Roman" w:cs="Times New Roman"/>
          <w:sz w:val="28"/>
          <w:szCs w:val="28"/>
        </w:rPr>
        <w:t>Китайской</w:t>
      </w:r>
      <w:proofErr w:type="gramEnd"/>
      <w:r w:rsidRPr="00BC38FE">
        <w:rPr>
          <w:rFonts w:ascii="Times New Roman" w:hAnsi="Times New Roman" w:cs="Times New Roman"/>
          <w:sz w:val="28"/>
          <w:szCs w:val="28"/>
        </w:rPr>
        <w:t xml:space="preserve"> CGNPC о коммерческих условиях по проектированию и строительству завода по производству тепловыделяющих сборок в Казахстане. Документ предусматривает создание производства топливных сборок для атомных электростанций КНР на базе АО «</w:t>
      </w:r>
      <w:proofErr w:type="spellStart"/>
      <w:r w:rsidRPr="00BC38FE">
        <w:rPr>
          <w:rFonts w:ascii="Times New Roman" w:hAnsi="Times New Roman" w:cs="Times New Roman"/>
          <w:sz w:val="28"/>
          <w:szCs w:val="28"/>
        </w:rPr>
        <w:t>Ульбинский</w:t>
      </w:r>
      <w:proofErr w:type="spellEnd"/>
      <w:r w:rsidRPr="00BC38FE">
        <w:rPr>
          <w:rFonts w:ascii="Times New Roman" w:hAnsi="Times New Roman" w:cs="Times New Roman"/>
          <w:sz w:val="28"/>
          <w:szCs w:val="28"/>
        </w:rPr>
        <w:t xml:space="preserve"> металлургический завод» с производственной мощностью 200 тонн в год.</w:t>
      </w:r>
    </w:p>
    <w:p w:rsidR="00BC38FE" w:rsidRPr="00BC38FE" w:rsidRDefault="00BC38FE" w:rsidP="00BC38FE">
      <w:pPr>
        <w:tabs>
          <w:tab w:val="left" w:pos="4140"/>
        </w:tabs>
        <w:spacing w:after="0" w:line="360" w:lineRule="auto"/>
        <w:ind w:firstLine="709"/>
        <w:jc w:val="both"/>
        <w:rPr>
          <w:rFonts w:ascii="Times New Roman" w:hAnsi="Times New Roman" w:cs="Times New Roman"/>
          <w:sz w:val="28"/>
          <w:szCs w:val="28"/>
        </w:rPr>
      </w:pPr>
      <w:r w:rsidRPr="00BC38FE">
        <w:rPr>
          <w:rFonts w:ascii="Times New Roman" w:hAnsi="Times New Roman" w:cs="Times New Roman"/>
          <w:sz w:val="28"/>
          <w:szCs w:val="28"/>
        </w:rPr>
        <w:t xml:space="preserve">- </w:t>
      </w:r>
      <w:proofErr w:type="spellStart"/>
      <w:r w:rsidRPr="00BC38FE">
        <w:rPr>
          <w:rFonts w:ascii="Times New Roman" w:hAnsi="Times New Roman" w:cs="Times New Roman"/>
          <w:sz w:val="28"/>
          <w:szCs w:val="28"/>
        </w:rPr>
        <w:t>Французкой</w:t>
      </w:r>
      <w:proofErr w:type="spellEnd"/>
      <w:r w:rsidRPr="00BC38FE">
        <w:rPr>
          <w:rFonts w:ascii="Times New Roman" w:hAnsi="Times New Roman" w:cs="Times New Roman"/>
          <w:sz w:val="28"/>
          <w:szCs w:val="28"/>
        </w:rPr>
        <w:t xml:space="preserve"> </w:t>
      </w:r>
      <w:proofErr w:type="spellStart"/>
      <w:r w:rsidRPr="00BC38FE">
        <w:rPr>
          <w:rFonts w:ascii="Times New Roman" w:hAnsi="Times New Roman" w:cs="Times New Roman"/>
          <w:sz w:val="28"/>
          <w:szCs w:val="28"/>
        </w:rPr>
        <w:t>Électricité</w:t>
      </w:r>
      <w:proofErr w:type="spellEnd"/>
      <w:r w:rsidRPr="00BC38FE">
        <w:rPr>
          <w:rFonts w:ascii="Times New Roman" w:hAnsi="Times New Roman" w:cs="Times New Roman"/>
          <w:sz w:val="28"/>
          <w:szCs w:val="28"/>
        </w:rPr>
        <w:t xml:space="preserve"> </w:t>
      </w:r>
      <w:proofErr w:type="spellStart"/>
      <w:r w:rsidRPr="00BC38FE">
        <w:rPr>
          <w:rFonts w:ascii="Times New Roman" w:hAnsi="Times New Roman" w:cs="Times New Roman"/>
          <w:sz w:val="28"/>
          <w:szCs w:val="28"/>
        </w:rPr>
        <w:t>de</w:t>
      </w:r>
      <w:proofErr w:type="spellEnd"/>
      <w:r w:rsidRPr="00BC38FE">
        <w:rPr>
          <w:rFonts w:ascii="Times New Roman" w:hAnsi="Times New Roman" w:cs="Times New Roman"/>
          <w:sz w:val="28"/>
          <w:szCs w:val="28"/>
        </w:rPr>
        <w:t xml:space="preserve"> </w:t>
      </w:r>
      <w:proofErr w:type="spellStart"/>
      <w:r w:rsidRPr="00BC38FE">
        <w:rPr>
          <w:rFonts w:ascii="Times New Roman" w:hAnsi="Times New Roman" w:cs="Times New Roman"/>
          <w:sz w:val="28"/>
          <w:szCs w:val="28"/>
        </w:rPr>
        <w:t>France</w:t>
      </w:r>
      <w:proofErr w:type="spellEnd"/>
      <w:r w:rsidRPr="00BC38FE">
        <w:rPr>
          <w:rFonts w:ascii="Times New Roman" w:hAnsi="Times New Roman" w:cs="Times New Roman"/>
          <w:sz w:val="28"/>
          <w:szCs w:val="28"/>
        </w:rPr>
        <w:t>» (EDF) о поставке EDF 4500 тонн концентрата природного урана в период с 2021 по 2025 годы.</w:t>
      </w:r>
    </w:p>
    <w:p w:rsidR="00BC38FE" w:rsidRPr="00BC38FE" w:rsidRDefault="00BC38FE" w:rsidP="00BC38FE">
      <w:pPr>
        <w:tabs>
          <w:tab w:val="left" w:pos="4140"/>
        </w:tabs>
        <w:spacing w:after="0" w:line="360" w:lineRule="auto"/>
        <w:ind w:firstLine="709"/>
        <w:jc w:val="both"/>
        <w:rPr>
          <w:rFonts w:ascii="Times New Roman" w:hAnsi="Times New Roman" w:cs="Times New Roman"/>
          <w:sz w:val="28"/>
          <w:szCs w:val="28"/>
        </w:rPr>
      </w:pPr>
      <w:r w:rsidRPr="00BC38FE">
        <w:rPr>
          <w:rFonts w:ascii="Times New Roman" w:hAnsi="Times New Roman" w:cs="Times New Roman"/>
          <w:sz w:val="28"/>
          <w:szCs w:val="28"/>
        </w:rPr>
        <w:t>- Правительством Индии о поставке 5000 тонн казахстанского урана в Индию.</w:t>
      </w:r>
    </w:p>
    <w:p w:rsidR="00BC38FE" w:rsidRPr="00BC38FE" w:rsidRDefault="00BC38FE" w:rsidP="00BC38FE">
      <w:pPr>
        <w:tabs>
          <w:tab w:val="left" w:pos="4140"/>
        </w:tabs>
        <w:spacing w:after="0" w:line="360" w:lineRule="auto"/>
        <w:ind w:firstLine="709"/>
        <w:jc w:val="both"/>
        <w:rPr>
          <w:rFonts w:ascii="Times New Roman" w:hAnsi="Times New Roman" w:cs="Times New Roman"/>
          <w:sz w:val="28"/>
          <w:szCs w:val="28"/>
        </w:rPr>
      </w:pPr>
      <w:r w:rsidRPr="00BC38FE">
        <w:rPr>
          <w:rFonts w:ascii="Times New Roman" w:hAnsi="Times New Roman" w:cs="Times New Roman"/>
          <w:sz w:val="28"/>
          <w:szCs w:val="28"/>
        </w:rPr>
        <w:lastRenderedPageBreak/>
        <w:t xml:space="preserve">- МАГАТЭ о создании Банка низкообогащенного урана в Республике Казахстан, который будет размещен на территории </w:t>
      </w:r>
      <w:proofErr w:type="spellStart"/>
      <w:r w:rsidRPr="00BC38FE">
        <w:rPr>
          <w:rFonts w:ascii="Times New Roman" w:hAnsi="Times New Roman" w:cs="Times New Roman"/>
          <w:sz w:val="28"/>
          <w:szCs w:val="28"/>
        </w:rPr>
        <w:t>Ульбинского</w:t>
      </w:r>
      <w:proofErr w:type="spellEnd"/>
      <w:r w:rsidRPr="00BC38FE">
        <w:rPr>
          <w:rFonts w:ascii="Times New Roman" w:hAnsi="Times New Roman" w:cs="Times New Roman"/>
          <w:sz w:val="28"/>
          <w:szCs w:val="28"/>
        </w:rPr>
        <w:t xml:space="preserve"> металлургического завода.</w:t>
      </w:r>
    </w:p>
    <w:p w:rsidR="00BC38FE" w:rsidRPr="00BC38FE" w:rsidRDefault="00BC38FE" w:rsidP="00BC38FE">
      <w:pPr>
        <w:tabs>
          <w:tab w:val="left" w:pos="4140"/>
        </w:tabs>
        <w:spacing w:after="0" w:line="360" w:lineRule="auto"/>
        <w:ind w:firstLine="709"/>
        <w:jc w:val="both"/>
        <w:rPr>
          <w:rFonts w:ascii="Times New Roman" w:hAnsi="Times New Roman" w:cs="Times New Roman"/>
          <w:sz w:val="28"/>
          <w:szCs w:val="28"/>
        </w:rPr>
      </w:pPr>
      <w:r w:rsidRPr="00BC38FE">
        <w:rPr>
          <w:rFonts w:ascii="Times New Roman" w:hAnsi="Times New Roman" w:cs="Times New Roman"/>
          <w:sz w:val="28"/>
          <w:szCs w:val="28"/>
        </w:rPr>
        <w:t>- Катарской «</w:t>
      </w:r>
      <w:proofErr w:type="spellStart"/>
      <w:r w:rsidRPr="00BC38FE">
        <w:rPr>
          <w:rFonts w:ascii="Times New Roman" w:hAnsi="Times New Roman" w:cs="Times New Roman"/>
          <w:sz w:val="28"/>
          <w:szCs w:val="28"/>
        </w:rPr>
        <w:t>Qatar</w:t>
      </w:r>
      <w:proofErr w:type="spellEnd"/>
      <w:r w:rsidRPr="00BC38FE">
        <w:rPr>
          <w:rFonts w:ascii="Times New Roman" w:hAnsi="Times New Roman" w:cs="Times New Roman"/>
          <w:sz w:val="28"/>
          <w:szCs w:val="28"/>
        </w:rPr>
        <w:t xml:space="preserve"> </w:t>
      </w:r>
      <w:proofErr w:type="spellStart"/>
      <w:r w:rsidRPr="00BC38FE">
        <w:rPr>
          <w:rFonts w:ascii="Times New Roman" w:hAnsi="Times New Roman" w:cs="Times New Roman"/>
          <w:sz w:val="28"/>
          <w:szCs w:val="28"/>
        </w:rPr>
        <w:t>Solar</w:t>
      </w:r>
      <w:proofErr w:type="spellEnd"/>
      <w:r w:rsidRPr="00BC38FE">
        <w:rPr>
          <w:rFonts w:ascii="Times New Roman" w:hAnsi="Times New Roman" w:cs="Times New Roman"/>
          <w:sz w:val="28"/>
          <w:szCs w:val="28"/>
        </w:rPr>
        <w:t xml:space="preserve"> </w:t>
      </w:r>
      <w:proofErr w:type="spellStart"/>
      <w:r w:rsidRPr="00BC38FE">
        <w:rPr>
          <w:rFonts w:ascii="Times New Roman" w:hAnsi="Times New Roman" w:cs="Times New Roman"/>
          <w:sz w:val="28"/>
          <w:szCs w:val="28"/>
        </w:rPr>
        <w:t>Energy</w:t>
      </w:r>
      <w:proofErr w:type="spellEnd"/>
      <w:r w:rsidRPr="00BC38FE">
        <w:rPr>
          <w:rFonts w:ascii="Times New Roman" w:hAnsi="Times New Roman" w:cs="Times New Roman"/>
          <w:sz w:val="28"/>
          <w:szCs w:val="28"/>
        </w:rPr>
        <w:t>» о создании совместного предприятия в сфере солнечной энергетики. Производимые в Усть-Каменогорске полупроводниковые пластины и фотоэлементы будут отправляться в Катар для изготовления слитков и ячеек мощностью до 1000 мегаватт.</w:t>
      </w:r>
    </w:p>
    <w:p w:rsidR="00BC38FE" w:rsidRPr="00BC38FE" w:rsidRDefault="00BC38FE" w:rsidP="00BC38FE">
      <w:pPr>
        <w:tabs>
          <w:tab w:val="left" w:pos="4140"/>
        </w:tabs>
        <w:spacing w:after="0" w:line="360" w:lineRule="auto"/>
        <w:ind w:firstLine="709"/>
        <w:jc w:val="both"/>
        <w:rPr>
          <w:rFonts w:ascii="Times New Roman" w:hAnsi="Times New Roman" w:cs="Times New Roman"/>
          <w:sz w:val="28"/>
          <w:szCs w:val="28"/>
        </w:rPr>
      </w:pPr>
      <w:r w:rsidRPr="00BC38FE">
        <w:rPr>
          <w:rFonts w:ascii="Times New Roman" w:hAnsi="Times New Roman" w:cs="Times New Roman"/>
          <w:sz w:val="28"/>
          <w:szCs w:val="28"/>
        </w:rPr>
        <w:t>В рамках реализации программы Трансформации 10 дочерних и зависимых организаций АО «НАК «</w:t>
      </w:r>
      <w:proofErr w:type="spellStart"/>
      <w:r w:rsidRPr="00BC38FE">
        <w:rPr>
          <w:rFonts w:ascii="Times New Roman" w:hAnsi="Times New Roman" w:cs="Times New Roman"/>
          <w:sz w:val="28"/>
          <w:szCs w:val="28"/>
        </w:rPr>
        <w:t>Казатомпром</w:t>
      </w:r>
      <w:proofErr w:type="spellEnd"/>
      <w:r w:rsidRPr="00BC38FE">
        <w:rPr>
          <w:rFonts w:ascii="Times New Roman" w:hAnsi="Times New Roman" w:cs="Times New Roman"/>
          <w:sz w:val="28"/>
          <w:szCs w:val="28"/>
        </w:rPr>
        <w:t>» переехали из Алматы в уранодобывающие регионы.</w:t>
      </w:r>
    </w:p>
    <w:p w:rsidR="00BC38FE" w:rsidRPr="00BC38FE" w:rsidRDefault="00BC38FE" w:rsidP="00BC38FE">
      <w:pPr>
        <w:tabs>
          <w:tab w:val="left" w:pos="4140"/>
        </w:tabs>
        <w:spacing w:after="0" w:line="360" w:lineRule="auto"/>
        <w:ind w:firstLine="709"/>
        <w:jc w:val="both"/>
        <w:rPr>
          <w:rFonts w:ascii="Times New Roman" w:hAnsi="Times New Roman" w:cs="Times New Roman"/>
          <w:sz w:val="28"/>
          <w:szCs w:val="28"/>
        </w:rPr>
      </w:pPr>
      <w:r w:rsidRPr="00BC38FE">
        <w:rPr>
          <w:rFonts w:ascii="Times New Roman" w:hAnsi="Times New Roman" w:cs="Times New Roman"/>
          <w:sz w:val="28"/>
          <w:szCs w:val="28"/>
        </w:rPr>
        <w:t xml:space="preserve">В Шымкент переехали: </w:t>
      </w:r>
      <w:proofErr w:type="gramStart"/>
      <w:r w:rsidRPr="00BC38FE">
        <w:rPr>
          <w:rFonts w:ascii="Times New Roman" w:hAnsi="Times New Roman" w:cs="Times New Roman"/>
          <w:sz w:val="28"/>
          <w:szCs w:val="28"/>
        </w:rPr>
        <w:t>ТОО «ДП «</w:t>
      </w:r>
      <w:proofErr w:type="spellStart"/>
      <w:r w:rsidRPr="00BC38FE">
        <w:rPr>
          <w:rFonts w:ascii="Times New Roman" w:hAnsi="Times New Roman" w:cs="Times New Roman"/>
          <w:sz w:val="28"/>
          <w:szCs w:val="28"/>
        </w:rPr>
        <w:t>Орталык</w:t>
      </w:r>
      <w:proofErr w:type="spellEnd"/>
      <w:r w:rsidRPr="00BC38FE">
        <w:rPr>
          <w:rFonts w:ascii="Times New Roman" w:hAnsi="Times New Roman" w:cs="Times New Roman"/>
          <w:sz w:val="28"/>
          <w:szCs w:val="28"/>
        </w:rPr>
        <w:t>», ТОО «СП «</w:t>
      </w:r>
      <w:proofErr w:type="spellStart"/>
      <w:r w:rsidRPr="00BC38FE">
        <w:rPr>
          <w:rFonts w:ascii="Times New Roman" w:hAnsi="Times New Roman" w:cs="Times New Roman"/>
          <w:sz w:val="28"/>
          <w:szCs w:val="28"/>
        </w:rPr>
        <w:t>Инкай</w:t>
      </w:r>
      <w:proofErr w:type="spellEnd"/>
      <w:r w:rsidRPr="00BC38FE">
        <w:rPr>
          <w:rFonts w:ascii="Times New Roman" w:hAnsi="Times New Roman" w:cs="Times New Roman"/>
          <w:sz w:val="28"/>
          <w:szCs w:val="28"/>
        </w:rPr>
        <w:t>», ТОО «АППАК», АО «СП «</w:t>
      </w:r>
      <w:proofErr w:type="spellStart"/>
      <w:r w:rsidRPr="00BC38FE">
        <w:rPr>
          <w:rFonts w:ascii="Times New Roman" w:hAnsi="Times New Roman" w:cs="Times New Roman"/>
          <w:sz w:val="28"/>
          <w:szCs w:val="28"/>
        </w:rPr>
        <w:t>Акбастау</w:t>
      </w:r>
      <w:proofErr w:type="spellEnd"/>
      <w:r w:rsidRPr="00BC38FE">
        <w:rPr>
          <w:rFonts w:ascii="Times New Roman" w:hAnsi="Times New Roman" w:cs="Times New Roman"/>
          <w:sz w:val="28"/>
          <w:szCs w:val="28"/>
        </w:rPr>
        <w:t>», ТОО «СП «Заречное», ТОО «Каратау».</w:t>
      </w:r>
      <w:proofErr w:type="gramEnd"/>
      <w:r w:rsidRPr="00BC38FE">
        <w:rPr>
          <w:rFonts w:ascii="Times New Roman" w:hAnsi="Times New Roman" w:cs="Times New Roman"/>
          <w:sz w:val="28"/>
          <w:szCs w:val="28"/>
        </w:rPr>
        <w:t xml:space="preserve"> В </w:t>
      </w:r>
      <w:proofErr w:type="spellStart"/>
      <w:r w:rsidRPr="00BC38FE">
        <w:rPr>
          <w:rFonts w:ascii="Times New Roman" w:hAnsi="Times New Roman" w:cs="Times New Roman"/>
          <w:sz w:val="28"/>
          <w:szCs w:val="28"/>
        </w:rPr>
        <w:t>Кызылорду</w:t>
      </w:r>
      <w:proofErr w:type="spellEnd"/>
      <w:r w:rsidRPr="00BC38FE">
        <w:rPr>
          <w:rFonts w:ascii="Times New Roman" w:hAnsi="Times New Roman" w:cs="Times New Roman"/>
          <w:sz w:val="28"/>
          <w:szCs w:val="28"/>
        </w:rPr>
        <w:t>:  ТОО «СКЗ-</w:t>
      </w:r>
      <w:proofErr w:type="gramStart"/>
      <w:r w:rsidRPr="00BC38FE">
        <w:rPr>
          <w:rFonts w:ascii="Times New Roman" w:hAnsi="Times New Roman" w:cs="Times New Roman"/>
          <w:sz w:val="28"/>
          <w:szCs w:val="28"/>
        </w:rPr>
        <w:t>U</w:t>
      </w:r>
      <w:proofErr w:type="gramEnd"/>
      <w:r w:rsidRPr="00BC38FE">
        <w:rPr>
          <w:rFonts w:ascii="Times New Roman" w:hAnsi="Times New Roman" w:cs="Times New Roman"/>
          <w:sz w:val="28"/>
          <w:szCs w:val="28"/>
        </w:rPr>
        <w:t>», ТОО «</w:t>
      </w:r>
      <w:proofErr w:type="spellStart"/>
      <w:r w:rsidRPr="00BC38FE">
        <w:rPr>
          <w:rFonts w:ascii="Times New Roman" w:hAnsi="Times New Roman" w:cs="Times New Roman"/>
          <w:sz w:val="28"/>
          <w:szCs w:val="28"/>
        </w:rPr>
        <w:t>Байкен</w:t>
      </w:r>
      <w:proofErr w:type="spellEnd"/>
      <w:r w:rsidRPr="00BC38FE">
        <w:rPr>
          <w:rFonts w:ascii="Times New Roman" w:hAnsi="Times New Roman" w:cs="Times New Roman"/>
          <w:sz w:val="28"/>
          <w:szCs w:val="28"/>
        </w:rPr>
        <w:t>-U», ТОО «Кызылкум» ТОО «СП Хорасан-U».</w:t>
      </w:r>
    </w:p>
    <w:p w:rsidR="00BC38FE" w:rsidRDefault="00BC38FE" w:rsidP="00BC38FE">
      <w:pPr>
        <w:tabs>
          <w:tab w:val="left" w:pos="4140"/>
        </w:tabs>
        <w:spacing w:after="0" w:line="360" w:lineRule="auto"/>
        <w:ind w:firstLine="709"/>
        <w:jc w:val="both"/>
        <w:rPr>
          <w:rFonts w:ascii="Times New Roman" w:hAnsi="Times New Roman" w:cs="Times New Roman"/>
          <w:sz w:val="28"/>
          <w:szCs w:val="28"/>
        </w:rPr>
      </w:pPr>
      <w:r w:rsidRPr="00BC38FE">
        <w:rPr>
          <w:rFonts w:ascii="Times New Roman" w:hAnsi="Times New Roman" w:cs="Times New Roman"/>
          <w:sz w:val="28"/>
          <w:szCs w:val="28"/>
        </w:rPr>
        <w:t xml:space="preserve">19 социальных объектов передано на баланс местных исполнительных органов </w:t>
      </w:r>
      <w:proofErr w:type="spellStart"/>
      <w:r w:rsidRPr="00BC38FE">
        <w:rPr>
          <w:rFonts w:ascii="Times New Roman" w:hAnsi="Times New Roman" w:cs="Times New Roman"/>
          <w:sz w:val="28"/>
          <w:szCs w:val="28"/>
        </w:rPr>
        <w:t>Кызылординской</w:t>
      </w:r>
      <w:proofErr w:type="spellEnd"/>
      <w:r w:rsidRPr="00BC38FE">
        <w:rPr>
          <w:rFonts w:ascii="Times New Roman" w:hAnsi="Times New Roman" w:cs="Times New Roman"/>
          <w:sz w:val="28"/>
          <w:szCs w:val="28"/>
        </w:rPr>
        <w:t xml:space="preserve"> и </w:t>
      </w:r>
      <w:proofErr w:type="gramStart"/>
      <w:r w:rsidRPr="00BC38FE">
        <w:rPr>
          <w:rFonts w:ascii="Times New Roman" w:hAnsi="Times New Roman" w:cs="Times New Roman"/>
          <w:sz w:val="28"/>
          <w:szCs w:val="28"/>
        </w:rPr>
        <w:t>Южно-Казахстанской</w:t>
      </w:r>
      <w:proofErr w:type="gramEnd"/>
      <w:r w:rsidRPr="00BC38FE">
        <w:rPr>
          <w:rFonts w:ascii="Times New Roman" w:hAnsi="Times New Roman" w:cs="Times New Roman"/>
          <w:sz w:val="28"/>
          <w:szCs w:val="28"/>
        </w:rPr>
        <w:t xml:space="preserve"> областей. В их числе детский сад на 280 мест, дом культуры, спортивно-оздоровительный комплекс, гостиница и т.д.</w:t>
      </w:r>
    </w:p>
    <w:p w:rsidR="006F24CA" w:rsidRDefault="006F24CA" w:rsidP="006F24CA">
      <w:pPr>
        <w:tabs>
          <w:tab w:val="left" w:pos="4140"/>
        </w:tabs>
        <w:spacing w:after="0" w:line="360" w:lineRule="auto"/>
        <w:ind w:firstLine="709"/>
        <w:jc w:val="both"/>
        <w:rPr>
          <w:rFonts w:ascii="Times New Roman" w:hAnsi="Times New Roman" w:cs="Times New Roman"/>
          <w:sz w:val="28"/>
          <w:szCs w:val="28"/>
        </w:rPr>
      </w:pPr>
      <w:r w:rsidRPr="006F24CA">
        <w:rPr>
          <w:rFonts w:ascii="Times New Roman" w:hAnsi="Times New Roman" w:cs="Times New Roman"/>
          <w:sz w:val="28"/>
          <w:szCs w:val="28"/>
        </w:rPr>
        <w:t>В перспективе национальная атомная компания Казахстана намерена обеспечить присутствие в других звеньях ЯТЦ как самостоятельно, так и в альянсе с крупными международными энергетическими компаниями.</w:t>
      </w:r>
    </w:p>
    <w:p w:rsidR="001730AE" w:rsidRDefault="00331C5C" w:rsidP="006F24CA">
      <w:pPr>
        <w:tabs>
          <w:tab w:val="left" w:pos="41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Редкие и редкоземельные металлы </w:t>
      </w:r>
      <w:r w:rsidR="001730AE">
        <w:rPr>
          <w:rFonts w:ascii="Times New Roman" w:hAnsi="Times New Roman" w:cs="Times New Roman"/>
          <w:sz w:val="28"/>
          <w:szCs w:val="28"/>
        </w:rPr>
        <w:t xml:space="preserve">(РМ и РЗМ) все чаще применяются как основные материалы для ответственных составляющих и элементов сложной техники. Без использования РМ и РЗМ не представляется возможным разработка современных двигателей и турбин, сверхпроводящих материалов, а так же медицинской техники, компьютеров, аэрокосмических приборов, катализаторы и даже аккумуляторных батарей. </w:t>
      </w:r>
    </w:p>
    <w:p w:rsidR="00331C5C" w:rsidRPr="00331C5C" w:rsidRDefault="00331C5C" w:rsidP="00331C5C">
      <w:pPr>
        <w:tabs>
          <w:tab w:val="left" w:pos="41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proofErr w:type="spellStart"/>
      <w:r w:rsidRPr="00331C5C">
        <w:rPr>
          <w:rFonts w:ascii="Times New Roman" w:hAnsi="Times New Roman" w:cs="Times New Roman"/>
          <w:sz w:val="28"/>
          <w:szCs w:val="28"/>
        </w:rPr>
        <w:t>Казатомпром</w:t>
      </w:r>
      <w:proofErr w:type="spellEnd"/>
      <w:r w:rsidRPr="00331C5C">
        <w:rPr>
          <w:rFonts w:ascii="Times New Roman" w:hAnsi="Times New Roman" w:cs="Times New Roman"/>
          <w:sz w:val="28"/>
          <w:szCs w:val="28"/>
        </w:rPr>
        <w:t xml:space="preserve">, обладая высоким научно-техническим потенциалом и располагая необходимыми машиностроительными ресурсами, успешно работает в области традиционной, и так называемой «зеленой» </w:t>
      </w:r>
      <w:r w:rsidRPr="00331C5C">
        <w:rPr>
          <w:rFonts w:ascii="Times New Roman" w:hAnsi="Times New Roman" w:cs="Times New Roman"/>
          <w:sz w:val="28"/>
          <w:szCs w:val="28"/>
        </w:rPr>
        <w:lastRenderedPageBreak/>
        <w:t xml:space="preserve">энергетики. Отвечая на посылы времени и принимая участие в решении актуальных проблем </w:t>
      </w:r>
      <w:proofErr w:type="spellStart"/>
      <w:r w:rsidRPr="00331C5C">
        <w:rPr>
          <w:rFonts w:ascii="Times New Roman" w:hAnsi="Times New Roman" w:cs="Times New Roman"/>
          <w:sz w:val="28"/>
          <w:szCs w:val="28"/>
        </w:rPr>
        <w:t>энергодефицита</w:t>
      </w:r>
      <w:proofErr w:type="spellEnd"/>
      <w:r w:rsidRPr="00331C5C">
        <w:rPr>
          <w:rFonts w:ascii="Times New Roman" w:hAnsi="Times New Roman" w:cs="Times New Roman"/>
          <w:sz w:val="28"/>
          <w:szCs w:val="28"/>
        </w:rPr>
        <w:t xml:space="preserve">, сохранения экологии, развития научно-технического прогресса, Компания стремится к укреплению технологического лидерства, развивая проекты в области возобновляемой энергетики и </w:t>
      </w:r>
      <w:proofErr w:type="spellStart"/>
      <w:r w:rsidRPr="00331C5C">
        <w:rPr>
          <w:rFonts w:ascii="Times New Roman" w:hAnsi="Times New Roman" w:cs="Times New Roman"/>
          <w:sz w:val="28"/>
          <w:szCs w:val="28"/>
        </w:rPr>
        <w:t>водообеспечения</w:t>
      </w:r>
      <w:proofErr w:type="spellEnd"/>
      <w:r w:rsidRPr="00331C5C">
        <w:rPr>
          <w:rFonts w:ascii="Times New Roman" w:hAnsi="Times New Roman" w:cs="Times New Roman"/>
          <w:sz w:val="28"/>
          <w:szCs w:val="28"/>
        </w:rPr>
        <w:t>.</w:t>
      </w:r>
    </w:p>
    <w:p w:rsidR="00331C5C" w:rsidRDefault="00331C5C" w:rsidP="00331C5C">
      <w:pPr>
        <w:tabs>
          <w:tab w:val="left" w:pos="4140"/>
        </w:tabs>
        <w:spacing w:after="0" w:line="360" w:lineRule="auto"/>
        <w:ind w:firstLine="709"/>
        <w:jc w:val="both"/>
        <w:rPr>
          <w:rFonts w:ascii="Times New Roman" w:hAnsi="Times New Roman" w:cs="Times New Roman"/>
          <w:sz w:val="28"/>
          <w:szCs w:val="28"/>
        </w:rPr>
      </w:pPr>
      <w:r w:rsidRPr="00331C5C">
        <w:rPr>
          <w:rFonts w:ascii="Times New Roman" w:hAnsi="Times New Roman" w:cs="Times New Roman"/>
          <w:sz w:val="28"/>
          <w:szCs w:val="28"/>
        </w:rPr>
        <w:t>Как известно, сегодня 95% всей мировой энергии получается из сгорания ископаемого топлива. В процессе этого сгорания в атмосферу выбрасывается углекислый газ. Ежегодные выбросы в атмосферу равны 32 миллиардам тонн углекислого газа.</w:t>
      </w:r>
    </w:p>
    <w:p w:rsidR="000554C2" w:rsidRPr="006F24CA" w:rsidRDefault="000554C2" w:rsidP="00331C5C">
      <w:pPr>
        <w:tabs>
          <w:tab w:val="left" w:pos="41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история развития атомной промышленности Казахстана насчитывает значительное число фактов и событий, которые оказывали как негативное, так и благоприятное воздействие на развитие отрасли. В результате всех преобразований и изменений вся атомная промышленность объединилась под государственным контролем, в результате чего было сформировано объединение «</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 Структура и статус данного объединения претерпевали значительные изменения. На современном этапе «</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 xml:space="preserve">» представляет собой совокупность предприятий, сгруппированным по различным направлениям атомной промышленности. </w:t>
      </w:r>
    </w:p>
    <w:p w:rsidR="006F24CA" w:rsidRPr="006F24CA" w:rsidRDefault="006F24CA" w:rsidP="006F24CA">
      <w:pPr>
        <w:tabs>
          <w:tab w:val="left" w:pos="4140"/>
        </w:tabs>
        <w:jc w:val="both"/>
        <w:rPr>
          <w:rFonts w:ascii="Times New Roman" w:hAnsi="Times New Roman" w:cs="Times New Roman"/>
          <w:sz w:val="28"/>
          <w:szCs w:val="28"/>
        </w:rPr>
      </w:pPr>
    </w:p>
    <w:p w:rsidR="006B1857" w:rsidRDefault="006B1857" w:rsidP="006B1857">
      <w:pPr>
        <w:tabs>
          <w:tab w:val="left" w:pos="4140"/>
        </w:tabs>
        <w:jc w:val="both"/>
        <w:rPr>
          <w:rFonts w:ascii="Times New Roman" w:hAnsi="Times New Roman" w:cs="Times New Roman"/>
          <w:sz w:val="28"/>
          <w:szCs w:val="28"/>
        </w:rPr>
      </w:pPr>
    </w:p>
    <w:p w:rsidR="006410CA" w:rsidRDefault="006410CA" w:rsidP="006B1857">
      <w:pPr>
        <w:tabs>
          <w:tab w:val="left" w:pos="4140"/>
        </w:tabs>
        <w:jc w:val="both"/>
        <w:rPr>
          <w:rFonts w:ascii="Times New Roman" w:hAnsi="Times New Roman" w:cs="Times New Roman"/>
          <w:sz w:val="28"/>
          <w:szCs w:val="28"/>
        </w:rPr>
      </w:pPr>
    </w:p>
    <w:p w:rsidR="002579EA" w:rsidRDefault="002579EA" w:rsidP="006B1857">
      <w:pPr>
        <w:tabs>
          <w:tab w:val="left" w:pos="4140"/>
        </w:tabs>
        <w:jc w:val="both"/>
        <w:rPr>
          <w:rFonts w:ascii="Times New Roman" w:hAnsi="Times New Roman" w:cs="Times New Roman"/>
          <w:sz w:val="28"/>
          <w:szCs w:val="28"/>
        </w:rPr>
      </w:pPr>
    </w:p>
    <w:p w:rsidR="002579EA" w:rsidRDefault="002579EA" w:rsidP="006B1857">
      <w:pPr>
        <w:tabs>
          <w:tab w:val="left" w:pos="4140"/>
        </w:tabs>
        <w:jc w:val="both"/>
        <w:rPr>
          <w:rFonts w:ascii="Times New Roman" w:hAnsi="Times New Roman" w:cs="Times New Roman"/>
          <w:sz w:val="28"/>
          <w:szCs w:val="28"/>
        </w:rPr>
      </w:pPr>
    </w:p>
    <w:p w:rsidR="002579EA" w:rsidRDefault="002579EA" w:rsidP="006B1857">
      <w:pPr>
        <w:tabs>
          <w:tab w:val="left" w:pos="4140"/>
        </w:tabs>
        <w:jc w:val="both"/>
        <w:rPr>
          <w:rFonts w:ascii="Times New Roman" w:hAnsi="Times New Roman" w:cs="Times New Roman"/>
          <w:sz w:val="28"/>
          <w:szCs w:val="28"/>
        </w:rPr>
      </w:pPr>
    </w:p>
    <w:p w:rsidR="002579EA" w:rsidRDefault="002579EA" w:rsidP="006B1857">
      <w:pPr>
        <w:tabs>
          <w:tab w:val="left" w:pos="4140"/>
        </w:tabs>
        <w:jc w:val="both"/>
        <w:rPr>
          <w:rFonts w:ascii="Times New Roman" w:hAnsi="Times New Roman" w:cs="Times New Roman"/>
          <w:sz w:val="28"/>
          <w:szCs w:val="28"/>
        </w:rPr>
      </w:pPr>
    </w:p>
    <w:p w:rsidR="002579EA" w:rsidRDefault="002579EA" w:rsidP="006B1857">
      <w:pPr>
        <w:tabs>
          <w:tab w:val="left" w:pos="4140"/>
        </w:tabs>
        <w:jc w:val="both"/>
        <w:rPr>
          <w:rFonts w:ascii="Times New Roman" w:hAnsi="Times New Roman" w:cs="Times New Roman"/>
          <w:sz w:val="28"/>
          <w:szCs w:val="28"/>
        </w:rPr>
      </w:pPr>
    </w:p>
    <w:p w:rsidR="006410CA" w:rsidRDefault="006410CA" w:rsidP="006B1857">
      <w:pPr>
        <w:tabs>
          <w:tab w:val="left" w:pos="4140"/>
        </w:tabs>
        <w:jc w:val="both"/>
        <w:rPr>
          <w:rFonts w:ascii="Times New Roman" w:hAnsi="Times New Roman" w:cs="Times New Roman"/>
          <w:sz w:val="28"/>
          <w:szCs w:val="28"/>
        </w:rPr>
      </w:pPr>
    </w:p>
    <w:p w:rsidR="00881587" w:rsidRPr="00AB5617" w:rsidRDefault="001561B7" w:rsidP="00AB5617">
      <w:pPr>
        <w:pStyle w:val="a3"/>
        <w:ind w:left="0" w:firstLine="709"/>
        <w:jc w:val="center"/>
        <w:rPr>
          <w:rFonts w:ascii="Times New Roman" w:hAnsi="Times New Roman" w:cs="Times New Roman"/>
          <w:b/>
          <w:sz w:val="28"/>
          <w:szCs w:val="28"/>
        </w:rPr>
      </w:pPr>
      <w:r w:rsidRPr="00AB5617">
        <w:rPr>
          <w:rFonts w:ascii="Times New Roman" w:hAnsi="Times New Roman" w:cs="Times New Roman"/>
          <w:b/>
          <w:sz w:val="28"/>
          <w:szCs w:val="28"/>
        </w:rPr>
        <w:lastRenderedPageBreak/>
        <w:t>ГЛАВА 2</w:t>
      </w:r>
    </w:p>
    <w:p w:rsidR="00881587" w:rsidRPr="00AB5617" w:rsidRDefault="00881587" w:rsidP="00AB5617">
      <w:pPr>
        <w:pStyle w:val="a3"/>
        <w:ind w:left="0" w:firstLine="709"/>
        <w:jc w:val="center"/>
        <w:rPr>
          <w:rFonts w:ascii="Times New Roman" w:hAnsi="Times New Roman" w:cs="Times New Roman"/>
          <w:b/>
          <w:sz w:val="28"/>
          <w:szCs w:val="28"/>
        </w:rPr>
      </w:pPr>
      <w:r w:rsidRPr="00AB5617">
        <w:rPr>
          <w:rFonts w:ascii="Times New Roman" w:hAnsi="Times New Roman" w:cs="Times New Roman"/>
          <w:b/>
          <w:sz w:val="28"/>
          <w:szCs w:val="28"/>
        </w:rPr>
        <w:t>2.1. Атомная энергия в мировом энергетическом балансе</w:t>
      </w:r>
    </w:p>
    <w:p w:rsidR="006410CA" w:rsidRDefault="006410CA" w:rsidP="006B1857">
      <w:pPr>
        <w:tabs>
          <w:tab w:val="left" w:pos="4140"/>
        </w:tabs>
        <w:jc w:val="both"/>
        <w:rPr>
          <w:rFonts w:ascii="Times New Roman" w:hAnsi="Times New Roman" w:cs="Times New Roman"/>
          <w:sz w:val="28"/>
          <w:szCs w:val="28"/>
        </w:rPr>
      </w:pPr>
    </w:p>
    <w:p w:rsidR="007D7A4E" w:rsidRPr="007D7A4E" w:rsidRDefault="007D7A4E" w:rsidP="007D7A4E">
      <w:pPr>
        <w:tabs>
          <w:tab w:val="left" w:pos="4140"/>
        </w:tabs>
        <w:spacing w:after="0" w:line="360" w:lineRule="auto"/>
        <w:ind w:firstLine="709"/>
        <w:jc w:val="both"/>
        <w:rPr>
          <w:rFonts w:ascii="Times New Roman" w:hAnsi="Times New Roman" w:cs="Times New Roman"/>
          <w:sz w:val="28"/>
          <w:szCs w:val="28"/>
        </w:rPr>
      </w:pPr>
      <w:r w:rsidRPr="007D7A4E">
        <w:rPr>
          <w:rFonts w:ascii="Times New Roman" w:hAnsi="Times New Roman" w:cs="Times New Roman"/>
          <w:sz w:val="28"/>
          <w:szCs w:val="28"/>
        </w:rPr>
        <w:t xml:space="preserve">На атомных электростанциях вырабатывается каждый шестой </w:t>
      </w:r>
      <w:r>
        <w:rPr>
          <w:rFonts w:ascii="Times New Roman" w:hAnsi="Times New Roman" w:cs="Times New Roman"/>
          <w:sz w:val="28"/>
          <w:szCs w:val="28"/>
        </w:rPr>
        <w:t>киловатт электроэнергии, произ</w:t>
      </w:r>
      <w:r w:rsidRPr="007D7A4E">
        <w:rPr>
          <w:rFonts w:ascii="Times New Roman" w:hAnsi="Times New Roman" w:cs="Times New Roman"/>
          <w:sz w:val="28"/>
          <w:szCs w:val="28"/>
        </w:rPr>
        <w:t>водимый в мире.</w:t>
      </w:r>
    </w:p>
    <w:p w:rsidR="007D7A4E" w:rsidRPr="007D7A4E" w:rsidRDefault="007D7A4E" w:rsidP="007D7A4E">
      <w:pPr>
        <w:tabs>
          <w:tab w:val="left" w:pos="4140"/>
        </w:tabs>
        <w:spacing w:after="0" w:line="360" w:lineRule="auto"/>
        <w:ind w:firstLine="709"/>
        <w:jc w:val="both"/>
        <w:rPr>
          <w:rFonts w:ascii="Times New Roman" w:hAnsi="Times New Roman" w:cs="Times New Roman"/>
          <w:sz w:val="28"/>
          <w:szCs w:val="28"/>
        </w:rPr>
      </w:pPr>
      <w:r w:rsidRPr="007D7A4E">
        <w:rPr>
          <w:rFonts w:ascii="Times New Roman" w:hAnsi="Times New Roman" w:cs="Times New Roman"/>
          <w:sz w:val="28"/>
          <w:szCs w:val="28"/>
        </w:rPr>
        <w:t>В мировом энергетическом балансе атомная энергия заним</w:t>
      </w:r>
      <w:r>
        <w:rPr>
          <w:rFonts w:ascii="Times New Roman" w:hAnsi="Times New Roman" w:cs="Times New Roman"/>
          <w:sz w:val="28"/>
          <w:szCs w:val="28"/>
        </w:rPr>
        <w:t xml:space="preserve">ает третье место после угольной </w:t>
      </w:r>
      <w:r w:rsidRPr="007D7A4E">
        <w:rPr>
          <w:rFonts w:ascii="Times New Roman" w:hAnsi="Times New Roman" w:cs="Times New Roman"/>
          <w:sz w:val="28"/>
          <w:szCs w:val="28"/>
        </w:rPr>
        <w:t>(39%) и гидроэнергии (19%). В настоящее время 440 атомных р</w:t>
      </w:r>
      <w:r>
        <w:rPr>
          <w:rFonts w:ascii="Times New Roman" w:hAnsi="Times New Roman" w:cs="Times New Roman"/>
          <w:sz w:val="28"/>
          <w:szCs w:val="28"/>
        </w:rPr>
        <w:t>еакторов в 31 стране мира в со</w:t>
      </w:r>
      <w:r w:rsidRPr="007D7A4E">
        <w:rPr>
          <w:rFonts w:ascii="Times New Roman" w:hAnsi="Times New Roman" w:cs="Times New Roman"/>
          <w:sz w:val="28"/>
          <w:szCs w:val="28"/>
        </w:rPr>
        <w:t>вокупности производят около 370 ГВт электроэнергии. Это п</w:t>
      </w:r>
      <w:r>
        <w:rPr>
          <w:rFonts w:ascii="Times New Roman" w:hAnsi="Times New Roman" w:cs="Times New Roman"/>
          <w:sz w:val="28"/>
          <w:szCs w:val="28"/>
        </w:rPr>
        <w:t xml:space="preserve">очти в два раза больше, чем все </w:t>
      </w:r>
      <w:r w:rsidRPr="007D7A4E">
        <w:rPr>
          <w:rFonts w:ascii="Times New Roman" w:hAnsi="Times New Roman" w:cs="Times New Roman"/>
          <w:sz w:val="28"/>
          <w:szCs w:val="28"/>
        </w:rPr>
        <w:t>производство электро- и тепловой энергии в России.</w:t>
      </w:r>
    </w:p>
    <w:p w:rsidR="00881587" w:rsidRDefault="007D7A4E" w:rsidP="007D7A4E">
      <w:pPr>
        <w:tabs>
          <w:tab w:val="left" w:pos="4140"/>
        </w:tabs>
        <w:spacing w:after="0" w:line="360" w:lineRule="auto"/>
        <w:ind w:firstLine="709"/>
        <w:jc w:val="both"/>
        <w:rPr>
          <w:rFonts w:ascii="Times New Roman" w:hAnsi="Times New Roman" w:cs="Times New Roman"/>
          <w:sz w:val="28"/>
          <w:szCs w:val="28"/>
        </w:rPr>
      </w:pPr>
      <w:r w:rsidRPr="007D7A4E">
        <w:rPr>
          <w:rFonts w:ascii="Times New Roman" w:hAnsi="Times New Roman" w:cs="Times New Roman"/>
          <w:sz w:val="28"/>
          <w:szCs w:val="28"/>
        </w:rPr>
        <w:t xml:space="preserve">Основные игроки на рынке природного урана – Канада, </w:t>
      </w:r>
      <w:r>
        <w:rPr>
          <w:rFonts w:ascii="Times New Roman" w:hAnsi="Times New Roman" w:cs="Times New Roman"/>
          <w:sz w:val="28"/>
          <w:szCs w:val="28"/>
        </w:rPr>
        <w:t>Австралия, Южная Африка, Казах</w:t>
      </w:r>
      <w:r w:rsidRPr="007D7A4E">
        <w:rPr>
          <w:rFonts w:ascii="Times New Roman" w:hAnsi="Times New Roman" w:cs="Times New Roman"/>
          <w:sz w:val="28"/>
          <w:szCs w:val="28"/>
        </w:rPr>
        <w:t>стан. Россия уран практически не добывает, но частично по</w:t>
      </w:r>
      <w:r>
        <w:rPr>
          <w:rFonts w:ascii="Times New Roman" w:hAnsi="Times New Roman" w:cs="Times New Roman"/>
          <w:sz w:val="28"/>
          <w:szCs w:val="28"/>
        </w:rPr>
        <w:t>лучает его по программе по ути</w:t>
      </w:r>
      <w:r w:rsidRPr="007D7A4E">
        <w:rPr>
          <w:rFonts w:ascii="Times New Roman" w:hAnsi="Times New Roman" w:cs="Times New Roman"/>
          <w:sz w:val="28"/>
          <w:szCs w:val="28"/>
        </w:rPr>
        <w:t>лизации боеголовок.</w:t>
      </w:r>
    </w:p>
    <w:p w:rsidR="00012A20" w:rsidRPr="00012A20" w:rsidRDefault="00012A20" w:rsidP="00012A20">
      <w:pPr>
        <w:tabs>
          <w:tab w:val="left" w:pos="41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рисунке 2.1. представлена структура атомной энергии </w:t>
      </w:r>
      <w:r w:rsidRPr="00012A20">
        <w:rPr>
          <w:rFonts w:ascii="Times New Roman" w:hAnsi="Times New Roman" w:cs="Times New Roman"/>
          <w:sz w:val="28"/>
          <w:szCs w:val="28"/>
        </w:rPr>
        <w:t>в мировом</w:t>
      </w:r>
    </w:p>
    <w:p w:rsidR="00012A20" w:rsidRDefault="00012A20" w:rsidP="00012A20">
      <w:pPr>
        <w:tabs>
          <w:tab w:val="left" w:pos="4140"/>
        </w:tabs>
        <w:spacing w:after="0" w:line="360" w:lineRule="auto"/>
        <w:jc w:val="both"/>
        <w:rPr>
          <w:rFonts w:ascii="Times New Roman" w:hAnsi="Times New Roman" w:cs="Times New Roman"/>
          <w:sz w:val="28"/>
          <w:szCs w:val="28"/>
        </w:rPr>
      </w:pPr>
      <w:r w:rsidRPr="00012A20">
        <w:rPr>
          <w:rFonts w:ascii="Times New Roman" w:hAnsi="Times New Roman" w:cs="Times New Roman"/>
          <w:sz w:val="28"/>
          <w:szCs w:val="28"/>
        </w:rPr>
        <w:t xml:space="preserve">энергетическом </w:t>
      </w:r>
      <w:proofErr w:type="gramStart"/>
      <w:r w:rsidRPr="00012A20">
        <w:rPr>
          <w:rFonts w:ascii="Times New Roman" w:hAnsi="Times New Roman" w:cs="Times New Roman"/>
          <w:sz w:val="28"/>
          <w:szCs w:val="28"/>
        </w:rPr>
        <w:t>балансе</w:t>
      </w:r>
      <w:proofErr w:type="gramEnd"/>
      <w:r>
        <w:rPr>
          <w:rFonts w:ascii="Times New Roman" w:hAnsi="Times New Roman" w:cs="Times New Roman"/>
          <w:sz w:val="28"/>
          <w:szCs w:val="28"/>
        </w:rPr>
        <w:t>.</w:t>
      </w:r>
    </w:p>
    <w:p w:rsidR="007D7A4E" w:rsidRDefault="00012A20" w:rsidP="00012A20">
      <w:pPr>
        <w:tabs>
          <w:tab w:val="left" w:pos="4140"/>
        </w:tabs>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50F9F592" wp14:editId="0839D086">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12A20" w:rsidRPr="00012A20" w:rsidRDefault="00012A20" w:rsidP="00012A20">
      <w:pPr>
        <w:tabs>
          <w:tab w:val="left" w:pos="414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2.1. - С</w:t>
      </w:r>
      <w:r w:rsidRPr="00012A20">
        <w:rPr>
          <w:rFonts w:ascii="Times New Roman" w:hAnsi="Times New Roman" w:cs="Times New Roman"/>
          <w:sz w:val="28"/>
          <w:szCs w:val="28"/>
        </w:rPr>
        <w:t>труктура атомной энергии в мировом</w:t>
      </w:r>
    </w:p>
    <w:p w:rsidR="00012A20" w:rsidRDefault="00012A20" w:rsidP="00012A20">
      <w:pPr>
        <w:tabs>
          <w:tab w:val="left" w:pos="4140"/>
        </w:tabs>
        <w:spacing w:after="0" w:line="360" w:lineRule="auto"/>
        <w:ind w:firstLine="709"/>
        <w:jc w:val="center"/>
        <w:rPr>
          <w:rFonts w:ascii="Times New Roman" w:hAnsi="Times New Roman" w:cs="Times New Roman"/>
          <w:sz w:val="28"/>
          <w:szCs w:val="28"/>
        </w:rPr>
      </w:pPr>
      <w:r w:rsidRPr="00012A20">
        <w:rPr>
          <w:rFonts w:ascii="Times New Roman" w:hAnsi="Times New Roman" w:cs="Times New Roman"/>
          <w:sz w:val="28"/>
          <w:szCs w:val="28"/>
        </w:rPr>
        <w:t xml:space="preserve">энергетическом </w:t>
      </w:r>
      <w:proofErr w:type="gramStart"/>
      <w:r w:rsidRPr="00012A20">
        <w:rPr>
          <w:rFonts w:ascii="Times New Roman" w:hAnsi="Times New Roman" w:cs="Times New Roman"/>
          <w:sz w:val="28"/>
          <w:szCs w:val="28"/>
        </w:rPr>
        <w:t>балансе</w:t>
      </w:r>
      <w:proofErr w:type="gramEnd"/>
    </w:p>
    <w:p w:rsidR="00012A20" w:rsidRPr="00012A20" w:rsidRDefault="00012A20" w:rsidP="00012A20">
      <w:pPr>
        <w:tabs>
          <w:tab w:val="left" w:pos="4140"/>
        </w:tabs>
        <w:spacing w:after="0" w:line="360" w:lineRule="auto"/>
        <w:ind w:firstLine="709"/>
        <w:jc w:val="both"/>
        <w:rPr>
          <w:rFonts w:ascii="Times New Roman" w:hAnsi="Times New Roman" w:cs="Times New Roman"/>
          <w:sz w:val="28"/>
          <w:szCs w:val="28"/>
        </w:rPr>
      </w:pPr>
      <w:r w:rsidRPr="00012A20">
        <w:rPr>
          <w:rFonts w:ascii="Times New Roman" w:hAnsi="Times New Roman" w:cs="Times New Roman"/>
          <w:sz w:val="28"/>
          <w:szCs w:val="28"/>
        </w:rPr>
        <w:t>В обогащении урана лидерами являются российская комп</w:t>
      </w:r>
      <w:r>
        <w:rPr>
          <w:rFonts w:ascii="Times New Roman" w:hAnsi="Times New Roman" w:cs="Times New Roman"/>
          <w:sz w:val="28"/>
          <w:szCs w:val="28"/>
        </w:rPr>
        <w:t>ания «</w:t>
      </w:r>
      <w:proofErr w:type="spellStart"/>
      <w:r>
        <w:rPr>
          <w:rFonts w:ascii="Times New Roman" w:hAnsi="Times New Roman" w:cs="Times New Roman"/>
          <w:sz w:val="28"/>
          <w:szCs w:val="28"/>
        </w:rPr>
        <w:t>Техснабэкспорт</w:t>
      </w:r>
      <w:proofErr w:type="spellEnd"/>
      <w:r>
        <w:rPr>
          <w:rFonts w:ascii="Times New Roman" w:hAnsi="Times New Roman" w:cs="Times New Roman"/>
          <w:sz w:val="28"/>
          <w:szCs w:val="28"/>
        </w:rPr>
        <w:t>», американ</w:t>
      </w:r>
      <w:r w:rsidRPr="00012A20">
        <w:rPr>
          <w:rFonts w:ascii="Times New Roman" w:hAnsi="Times New Roman" w:cs="Times New Roman"/>
          <w:sz w:val="28"/>
          <w:szCs w:val="28"/>
        </w:rPr>
        <w:t>ская «USEC», французская «AREVA» и англо-немецкая «</w:t>
      </w:r>
      <w:proofErr w:type="spellStart"/>
      <w:r w:rsidRPr="00012A20">
        <w:rPr>
          <w:rFonts w:ascii="Times New Roman" w:hAnsi="Times New Roman" w:cs="Times New Roman"/>
          <w:sz w:val="28"/>
          <w:szCs w:val="28"/>
        </w:rPr>
        <w:t>Urenco</w:t>
      </w:r>
      <w:proofErr w:type="spellEnd"/>
      <w:r w:rsidRPr="00012A20">
        <w:rPr>
          <w:rFonts w:ascii="Times New Roman" w:hAnsi="Times New Roman" w:cs="Times New Roman"/>
          <w:sz w:val="28"/>
          <w:szCs w:val="28"/>
        </w:rPr>
        <w:t>».</w:t>
      </w:r>
    </w:p>
    <w:p w:rsidR="00012A20" w:rsidRPr="00012A20" w:rsidRDefault="00012A20" w:rsidP="00012A20">
      <w:pPr>
        <w:tabs>
          <w:tab w:val="left" w:pos="4140"/>
        </w:tabs>
        <w:spacing w:after="0" w:line="360" w:lineRule="auto"/>
        <w:ind w:firstLine="709"/>
        <w:jc w:val="both"/>
        <w:rPr>
          <w:rFonts w:ascii="Times New Roman" w:hAnsi="Times New Roman" w:cs="Times New Roman"/>
          <w:sz w:val="28"/>
          <w:szCs w:val="28"/>
        </w:rPr>
      </w:pPr>
      <w:r w:rsidRPr="00012A20">
        <w:rPr>
          <w:rFonts w:ascii="Times New Roman" w:hAnsi="Times New Roman" w:cs="Times New Roman"/>
          <w:sz w:val="28"/>
          <w:szCs w:val="28"/>
        </w:rPr>
        <w:lastRenderedPageBreak/>
        <w:t xml:space="preserve">Кроме того, Россия производит пятую часть рынка </w:t>
      </w:r>
      <w:proofErr w:type="spellStart"/>
      <w:r w:rsidRPr="00012A20">
        <w:rPr>
          <w:rFonts w:ascii="Times New Roman" w:hAnsi="Times New Roman" w:cs="Times New Roman"/>
          <w:sz w:val="28"/>
          <w:szCs w:val="28"/>
        </w:rPr>
        <w:t>твэлов</w:t>
      </w:r>
      <w:proofErr w:type="spellEnd"/>
      <w:r w:rsidRPr="00012A20">
        <w:rPr>
          <w:rFonts w:ascii="Times New Roman" w:hAnsi="Times New Roman" w:cs="Times New Roman"/>
          <w:sz w:val="28"/>
          <w:szCs w:val="28"/>
        </w:rPr>
        <w:t xml:space="preserve"> – тепловыделяющих элементов дл</w:t>
      </w:r>
      <w:r>
        <w:rPr>
          <w:rFonts w:ascii="Times New Roman" w:hAnsi="Times New Roman" w:cs="Times New Roman"/>
          <w:sz w:val="28"/>
          <w:szCs w:val="28"/>
        </w:rPr>
        <w:t xml:space="preserve">я </w:t>
      </w:r>
      <w:r w:rsidRPr="00012A20">
        <w:rPr>
          <w:rFonts w:ascii="Times New Roman" w:hAnsi="Times New Roman" w:cs="Times New Roman"/>
          <w:sz w:val="28"/>
          <w:szCs w:val="28"/>
        </w:rPr>
        <w:t>реакторов. В дизайне реакторов, кроме России, ведущие позиции принадлежат американским</w:t>
      </w:r>
      <w:r>
        <w:rPr>
          <w:rFonts w:ascii="Times New Roman" w:hAnsi="Times New Roman" w:cs="Times New Roman"/>
          <w:sz w:val="28"/>
          <w:szCs w:val="28"/>
        </w:rPr>
        <w:t xml:space="preserve"> </w:t>
      </w:r>
      <w:r w:rsidRPr="00012A20">
        <w:rPr>
          <w:rFonts w:ascii="Times New Roman" w:hAnsi="Times New Roman" w:cs="Times New Roman"/>
          <w:sz w:val="28"/>
          <w:szCs w:val="28"/>
        </w:rPr>
        <w:t>компаниям «</w:t>
      </w:r>
      <w:proofErr w:type="spellStart"/>
      <w:r w:rsidRPr="00012A20">
        <w:rPr>
          <w:rFonts w:ascii="Times New Roman" w:hAnsi="Times New Roman" w:cs="Times New Roman"/>
          <w:sz w:val="28"/>
          <w:szCs w:val="28"/>
        </w:rPr>
        <w:t>General</w:t>
      </w:r>
      <w:proofErr w:type="spellEnd"/>
      <w:r w:rsidRPr="00012A20">
        <w:rPr>
          <w:rFonts w:ascii="Times New Roman" w:hAnsi="Times New Roman" w:cs="Times New Roman"/>
          <w:sz w:val="28"/>
          <w:szCs w:val="28"/>
        </w:rPr>
        <w:t xml:space="preserve"> </w:t>
      </w:r>
      <w:proofErr w:type="spellStart"/>
      <w:r w:rsidRPr="00012A20">
        <w:rPr>
          <w:rFonts w:ascii="Times New Roman" w:hAnsi="Times New Roman" w:cs="Times New Roman"/>
          <w:sz w:val="28"/>
          <w:szCs w:val="28"/>
        </w:rPr>
        <w:t>Electric</w:t>
      </w:r>
      <w:proofErr w:type="spellEnd"/>
      <w:r w:rsidRPr="00012A20">
        <w:rPr>
          <w:rFonts w:ascii="Times New Roman" w:hAnsi="Times New Roman" w:cs="Times New Roman"/>
          <w:sz w:val="28"/>
          <w:szCs w:val="28"/>
        </w:rPr>
        <w:t>» и «</w:t>
      </w:r>
      <w:proofErr w:type="spellStart"/>
      <w:r w:rsidRPr="00012A20">
        <w:rPr>
          <w:rFonts w:ascii="Times New Roman" w:hAnsi="Times New Roman" w:cs="Times New Roman"/>
          <w:sz w:val="28"/>
          <w:szCs w:val="28"/>
        </w:rPr>
        <w:t>Westinghouse</w:t>
      </w:r>
      <w:proofErr w:type="spellEnd"/>
      <w:r w:rsidRPr="00012A20">
        <w:rPr>
          <w:rFonts w:ascii="Times New Roman" w:hAnsi="Times New Roman" w:cs="Times New Roman"/>
          <w:sz w:val="28"/>
          <w:szCs w:val="28"/>
        </w:rPr>
        <w:t>», французской «AREVA» и немецко-французской</w:t>
      </w:r>
      <w:r>
        <w:rPr>
          <w:rFonts w:ascii="Times New Roman" w:hAnsi="Times New Roman" w:cs="Times New Roman"/>
          <w:sz w:val="28"/>
          <w:szCs w:val="28"/>
        </w:rPr>
        <w:t xml:space="preserve"> </w:t>
      </w:r>
      <w:r w:rsidRPr="00012A20">
        <w:rPr>
          <w:rFonts w:ascii="Times New Roman" w:hAnsi="Times New Roman" w:cs="Times New Roman"/>
          <w:sz w:val="28"/>
          <w:szCs w:val="28"/>
        </w:rPr>
        <w:t>«</w:t>
      </w:r>
      <w:proofErr w:type="spellStart"/>
      <w:r w:rsidRPr="00012A20">
        <w:rPr>
          <w:rFonts w:ascii="Times New Roman" w:hAnsi="Times New Roman" w:cs="Times New Roman"/>
          <w:sz w:val="28"/>
          <w:szCs w:val="28"/>
        </w:rPr>
        <w:t>Siemens-Framatome</w:t>
      </w:r>
      <w:proofErr w:type="spellEnd"/>
      <w:r w:rsidRPr="00012A20">
        <w:rPr>
          <w:rFonts w:ascii="Times New Roman" w:hAnsi="Times New Roman" w:cs="Times New Roman"/>
          <w:sz w:val="28"/>
          <w:szCs w:val="28"/>
        </w:rPr>
        <w:t>».</w:t>
      </w:r>
    </w:p>
    <w:p w:rsidR="00012A20" w:rsidRPr="00012A20" w:rsidRDefault="00012A20" w:rsidP="00012A20">
      <w:pPr>
        <w:tabs>
          <w:tab w:val="left" w:pos="4140"/>
        </w:tabs>
        <w:spacing w:after="0" w:line="360" w:lineRule="auto"/>
        <w:ind w:firstLine="709"/>
        <w:jc w:val="both"/>
        <w:rPr>
          <w:rFonts w:ascii="Times New Roman" w:hAnsi="Times New Roman" w:cs="Times New Roman"/>
          <w:sz w:val="28"/>
          <w:szCs w:val="28"/>
        </w:rPr>
      </w:pPr>
      <w:r w:rsidRPr="00012A20">
        <w:rPr>
          <w:rFonts w:ascii="Times New Roman" w:hAnsi="Times New Roman" w:cs="Times New Roman"/>
          <w:sz w:val="28"/>
          <w:szCs w:val="28"/>
        </w:rPr>
        <w:t>В 2005–2006 годы началось мировое возрождение атомной эне</w:t>
      </w:r>
      <w:r>
        <w:rPr>
          <w:rFonts w:ascii="Times New Roman" w:hAnsi="Times New Roman" w:cs="Times New Roman"/>
          <w:sz w:val="28"/>
          <w:szCs w:val="28"/>
        </w:rPr>
        <w:t>ргетики. После двух десятиле</w:t>
      </w:r>
      <w:r w:rsidRPr="00012A20">
        <w:rPr>
          <w:rFonts w:ascii="Times New Roman" w:hAnsi="Times New Roman" w:cs="Times New Roman"/>
          <w:sz w:val="28"/>
          <w:szCs w:val="28"/>
        </w:rPr>
        <w:t>тий замораживания проектов и экологических протест</w:t>
      </w:r>
      <w:r>
        <w:rPr>
          <w:rFonts w:ascii="Times New Roman" w:hAnsi="Times New Roman" w:cs="Times New Roman"/>
          <w:sz w:val="28"/>
          <w:szCs w:val="28"/>
        </w:rPr>
        <w:t>ов, вызванных авариями на Черно</w:t>
      </w:r>
      <w:r w:rsidRPr="00012A20">
        <w:rPr>
          <w:rFonts w:ascii="Times New Roman" w:hAnsi="Times New Roman" w:cs="Times New Roman"/>
          <w:sz w:val="28"/>
          <w:szCs w:val="28"/>
        </w:rPr>
        <w:t>быльской АЭ</w:t>
      </w:r>
      <w:proofErr w:type="gramStart"/>
      <w:r w:rsidRPr="00012A20">
        <w:rPr>
          <w:rFonts w:ascii="Times New Roman" w:hAnsi="Times New Roman" w:cs="Times New Roman"/>
          <w:sz w:val="28"/>
          <w:szCs w:val="28"/>
        </w:rPr>
        <w:t>С в СССР</w:t>
      </w:r>
      <w:proofErr w:type="gramEnd"/>
      <w:r w:rsidRPr="00012A20">
        <w:rPr>
          <w:rFonts w:ascii="Times New Roman" w:hAnsi="Times New Roman" w:cs="Times New Roman"/>
          <w:sz w:val="28"/>
          <w:szCs w:val="28"/>
        </w:rPr>
        <w:t xml:space="preserve"> и на </w:t>
      </w:r>
      <w:proofErr w:type="spellStart"/>
      <w:r w:rsidRPr="00012A20">
        <w:rPr>
          <w:rFonts w:ascii="Times New Roman" w:hAnsi="Times New Roman" w:cs="Times New Roman"/>
          <w:sz w:val="28"/>
          <w:szCs w:val="28"/>
        </w:rPr>
        <w:t>Тримайл-Айленд</w:t>
      </w:r>
      <w:proofErr w:type="spellEnd"/>
      <w:r w:rsidRPr="00012A20">
        <w:rPr>
          <w:rFonts w:ascii="Times New Roman" w:hAnsi="Times New Roman" w:cs="Times New Roman"/>
          <w:sz w:val="28"/>
          <w:szCs w:val="28"/>
        </w:rPr>
        <w:t xml:space="preserve"> в США, во многих</w:t>
      </w:r>
      <w:r>
        <w:rPr>
          <w:rFonts w:ascii="Times New Roman" w:hAnsi="Times New Roman" w:cs="Times New Roman"/>
          <w:sz w:val="28"/>
          <w:szCs w:val="28"/>
        </w:rPr>
        <w:t xml:space="preserve"> странах мира начинает расти до</w:t>
      </w:r>
      <w:r w:rsidRPr="00012A20">
        <w:rPr>
          <w:rFonts w:ascii="Times New Roman" w:hAnsi="Times New Roman" w:cs="Times New Roman"/>
          <w:sz w:val="28"/>
          <w:szCs w:val="28"/>
        </w:rPr>
        <w:t>ля атомной энергии в национальных энергетических балансах</w:t>
      </w:r>
      <w:r>
        <w:rPr>
          <w:rFonts w:ascii="Times New Roman" w:hAnsi="Times New Roman" w:cs="Times New Roman"/>
          <w:sz w:val="28"/>
          <w:szCs w:val="28"/>
        </w:rPr>
        <w:t>. Значимую роль при принятии та</w:t>
      </w:r>
      <w:r w:rsidRPr="00012A20">
        <w:rPr>
          <w:rFonts w:ascii="Times New Roman" w:hAnsi="Times New Roman" w:cs="Times New Roman"/>
          <w:sz w:val="28"/>
          <w:szCs w:val="28"/>
        </w:rPr>
        <w:t>ких решений играют вопросы энергетической безопасност</w:t>
      </w:r>
      <w:r>
        <w:rPr>
          <w:rFonts w:ascii="Times New Roman" w:hAnsi="Times New Roman" w:cs="Times New Roman"/>
          <w:sz w:val="28"/>
          <w:szCs w:val="28"/>
        </w:rPr>
        <w:t>и и экономической целесообразно</w:t>
      </w:r>
      <w:r w:rsidRPr="00012A20">
        <w:rPr>
          <w:rFonts w:ascii="Times New Roman" w:hAnsi="Times New Roman" w:cs="Times New Roman"/>
          <w:sz w:val="28"/>
          <w:szCs w:val="28"/>
        </w:rPr>
        <w:t>сти на фоне высоких и все возрастающих цен на углеводороды.</w:t>
      </w:r>
    </w:p>
    <w:p w:rsidR="00012A20" w:rsidRPr="00012A20" w:rsidRDefault="00012A20" w:rsidP="00012A20">
      <w:pPr>
        <w:tabs>
          <w:tab w:val="left" w:pos="4140"/>
        </w:tabs>
        <w:spacing w:after="0" w:line="360" w:lineRule="auto"/>
        <w:ind w:firstLine="709"/>
        <w:jc w:val="both"/>
        <w:rPr>
          <w:rFonts w:ascii="Times New Roman" w:hAnsi="Times New Roman" w:cs="Times New Roman"/>
          <w:sz w:val="28"/>
          <w:szCs w:val="28"/>
        </w:rPr>
      </w:pPr>
      <w:r w:rsidRPr="00012A20">
        <w:rPr>
          <w:rFonts w:ascii="Times New Roman" w:hAnsi="Times New Roman" w:cs="Times New Roman"/>
          <w:sz w:val="28"/>
          <w:szCs w:val="28"/>
        </w:rPr>
        <w:t>Международное энергетическое агентство (МЭА) прогнозирует 53% рост энергоп</w:t>
      </w:r>
      <w:r>
        <w:rPr>
          <w:rFonts w:ascii="Times New Roman" w:hAnsi="Times New Roman" w:cs="Times New Roman"/>
          <w:sz w:val="28"/>
          <w:szCs w:val="28"/>
        </w:rPr>
        <w:t xml:space="preserve">отребления в </w:t>
      </w:r>
      <w:r w:rsidRPr="00012A20">
        <w:rPr>
          <w:rFonts w:ascii="Times New Roman" w:hAnsi="Times New Roman" w:cs="Times New Roman"/>
          <w:sz w:val="28"/>
          <w:szCs w:val="28"/>
        </w:rPr>
        <w:t>мире к 2030 году. По оценкам Международного агентства атомной энергии (МАГАТЭ), расходы</w:t>
      </w:r>
      <w:r>
        <w:rPr>
          <w:rFonts w:ascii="Times New Roman" w:hAnsi="Times New Roman" w:cs="Times New Roman"/>
          <w:sz w:val="28"/>
          <w:szCs w:val="28"/>
        </w:rPr>
        <w:t xml:space="preserve"> </w:t>
      </w:r>
      <w:r w:rsidRPr="00012A20">
        <w:rPr>
          <w:rFonts w:ascii="Times New Roman" w:hAnsi="Times New Roman" w:cs="Times New Roman"/>
          <w:sz w:val="28"/>
          <w:szCs w:val="28"/>
        </w:rPr>
        <w:t>на развитие атомной энергетики до 2030 года в мире составя</w:t>
      </w:r>
      <w:r>
        <w:rPr>
          <w:rFonts w:ascii="Times New Roman" w:hAnsi="Times New Roman" w:cs="Times New Roman"/>
          <w:sz w:val="28"/>
          <w:szCs w:val="28"/>
        </w:rPr>
        <w:t>т более 200 млрд. долл. Конкрет</w:t>
      </w:r>
      <w:r w:rsidRPr="00012A20">
        <w:rPr>
          <w:rFonts w:ascii="Times New Roman" w:hAnsi="Times New Roman" w:cs="Times New Roman"/>
          <w:sz w:val="28"/>
          <w:szCs w:val="28"/>
        </w:rPr>
        <w:t>ные планы расширения мощностей имеются в Финляндии, Швейцарии, Испании, Индии и США.</w:t>
      </w:r>
    </w:p>
    <w:p w:rsidR="006410CA" w:rsidRDefault="00012A20" w:rsidP="00012A20">
      <w:pPr>
        <w:tabs>
          <w:tab w:val="left" w:pos="4140"/>
        </w:tabs>
        <w:spacing w:after="0" w:line="360" w:lineRule="auto"/>
        <w:ind w:firstLine="709"/>
        <w:jc w:val="both"/>
        <w:rPr>
          <w:rFonts w:ascii="Times New Roman" w:hAnsi="Times New Roman" w:cs="Times New Roman"/>
          <w:sz w:val="28"/>
          <w:szCs w:val="28"/>
        </w:rPr>
      </w:pPr>
      <w:r w:rsidRPr="00012A20">
        <w:rPr>
          <w:rFonts w:ascii="Times New Roman" w:hAnsi="Times New Roman" w:cs="Times New Roman"/>
          <w:sz w:val="28"/>
          <w:szCs w:val="28"/>
        </w:rPr>
        <w:t>По прогнозам авторитетной консалтинговой фирмы «</w:t>
      </w:r>
      <w:proofErr w:type="spellStart"/>
      <w:r w:rsidRPr="00012A20">
        <w:rPr>
          <w:rFonts w:ascii="Times New Roman" w:hAnsi="Times New Roman" w:cs="Times New Roman"/>
          <w:sz w:val="28"/>
          <w:szCs w:val="28"/>
        </w:rPr>
        <w:t>Ux</w:t>
      </w:r>
      <w:proofErr w:type="spellEnd"/>
      <w:r w:rsidRPr="00012A20">
        <w:rPr>
          <w:rFonts w:ascii="Times New Roman" w:hAnsi="Times New Roman" w:cs="Times New Roman"/>
          <w:sz w:val="28"/>
          <w:szCs w:val="28"/>
        </w:rPr>
        <w:t xml:space="preserve"> </w:t>
      </w:r>
      <w:proofErr w:type="spellStart"/>
      <w:r w:rsidRPr="00012A20">
        <w:rPr>
          <w:rFonts w:ascii="Times New Roman" w:hAnsi="Times New Roman" w:cs="Times New Roman"/>
          <w:sz w:val="28"/>
          <w:szCs w:val="28"/>
        </w:rPr>
        <w:t>Consulting</w:t>
      </w:r>
      <w:proofErr w:type="spellEnd"/>
      <w:r w:rsidRPr="00012A20">
        <w:rPr>
          <w:rFonts w:ascii="Times New Roman" w:hAnsi="Times New Roman" w:cs="Times New Roman"/>
          <w:sz w:val="28"/>
          <w:szCs w:val="28"/>
        </w:rPr>
        <w:t>», ожида</w:t>
      </w:r>
      <w:r>
        <w:rPr>
          <w:rFonts w:ascii="Times New Roman" w:hAnsi="Times New Roman" w:cs="Times New Roman"/>
          <w:sz w:val="28"/>
          <w:szCs w:val="28"/>
        </w:rPr>
        <w:t xml:space="preserve">ется значительный </w:t>
      </w:r>
      <w:r w:rsidRPr="00012A20">
        <w:rPr>
          <w:rFonts w:ascii="Times New Roman" w:hAnsi="Times New Roman" w:cs="Times New Roman"/>
          <w:sz w:val="28"/>
          <w:szCs w:val="28"/>
        </w:rPr>
        <w:t>рост мировой добычи и потребления урана (</w:t>
      </w:r>
      <w:r>
        <w:rPr>
          <w:rFonts w:ascii="Times New Roman" w:hAnsi="Times New Roman" w:cs="Times New Roman"/>
          <w:sz w:val="28"/>
          <w:szCs w:val="28"/>
        </w:rPr>
        <w:t>см. данные таблицы 2.1. и 2.2.</w:t>
      </w:r>
      <w:r w:rsidRPr="00012A20">
        <w:rPr>
          <w:rFonts w:ascii="Times New Roman" w:hAnsi="Times New Roman" w:cs="Times New Roman"/>
          <w:sz w:val="28"/>
          <w:szCs w:val="28"/>
        </w:rPr>
        <w:t>). Особо заметный рост прогнозируется</w:t>
      </w:r>
      <w:r>
        <w:rPr>
          <w:rFonts w:ascii="Times New Roman" w:hAnsi="Times New Roman" w:cs="Times New Roman"/>
          <w:sz w:val="28"/>
          <w:szCs w:val="28"/>
        </w:rPr>
        <w:t xml:space="preserve"> </w:t>
      </w:r>
      <w:r w:rsidRPr="00012A20">
        <w:rPr>
          <w:rFonts w:ascii="Times New Roman" w:hAnsi="Times New Roman" w:cs="Times New Roman"/>
          <w:sz w:val="28"/>
          <w:szCs w:val="28"/>
        </w:rPr>
        <w:t>в Казахстане и России. Однако в России, обладающей трет</w:t>
      </w:r>
      <w:r>
        <w:rPr>
          <w:rFonts w:ascii="Times New Roman" w:hAnsi="Times New Roman" w:cs="Times New Roman"/>
          <w:sz w:val="28"/>
          <w:szCs w:val="28"/>
        </w:rPr>
        <w:t>ьими по величине запасами метал</w:t>
      </w:r>
      <w:r w:rsidRPr="00012A20">
        <w:rPr>
          <w:rFonts w:ascii="Times New Roman" w:hAnsi="Times New Roman" w:cs="Times New Roman"/>
          <w:sz w:val="28"/>
          <w:szCs w:val="28"/>
        </w:rPr>
        <w:t>ла, рост добычи урана потребует значительных капиталовложений ввиду труднодоступности</w:t>
      </w:r>
      <w:r>
        <w:rPr>
          <w:rFonts w:ascii="Times New Roman" w:hAnsi="Times New Roman" w:cs="Times New Roman"/>
          <w:sz w:val="28"/>
          <w:szCs w:val="28"/>
        </w:rPr>
        <w:t xml:space="preserve"> </w:t>
      </w:r>
      <w:r w:rsidRPr="00012A20">
        <w:rPr>
          <w:rFonts w:ascii="Times New Roman" w:hAnsi="Times New Roman" w:cs="Times New Roman"/>
          <w:sz w:val="28"/>
          <w:szCs w:val="28"/>
        </w:rPr>
        <w:t>месторождений.</w:t>
      </w:r>
    </w:p>
    <w:p w:rsidR="00012A20" w:rsidRDefault="00012A20" w:rsidP="00012A20">
      <w:pPr>
        <w:tabs>
          <w:tab w:val="left" w:pos="41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2.1. приведена динамика добычи урана в разрезе стран за период с 2005 по 2016 год. </w:t>
      </w:r>
    </w:p>
    <w:p w:rsidR="002579EA" w:rsidRDefault="002579EA" w:rsidP="00012A20">
      <w:pPr>
        <w:tabs>
          <w:tab w:val="left" w:pos="4140"/>
        </w:tabs>
        <w:spacing w:after="0" w:line="360" w:lineRule="auto"/>
        <w:ind w:firstLine="709"/>
        <w:jc w:val="both"/>
        <w:rPr>
          <w:rFonts w:ascii="Times New Roman" w:hAnsi="Times New Roman" w:cs="Times New Roman"/>
          <w:sz w:val="28"/>
          <w:szCs w:val="28"/>
        </w:rPr>
      </w:pPr>
    </w:p>
    <w:p w:rsidR="002579EA" w:rsidRDefault="002579EA" w:rsidP="00012A20">
      <w:pPr>
        <w:tabs>
          <w:tab w:val="left" w:pos="4140"/>
        </w:tabs>
        <w:spacing w:after="0" w:line="360" w:lineRule="auto"/>
        <w:ind w:firstLine="709"/>
        <w:jc w:val="both"/>
        <w:rPr>
          <w:rFonts w:ascii="Times New Roman" w:hAnsi="Times New Roman" w:cs="Times New Roman"/>
          <w:sz w:val="28"/>
          <w:szCs w:val="28"/>
        </w:rPr>
      </w:pPr>
    </w:p>
    <w:p w:rsidR="00012A20" w:rsidRDefault="00012A20" w:rsidP="00012A20">
      <w:pPr>
        <w:tabs>
          <w:tab w:val="left" w:pos="41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2.1. - Д</w:t>
      </w:r>
      <w:r w:rsidRPr="00012A20">
        <w:rPr>
          <w:rFonts w:ascii="Times New Roman" w:hAnsi="Times New Roman" w:cs="Times New Roman"/>
          <w:sz w:val="28"/>
          <w:szCs w:val="28"/>
        </w:rPr>
        <w:t>инамика добычи урана в разрезе стр</w:t>
      </w:r>
      <w:r w:rsidR="00D5219A">
        <w:rPr>
          <w:rFonts w:ascii="Times New Roman" w:hAnsi="Times New Roman" w:cs="Times New Roman"/>
          <w:sz w:val="28"/>
          <w:szCs w:val="28"/>
        </w:rPr>
        <w:t>ан за период с 2005 по 2016 год, тонн</w:t>
      </w:r>
    </w:p>
    <w:tbl>
      <w:tblPr>
        <w:tblW w:w="8519" w:type="dxa"/>
        <w:jc w:val="center"/>
        <w:tblInd w:w="93" w:type="dxa"/>
        <w:tblLook w:val="04A0" w:firstRow="1" w:lastRow="0" w:firstColumn="1" w:lastColumn="0" w:noHBand="0" w:noVBand="1"/>
      </w:tblPr>
      <w:tblGrid>
        <w:gridCol w:w="3200"/>
        <w:gridCol w:w="960"/>
        <w:gridCol w:w="960"/>
        <w:gridCol w:w="960"/>
        <w:gridCol w:w="2439"/>
      </w:tblGrid>
      <w:tr w:rsidR="00D5219A" w:rsidRPr="00D5219A" w:rsidTr="00D5219A">
        <w:trPr>
          <w:trHeight w:val="600"/>
          <w:jc w:val="center"/>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Год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2005 год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2010 год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2016 год</w:t>
            </w:r>
          </w:p>
        </w:tc>
        <w:tc>
          <w:tcPr>
            <w:tcW w:w="2439" w:type="dxa"/>
            <w:tcBorders>
              <w:top w:val="single" w:sz="4" w:space="0" w:color="auto"/>
              <w:left w:val="nil"/>
              <w:bottom w:val="single" w:sz="4" w:space="0" w:color="auto"/>
              <w:right w:val="single" w:sz="4" w:space="0" w:color="auto"/>
            </w:tcBorders>
            <w:shd w:val="clear" w:color="auto" w:fill="auto"/>
            <w:vAlign w:val="bottom"/>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Темп роста, 2005-2016,%</w:t>
            </w:r>
          </w:p>
        </w:tc>
      </w:tr>
      <w:tr w:rsidR="00D5219A" w:rsidRPr="00D5219A" w:rsidTr="00D5219A">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D5219A" w:rsidRPr="00D5219A" w:rsidRDefault="00D5219A" w:rsidP="00D5219A">
            <w:pPr>
              <w:spacing w:after="0" w:line="240" w:lineRule="auto"/>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Канада</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13713</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16500</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21772</w:t>
            </w:r>
          </w:p>
        </w:tc>
        <w:tc>
          <w:tcPr>
            <w:tcW w:w="2439"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158,77</w:t>
            </w:r>
          </w:p>
        </w:tc>
      </w:tr>
      <w:tr w:rsidR="00D5219A" w:rsidRPr="00D5219A" w:rsidTr="00D5219A">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D5219A" w:rsidRPr="00D5219A" w:rsidRDefault="00D5219A" w:rsidP="00D5219A">
            <w:pPr>
              <w:spacing w:after="0" w:line="240" w:lineRule="auto"/>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Казахстан</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5144</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14800</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19200</w:t>
            </w:r>
          </w:p>
        </w:tc>
        <w:tc>
          <w:tcPr>
            <w:tcW w:w="2439"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373,25</w:t>
            </w:r>
          </w:p>
        </w:tc>
      </w:tr>
      <w:tr w:rsidR="00D5219A" w:rsidRPr="00D5219A" w:rsidTr="00D5219A">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D5219A" w:rsidRPr="00D5219A" w:rsidRDefault="00D5219A" w:rsidP="00D5219A">
            <w:pPr>
              <w:spacing w:after="0" w:line="240" w:lineRule="auto"/>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Россия</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3921</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6400</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8000</w:t>
            </w:r>
          </w:p>
        </w:tc>
        <w:tc>
          <w:tcPr>
            <w:tcW w:w="2439"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204,03</w:t>
            </w:r>
          </w:p>
        </w:tc>
      </w:tr>
      <w:tr w:rsidR="00D5219A" w:rsidRPr="00D5219A" w:rsidTr="00D5219A">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D5219A" w:rsidRPr="00D5219A" w:rsidRDefault="00D5219A" w:rsidP="00D5219A">
            <w:pPr>
              <w:spacing w:after="0" w:line="240" w:lineRule="auto"/>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Африка</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8154</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12445</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12645</w:t>
            </w:r>
          </w:p>
        </w:tc>
        <w:tc>
          <w:tcPr>
            <w:tcW w:w="2439"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155,08</w:t>
            </w:r>
          </w:p>
        </w:tc>
      </w:tr>
      <w:tr w:rsidR="00D5219A" w:rsidRPr="00D5219A" w:rsidTr="00D5219A">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D5219A" w:rsidRPr="00D5219A" w:rsidRDefault="00D5219A" w:rsidP="00D5219A">
            <w:pPr>
              <w:spacing w:after="0" w:line="240" w:lineRule="auto"/>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Австралия</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11222</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10874</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16654</w:t>
            </w:r>
          </w:p>
        </w:tc>
        <w:tc>
          <w:tcPr>
            <w:tcW w:w="2439"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148,40</w:t>
            </w:r>
          </w:p>
        </w:tc>
      </w:tr>
      <w:tr w:rsidR="00D5219A" w:rsidRPr="00D5219A" w:rsidTr="00D5219A">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D5219A" w:rsidRPr="00D5219A" w:rsidRDefault="00D5219A" w:rsidP="00D5219A">
            <w:pPr>
              <w:spacing w:after="0" w:line="240" w:lineRule="auto"/>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другие</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7123</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8943</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8122</w:t>
            </w:r>
          </w:p>
        </w:tc>
        <w:tc>
          <w:tcPr>
            <w:tcW w:w="2439"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114,02</w:t>
            </w:r>
          </w:p>
        </w:tc>
      </w:tr>
      <w:tr w:rsidR="00D5219A" w:rsidRPr="00D5219A" w:rsidTr="00D5219A">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D5219A" w:rsidRPr="00D5219A" w:rsidRDefault="00D5219A" w:rsidP="00D5219A">
            <w:pPr>
              <w:spacing w:after="0" w:line="240" w:lineRule="auto"/>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Итого добыча</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49277</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69962</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86393</w:t>
            </w:r>
          </w:p>
        </w:tc>
        <w:tc>
          <w:tcPr>
            <w:tcW w:w="2439"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175,32</w:t>
            </w:r>
          </w:p>
        </w:tc>
      </w:tr>
      <w:tr w:rsidR="00D5219A" w:rsidRPr="00D5219A" w:rsidTr="00D5219A">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D5219A" w:rsidRPr="00D5219A" w:rsidRDefault="00D5219A" w:rsidP="00D5219A">
            <w:pPr>
              <w:spacing w:after="0" w:line="240" w:lineRule="auto"/>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Предложение ВОУ</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7258</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9072</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w:t>
            </w:r>
          </w:p>
        </w:tc>
        <w:tc>
          <w:tcPr>
            <w:tcW w:w="2439"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w:t>
            </w:r>
          </w:p>
        </w:tc>
      </w:tr>
      <w:tr w:rsidR="00D5219A" w:rsidRPr="00D5219A" w:rsidTr="00D5219A">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D5219A" w:rsidRPr="00D5219A" w:rsidRDefault="00D5219A" w:rsidP="00D5219A">
            <w:pPr>
              <w:spacing w:after="0" w:line="240" w:lineRule="auto"/>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Другие вторичные ресурсы</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18733</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13744</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11703</w:t>
            </w:r>
          </w:p>
        </w:tc>
        <w:tc>
          <w:tcPr>
            <w:tcW w:w="2439"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62,47</w:t>
            </w:r>
          </w:p>
        </w:tc>
      </w:tr>
      <w:tr w:rsidR="00D5219A" w:rsidRPr="00D5219A" w:rsidTr="00D5219A">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D5219A" w:rsidRPr="00D5219A" w:rsidRDefault="00D5219A" w:rsidP="00D5219A">
            <w:pPr>
              <w:spacing w:after="0" w:line="240" w:lineRule="auto"/>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Итого предложение</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75267</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92778</w:t>
            </w:r>
          </w:p>
        </w:tc>
        <w:tc>
          <w:tcPr>
            <w:tcW w:w="960"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98096</w:t>
            </w:r>
          </w:p>
        </w:tc>
        <w:tc>
          <w:tcPr>
            <w:tcW w:w="2439" w:type="dxa"/>
            <w:tcBorders>
              <w:top w:val="nil"/>
              <w:left w:val="nil"/>
              <w:bottom w:val="single" w:sz="4" w:space="0" w:color="auto"/>
              <w:right w:val="single" w:sz="4" w:space="0" w:color="auto"/>
            </w:tcBorders>
            <w:shd w:val="clear" w:color="auto" w:fill="auto"/>
            <w:noWrap/>
            <w:vAlign w:val="center"/>
            <w:hideMark/>
          </w:tcPr>
          <w:p w:rsidR="00D5219A" w:rsidRPr="00D5219A" w:rsidRDefault="00D5219A" w:rsidP="00D5219A">
            <w:pPr>
              <w:spacing w:after="0" w:line="240" w:lineRule="auto"/>
              <w:jc w:val="center"/>
              <w:rPr>
                <w:rFonts w:ascii="Times New Roman" w:eastAsia="Times New Roman" w:hAnsi="Times New Roman" w:cs="Times New Roman"/>
                <w:color w:val="000000"/>
                <w:sz w:val="28"/>
                <w:szCs w:val="28"/>
                <w:lang w:eastAsia="ru-RU"/>
              </w:rPr>
            </w:pPr>
            <w:r w:rsidRPr="00D5219A">
              <w:rPr>
                <w:rFonts w:ascii="Times New Roman" w:eastAsia="Times New Roman" w:hAnsi="Times New Roman" w:cs="Times New Roman"/>
                <w:color w:val="000000"/>
                <w:sz w:val="28"/>
                <w:szCs w:val="28"/>
                <w:lang w:eastAsia="ru-RU"/>
              </w:rPr>
              <w:t>130,33</w:t>
            </w:r>
          </w:p>
        </w:tc>
      </w:tr>
    </w:tbl>
    <w:p w:rsidR="00D5219A" w:rsidRDefault="00D5219A" w:rsidP="00012A20">
      <w:pPr>
        <w:tabs>
          <w:tab w:val="left" w:pos="4140"/>
        </w:tabs>
        <w:spacing w:after="0" w:line="360" w:lineRule="auto"/>
        <w:ind w:firstLine="709"/>
        <w:jc w:val="both"/>
        <w:rPr>
          <w:rFonts w:ascii="Times New Roman" w:hAnsi="Times New Roman" w:cs="Times New Roman"/>
          <w:sz w:val="28"/>
          <w:szCs w:val="28"/>
        </w:rPr>
      </w:pPr>
    </w:p>
    <w:p w:rsidR="00D5219A" w:rsidRDefault="00D5219A" w:rsidP="00D5219A">
      <w:pPr>
        <w:tabs>
          <w:tab w:val="left" w:pos="4140"/>
        </w:tabs>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3C3239A2" wp14:editId="5735AC80">
            <wp:extent cx="4572000" cy="27432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219A" w:rsidRDefault="00D5219A" w:rsidP="00D5219A">
      <w:pPr>
        <w:tabs>
          <w:tab w:val="left" w:pos="414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2.2. - </w:t>
      </w:r>
      <w:r w:rsidRPr="00D5219A">
        <w:rPr>
          <w:rFonts w:ascii="Times New Roman" w:hAnsi="Times New Roman" w:cs="Times New Roman"/>
          <w:sz w:val="28"/>
          <w:szCs w:val="28"/>
        </w:rPr>
        <w:t xml:space="preserve">Динамика </w:t>
      </w:r>
      <w:r>
        <w:rPr>
          <w:rFonts w:ascii="Times New Roman" w:hAnsi="Times New Roman" w:cs="Times New Roman"/>
          <w:sz w:val="28"/>
          <w:szCs w:val="28"/>
        </w:rPr>
        <w:t xml:space="preserve">общего объема </w:t>
      </w:r>
      <w:r w:rsidRPr="00D5219A">
        <w:rPr>
          <w:rFonts w:ascii="Times New Roman" w:hAnsi="Times New Roman" w:cs="Times New Roman"/>
          <w:sz w:val="28"/>
          <w:szCs w:val="28"/>
        </w:rPr>
        <w:t>добычи урана за период с 2005 по 2016 год</w:t>
      </w:r>
    </w:p>
    <w:p w:rsidR="00A41D1C" w:rsidRDefault="00A41D1C" w:rsidP="00D5219A">
      <w:pPr>
        <w:tabs>
          <w:tab w:val="left" w:pos="41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показывают данные таблицы 2.1. и рисунка 2.2., отмечается рост в объемах добычи урана за анализируемый период. Лидирующее место среди стран по величине добыче урана занимает Канада. При этом данные таблицы так же содержат информацию относительно роста объемов добычи урана на территории Казахстана – прирост за анализируемый период (то есть за 11 лет) составляет 272,25%. </w:t>
      </w:r>
    </w:p>
    <w:p w:rsidR="00D5219A" w:rsidRDefault="00D5219A" w:rsidP="00D5219A">
      <w:pPr>
        <w:tabs>
          <w:tab w:val="left" w:pos="41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таблице .2.2 приведены крупнейшие потребители урана по данным за 2005-2016 год, а так же данные прогноза. </w:t>
      </w:r>
    </w:p>
    <w:p w:rsidR="00D5219A" w:rsidRDefault="00D5219A" w:rsidP="00D5219A">
      <w:pPr>
        <w:tabs>
          <w:tab w:val="left" w:pos="41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2.2. – </w:t>
      </w:r>
      <w:r w:rsidRPr="00D5219A">
        <w:rPr>
          <w:rFonts w:ascii="Times New Roman" w:hAnsi="Times New Roman" w:cs="Times New Roman"/>
          <w:sz w:val="28"/>
          <w:szCs w:val="28"/>
        </w:rPr>
        <w:t>Крупнейшие</w:t>
      </w:r>
      <w:r>
        <w:rPr>
          <w:rFonts w:ascii="Times New Roman" w:hAnsi="Times New Roman" w:cs="Times New Roman"/>
          <w:sz w:val="28"/>
          <w:szCs w:val="28"/>
        </w:rPr>
        <w:t xml:space="preserve"> </w:t>
      </w:r>
      <w:r w:rsidRPr="00D5219A">
        <w:rPr>
          <w:rFonts w:ascii="Times New Roman" w:hAnsi="Times New Roman" w:cs="Times New Roman"/>
          <w:sz w:val="28"/>
          <w:szCs w:val="28"/>
        </w:rPr>
        <w:t>потребители урана,</w:t>
      </w:r>
      <w:r>
        <w:rPr>
          <w:rFonts w:ascii="Times New Roman" w:hAnsi="Times New Roman" w:cs="Times New Roman"/>
          <w:sz w:val="28"/>
          <w:szCs w:val="28"/>
        </w:rPr>
        <w:t xml:space="preserve"> </w:t>
      </w:r>
      <w:r w:rsidRPr="00D5219A">
        <w:rPr>
          <w:rFonts w:ascii="Times New Roman" w:hAnsi="Times New Roman" w:cs="Times New Roman"/>
          <w:sz w:val="28"/>
          <w:szCs w:val="28"/>
        </w:rPr>
        <w:t>2005–2030 гг., тонн</w:t>
      </w:r>
    </w:p>
    <w:tbl>
      <w:tblPr>
        <w:tblW w:w="9047" w:type="dxa"/>
        <w:jc w:val="center"/>
        <w:tblInd w:w="93" w:type="dxa"/>
        <w:tblLook w:val="04A0" w:firstRow="1" w:lastRow="0" w:firstColumn="1" w:lastColumn="0" w:noHBand="0" w:noVBand="1"/>
      </w:tblPr>
      <w:tblGrid>
        <w:gridCol w:w="3200"/>
        <w:gridCol w:w="960"/>
        <w:gridCol w:w="960"/>
        <w:gridCol w:w="960"/>
        <w:gridCol w:w="1056"/>
        <w:gridCol w:w="1911"/>
      </w:tblGrid>
      <w:tr w:rsidR="00574399" w:rsidRPr="00574399" w:rsidTr="00574399">
        <w:trPr>
          <w:trHeight w:val="600"/>
          <w:jc w:val="center"/>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Год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2005 год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2010 год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2016 год</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2030 год</w:t>
            </w:r>
          </w:p>
        </w:tc>
        <w:tc>
          <w:tcPr>
            <w:tcW w:w="1911" w:type="dxa"/>
            <w:tcBorders>
              <w:top w:val="single" w:sz="4" w:space="0" w:color="auto"/>
              <w:left w:val="nil"/>
              <w:bottom w:val="single" w:sz="4" w:space="0" w:color="auto"/>
              <w:right w:val="single" w:sz="4" w:space="0" w:color="auto"/>
            </w:tcBorders>
            <w:shd w:val="clear" w:color="auto" w:fill="auto"/>
            <w:vAlign w:val="bottom"/>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Темп роста, 2005-2016,%</w:t>
            </w:r>
          </w:p>
        </w:tc>
      </w:tr>
      <w:tr w:rsidR="00574399" w:rsidRPr="00574399" w:rsidTr="00574399">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574399" w:rsidRPr="00574399" w:rsidRDefault="00574399" w:rsidP="00574399">
            <w:pPr>
              <w:spacing w:after="0" w:line="240" w:lineRule="auto"/>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США</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24765</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25086</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25923</w:t>
            </w:r>
          </w:p>
        </w:tc>
        <w:tc>
          <w:tcPr>
            <w:tcW w:w="1056"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30916</w:t>
            </w:r>
          </w:p>
        </w:tc>
        <w:tc>
          <w:tcPr>
            <w:tcW w:w="1911"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104,68</w:t>
            </w:r>
          </w:p>
        </w:tc>
      </w:tr>
      <w:tr w:rsidR="00574399" w:rsidRPr="00574399" w:rsidTr="00574399">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574399" w:rsidRPr="00574399" w:rsidRDefault="00574399" w:rsidP="00574399">
            <w:pPr>
              <w:spacing w:after="0" w:line="240" w:lineRule="auto"/>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Канада</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2118</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1931</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1931</w:t>
            </w:r>
          </w:p>
        </w:tc>
        <w:tc>
          <w:tcPr>
            <w:tcW w:w="1056"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2370</w:t>
            </w:r>
          </w:p>
        </w:tc>
        <w:tc>
          <w:tcPr>
            <w:tcW w:w="1911"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91,17</w:t>
            </w:r>
          </w:p>
        </w:tc>
      </w:tr>
      <w:tr w:rsidR="00574399" w:rsidRPr="00574399" w:rsidTr="00574399">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574399" w:rsidRPr="00574399" w:rsidRDefault="00574399" w:rsidP="00574399">
            <w:pPr>
              <w:spacing w:after="0" w:line="240" w:lineRule="auto"/>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ЕС</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27195</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24593</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24156</w:t>
            </w:r>
          </w:p>
        </w:tc>
        <w:tc>
          <w:tcPr>
            <w:tcW w:w="1056"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19376</w:t>
            </w:r>
          </w:p>
        </w:tc>
        <w:tc>
          <w:tcPr>
            <w:tcW w:w="1911"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88,83</w:t>
            </w:r>
          </w:p>
        </w:tc>
      </w:tr>
      <w:tr w:rsidR="00574399" w:rsidRPr="00574399" w:rsidTr="00574399">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574399" w:rsidRPr="00574399" w:rsidRDefault="00574399" w:rsidP="00574399">
            <w:pPr>
              <w:spacing w:after="0" w:line="240" w:lineRule="auto"/>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Япония</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9651</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9908</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13084</w:t>
            </w:r>
          </w:p>
        </w:tc>
        <w:tc>
          <w:tcPr>
            <w:tcW w:w="1056"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16940</w:t>
            </w:r>
          </w:p>
        </w:tc>
        <w:tc>
          <w:tcPr>
            <w:tcW w:w="1911"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135,57</w:t>
            </w:r>
          </w:p>
        </w:tc>
      </w:tr>
      <w:tr w:rsidR="00574399" w:rsidRPr="00574399" w:rsidTr="00574399">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574399" w:rsidRPr="00574399" w:rsidRDefault="00574399" w:rsidP="00574399">
            <w:pPr>
              <w:spacing w:after="0" w:line="240" w:lineRule="auto"/>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Южная Корея</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3551</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4247</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5910</w:t>
            </w:r>
          </w:p>
        </w:tc>
        <w:tc>
          <w:tcPr>
            <w:tcW w:w="1056"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7983</w:t>
            </w:r>
          </w:p>
        </w:tc>
        <w:tc>
          <w:tcPr>
            <w:tcW w:w="1911"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166,43</w:t>
            </w:r>
          </w:p>
        </w:tc>
      </w:tr>
      <w:tr w:rsidR="00574399" w:rsidRPr="00574399" w:rsidTr="00574399">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574399" w:rsidRPr="00574399" w:rsidRDefault="00574399" w:rsidP="00574399">
            <w:pPr>
              <w:spacing w:after="0" w:line="240" w:lineRule="auto"/>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Тайвань</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1126</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2211</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1562</w:t>
            </w:r>
          </w:p>
        </w:tc>
        <w:tc>
          <w:tcPr>
            <w:tcW w:w="1056"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1593</w:t>
            </w:r>
          </w:p>
        </w:tc>
        <w:tc>
          <w:tcPr>
            <w:tcW w:w="1911"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138,72</w:t>
            </w:r>
          </w:p>
        </w:tc>
      </w:tr>
      <w:tr w:rsidR="00574399" w:rsidRPr="00574399" w:rsidTr="00574399">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574399" w:rsidRPr="00574399" w:rsidRDefault="00574399" w:rsidP="00574399">
            <w:pPr>
              <w:spacing w:after="0" w:line="240" w:lineRule="auto"/>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РФ</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4020</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6880</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8069</w:t>
            </w:r>
          </w:p>
        </w:tc>
        <w:tc>
          <w:tcPr>
            <w:tcW w:w="1056"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10427</w:t>
            </w:r>
          </w:p>
        </w:tc>
        <w:tc>
          <w:tcPr>
            <w:tcW w:w="1911"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200,72</w:t>
            </w:r>
          </w:p>
        </w:tc>
      </w:tr>
      <w:tr w:rsidR="00574399" w:rsidRPr="00574399" w:rsidTr="00574399">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574399" w:rsidRPr="00574399" w:rsidRDefault="00574399" w:rsidP="00574399">
            <w:pPr>
              <w:spacing w:after="0" w:line="240" w:lineRule="auto"/>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Китай</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1594</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3378</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3806</w:t>
            </w:r>
          </w:p>
        </w:tc>
        <w:tc>
          <w:tcPr>
            <w:tcW w:w="1056"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15771</w:t>
            </w:r>
          </w:p>
        </w:tc>
        <w:tc>
          <w:tcPr>
            <w:tcW w:w="1911"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w:t>
            </w:r>
          </w:p>
        </w:tc>
      </w:tr>
      <w:tr w:rsidR="00574399" w:rsidRPr="00574399" w:rsidTr="00574399">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574399" w:rsidRPr="00574399" w:rsidRDefault="00574399" w:rsidP="00574399">
            <w:pPr>
              <w:spacing w:after="0" w:line="240" w:lineRule="auto"/>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Индия</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414</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474</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1229</w:t>
            </w:r>
          </w:p>
        </w:tc>
        <w:tc>
          <w:tcPr>
            <w:tcW w:w="1056"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4177</w:t>
            </w:r>
          </w:p>
        </w:tc>
        <w:tc>
          <w:tcPr>
            <w:tcW w:w="1911"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296,86</w:t>
            </w:r>
          </w:p>
        </w:tc>
      </w:tr>
      <w:tr w:rsidR="00574399" w:rsidRPr="00574399" w:rsidTr="00574399">
        <w:trPr>
          <w:trHeight w:val="30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574399" w:rsidRPr="00574399" w:rsidRDefault="00574399" w:rsidP="00574399">
            <w:pPr>
              <w:spacing w:after="0" w:line="240" w:lineRule="auto"/>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Общемировое потребление</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78818</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84786</w:t>
            </w:r>
          </w:p>
        </w:tc>
        <w:tc>
          <w:tcPr>
            <w:tcW w:w="960"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91719</w:t>
            </w:r>
          </w:p>
        </w:tc>
        <w:tc>
          <w:tcPr>
            <w:tcW w:w="1056"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117193</w:t>
            </w:r>
          </w:p>
        </w:tc>
        <w:tc>
          <w:tcPr>
            <w:tcW w:w="1911" w:type="dxa"/>
            <w:tcBorders>
              <w:top w:val="nil"/>
              <w:left w:val="nil"/>
              <w:bottom w:val="single" w:sz="4" w:space="0" w:color="auto"/>
              <w:right w:val="single" w:sz="4" w:space="0" w:color="auto"/>
            </w:tcBorders>
            <w:shd w:val="clear" w:color="auto" w:fill="auto"/>
            <w:noWrap/>
            <w:vAlign w:val="center"/>
            <w:hideMark/>
          </w:tcPr>
          <w:p w:rsidR="00574399" w:rsidRPr="00574399" w:rsidRDefault="00574399" w:rsidP="00574399">
            <w:pPr>
              <w:spacing w:after="0" w:line="240" w:lineRule="auto"/>
              <w:jc w:val="center"/>
              <w:rPr>
                <w:rFonts w:ascii="Times New Roman" w:eastAsia="Times New Roman" w:hAnsi="Times New Roman" w:cs="Times New Roman"/>
                <w:color w:val="000000"/>
                <w:sz w:val="28"/>
                <w:szCs w:val="28"/>
                <w:lang w:eastAsia="ru-RU"/>
              </w:rPr>
            </w:pPr>
            <w:r w:rsidRPr="00574399">
              <w:rPr>
                <w:rFonts w:ascii="Times New Roman" w:eastAsia="Times New Roman" w:hAnsi="Times New Roman" w:cs="Times New Roman"/>
                <w:color w:val="000000"/>
                <w:sz w:val="28"/>
                <w:szCs w:val="28"/>
                <w:lang w:eastAsia="ru-RU"/>
              </w:rPr>
              <w:t>116,37</w:t>
            </w:r>
          </w:p>
        </w:tc>
      </w:tr>
    </w:tbl>
    <w:p w:rsidR="00012A20" w:rsidRDefault="00012A20" w:rsidP="00012A20">
      <w:pPr>
        <w:tabs>
          <w:tab w:val="left" w:pos="4140"/>
        </w:tabs>
        <w:spacing w:after="0" w:line="360" w:lineRule="auto"/>
        <w:ind w:firstLine="709"/>
        <w:jc w:val="both"/>
        <w:rPr>
          <w:rFonts w:ascii="Times New Roman" w:hAnsi="Times New Roman" w:cs="Times New Roman"/>
          <w:sz w:val="28"/>
          <w:szCs w:val="28"/>
        </w:rPr>
      </w:pPr>
    </w:p>
    <w:p w:rsidR="006410CA" w:rsidRDefault="00574399" w:rsidP="00574399">
      <w:pPr>
        <w:tabs>
          <w:tab w:val="left" w:pos="4140"/>
        </w:tabs>
        <w:jc w:val="center"/>
        <w:rPr>
          <w:rFonts w:ascii="Times New Roman" w:hAnsi="Times New Roman" w:cs="Times New Roman"/>
          <w:sz w:val="28"/>
          <w:szCs w:val="28"/>
        </w:rPr>
      </w:pPr>
      <w:r>
        <w:rPr>
          <w:noProof/>
          <w:lang w:eastAsia="ru-RU"/>
        </w:rPr>
        <w:drawing>
          <wp:inline distT="0" distB="0" distL="0" distR="0" wp14:anchorId="13AD0D1C" wp14:editId="5D9C16FF">
            <wp:extent cx="4572000" cy="27432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4399" w:rsidRDefault="00574399" w:rsidP="00574399">
      <w:pPr>
        <w:tabs>
          <w:tab w:val="left" w:pos="414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2.3. - </w:t>
      </w:r>
      <w:r w:rsidRPr="00D5219A">
        <w:rPr>
          <w:rFonts w:ascii="Times New Roman" w:hAnsi="Times New Roman" w:cs="Times New Roman"/>
          <w:sz w:val="28"/>
          <w:szCs w:val="28"/>
        </w:rPr>
        <w:t xml:space="preserve">Динамика </w:t>
      </w:r>
      <w:r>
        <w:rPr>
          <w:rFonts w:ascii="Times New Roman" w:hAnsi="Times New Roman" w:cs="Times New Roman"/>
          <w:sz w:val="28"/>
          <w:szCs w:val="28"/>
        </w:rPr>
        <w:t xml:space="preserve">общего объема потребления </w:t>
      </w:r>
      <w:r w:rsidRPr="00D5219A">
        <w:rPr>
          <w:rFonts w:ascii="Times New Roman" w:hAnsi="Times New Roman" w:cs="Times New Roman"/>
          <w:sz w:val="28"/>
          <w:szCs w:val="28"/>
        </w:rPr>
        <w:t xml:space="preserve"> урана за период с 2005 по 2016 год</w:t>
      </w:r>
      <w:r w:rsidR="00236C96">
        <w:rPr>
          <w:rFonts w:ascii="Times New Roman" w:hAnsi="Times New Roman" w:cs="Times New Roman"/>
          <w:sz w:val="28"/>
          <w:szCs w:val="28"/>
        </w:rPr>
        <w:t xml:space="preserve"> и прогноз на 2030 год</w:t>
      </w:r>
    </w:p>
    <w:p w:rsidR="006410CA" w:rsidRDefault="00D36E96" w:rsidP="00F75CDD">
      <w:pPr>
        <w:tabs>
          <w:tab w:val="left" w:pos="41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показывают данные таблицы 2.2. и рисунка 2.3., </w:t>
      </w:r>
      <w:r w:rsidR="00E756DD">
        <w:rPr>
          <w:rFonts w:ascii="Times New Roman" w:hAnsi="Times New Roman" w:cs="Times New Roman"/>
          <w:sz w:val="28"/>
          <w:szCs w:val="28"/>
        </w:rPr>
        <w:t xml:space="preserve">в объемах потребления так же прослеживается тенденция к росту. Самым крупным потребителем выступает США, </w:t>
      </w:r>
      <w:proofErr w:type="gramStart"/>
      <w:r w:rsidR="00E756DD">
        <w:rPr>
          <w:rFonts w:ascii="Times New Roman" w:hAnsi="Times New Roman" w:cs="Times New Roman"/>
          <w:sz w:val="28"/>
          <w:szCs w:val="28"/>
        </w:rPr>
        <w:t>при чем</w:t>
      </w:r>
      <w:proofErr w:type="gramEnd"/>
      <w:r w:rsidR="00E756DD">
        <w:rPr>
          <w:rFonts w:ascii="Times New Roman" w:hAnsi="Times New Roman" w:cs="Times New Roman"/>
          <w:sz w:val="28"/>
          <w:szCs w:val="28"/>
        </w:rPr>
        <w:t xml:space="preserve"> объемы потребления данной страны постоянно растут.  Та же таблица отмечается значительный рост объемов потребления за анализируемый период Российской Федерацией, темп роста составил 100,72%. </w:t>
      </w:r>
    </w:p>
    <w:p w:rsidR="00F75CDD" w:rsidRPr="00F75CDD" w:rsidRDefault="00F75CDD" w:rsidP="00F75CDD">
      <w:pPr>
        <w:tabs>
          <w:tab w:val="left" w:pos="4140"/>
        </w:tabs>
        <w:spacing w:after="0" w:line="360" w:lineRule="auto"/>
        <w:ind w:firstLine="709"/>
        <w:jc w:val="both"/>
        <w:rPr>
          <w:rFonts w:ascii="Times New Roman" w:hAnsi="Times New Roman" w:cs="Times New Roman"/>
          <w:sz w:val="28"/>
          <w:szCs w:val="28"/>
        </w:rPr>
      </w:pPr>
      <w:r w:rsidRPr="00F75CDD">
        <w:rPr>
          <w:rFonts w:ascii="Times New Roman" w:hAnsi="Times New Roman" w:cs="Times New Roman"/>
          <w:sz w:val="28"/>
          <w:szCs w:val="28"/>
        </w:rPr>
        <w:lastRenderedPageBreak/>
        <w:t>Необходимость развития атомной отрасли в Казахстане обусловлена следующими факторами:</w:t>
      </w:r>
    </w:p>
    <w:p w:rsidR="00F75CDD" w:rsidRPr="00F75CDD" w:rsidRDefault="00F75CDD" w:rsidP="00F75CDD">
      <w:pPr>
        <w:tabs>
          <w:tab w:val="left" w:pos="41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5CDD">
        <w:rPr>
          <w:rFonts w:ascii="Times New Roman" w:hAnsi="Times New Roman" w:cs="Times New Roman"/>
          <w:sz w:val="28"/>
          <w:szCs w:val="28"/>
        </w:rPr>
        <w:t xml:space="preserve"> Ресурс основных генерирующих мощностей страны быстро стар</w:t>
      </w:r>
      <w:r>
        <w:rPr>
          <w:rFonts w:ascii="Times New Roman" w:hAnsi="Times New Roman" w:cs="Times New Roman"/>
          <w:sz w:val="28"/>
          <w:szCs w:val="28"/>
        </w:rPr>
        <w:t xml:space="preserve">еет. К 2012–2014 гг. физический </w:t>
      </w:r>
      <w:r w:rsidRPr="00F75CDD">
        <w:rPr>
          <w:rFonts w:ascii="Times New Roman" w:hAnsi="Times New Roman" w:cs="Times New Roman"/>
          <w:sz w:val="28"/>
          <w:szCs w:val="28"/>
        </w:rPr>
        <w:t>износ генерирующих мощностей достигнет 80-90% по сравнению с 60-70% в настоящее время.</w:t>
      </w:r>
    </w:p>
    <w:p w:rsidR="00F75CDD" w:rsidRPr="00F75CDD" w:rsidRDefault="00F75CDD" w:rsidP="00F75CDD">
      <w:pPr>
        <w:tabs>
          <w:tab w:val="left" w:pos="41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75CDD">
        <w:rPr>
          <w:rFonts w:ascii="Times New Roman" w:hAnsi="Times New Roman" w:cs="Times New Roman"/>
          <w:sz w:val="28"/>
          <w:szCs w:val="28"/>
        </w:rPr>
        <w:t xml:space="preserve"> Отсутствие диверсификации структуры генерирующих мощн</w:t>
      </w:r>
      <w:r>
        <w:rPr>
          <w:rFonts w:ascii="Times New Roman" w:hAnsi="Times New Roman" w:cs="Times New Roman"/>
          <w:sz w:val="28"/>
          <w:szCs w:val="28"/>
        </w:rPr>
        <w:t xml:space="preserve">остей. Более 80% всей </w:t>
      </w:r>
      <w:proofErr w:type="gramStart"/>
      <w:r>
        <w:rPr>
          <w:rFonts w:ascii="Times New Roman" w:hAnsi="Times New Roman" w:cs="Times New Roman"/>
          <w:sz w:val="28"/>
          <w:szCs w:val="28"/>
        </w:rPr>
        <w:t xml:space="preserve">электро - </w:t>
      </w:r>
      <w:r w:rsidRPr="00F75CDD">
        <w:rPr>
          <w:rFonts w:ascii="Times New Roman" w:hAnsi="Times New Roman" w:cs="Times New Roman"/>
          <w:sz w:val="28"/>
          <w:szCs w:val="28"/>
        </w:rPr>
        <w:t>энергии</w:t>
      </w:r>
      <w:proofErr w:type="gramEnd"/>
      <w:r w:rsidRPr="00F75CDD">
        <w:rPr>
          <w:rFonts w:ascii="Times New Roman" w:hAnsi="Times New Roman" w:cs="Times New Roman"/>
          <w:sz w:val="28"/>
          <w:szCs w:val="28"/>
        </w:rPr>
        <w:t xml:space="preserve"> производится на ТЭЦ. Строительство крупных генерирующих мощностей на юге</w:t>
      </w:r>
      <w:r>
        <w:rPr>
          <w:rFonts w:ascii="Times New Roman" w:hAnsi="Times New Roman" w:cs="Times New Roman"/>
          <w:sz w:val="28"/>
          <w:szCs w:val="28"/>
        </w:rPr>
        <w:t xml:space="preserve"> </w:t>
      </w:r>
      <w:r w:rsidRPr="00F75CDD">
        <w:rPr>
          <w:rFonts w:ascii="Times New Roman" w:hAnsi="Times New Roman" w:cs="Times New Roman"/>
          <w:sz w:val="28"/>
          <w:szCs w:val="28"/>
        </w:rPr>
        <w:t>и западе Казахстана целесообразно с точки зрения устойчивости энергосистемы.</w:t>
      </w:r>
    </w:p>
    <w:p w:rsidR="00F75CDD" w:rsidRPr="00F75CDD" w:rsidRDefault="00F75CDD" w:rsidP="00F75CDD">
      <w:pPr>
        <w:tabs>
          <w:tab w:val="left" w:pos="41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75CDD">
        <w:rPr>
          <w:rFonts w:ascii="Times New Roman" w:hAnsi="Times New Roman" w:cs="Times New Roman"/>
          <w:sz w:val="28"/>
          <w:szCs w:val="28"/>
        </w:rPr>
        <w:t xml:space="preserve"> </w:t>
      </w:r>
      <w:proofErr w:type="gramStart"/>
      <w:r w:rsidRPr="00F75CDD">
        <w:rPr>
          <w:rFonts w:ascii="Times New Roman" w:hAnsi="Times New Roman" w:cs="Times New Roman"/>
          <w:sz w:val="28"/>
          <w:szCs w:val="28"/>
        </w:rPr>
        <w:t>Региональная</w:t>
      </w:r>
      <w:proofErr w:type="gramEnd"/>
      <w:r w:rsidRPr="00F75CDD">
        <w:rPr>
          <w:rFonts w:ascii="Times New Roman" w:hAnsi="Times New Roman" w:cs="Times New Roman"/>
          <w:sz w:val="28"/>
          <w:szCs w:val="28"/>
        </w:rPr>
        <w:t xml:space="preserve"> </w:t>
      </w:r>
      <w:proofErr w:type="spellStart"/>
      <w:r w:rsidRPr="00F75CDD">
        <w:rPr>
          <w:rFonts w:ascii="Times New Roman" w:hAnsi="Times New Roman" w:cs="Times New Roman"/>
          <w:sz w:val="28"/>
          <w:szCs w:val="28"/>
        </w:rPr>
        <w:t>рассредоточенность</w:t>
      </w:r>
      <w:proofErr w:type="spellEnd"/>
      <w:r w:rsidRPr="00F75CDD">
        <w:rPr>
          <w:rFonts w:ascii="Times New Roman" w:hAnsi="Times New Roman" w:cs="Times New Roman"/>
          <w:sz w:val="28"/>
          <w:szCs w:val="28"/>
        </w:rPr>
        <w:t xml:space="preserve"> производства и потребления электроэнергии. Основные</w:t>
      </w:r>
      <w:r>
        <w:rPr>
          <w:rFonts w:ascii="Times New Roman" w:hAnsi="Times New Roman" w:cs="Times New Roman"/>
          <w:sz w:val="28"/>
          <w:szCs w:val="28"/>
        </w:rPr>
        <w:t xml:space="preserve"> </w:t>
      </w:r>
      <w:r w:rsidRPr="00F75CDD">
        <w:rPr>
          <w:rFonts w:ascii="Times New Roman" w:hAnsi="Times New Roman" w:cs="Times New Roman"/>
          <w:sz w:val="28"/>
          <w:szCs w:val="28"/>
        </w:rPr>
        <w:t>генерирующие мощности на сегодняшний день находятся</w:t>
      </w:r>
      <w:r>
        <w:rPr>
          <w:rFonts w:ascii="Times New Roman" w:hAnsi="Times New Roman" w:cs="Times New Roman"/>
          <w:sz w:val="28"/>
          <w:szCs w:val="28"/>
        </w:rPr>
        <w:t xml:space="preserve"> в Павлодарской области на севе</w:t>
      </w:r>
      <w:r w:rsidRPr="00F75CDD">
        <w:rPr>
          <w:rFonts w:ascii="Times New Roman" w:hAnsi="Times New Roman" w:cs="Times New Roman"/>
          <w:sz w:val="28"/>
          <w:szCs w:val="28"/>
        </w:rPr>
        <w:t>ре страны, в то время как ключевой центр потребления традиционно находится на юге. Темп</w:t>
      </w:r>
      <w:r>
        <w:rPr>
          <w:rFonts w:ascii="Times New Roman" w:hAnsi="Times New Roman" w:cs="Times New Roman"/>
          <w:sz w:val="28"/>
          <w:szCs w:val="28"/>
        </w:rPr>
        <w:t xml:space="preserve"> </w:t>
      </w:r>
      <w:r w:rsidRPr="00F75CDD">
        <w:rPr>
          <w:rFonts w:ascii="Times New Roman" w:hAnsi="Times New Roman" w:cs="Times New Roman"/>
          <w:sz w:val="28"/>
          <w:szCs w:val="28"/>
        </w:rPr>
        <w:t>роста электропотребления в южных районах составляет 12-13% в год при 6-7% в среднем по</w:t>
      </w:r>
      <w:r>
        <w:rPr>
          <w:rFonts w:ascii="Times New Roman" w:hAnsi="Times New Roman" w:cs="Times New Roman"/>
          <w:sz w:val="28"/>
          <w:szCs w:val="28"/>
        </w:rPr>
        <w:t xml:space="preserve"> </w:t>
      </w:r>
      <w:r w:rsidRPr="00F75CDD">
        <w:rPr>
          <w:rFonts w:ascii="Times New Roman" w:hAnsi="Times New Roman" w:cs="Times New Roman"/>
          <w:sz w:val="28"/>
          <w:szCs w:val="28"/>
        </w:rPr>
        <w:t>стране. Для предотвращения роста дефицита электроэнерг</w:t>
      </w:r>
      <w:r>
        <w:rPr>
          <w:rFonts w:ascii="Times New Roman" w:hAnsi="Times New Roman" w:cs="Times New Roman"/>
          <w:sz w:val="28"/>
          <w:szCs w:val="28"/>
        </w:rPr>
        <w:t>ии на юге необходимо иметь стан</w:t>
      </w:r>
      <w:r w:rsidRPr="00F75CDD">
        <w:rPr>
          <w:rFonts w:ascii="Times New Roman" w:hAnsi="Times New Roman" w:cs="Times New Roman"/>
          <w:sz w:val="28"/>
          <w:szCs w:val="28"/>
        </w:rPr>
        <w:t xml:space="preserve">цию-стабилизатор. Именно такой станцией может стать </w:t>
      </w:r>
      <w:proofErr w:type="spellStart"/>
      <w:r w:rsidRPr="00F75CDD">
        <w:rPr>
          <w:rFonts w:ascii="Times New Roman" w:hAnsi="Times New Roman" w:cs="Times New Roman"/>
          <w:sz w:val="28"/>
          <w:szCs w:val="28"/>
        </w:rPr>
        <w:t>Балхашская</w:t>
      </w:r>
      <w:proofErr w:type="spellEnd"/>
      <w:r w:rsidRPr="00F75CDD">
        <w:rPr>
          <w:rFonts w:ascii="Times New Roman" w:hAnsi="Times New Roman" w:cs="Times New Roman"/>
          <w:sz w:val="28"/>
          <w:szCs w:val="28"/>
        </w:rPr>
        <w:t xml:space="preserve"> АЭС, призванная также</w:t>
      </w:r>
      <w:r>
        <w:rPr>
          <w:rFonts w:ascii="Times New Roman" w:hAnsi="Times New Roman" w:cs="Times New Roman"/>
          <w:sz w:val="28"/>
          <w:szCs w:val="28"/>
        </w:rPr>
        <w:t xml:space="preserve"> </w:t>
      </w:r>
      <w:r w:rsidRPr="00F75CDD">
        <w:rPr>
          <w:rFonts w:ascii="Times New Roman" w:hAnsi="Times New Roman" w:cs="Times New Roman"/>
          <w:sz w:val="28"/>
          <w:szCs w:val="28"/>
        </w:rPr>
        <w:t>смягчить территориальную неравномерность размещения мощностей.</w:t>
      </w:r>
    </w:p>
    <w:p w:rsidR="00F75CDD" w:rsidRPr="00F75CDD" w:rsidRDefault="00F75CDD" w:rsidP="00F75CDD">
      <w:pPr>
        <w:tabs>
          <w:tab w:val="left" w:pos="41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75CDD">
        <w:rPr>
          <w:rFonts w:ascii="Times New Roman" w:hAnsi="Times New Roman" w:cs="Times New Roman"/>
          <w:sz w:val="28"/>
          <w:szCs w:val="28"/>
        </w:rPr>
        <w:t xml:space="preserve"> Растущее опережающими темпами энергопотребление </w:t>
      </w:r>
      <w:r>
        <w:rPr>
          <w:rFonts w:ascii="Times New Roman" w:hAnsi="Times New Roman" w:cs="Times New Roman"/>
          <w:sz w:val="28"/>
          <w:szCs w:val="28"/>
        </w:rPr>
        <w:t>на западе страны (</w:t>
      </w:r>
      <w:proofErr w:type="spellStart"/>
      <w:r>
        <w:rPr>
          <w:rFonts w:ascii="Times New Roman" w:hAnsi="Times New Roman" w:cs="Times New Roman"/>
          <w:sz w:val="28"/>
          <w:szCs w:val="28"/>
        </w:rPr>
        <w:t>Мангистауская</w:t>
      </w:r>
      <w:proofErr w:type="spellEnd"/>
      <w:r>
        <w:rPr>
          <w:rFonts w:ascii="Times New Roman" w:hAnsi="Times New Roman" w:cs="Times New Roman"/>
          <w:sz w:val="28"/>
          <w:szCs w:val="28"/>
        </w:rPr>
        <w:t xml:space="preserve"> </w:t>
      </w:r>
      <w:r w:rsidRPr="00F75CDD">
        <w:rPr>
          <w:rFonts w:ascii="Times New Roman" w:hAnsi="Times New Roman" w:cs="Times New Roman"/>
          <w:sz w:val="28"/>
          <w:szCs w:val="28"/>
        </w:rPr>
        <w:t xml:space="preserve">и </w:t>
      </w:r>
      <w:proofErr w:type="spellStart"/>
      <w:r w:rsidRPr="00F75CDD">
        <w:rPr>
          <w:rFonts w:ascii="Times New Roman" w:hAnsi="Times New Roman" w:cs="Times New Roman"/>
          <w:sz w:val="28"/>
          <w:szCs w:val="28"/>
        </w:rPr>
        <w:t>Атырауская</w:t>
      </w:r>
      <w:proofErr w:type="spellEnd"/>
      <w:r w:rsidRPr="00F75CDD">
        <w:rPr>
          <w:rFonts w:ascii="Times New Roman" w:hAnsi="Times New Roman" w:cs="Times New Roman"/>
          <w:sz w:val="28"/>
          <w:szCs w:val="28"/>
        </w:rPr>
        <w:t xml:space="preserve"> области).</w:t>
      </w:r>
    </w:p>
    <w:p w:rsidR="006410CA" w:rsidRDefault="00F75CDD" w:rsidP="00F75CDD">
      <w:pPr>
        <w:tabs>
          <w:tab w:val="left" w:pos="41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75CDD">
        <w:rPr>
          <w:rFonts w:ascii="Times New Roman" w:hAnsi="Times New Roman" w:cs="Times New Roman"/>
          <w:sz w:val="28"/>
          <w:szCs w:val="28"/>
        </w:rPr>
        <w:t xml:space="preserve"> Перспективы дальнейшего продвижения экспорта эл</w:t>
      </w:r>
      <w:r>
        <w:rPr>
          <w:rFonts w:ascii="Times New Roman" w:hAnsi="Times New Roman" w:cs="Times New Roman"/>
          <w:sz w:val="28"/>
          <w:szCs w:val="28"/>
        </w:rPr>
        <w:t xml:space="preserve">ектроэнергии в Россию возрастут </w:t>
      </w:r>
      <w:r w:rsidRPr="00F75CDD">
        <w:rPr>
          <w:rFonts w:ascii="Times New Roman" w:hAnsi="Times New Roman" w:cs="Times New Roman"/>
          <w:sz w:val="28"/>
          <w:szCs w:val="28"/>
        </w:rPr>
        <w:t xml:space="preserve">в результате сооружения крупных мощностей на юге и западе РК. В настоящее время </w:t>
      </w:r>
      <w:proofErr w:type="gramStart"/>
      <w:r w:rsidRPr="00F75CDD">
        <w:rPr>
          <w:rFonts w:ascii="Times New Roman" w:hAnsi="Times New Roman" w:cs="Times New Roman"/>
          <w:sz w:val="28"/>
          <w:szCs w:val="28"/>
        </w:rPr>
        <w:t>электро -</w:t>
      </w:r>
      <w:r>
        <w:rPr>
          <w:rFonts w:ascii="Times New Roman" w:hAnsi="Times New Roman" w:cs="Times New Roman"/>
          <w:sz w:val="28"/>
          <w:szCs w:val="28"/>
        </w:rPr>
        <w:t xml:space="preserve"> </w:t>
      </w:r>
      <w:r w:rsidRPr="00F75CDD">
        <w:rPr>
          <w:rFonts w:ascii="Times New Roman" w:hAnsi="Times New Roman" w:cs="Times New Roman"/>
          <w:sz w:val="28"/>
          <w:szCs w:val="28"/>
        </w:rPr>
        <w:t>энергия</w:t>
      </w:r>
      <w:proofErr w:type="gramEnd"/>
      <w:r w:rsidRPr="00F75CDD">
        <w:rPr>
          <w:rFonts w:ascii="Times New Roman" w:hAnsi="Times New Roman" w:cs="Times New Roman"/>
          <w:sz w:val="28"/>
          <w:szCs w:val="28"/>
        </w:rPr>
        <w:t xml:space="preserve"> для экспорта производится в основном на севере Казахстана.</w:t>
      </w:r>
    </w:p>
    <w:p w:rsidR="006410CA" w:rsidRDefault="006410CA" w:rsidP="006B1857">
      <w:pPr>
        <w:tabs>
          <w:tab w:val="left" w:pos="4140"/>
        </w:tabs>
        <w:jc w:val="both"/>
        <w:rPr>
          <w:rFonts w:ascii="Times New Roman" w:hAnsi="Times New Roman" w:cs="Times New Roman"/>
          <w:sz w:val="28"/>
          <w:szCs w:val="28"/>
        </w:rPr>
      </w:pPr>
    </w:p>
    <w:p w:rsidR="00A729BA" w:rsidRDefault="00A729BA" w:rsidP="006B1857">
      <w:pPr>
        <w:tabs>
          <w:tab w:val="left" w:pos="4140"/>
        </w:tabs>
        <w:jc w:val="both"/>
        <w:rPr>
          <w:rFonts w:ascii="Times New Roman" w:hAnsi="Times New Roman" w:cs="Times New Roman"/>
          <w:sz w:val="28"/>
          <w:szCs w:val="28"/>
        </w:rPr>
      </w:pPr>
    </w:p>
    <w:p w:rsidR="002579EA" w:rsidRDefault="002579EA" w:rsidP="006B1857">
      <w:pPr>
        <w:tabs>
          <w:tab w:val="left" w:pos="4140"/>
        </w:tabs>
        <w:jc w:val="both"/>
        <w:rPr>
          <w:rFonts w:ascii="Times New Roman" w:hAnsi="Times New Roman" w:cs="Times New Roman"/>
          <w:sz w:val="28"/>
          <w:szCs w:val="28"/>
        </w:rPr>
      </w:pPr>
    </w:p>
    <w:p w:rsidR="002579EA" w:rsidRDefault="002579EA" w:rsidP="006B1857">
      <w:pPr>
        <w:tabs>
          <w:tab w:val="left" w:pos="4140"/>
        </w:tabs>
        <w:jc w:val="both"/>
        <w:rPr>
          <w:rFonts w:ascii="Times New Roman" w:hAnsi="Times New Roman" w:cs="Times New Roman"/>
          <w:sz w:val="28"/>
          <w:szCs w:val="28"/>
        </w:rPr>
      </w:pPr>
    </w:p>
    <w:p w:rsidR="008B27C0" w:rsidRDefault="008B27C0" w:rsidP="00AB5617">
      <w:pPr>
        <w:pStyle w:val="a3"/>
        <w:spacing w:line="360" w:lineRule="auto"/>
        <w:ind w:left="0" w:firstLine="709"/>
        <w:jc w:val="center"/>
        <w:rPr>
          <w:rFonts w:ascii="Times New Roman" w:hAnsi="Times New Roman" w:cs="Times New Roman"/>
          <w:b/>
          <w:sz w:val="28"/>
          <w:szCs w:val="28"/>
        </w:rPr>
      </w:pPr>
      <w:r w:rsidRPr="008B27C0">
        <w:rPr>
          <w:rFonts w:ascii="Times New Roman" w:hAnsi="Times New Roman" w:cs="Times New Roman"/>
          <w:b/>
          <w:sz w:val="28"/>
          <w:szCs w:val="28"/>
        </w:rPr>
        <w:lastRenderedPageBreak/>
        <w:t>2.2. Научно-исследовательская база Казахстана в рамках развития атомной отрасли</w:t>
      </w:r>
    </w:p>
    <w:p w:rsidR="00D438B6" w:rsidRDefault="00D438B6" w:rsidP="008B27C0">
      <w:pPr>
        <w:pStyle w:val="a3"/>
        <w:spacing w:line="360" w:lineRule="auto"/>
        <w:ind w:left="0" w:firstLine="709"/>
        <w:jc w:val="both"/>
        <w:rPr>
          <w:rFonts w:ascii="Times New Roman" w:hAnsi="Times New Roman" w:cs="Times New Roman"/>
          <w:b/>
          <w:sz w:val="28"/>
          <w:szCs w:val="28"/>
        </w:rPr>
      </w:pPr>
    </w:p>
    <w:p w:rsidR="00B61359" w:rsidRDefault="00B61359" w:rsidP="00B6135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научно-исследовательской работы в рамках развития атомной отрасли Казахстана функционирует Национальный ядерный центр РК. </w:t>
      </w:r>
    </w:p>
    <w:p w:rsidR="00B61359" w:rsidRPr="00B61359" w:rsidRDefault="00B61359" w:rsidP="00B61359">
      <w:pPr>
        <w:pStyle w:val="a3"/>
        <w:spacing w:line="360" w:lineRule="auto"/>
        <w:ind w:left="0" w:firstLine="709"/>
        <w:jc w:val="both"/>
        <w:rPr>
          <w:rFonts w:ascii="Times New Roman" w:hAnsi="Times New Roman" w:cs="Times New Roman"/>
          <w:sz w:val="28"/>
          <w:szCs w:val="28"/>
        </w:rPr>
      </w:pPr>
      <w:r w:rsidRPr="00B61359">
        <w:rPr>
          <w:rFonts w:ascii="Times New Roman" w:hAnsi="Times New Roman" w:cs="Times New Roman"/>
          <w:sz w:val="28"/>
          <w:szCs w:val="28"/>
        </w:rPr>
        <w:t>Национальный ядерный центр Республики Казахстан</w:t>
      </w:r>
      <w:r>
        <w:rPr>
          <w:rFonts w:ascii="Times New Roman" w:hAnsi="Times New Roman" w:cs="Times New Roman"/>
          <w:sz w:val="28"/>
          <w:szCs w:val="28"/>
        </w:rPr>
        <w:t xml:space="preserve"> (НЯЦ РК)</w:t>
      </w:r>
      <w:r w:rsidRPr="00B61359">
        <w:rPr>
          <w:rFonts w:ascii="Times New Roman" w:hAnsi="Times New Roman" w:cs="Times New Roman"/>
          <w:sz w:val="28"/>
          <w:szCs w:val="28"/>
        </w:rPr>
        <w:t xml:space="preserve"> создан и действует в соответствии с Указом Президента РК от 15 мая 1992 г. №779 «О Национальном ядерном центре и Агентстве по атомной энергии Республики Казахстан»</w:t>
      </w:r>
      <w:r>
        <w:rPr>
          <w:rFonts w:ascii="Times New Roman" w:hAnsi="Times New Roman" w:cs="Times New Roman"/>
          <w:sz w:val="28"/>
          <w:szCs w:val="28"/>
        </w:rPr>
        <w:t xml:space="preserve">. </w:t>
      </w:r>
    </w:p>
    <w:p w:rsidR="00B61359" w:rsidRDefault="00B61359" w:rsidP="00B61359">
      <w:pPr>
        <w:pStyle w:val="a3"/>
        <w:spacing w:line="360" w:lineRule="auto"/>
        <w:ind w:left="0" w:firstLine="709"/>
        <w:jc w:val="both"/>
        <w:rPr>
          <w:rFonts w:ascii="Times New Roman" w:hAnsi="Times New Roman" w:cs="Times New Roman"/>
          <w:sz w:val="28"/>
          <w:szCs w:val="28"/>
        </w:rPr>
      </w:pPr>
      <w:r w:rsidRPr="00B61359">
        <w:rPr>
          <w:rFonts w:ascii="Times New Roman" w:hAnsi="Times New Roman" w:cs="Times New Roman"/>
          <w:sz w:val="28"/>
          <w:szCs w:val="28"/>
        </w:rPr>
        <w:t>Деятельность Центра строится в соответствии с Постановлением Правительства Республики Казахстан от 15 июня 1999 года N 759</w:t>
      </w:r>
      <w:proofErr w:type="gramStart"/>
      <w:r w:rsidRPr="00B61359">
        <w:rPr>
          <w:rFonts w:ascii="Times New Roman" w:hAnsi="Times New Roman" w:cs="Times New Roman"/>
          <w:sz w:val="28"/>
          <w:szCs w:val="28"/>
        </w:rPr>
        <w:t xml:space="preserve"> О</w:t>
      </w:r>
      <w:proofErr w:type="gramEnd"/>
      <w:r w:rsidRPr="00B61359">
        <w:rPr>
          <w:rFonts w:ascii="Times New Roman" w:hAnsi="Times New Roman" w:cs="Times New Roman"/>
          <w:sz w:val="28"/>
          <w:szCs w:val="28"/>
        </w:rPr>
        <w:t xml:space="preserve"> реорганизации некоторых организаций в области ядерных технологий и атомной энергетики.</w:t>
      </w:r>
    </w:p>
    <w:p w:rsidR="003668C2" w:rsidRPr="00B61359" w:rsidRDefault="006E501B" w:rsidP="00B6135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значительной научно-технической и производственной инфраструктуры в виде трех исследовательских реакторов, ускорителей заряженных частиц, а так же линейки сложнейших экспериментальных стендов и высококвалифицированных специалистов направлены на решение следующего перечня научных задач:</w:t>
      </w:r>
    </w:p>
    <w:p w:rsidR="00B61359" w:rsidRPr="00B61359" w:rsidRDefault="00B61359" w:rsidP="00B6135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w:t>
      </w:r>
      <w:r w:rsidRPr="00B61359">
        <w:rPr>
          <w:rFonts w:ascii="Times New Roman" w:hAnsi="Times New Roman" w:cs="Times New Roman"/>
          <w:sz w:val="28"/>
          <w:szCs w:val="28"/>
        </w:rPr>
        <w:t>адиоэкология регионов</w:t>
      </w:r>
      <w:r>
        <w:rPr>
          <w:rFonts w:ascii="Times New Roman" w:hAnsi="Times New Roman" w:cs="Times New Roman"/>
          <w:sz w:val="28"/>
          <w:szCs w:val="28"/>
        </w:rPr>
        <w:t>;</w:t>
      </w:r>
    </w:p>
    <w:p w:rsidR="00B61359" w:rsidRPr="00B61359" w:rsidRDefault="00B61359" w:rsidP="00B6135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л</w:t>
      </w:r>
      <w:r w:rsidRPr="00B61359">
        <w:rPr>
          <w:rFonts w:ascii="Times New Roman" w:hAnsi="Times New Roman" w:cs="Times New Roman"/>
          <w:sz w:val="28"/>
          <w:szCs w:val="28"/>
        </w:rPr>
        <w:t xml:space="preserve">иквидация последствий испытания ядерного </w:t>
      </w:r>
      <w:r>
        <w:rPr>
          <w:rFonts w:ascii="Times New Roman" w:hAnsi="Times New Roman" w:cs="Times New Roman"/>
          <w:sz w:val="28"/>
          <w:szCs w:val="28"/>
        </w:rPr>
        <w:t>оружия на территории Казахстана;</w:t>
      </w:r>
    </w:p>
    <w:p w:rsidR="00B61359" w:rsidRDefault="00B61359" w:rsidP="00B6135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а</w:t>
      </w:r>
      <w:r w:rsidRPr="00B61359">
        <w:rPr>
          <w:rFonts w:ascii="Times New Roman" w:hAnsi="Times New Roman" w:cs="Times New Roman"/>
          <w:sz w:val="28"/>
          <w:szCs w:val="28"/>
        </w:rPr>
        <w:t>томная энергетика и безопасность АЭС</w:t>
      </w:r>
      <w:r>
        <w:rPr>
          <w:rFonts w:ascii="Times New Roman" w:hAnsi="Times New Roman" w:cs="Times New Roman"/>
          <w:sz w:val="28"/>
          <w:szCs w:val="28"/>
        </w:rPr>
        <w:t>;</w:t>
      </w:r>
    </w:p>
    <w:p w:rsidR="00903A38" w:rsidRPr="00B61359" w:rsidRDefault="00B61359" w:rsidP="00B6135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Pr="00B61359">
        <w:rPr>
          <w:rFonts w:ascii="Times New Roman" w:hAnsi="Times New Roman" w:cs="Times New Roman"/>
          <w:sz w:val="28"/>
          <w:szCs w:val="28"/>
        </w:rPr>
        <w:t>одготовка специалистов для атомной отрасли Казахстана</w:t>
      </w:r>
      <w:r>
        <w:rPr>
          <w:rFonts w:ascii="Times New Roman" w:hAnsi="Times New Roman" w:cs="Times New Roman"/>
          <w:sz w:val="28"/>
          <w:szCs w:val="28"/>
        </w:rPr>
        <w:t xml:space="preserve">. </w:t>
      </w:r>
    </w:p>
    <w:p w:rsidR="00B61359" w:rsidRDefault="00B61359" w:rsidP="00B6135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данный момент  центром ведётся работа по реализации двух крупных проектов: </w:t>
      </w:r>
      <w:r w:rsidRPr="00B61359">
        <w:rPr>
          <w:rFonts w:ascii="Times New Roman" w:hAnsi="Times New Roman" w:cs="Times New Roman"/>
          <w:sz w:val="28"/>
          <w:szCs w:val="28"/>
        </w:rPr>
        <w:t>EAGLE-1</w:t>
      </w:r>
      <w:r>
        <w:rPr>
          <w:rFonts w:ascii="Times New Roman" w:hAnsi="Times New Roman" w:cs="Times New Roman"/>
          <w:sz w:val="28"/>
          <w:szCs w:val="28"/>
        </w:rPr>
        <w:t xml:space="preserve"> и </w:t>
      </w:r>
      <w:r w:rsidRPr="00B61359">
        <w:rPr>
          <w:rFonts w:ascii="Times New Roman" w:hAnsi="Times New Roman" w:cs="Times New Roman"/>
          <w:sz w:val="28"/>
          <w:szCs w:val="28"/>
        </w:rPr>
        <w:t>COTELS</w:t>
      </w:r>
      <w:r>
        <w:rPr>
          <w:rFonts w:ascii="Times New Roman" w:hAnsi="Times New Roman" w:cs="Times New Roman"/>
          <w:sz w:val="28"/>
          <w:szCs w:val="28"/>
        </w:rPr>
        <w:t xml:space="preserve">. Рассмотрим </w:t>
      </w:r>
      <w:proofErr w:type="gramStart"/>
      <w:r>
        <w:rPr>
          <w:rFonts w:ascii="Times New Roman" w:hAnsi="Times New Roman" w:cs="Times New Roman"/>
          <w:sz w:val="28"/>
          <w:szCs w:val="28"/>
        </w:rPr>
        <w:t>более подробнее</w:t>
      </w:r>
      <w:proofErr w:type="gramEnd"/>
      <w:r>
        <w:rPr>
          <w:rFonts w:ascii="Times New Roman" w:hAnsi="Times New Roman" w:cs="Times New Roman"/>
          <w:sz w:val="28"/>
          <w:szCs w:val="28"/>
        </w:rPr>
        <w:t xml:space="preserve"> данных направления работы НЯЦ РК.</w:t>
      </w:r>
    </w:p>
    <w:p w:rsidR="00903A38" w:rsidRDefault="00903A38" w:rsidP="00B61359">
      <w:pPr>
        <w:pStyle w:val="a3"/>
        <w:spacing w:line="360" w:lineRule="auto"/>
        <w:ind w:left="0" w:firstLine="709"/>
        <w:jc w:val="both"/>
        <w:rPr>
          <w:rFonts w:ascii="Times New Roman" w:hAnsi="Times New Roman" w:cs="Times New Roman"/>
          <w:sz w:val="28"/>
          <w:szCs w:val="28"/>
        </w:rPr>
      </w:pPr>
      <w:r w:rsidRPr="00903A38">
        <w:rPr>
          <w:rFonts w:ascii="Times New Roman" w:hAnsi="Times New Roman" w:cs="Times New Roman"/>
          <w:sz w:val="28"/>
          <w:szCs w:val="28"/>
        </w:rPr>
        <w:t xml:space="preserve">В рамках проекта EAGLE-1 на экспериментальной базе НЯЦ РК завершены подготовка и проведение </w:t>
      </w:r>
      <w:proofErr w:type="spellStart"/>
      <w:r w:rsidRPr="00903A38">
        <w:rPr>
          <w:rFonts w:ascii="Times New Roman" w:hAnsi="Times New Roman" w:cs="Times New Roman"/>
          <w:sz w:val="28"/>
          <w:szCs w:val="28"/>
        </w:rPr>
        <w:t>внереакторных</w:t>
      </w:r>
      <w:proofErr w:type="spellEnd"/>
      <w:r w:rsidRPr="00903A38">
        <w:rPr>
          <w:rFonts w:ascii="Times New Roman" w:hAnsi="Times New Roman" w:cs="Times New Roman"/>
          <w:sz w:val="28"/>
          <w:szCs w:val="28"/>
        </w:rPr>
        <w:t xml:space="preserve"> и внутриреакторных экспериментов в обоснование конструкции активной зоны перспективного реактора на быстрых нейтронах с натриевым теплоносителем. Основной </w:t>
      </w:r>
      <w:r w:rsidRPr="00903A38">
        <w:rPr>
          <w:rFonts w:ascii="Times New Roman" w:hAnsi="Times New Roman" w:cs="Times New Roman"/>
          <w:sz w:val="28"/>
          <w:szCs w:val="28"/>
        </w:rPr>
        <w:lastRenderedPageBreak/>
        <w:t xml:space="preserve">целью исследований являлось подтверждение </w:t>
      </w:r>
      <w:proofErr w:type="spellStart"/>
      <w:r w:rsidRPr="00903A38">
        <w:rPr>
          <w:rFonts w:ascii="Times New Roman" w:hAnsi="Times New Roman" w:cs="Times New Roman"/>
          <w:sz w:val="28"/>
          <w:szCs w:val="28"/>
        </w:rPr>
        <w:t>работоспсобности</w:t>
      </w:r>
      <w:proofErr w:type="spellEnd"/>
      <w:r w:rsidRPr="00903A38">
        <w:rPr>
          <w:rFonts w:ascii="Times New Roman" w:hAnsi="Times New Roman" w:cs="Times New Roman"/>
          <w:sz w:val="28"/>
          <w:szCs w:val="28"/>
        </w:rPr>
        <w:t xml:space="preserve"> технических средств </w:t>
      </w:r>
      <w:proofErr w:type="gramStart"/>
      <w:r w:rsidRPr="00903A38">
        <w:rPr>
          <w:rFonts w:ascii="Times New Roman" w:hAnsi="Times New Roman" w:cs="Times New Roman"/>
          <w:sz w:val="28"/>
          <w:szCs w:val="28"/>
        </w:rPr>
        <w:t>исключения возможности возникновения повторной критической конфигурации топлива</w:t>
      </w:r>
      <w:proofErr w:type="gramEnd"/>
      <w:r w:rsidRPr="00903A38">
        <w:rPr>
          <w:rFonts w:ascii="Times New Roman" w:hAnsi="Times New Roman" w:cs="Times New Roman"/>
          <w:sz w:val="28"/>
          <w:szCs w:val="28"/>
        </w:rPr>
        <w:t xml:space="preserve"> при тяжелой аварии с плавлением топлива активной зоны реактора на быстрых нейтронах с натриевым теплоносителем. Исследования проводятся НЯЦ РК совместно с японскими организациями JAPC и JAEA</w:t>
      </w:r>
      <w:r>
        <w:rPr>
          <w:rFonts w:ascii="Times New Roman" w:hAnsi="Times New Roman" w:cs="Times New Roman"/>
          <w:sz w:val="28"/>
          <w:szCs w:val="28"/>
        </w:rPr>
        <w:t>.</w:t>
      </w:r>
    </w:p>
    <w:p w:rsidR="00903A38" w:rsidRDefault="00903A38" w:rsidP="00F54F06">
      <w:pPr>
        <w:pStyle w:val="a3"/>
        <w:spacing w:line="360" w:lineRule="auto"/>
        <w:ind w:left="0" w:firstLine="709"/>
        <w:jc w:val="both"/>
        <w:rPr>
          <w:rFonts w:ascii="Times New Roman" w:hAnsi="Times New Roman" w:cs="Times New Roman"/>
          <w:sz w:val="28"/>
          <w:szCs w:val="28"/>
        </w:rPr>
      </w:pPr>
      <w:proofErr w:type="gramStart"/>
      <w:r w:rsidRPr="00903A38">
        <w:rPr>
          <w:rFonts w:ascii="Times New Roman" w:hAnsi="Times New Roman" w:cs="Times New Roman"/>
          <w:sz w:val="28"/>
          <w:szCs w:val="28"/>
        </w:rPr>
        <w:t>В экспериментах, моделирующих аварию с расплавлением топлива, исследовалась возможность направленного перемещения расплава из активной зоны по встроенным в ТВС внутренним трубам, в результате чего будет исключена возможность образования компактного бассейна расплавленного топлива в активной зоне и, тем самым, возможность формирования его критической конфигурации.</w:t>
      </w:r>
      <w:proofErr w:type="gramEnd"/>
      <w:r w:rsidRPr="00903A38">
        <w:rPr>
          <w:rFonts w:ascii="Times New Roman" w:hAnsi="Times New Roman" w:cs="Times New Roman"/>
          <w:sz w:val="28"/>
          <w:szCs w:val="28"/>
        </w:rPr>
        <w:t xml:space="preserve"> В настоящее время продолжается обработка и анализ результатов экспериментов. Вместе с тем, можно утверждать, что получены уникальные экспериментальные данные, которые используются для уточнения критериев моделирования и разработки оптимальной конструкции экспериментального канала для проведения реакторных экспериментов.</w:t>
      </w:r>
    </w:p>
    <w:p w:rsidR="00F54F06" w:rsidRPr="00F54F06" w:rsidRDefault="00F54F06" w:rsidP="0046655B">
      <w:pPr>
        <w:pStyle w:val="a3"/>
        <w:spacing w:line="360" w:lineRule="auto"/>
        <w:ind w:left="0" w:firstLine="709"/>
        <w:jc w:val="both"/>
        <w:rPr>
          <w:rFonts w:ascii="Times New Roman" w:hAnsi="Times New Roman" w:cs="Times New Roman"/>
          <w:sz w:val="28"/>
          <w:szCs w:val="28"/>
        </w:rPr>
      </w:pPr>
      <w:r w:rsidRPr="00F54F06">
        <w:rPr>
          <w:rFonts w:ascii="Times New Roman" w:hAnsi="Times New Roman" w:cs="Times New Roman"/>
          <w:sz w:val="28"/>
          <w:szCs w:val="28"/>
        </w:rPr>
        <w:t xml:space="preserve">Цель проекта COTELS - экспериментальное исследование процессов, характерных для конечной стадии аварии </w:t>
      </w:r>
      <w:proofErr w:type="spellStart"/>
      <w:r w:rsidRPr="00F54F06">
        <w:rPr>
          <w:rFonts w:ascii="Times New Roman" w:hAnsi="Times New Roman" w:cs="Times New Roman"/>
          <w:sz w:val="28"/>
          <w:szCs w:val="28"/>
        </w:rPr>
        <w:t>водоохлаждаемого</w:t>
      </w:r>
      <w:proofErr w:type="spellEnd"/>
      <w:r w:rsidRPr="00F54F06">
        <w:rPr>
          <w:rFonts w:ascii="Times New Roman" w:hAnsi="Times New Roman" w:cs="Times New Roman"/>
          <w:sz w:val="28"/>
          <w:szCs w:val="28"/>
        </w:rPr>
        <w:t xml:space="preserve"> реактора, связанной с потерей теплоносителя (авария типа LOCA), в частности, процессов, связанных с взаимодействием расплава кориума с водой и бетоном. Исследования проводятся НЯЦ РК совместно с японской корпорацией NUPEC и продолжатся в рамках планируемого проекта IVR-AM, целью которого является изучение процесса взаимодействия кориума с днищем силового корпуса реактора в условиях, моделирующих стадию развития тяжелой аварии реактора внутри его корпуса при имитации остаточного тепловыделения в топливе.</w:t>
      </w:r>
    </w:p>
    <w:p w:rsidR="00903A38" w:rsidRDefault="00F54F06" w:rsidP="0046655B">
      <w:pPr>
        <w:pStyle w:val="a3"/>
        <w:spacing w:line="360" w:lineRule="auto"/>
        <w:ind w:left="0" w:firstLine="709"/>
        <w:jc w:val="both"/>
        <w:rPr>
          <w:rFonts w:ascii="Times New Roman" w:hAnsi="Times New Roman" w:cs="Times New Roman"/>
          <w:sz w:val="28"/>
          <w:szCs w:val="28"/>
        </w:rPr>
      </w:pPr>
      <w:r w:rsidRPr="00F54F06">
        <w:rPr>
          <w:rFonts w:ascii="Times New Roman" w:hAnsi="Times New Roman" w:cs="Times New Roman"/>
          <w:sz w:val="28"/>
          <w:szCs w:val="28"/>
        </w:rPr>
        <w:t xml:space="preserve">Для проведения указанных </w:t>
      </w:r>
      <w:proofErr w:type="gramStart"/>
      <w:r w:rsidRPr="00F54F06">
        <w:rPr>
          <w:rFonts w:ascii="Times New Roman" w:hAnsi="Times New Roman" w:cs="Times New Roman"/>
          <w:sz w:val="28"/>
          <w:szCs w:val="28"/>
        </w:rPr>
        <w:t>экспериментов</w:t>
      </w:r>
      <w:proofErr w:type="gramEnd"/>
      <w:r w:rsidRPr="00F54F06">
        <w:rPr>
          <w:rFonts w:ascii="Times New Roman" w:hAnsi="Times New Roman" w:cs="Times New Roman"/>
          <w:sz w:val="28"/>
          <w:szCs w:val="28"/>
        </w:rPr>
        <w:t xml:space="preserve"> на базе имеющегося в НЯЦ РК оборудования были созданы экспериментальные установки SLAVA, LAVA, LAVA-M и LAVA-B.</w:t>
      </w:r>
    </w:p>
    <w:p w:rsidR="0046655B" w:rsidRPr="0046655B" w:rsidRDefault="0046655B" w:rsidP="0046655B">
      <w:pPr>
        <w:pStyle w:val="a3"/>
        <w:spacing w:line="360" w:lineRule="auto"/>
        <w:ind w:left="0" w:firstLine="709"/>
        <w:jc w:val="both"/>
        <w:rPr>
          <w:rFonts w:ascii="Times New Roman" w:hAnsi="Times New Roman" w:cs="Times New Roman"/>
          <w:sz w:val="28"/>
          <w:szCs w:val="28"/>
        </w:rPr>
      </w:pPr>
      <w:r w:rsidRPr="0046655B">
        <w:rPr>
          <w:rFonts w:ascii="Times New Roman" w:hAnsi="Times New Roman" w:cs="Times New Roman"/>
          <w:sz w:val="28"/>
          <w:szCs w:val="28"/>
        </w:rPr>
        <w:lastRenderedPageBreak/>
        <w:t>Ликвидация инфраструктуры испытаний ядерного оружия на бывшем Семипалатинском испытательном полигоне проводится в рамках межправительственного Соглашения между Республикой Казахстан и Соединенными Штатами Америки и Программы "Совместное Сокращение Угрозы" (CTR), разработанной США для оказания содействия Казахстану, России, Украине и Беларуси.</w:t>
      </w:r>
    </w:p>
    <w:p w:rsidR="0046655B" w:rsidRPr="0046655B" w:rsidRDefault="0046655B" w:rsidP="0046655B">
      <w:pPr>
        <w:pStyle w:val="a3"/>
        <w:spacing w:line="360" w:lineRule="auto"/>
        <w:ind w:left="0" w:firstLine="709"/>
        <w:jc w:val="both"/>
        <w:rPr>
          <w:rFonts w:ascii="Times New Roman" w:hAnsi="Times New Roman" w:cs="Times New Roman"/>
          <w:sz w:val="28"/>
          <w:szCs w:val="28"/>
        </w:rPr>
      </w:pPr>
      <w:r w:rsidRPr="0046655B">
        <w:rPr>
          <w:rFonts w:ascii="Times New Roman" w:hAnsi="Times New Roman" w:cs="Times New Roman"/>
          <w:sz w:val="28"/>
          <w:szCs w:val="28"/>
        </w:rPr>
        <w:t xml:space="preserve">Соединенные Штаты Америки взяли обязательства оказать необходимую помощь для безопасного уничтожения инфраструктуры ядерного оружия путем предоставления необходимых услуг и оборудования, а также обучения персонала для безопасной и полной консервации ядерно-испытательного штольневого комплекса, находящегося на горном массиве </w:t>
      </w:r>
      <w:proofErr w:type="spellStart"/>
      <w:r w:rsidRPr="0046655B">
        <w:rPr>
          <w:rFonts w:ascii="Times New Roman" w:hAnsi="Times New Roman" w:cs="Times New Roman"/>
          <w:sz w:val="28"/>
          <w:szCs w:val="28"/>
        </w:rPr>
        <w:t>Дегелен</w:t>
      </w:r>
      <w:proofErr w:type="spellEnd"/>
      <w:r w:rsidRPr="0046655B">
        <w:rPr>
          <w:rFonts w:ascii="Times New Roman" w:hAnsi="Times New Roman" w:cs="Times New Roman"/>
          <w:sz w:val="28"/>
          <w:szCs w:val="28"/>
        </w:rPr>
        <w:t xml:space="preserve"> бывшего Семипалатинского испытательного полигона.</w:t>
      </w:r>
    </w:p>
    <w:p w:rsidR="0046655B" w:rsidRPr="0046655B" w:rsidRDefault="0046655B" w:rsidP="0046655B">
      <w:pPr>
        <w:pStyle w:val="a3"/>
        <w:spacing w:line="360" w:lineRule="auto"/>
        <w:ind w:left="0" w:firstLine="709"/>
        <w:jc w:val="both"/>
        <w:rPr>
          <w:rFonts w:ascii="Times New Roman" w:hAnsi="Times New Roman" w:cs="Times New Roman"/>
          <w:sz w:val="28"/>
          <w:szCs w:val="28"/>
        </w:rPr>
      </w:pPr>
      <w:r w:rsidRPr="0046655B">
        <w:rPr>
          <w:rFonts w:ascii="Times New Roman" w:hAnsi="Times New Roman" w:cs="Times New Roman"/>
          <w:sz w:val="28"/>
          <w:szCs w:val="28"/>
        </w:rPr>
        <w:t>24 сентября 1993 года Соединенные Штаты Америки и Республика Казахстан подписали Совместное заявление о намерениях, в котором США обязались предоставить помощь Республике Казахстан для оценки последствий советских ядерных испытаний на бывшем Семипалатинском испытательном полигоне.</w:t>
      </w:r>
    </w:p>
    <w:p w:rsidR="0046655B" w:rsidRPr="0046655B" w:rsidRDefault="0046655B" w:rsidP="0046655B">
      <w:pPr>
        <w:pStyle w:val="a3"/>
        <w:spacing w:line="360" w:lineRule="auto"/>
        <w:ind w:left="0" w:firstLine="709"/>
        <w:jc w:val="both"/>
        <w:rPr>
          <w:rFonts w:ascii="Times New Roman" w:hAnsi="Times New Roman" w:cs="Times New Roman"/>
          <w:sz w:val="28"/>
          <w:szCs w:val="28"/>
        </w:rPr>
      </w:pPr>
      <w:r w:rsidRPr="0046655B">
        <w:rPr>
          <w:rFonts w:ascii="Times New Roman" w:hAnsi="Times New Roman" w:cs="Times New Roman"/>
          <w:sz w:val="28"/>
          <w:szCs w:val="28"/>
        </w:rPr>
        <w:t xml:space="preserve">Головным исполнителем для всех программ уничтожения инфраструктуры ядерного оружия, проводимых на Семипалатинском полигоне, включая программы по закрытию штолен горного массива </w:t>
      </w:r>
      <w:proofErr w:type="spellStart"/>
      <w:r w:rsidRPr="0046655B">
        <w:rPr>
          <w:rFonts w:ascii="Times New Roman" w:hAnsi="Times New Roman" w:cs="Times New Roman"/>
          <w:sz w:val="28"/>
          <w:szCs w:val="28"/>
        </w:rPr>
        <w:t>Дегелен</w:t>
      </w:r>
      <w:proofErr w:type="spellEnd"/>
      <w:r w:rsidRPr="0046655B">
        <w:rPr>
          <w:rFonts w:ascii="Times New Roman" w:hAnsi="Times New Roman" w:cs="Times New Roman"/>
          <w:sz w:val="28"/>
          <w:szCs w:val="28"/>
        </w:rPr>
        <w:t xml:space="preserve"> и скважин испытательной площадки </w:t>
      </w:r>
      <w:proofErr w:type="spellStart"/>
      <w:r w:rsidRPr="0046655B">
        <w:rPr>
          <w:rFonts w:ascii="Times New Roman" w:hAnsi="Times New Roman" w:cs="Times New Roman"/>
          <w:sz w:val="28"/>
          <w:szCs w:val="28"/>
        </w:rPr>
        <w:t>Балапан</w:t>
      </w:r>
      <w:proofErr w:type="spellEnd"/>
      <w:r w:rsidRPr="0046655B">
        <w:rPr>
          <w:rFonts w:ascii="Times New Roman" w:hAnsi="Times New Roman" w:cs="Times New Roman"/>
          <w:sz w:val="28"/>
          <w:szCs w:val="28"/>
        </w:rPr>
        <w:t>, Правительство Казахстана официально утвердило Национальный ядерный центр РК (Указ №1002 от 13 августа 1996 года). Работы проводились в тесном сотрудничестве с министерствами и ведомствами Республики Казахстан.</w:t>
      </w:r>
    </w:p>
    <w:p w:rsidR="0046655B" w:rsidRPr="0046655B" w:rsidRDefault="0046655B" w:rsidP="0046655B">
      <w:pPr>
        <w:pStyle w:val="a3"/>
        <w:spacing w:line="360" w:lineRule="auto"/>
        <w:ind w:left="0" w:firstLine="709"/>
        <w:jc w:val="both"/>
        <w:rPr>
          <w:rFonts w:ascii="Times New Roman" w:hAnsi="Times New Roman" w:cs="Times New Roman"/>
          <w:sz w:val="28"/>
          <w:szCs w:val="28"/>
        </w:rPr>
      </w:pPr>
      <w:r w:rsidRPr="0046655B">
        <w:rPr>
          <w:rFonts w:ascii="Times New Roman" w:hAnsi="Times New Roman" w:cs="Times New Roman"/>
          <w:sz w:val="28"/>
          <w:szCs w:val="28"/>
        </w:rPr>
        <w:t xml:space="preserve">За период с 1996 по 2000 г. были полностью закрыты 181 штольня на горном массиве </w:t>
      </w:r>
      <w:proofErr w:type="spellStart"/>
      <w:r w:rsidRPr="0046655B">
        <w:rPr>
          <w:rFonts w:ascii="Times New Roman" w:hAnsi="Times New Roman" w:cs="Times New Roman"/>
          <w:sz w:val="28"/>
          <w:szCs w:val="28"/>
        </w:rPr>
        <w:t>Дегелен</w:t>
      </w:r>
      <w:proofErr w:type="spellEnd"/>
      <w:r w:rsidRPr="0046655B">
        <w:rPr>
          <w:rFonts w:ascii="Times New Roman" w:hAnsi="Times New Roman" w:cs="Times New Roman"/>
          <w:sz w:val="28"/>
          <w:szCs w:val="28"/>
        </w:rPr>
        <w:t xml:space="preserve"> и 13 неиспользованных скважин на площадке </w:t>
      </w:r>
      <w:proofErr w:type="spellStart"/>
      <w:r w:rsidRPr="0046655B">
        <w:rPr>
          <w:rFonts w:ascii="Times New Roman" w:hAnsi="Times New Roman" w:cs="Times New Roman"/>
          <w:sz w:val="28"/>
          <w:szCs w:val="28"/>
        </w:rPr>
        <w:t>Балапан</w:t>
      </w:r>
      <w:proofErr w:type="spellEnd"/>
      <w:r w:rsidRPr="0046655B">
        <w:rPr>
          <w:rFonts w:ascii="Times New Roman" w:hAnsi="Times New Roman" w:cs="Times New Roman"/>
          <w:sz w:val="28"/>
          <w:szCs w:val="28"/>
        </w:rPr>
        <w:t>. Специалистами НЯЦ РК были проведены работы по радиоэкологической экспертизе и налажен радиоэкологический мониторинг.</w:t>
      </w:r>
    </w:p>
    <w:p w:rsidR="0046655B" w:rsidRPr="00903A38" w:rsidRDefault="0046655B" w:rsidP="0046655B">
      <w:pPr>
        <w:pStyle w:val="a3"/>
        <w:spacing w:line="360" w:lineRule="auto"/>
        <w:ind w:left="0" w:firstLine="709"/>
        <w:jc w:val="both"/>
        <w:rPr>
          <w:rFonts w:ascii="Times New Roman" w:hAnsi="Times New Roman" w:cs="Times New Roman"/>
          <w:sz w:val="28"/>
          <w:szCs w:val="28"/>
        </w:rPr>
      </w:pPr>
      <w:r w:rsidRPr="0046655B">
        <w:rPr>
          <w:rFonts w:ascii="Times New Roman" w:hAnsi="Times New Roman" w:cs="Times New Roman"/>
          <w:sz w:val="28"/>
          <w:szCs w:val="28"/>
        </w:rPr>
        <w:t xml:space="preserve">Одной из главных задач, стоящих перед НЯЦ РК, была конверсия бывшего военно-промышленного Семипалатинского испытательного </w:t>
      </w:r>
      <w:r w:rsidRPr="0046655B">
        <w:rPr>
          <w:rFonts w:ascii="Times New Roman" w:hAnsi="Times New Roman" w:cs="Times New Roman"/>
          <w:sz w:val="28"/>
          <w:szCs w:val="28"/>
        </w:rPr>
        <w:lastRenderedPageBreak/>
        <w:t>полигона и использование его научно-технического потенциала в интересах Республики Казахстан.</w:t>
      </w:r>
    </w:p>
    <w:p w:rsidR="00D438B6" w:rsidRPr="00BF1B07" w:rsidRDefault="00BF1B07" w:rsidP="0046655B">
      <w:pPr>
        <w:pStyle w:val="a3"/>
        <w:spacing w:line="360" w:lineRule="auto"/>
        <w:ind w:left="0" w:firstLine="709"/>
        <w:jc w:val="both"/>
        <w:rPr>
          <w:rFonts w:ascii="Times New Roman" w:hAnsi="Times New Roman" w:cs="Times New Roman"/>
          <w:sz w:val="28"/>
          <w:szCs w:val="28"/>
        </w:rPr>
      </w:pPr>
      <w:r w:rsidRPr="00BF1B07">
        <w:rPr>
          <w:rFonts w:ascii="Times New Roman" w:hAnsi="Times New Roman" w:cs="Times New Roman"/>
          <w:sz w:val="28"/>
          <w:szCs w:val="28"/>
        </w:rPr>
        <w:t>В соответствии с Постановлением Прав</w:t>
      </w:r>
      <w:r>
        <w:rPr>
          <w:rFonts w:ascii="Times New Roman" w:hAnsi="Times New Roman" w:cs="Times New Roman"/>
          <w:sz w:val="28"/>
          <w:szCs w:val="28"/>
        </w:rPr>
        <w:t>ительства Республики Казахстан «</w:t>
      </w:r>
      <w:r w:rsidRPr="00BF1B07">
        <w:rPr>
          <w:rFonts w:ascii="Times New Roman" w:hAnsi="Times New Roman" w:cs="Times New Roman"/>
          <w:sz w:val="28"/>
          <w:szCs w:val="28"/>
        </w:rPr>
        <w:t>О развитии атомной энергетики Республики Казахстан</w:t>
      </w:r>
      <w:r>
        <w:rPr>
          <w:rFonts w:ascii="Times New Roman" w:hAnsi="Times New Roman" w:cs="Times New Roman"/>
          <w:sz w:val="28"/>
          <w:szCs w:val="28"/>
        </w:rPr>
        <w:t>»</w:t>
      </w:r>
      <w:r w:rsidRPr="00BF1B07">
        <w:rPr>
          <w:rFonts w:ascii="Times New Roman" w:hAnsi="Times New Roman" w:cs="Times New Roman"/>
          <w:sz w:val="28"/>
          <w:szCs w:val="28"/>
        </w:rPr>
        <w:t xml:space="preserve"> от 18.10.95 г. за №1344 Национальный ядерный центр заключил ряд соглашений и договоров с ведущими учебными заведениями Республики и зарубежных стран по подготовке кадров ядерного профиля.</w:t>
      </w:r>
    </w:p>
    <w:p w:rsidR="00BF1B07" w:rsidRPr="00BF1B07" w:rsidRDefault="00BF1B07" w:rsidP="0046655B">
      <w:pPr>
        <w:pStyle w:val="a3"/>
        <w:spacing w:line="360" w:lineRule="auto"/>
        <w:ind w:left="0" w:firstLine="709"/>
        <w:jc w:val="both"/>
        <w:rPr>
          <w:rFonts w:ascii="Times New Roman" w:hAnsi="Times New Roman" w:cs="Times New Roman"/>
          <w:sz w:val="28"/>
          <w:szCs w:val="28"/>
        </w:rPr>
      </w:pPr>
      <w:r w:rsidRPr="00BF1B07">
        <w:rPr>
          <w:rFonts w:ascii="Times New Roman" w:hAnsi="Times New Roman" w:cs="Times New Roman"/>
          <w:sz w:val="28"/>
          <w:szCs w:val="28"/>
        </w:rPr>
        <w:t>С 1997 г. на экспериментальной базе центра проводят занятия филиалы кафедр региональных университетов, ежегодно проводится набор в</w:t>
      </w:r>
      <w:r>
        <w:rPr>
          <w:rFonts w:ascii="Times New Roman" w:hAnsi="Times New Roman" w:cs="Times New Roman"/>
          <w:sz w:val="28"/>
          <w:szCs w:val="28"/>
        </w:rPr>
        <w:t xml:space="preserve"> аспирантуру по специальностям «</w:t>
      </w:r>
      <w:r w:rsidRPr="00BF1B07">
        <w:rPr>
          <w:rFonts w:ascii="Times New Roman" w:hAnsi="Times New Roman" w:cs="Times New Roman"/>
          <w:sz w:val="28"/>
          <w:szCs w:val="28"/>
        </w:rPr>
        <w:t>Физика</w:t>
      </w:r>
      <w:r>
        <w:rPr>
          <w:rFonts w:ascii="Times New Roman" w:hAnsi="Times New Roman" w:cs="Times New Roman"/>
          <w:sz w:val="28"/>
          <w:szCs w:val="28"/>
        </w:rPr>
        <w:t>»</w:t>
      </w:r>
      <w:r w:rsidRPr="00BF1B07">
        <w:rPr>
          <w:rFonts w:ascii="Times New Roman" w:hAnsi="Times New Roman" w:cs="Times New Roman"/>
          <w:sz w:val="28"/>
          <w:szCs w:val="28"/>
        </w:rPr>
        <w:t xml:space="preserve">, </w:t>
      </w:r>
      <w:r>
        <w:rPr>
          <w:rFonts w:ascii="Times New Roman" w:hAnsi="Times New Roman" w:cs="Times New Roman"/>
          <w:sz w:val="28"/>
          <w:szCs w:val="28"/>
        </w:rPr>
        <w:t>«</w:t>
      </w:r>
      <w:r w:rsidRPr="00BF1B07">
        <w:rPr>
          <w:rFonts w:ascii="Times New Roman" w:hAnsi="Times New Roman" w:cs="Times New Roman"/>
          <w:sz w:val="28"/>
          <w:szCs w:val="28"/>
        </w:rPr>
        <w:t>Ядерные</w:t>
      </w:r>
      <w:r>
        <w:rPr>
          <w:rFonts w:ascii="Times New Roman" w:hAnsi="Times New Roman" w:cs="Times New Roman"/>
          <w:sz w:val="28"/>
          <w:szCs w:val="28"/>
        </w:rPr>
        <w:t xml:space="preserve"> энергетические установки», «</w:t>
      </w:r>
      <w:r w:rsidRPr="00BF1B07">
        <w:rPr>
          <w:rFonts w:ascii="Times New Roman" w:hAnsi="Times New Roman" w:cs="Times New Roman"/>
          <w:sz w:val="28"/>
          <w:szCs w:val="28"/>
        </w:rPr>
        <w:t>Экология</w:t>
      </w:r>
      <w:r>
        <w:rPr>
          <w:rFonts w:ascii="Times New Roman" w:hAnsi="Times New Roman" w:cs="Times New Roman"/>
          <w:sz w:val="28"/>
          <w:szCs w:val="28"/>
        </w:rPr>
        <w:t>»</w:t>
      </w:r>
      <w:r w:rsidRPr="00BF1B07">
        <w:rPr>
          <w:rFonts w:ascii="Times New Roman" w:hAnsi="Times New Roman" w:cs="Times New Roman"/>
          <w:sz w:val="28"/>
          <w:szCs w:val="28"/>
        </w:rPr>
        <w:t>.</w:t>
      </w:r>
    </w:p>
    <w:p w:rsidR="00BF1B07" w:rsidRPr="00BF1B07" w:rsidRDefault="00BF1B07" w:rsidP="0046655B">
      <w:pPr>
        <w:pStyle w:val="a3"/>
        <w:spacing w:line="360" w:lineRule="auto"/>
        <w:ind w:left="0" w:firstLine="709"/>
        <w:jc w:val="both"/>
        <w:rPr>
          <w:rFonts w:ascii="Times New Roman" w:hAnsi="Times New Roman" w:cs="Times New Roman"/>
          <w:sz w:val="28"/>
          <w:szCs w:val="28"/>
        </w:rPr>
      </w:pPr>
      <w:r w:rsidRPr="00BF1B07">
        <w:rPr>
          <w:rFonts w:ascii="Times New Roman" w:hAnsi="Times New Roman" w:cs="Times New Roman"/>
          <w:sz w:val="28"/>
          <w:szCs w:val="28"/>
        </w:rPr>
        <w:t>Более 200 студентов региональных ВУЗов ежегодно проходят обучение на базе лабораторий и экспериментальных установок НЯЦ РК.</w:t>
      </w:r>
    </w:p>
    <w:p w:rsidR="00BF1B07" w:rsidRPr="00BF1B07" w:rsidRDefault="00BF1B07" w:rsidP="0046655B">
      <w:pPr>
        <w:pStyle w:val="a3"/>
        <w:spacing w:line="360" w:lineRule="auto"/>
        <w:ind w:left="0" w:firstLine="709"/>
        <w:jc w:val="both"/>
        <w:rPr>
          <w:rFonts w:ascii="Times New Roman" w:hAnsi="Times New Roman" w:cs="Times New Roman"/>
          <w:sz w:val="28"/>
          <w:szCs w:val="28"/>
        </w:rPr>
      </w:pPr>
      <w:r w:rsidRPr="00BF1B07">
        <w:rPr>
          <w:rFonts w:ascii="Times New Roman" w:hAnsi="Times New Roman" w:cs="Times New Roman"/>
          <w:sz w:val="28"/>
          <w:szCs w:val="28"/>
        </w:rPr>
        <w:t>В центре действует Совет по защите дипломных работ. С каждым годом возрастает прием молодых специалистов. В 2001 г. был проведен конкурс научно-исследовательских работ молодых ученых и специалистов центра, посвященный 10-летию независимости Казахстана.</w:t>
      </w:r>
    </w:p>
    <w:p w:rsidR="00BF1B07" w:rsidRDefault="00BF1B07" w:rsidP="0046655B">
      <w:pPr>
        <w:pStyle w:val="a3"/>
        <w:spacing w:line="360" w:lineRule="auto"/>
        <w:ind w:left="0" w:firstLine="709"/>
        <w:jc w:val="both"/>
        <w:rPr>
          <w:rFonts w:ascii="Times New Roman" w:hAnsi="Times New Roman" w:cs="Times New Roman"/>
          <w:sz w:val="28"/>
          <w:szCs w:val="28"/>
        </w:rPr>
      </w:pPr>
      <w:r w:rsidRPr="00BF1B07">
        <w:rPr>
          <w:rFonts w:ascii="Times New Roman" w:hAnsi="Times New Roman" w:cs="Times New Roman"/>
          <w:sz w:val="28"/>
          <w:szCs w:val="28"/>
        </w:rPr>
        <w:t>Молодые специалисты центра проходят научные стажировки и обучение за рубежом.</w:t>
      </w:r>
    </w:p>
    <w:p w:rsidR="0046655B" w:rsidRPr="0046655B" w:rsidRDefault="0046655B" w:rsidP="0046655B">
      <w:pPr>
        <w:pStyle w:val="a3"/>
        <w:spacing w:line="360" w:lineRule="auto"/>
        <w:ind w:left="0" w:firstLine="709"/>
        <w:jc w:val="both"/>
        <w:rPr>
          <w:rFonts w:ascii="Times New Roman" w:hAnsi="Times New Roman" w:cs="Times New Roman"/>
          <w:sz w:val="28"/>
          <w:szCs w:val="28"/>
        </w:rPr>
      </w:pPr>
      <w:r w:rsidRPr="0046655B">
        <w:rPr>
          <w:rFonts w:ascii="Times New Roman" w:hAnsi="Times New Roman" w:cs="Times New Roman"/>
          <w:sz w:val="28"/>
          <w:szCs w:val="28"/>
        </w:rPr>
        <w:t>Около 70% всех ядерных испытаний бывшего СССР проведено на территории Казахстана с 1949 по 1989 годы. Большая часть из них, включая 116 воздушных и наземных взрывов, была проведена на Семипалатинском полигоне (СИП). Здесь испытывалась первая в СССР атомная (1949 г.) и первая в мире водородная (1955 г.) бомбы.</w:t>
      </w:r>
    </w:p>
    <w:p w:rsidR="0046655B" w:rsidRPr="0046655B" w:rsidRDefault="0046655B" w:rsidP="0046655B">
      <w:pPr>
        <w:pStyle w:val="a3"/>
        <w:spacing w:line="360" w:lineRule="auto"/>
        <w:ind w:left="0" w:firstLine="709"/>
        <w:jc w:val="both"/>
        <w:rPr>
          <w:rFonts w:ascii="Times New Roman" w:hAnsi="Times New Roman" w:cs="Times New Roman"/>
          <w:sz w:val="28"/>
          <w:szCs w:val="28"/>
        </w:rPr>
      </w:pPr>
      <w:r w:rsidRPr="0046655B">
        <w:rPr>
          <w:rFonts w:ascii="Times New Roman" w:hAnsi="Times New Roman" w:cs="Times New Roman"/>
          <w:sz w:val="28"/>
          <w:szCs w:val="28"/>
        </w:rPr>
        <w:t>Изучение последствий поведения ядерных испытаний на территории Казахстана и предотвращение дальнейшего загрязнения окружающей среды находятся в ряду наиболее актуальных проблем, стоящих перед Республикой.</w:t>
      </w:r>
    </w:p>
    <w:p w:rsidR="0046655B" w:rsidRPr="0046655B" w:rsidRDefault="0046655B" w:rsidP="0046655B">
      <w:pPr>
        <w:pStyle w:val="a3"/>
        <w:spacing w:line="360" w:lineRule="auto"/>
        <w:ind w:left="0" w:firstLine="709"/>
        <w:jc w:val="both"/>
        <w:rPr>
          <w:rFonts w:ascii="Times New Roman" w:hAnsi="Times New Roman" w:cs="Times New Roman"/>
          <w:sz w:val="28"/>
          <w:szCs w:val="28"/>
        </w:rPr>
      </w:pPr>
      <w:r w:rsidRPr="0046655B">
        <w:rPr>
          <w:rFonts w:ascii="Times New Roman" w:hAnsi="Times New Roman" w:cs="Times New Roman"/>
          <w:sz w:val="28"/>
          <w:szCs w:val="28"/>
        </w:rPr>
        <w:t>Одной из приоритетных задач в деятельности НЯЦ, определенных Правительством РК, является ликвидация последствий испытаний ядерного оружия на территории Казахстана.</w:t>
      </w:r>
    </w:p>
    <w:p w:rsidR="0046655B" w:rsidRDefault="0046655B" w:rsidP="0046655B">
      <w:pPr>
        <w:pStyle w:val="a3"/>
        <w:spacing w:line="360" w:lineRule="auto"/>
        <w:ind w:left="0" w:firstLine="709"/>
        <w:jc w:val="both"/>
        <w:rPr>
          <w:rFonts w:ascii="Times New Roman" w:hAnsi="Times New Roman" w:cs="Times New Roman"/>
          <w:sz w:val="28"/>
          <w:szCs w:val="28"/>
        </w:rPr>
      </w:pPr>
      <w:r w:rsidRPr="0046655B">
        <w:rPr>
          <w:rFonts w:ascii="Times New Roman" w:hAnsi="Times New Roman" w:cs="Times New Roman"/>
          <w:sz w:val="28"/>
          <w:szCs w:val="28"/>
        </w:rPr>
        <w:lastRenderedPageBreak/>
        <w:t>За прошедшие 10 лет после закрытия полигона специалистами центра была налажена планомерная работа по ликвидации последствий ис</w:t>
      </w:r>
      <w:r>
        <w:rPr>
          <w:rFonts w:ascii="Times New Roman" w:hAnsi="Times New Roman" w:cs="Times New Roman"/>
          <w:sz w:val="28"/>
          <w:szCs w:val="28"/>
        </w:rPr>
        <w:t xml:space="preserve">пытания ядерного оружия на СИП: </w:t>
      </w:r>
    </w:p>
    <w:p w:rsidR="0046655B" w:rsidRDefault="0046655B" w:rsidP="004665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w:t>
      </w:r>
      <w:r w:rsidRPr="0046655B">
        <w:rPr>
          <w:rFonts w:ascii="Times New Roman" w:hAnsi="Times New Roman" w:cs="Times New Roman"/>
          <w:sz w:val="28"/>
          <w:szCs w:val="28"/>
        </w:rPr>
        <w:t xml:space="preserve"> полном объеме завершено закрытие штолен на горном массиве </w:t>
      </w:r>
      <w:proofErr w:type="spellStart"/>
      <w:r w:rsidRPr="0046655B">
        <w:rPr>
          <w:rFonts w:ascii="Times New Roman" w:hAnsi="Times New Roman" w:cs="Times New Roman"/>
          <w:sz w:val="28"/>
          <w:szCs w:val="28"/>
        </w:rPr>
        <w:t>Дегелен</w:t>
      </w:r>
      <w:proofErr w:type="spellEnd"/>
      <w:r w:rsidRPr="0046655B">
        <w:rPr>
          <w:rFonts w:ascii="Times New Roman" w:hAnsi="Times New Roman" w:cs="Times New Roman"/>
          <w:sz w:val="28"/>
          <w:szCs w:val="28"/>
        </w:rPr>
        <w:t>, проведено экспериментальное закры</w:t>
      </w:r>
      <w:r>
        <w:rPr>
          <w:rFonts w:ascii="Times New Roman" w:hAnsi="Times New Roman" w:cs="Times New Roman"/>
          <w:sz w:val="28"/>
          <w:szCs w:val="28"/>
        </w:rPr>
        <w:t xml:space="preserve">тие скважин на площадке </w:t>
      </w:r>
      <w:proofErr w:type="spellStart"/>
      <w:r>
        <w:rPr>
          <w:rFonts w:ascii="Times New Roman" w:hAnsi="Times New Roman" w:cs="Times New Roman"/>
          <w:sz w:val="28"/>
          <w:szCs w:val="28"/>
        </w:rPr>
        <w:t>Балапан</w:t>
      </w:r>
      <w:proofErr w:type="spellEnd"/>
      <w:r>
        <w:rPr>
          <w:rFonts w:ascii="Times New Roman" w:hAnsi="Times New Roman" w:cs="Times New Roman"/>
          <w:sz w:val="28"/>
          <w:szCs w:val="28"/>
        </w:rPr>
        <w:t xml:space="preserve">; </w:t>
      </w:r>
    </w:p>
    <w:p w:rsidR="0046655B" w:rsidRPr="0046655B" w:rsidRDefault="0046655B" w:rsidP="004665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w:t>
      </w:r>
      <w:r w:rsidRPr="0046655B">
        <w:rPr>
          <w:rFonts w:ascii="Times New Roman" w:hAnsi="Times New Roman" w:cs="Times New Roman"/>
          <w:sz w:val="28"/>
          <w:szCs w:val="28"/>
        </w:rPr>
        <w:t xml:space="preserve">первые совместно Казахстанскими, Российскими и Американскими специалистами проведены полевые радиоэкологические измерения, выполнен спектрометрический и радиохимический </w:t>
      </w:r>
      <w:r>
        <w:rPr>
          <w:rFonts w:ascii="Times New Roman" w:hAnsi="Times New Roman" w:cs="Times New Roman"/>
          <w:sz w:val="28"/>
          <w:szCs w:val="28"/>
        </w:rPr>
        <w:t>анализ проб;</w:t>
      </w:r>
    </w:p>
    <w:p w:rsidR="0046655B" w:rsidRPr="0046655B" w:rsidRDefault="0046655B" w:rsidP="004665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Pr="0046655B">
        <w:rPr>
          <w:rFonts w:ascii="Times New Roman" w:hAnsi="Times New Roman" w:cs="Times New Roman"/>
          <w:sz w:val="28"/>
          <w:szCs w:val="28"/>
        </w:rPr>
        <w:t>олучены достоверные данные по концентрации и распространению р</w:t>
      </w:r>
      <w:r>
        <w:rPr>
          <w:rFonts w:ascii="Times New Roman" w:hAnsi="Times New Roman" w:cs="Times New Roman"/>
          <w:sz w:val="28"/>
          <w:szCs w:val="28"/>
        </w:rPr>
        <w:t>адионуклидов в окружающей среде;</w:t>
      </w:r>
    </w:p>
    <w:p w:rsidR="0046655B" w:rsidRPr="0046655B" w:rsidRDefault="0046655B" w:rsidP="004665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46655B">
        <w:rPr>
          <w:rFonts w:ascii="Times New Roman" w:hAnsi="Times New Roman" w:cs="Times New Roman"/>
          <w:sz w:val="28"/>
          <w:szCs w:val="28"/>
        </w:rPr>
        <w:t>существляется ежеквартальный радиоэкологический мониторинг наиболее опасных и приближенных к населе</w:t>
      </w:r>
      <w:r>
        <w:rPr>
          <w:rFonts w:ascii="Times New Roman" w:hAnsi="Times New Roman" w:cs="Times New Roman"/>
          <w:sz w:val="28"/>
          <w:szCs w:val="28"/>
        </w:rPr>
        <w:t xml:space="preserve">нным пунктам загрязненных мест. </w:t>
      </w:r>
      <w:r w:rsidRPr="0046655B">
        <w:rPr>
          <w:rFonts w:ascii="Times New Roman" w:hAnsi="Times New Roman" w:cs="Times New Roman"/>
          <w:sz w:val="28"/>
          <w:szCs w:val="28"/>
        </w:rPr>
        <w:t>Проводится конкретная работа по отдельным участкам полигона для определения порядка и регламента передачи земель в хозяйствен</w:t>
      </w:r>
      <w:r>
        <w:rPr>
          <w:rFonts w:ascii="Times New Roman" w:hAnsi="Times New Roman" w:cs="Times New Roman"/>
          <w:sz w:val="28"/>
          <w:szCs w:val="28"/>
        </w:rPr>
        <w:t>ный оборот, либо их консервации;</w:t>
      </w:r>
    </w:p>
    <w:p w:rsidR="0046655B" w:rsidRPr="0046655B" w:rsidRDefault="0046655B" w:rsidP="004665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w:t>
      </w:r>
      <w:r w:rsidRPr="0046655B">
        <w:rPr>
          <w:rFonts w:ascii="Times New Roman" w:hAnsi="Times New Roman" w:cs="Times New Roman"/>
          <w:sz w:val="28"/>
          <w:szCs w:val="28"/>
        </w:rPr>
        <w:t>азрабатываются методы и технологии по предотвращению вторично</w:t>
      </w:r>
      <w:r>
        <w:rPr>
          <w:rFonts w:ascii="Times New Roman" w:hAnsi="Times New Roman" w:cs="Times New Roman"/>
          <w:sz w:val="28"/>
          <w:szCs w:val="28"/>
        </w:rPr>
        <w:t xml:space="preserve">го загрязнения окружающей среды. </w:t>
      </w:r>
    </w:p>
    <w:p w:rsidR="0046655B" w:rsidRPr="0046655B" w:rsidRDefault="0046655B" w:rsidP="0046655B">
      <w:pPr>
        <w:pStyle w:val="a3"/>
        <w:spacing w:line="360" w:lineRule="auto"/>
        <w:ind w:left="0" w:firstLine="709"/>
        <w:jc w:val="both"/>
        <w:rPr>
          <w:rFonts w:ascii="Times New Roman" w:hAnsi="Times New Roman" w:cs="Times New Roman"/>
          <w:sz w:val="28"/>
          <w:szCs w:val="28"/>
        </w:rPr>
      </w:pPr>
      <w:r w:rsidRPr="0046655B">
        <w:rPr>
          <w:rFonts w:ascii="Times New Roman" w:hAnsi="Times New Roman" w:cs="Times New Roman"/>
          <w:sz w:val="28"/>
          <w:szCs w:val="28"/>
        </w:rPr>
        <w:t>В 1998 г. начато созд</w:t>
      </w:r>
      <w:r>
        <w:rPr>
          <w:rFonts w:ascii="Times New Roman" w:hAnsi="Times New Roman" w:cs="Times New Roman"/>
          <w:sz w:val="28"/>
          <w:szCs w:val="28"/>
        </w:rPr>
        <w:t xml:space="preserve">ание Геоинформационной системы «Полигон». </w:t>
      </w:r>
      <w:r w:rsidRPr="0046655B">
        <w:rPr>
          <w:rFonts w:ascii="Times New Roman" w:hAnsi="Times New Roman" w:cs="Times New Roman"/>
          <w:sz w:val="28"/>
          <w:szCs w:val="28"/>
        </w:rPr>
        <w:t>Пополняется банк данных по радиоэкологическому состоянию бывших испытательных ядерны</w:t>
      </w:r>
      <w:r>
        <w:rPr>
          <w:rFonts w:ascii="Times New Roman" w:hAnsi="Times New Roman" w:cs="Times New Roman"/>
          <w:sz w:val="28"/>
          <w:szCs w:val="28"/>
        </w:rPr>
        <w:t xml:space="preserve">х полигонов (СИП, Азгир, Лира). </w:t>
      </w:r>
      <w:r w:rsidRPr="0046655B">
        <w:rPr>
          <w:rFonts w:ascii="Times New Roman" w:hAnsi="Times New Roman" w:cs="Times New Roman"/>
          <w:sz w:val="28"/>
          <w:szCs w:val="28"/>
        </w:rPr>
        <w:t xml:space="preserve">Для решения задач радиационного мониторинга на бывшем испытательном ядерном полигоне </w:t>
      </w:r>
      <w:r>
        <w:rPr>
          <w:rFonts w:ascii="Times New Roman" w:hAnsi="Times New Roman" w:cs="Times New Roman"/>
          <w:sz w:val="28"/>
          <w:szCs w:val="28"/>
        </w:rPr>
        <w:t>«</w:t>
      </w:r>
      <w:r w:rsidRPr="0046655B">
        <w:rPr>
          <w:rFonts w:ascii="Times New Roman" w:hAnsi="Times New Roman" w:cs="Times New Roman"/>
          <w:sz w:val="28"/>
          <w:szCs w:val="28"/>
        </w:rPr>
        <w:t>Лира</w:t>
      </w:r>
      <w:r>
        <w:rPr>
          <w:rFonts w:ascii="Times New Roman" w:hAnsi="Times New Roman" w:cs="Times New Roman"/>
          <w:sz w:val="28"/>
          <w:szCs w:val="28"/>
        </w:rPr>
        <w:t>»</w:t>
      </w:r>
      <w:r w:rsidRPr="0046655B">
        <w:rPr>
          <w:rFonts w:ascii="Times New Roman" w:hAnsi="Times New Roman" w:cs="Times New Roman"/>
          <w:sz w:val="28"/>
          <w:szCs w:val="28"/>
        </w:rPr>
        <w:t xml:space="preserve"> бы</w:t>
      </w:r>
      <w:r>
        <w:rPr>
          <w:rFonts w:ascii="Times New Roman" w:hAnsi="Times New Roman" w:cs="Times New Roman"/>
          <w:sz w:val="28"/>
          <w:szCs w:val="28"/>
        </w:rPr>
        <w:t xml:space="preserve">л организован </w:t>
      </w:r>
      <w:proofErr w:type="spellStart"/>
      <w:r>
        <w:rPr>
          <w:rFonts w:ascii="Times New Roman" w:hAnsi="Times New Roman" w:cs="Times New Roman"/>
          <w:sz w:val="28"/>
          <w:szCs w:val="28"/>
        </w:rPr>
        <w:t>Аксайский</w:t>
      </w:r>
      <w:proofErr w:type="spellEnd"/>
      <w:r>
        <w:rPr>
          <w:rFonts w:ascii="Times New Roman" w:hAnsi="Times New Roman" w:cs="Times New Roman"/>
          <w:sz w:val="28"/>
          <w:szCs w:val="28"/>
        </w:rPr>
        <w:t xml:space="preserve"> филиал. </w:t>
      </w:r>
      <w:r w:rsidRPr="0046655B">
        <w:rPr>
          <w:rFonts w:ascii="Times New Roman" w:hAnsi="Times New Roman" w:cs="Times New Roman"/>
          <w:sz w:val="28"/>
          <w:szCs w:val="28"/>
        </w:rPr>
        <w:t xml:space="preserve">На бывшем </w:t>
      </w:r>
      <w:proofErr w:type="spellStart"/>
      <w:r w:rsidRPr="0046655B">
        <w:rPr>
          <w:rFonts w:ascii="Times New Roman" w:hAnsi="Times New Roman" w:cs="Times New Roman"/>
          <w:sz w:val="28"/>
          <w:szCs w:val="28"/>
        </w:rPr>
        <w:t>Азгирском</w:t>
      </w:r>
      <w:proofErr w:type="spellEnd"/>
      <w:r w:rsidRPr="0046655B">
        <w:rPr>
          <w:rFonts w:ascii="Times New Roman" w:hAnsi="Times New Roman" w:cs="Times New Roman"/>
          <w:sz w:val="28"/>
          <w:szCs w:val="28"/>
        </w:rPr>
        <w:t xml:space="preserve"> ядерном полигоне в Западном Казахстане функционирует </w:t>
      </w:r>
      <w:proofErr w:type="spellStart"/>
      <w:r w:rsidRPr="0046655B">
        <w:rPr>
          <w:rFonts w:ascii="Times New Roman" w:hAnsi="Times New Roman" w:cs="Times New Roman"/>
          <w:sz w:val="28"/>
          <w:szCs w:val="28"/>
        </w:rPr>
        <w:t>Азгирская</w:t>
      </w:r>
      <w:proofErr w:type="spellEnd"/>
      <w:r w:rsidRPr="0046655B">
        <w:rPr>
          <w:rFonts w:ascii="Times New Roman" w:hAnsi="Times New Roman" w:cs="Times New Roman"/>
          <w:sz w:val="28"/>
          <w:szCs w:val="28"/>
        </w:rPr>
        <w:t xml:space="preserve"> радиоэкологическая экспедиция, которая выполняет работы по радиационному мониторингу территории.</w:t>
      </w:r>
    </w:p>
    <w:p w:rsidR="0046655B" w:rsidRDefault="0046655B" w:rsidP="0046655B">
      <w:pPr>
        <w:pStyle w:val="a3"/>
        <w:spacing w:line="360" w:lineRule="auto"/>
        <w:ind w:left="0" w:firstLine="709"/>
        <w:jc w:val="both"/>
        <w:rPr>
          <w:rFonts w:ascii="Times New Roman" w:hAnsi="Times New Roman" w:cs="Times New Roman"/>
          <w:sz w:val="28"/>
          <w:szCs w:val="28"/>
        </w:rPr>
      </w:pPr>
      <w:r w:rsidRPr="0046655B">
        <w:rPr>
          <w:rFonts w:ascii="Times New Roman" w:hAnsi="Times New Roman" w:cs="Times New Roman"/>
          <w:sz w:val="28"/>
          <w:szCs w:val="28"/>
        </w:rPr>
        <w:t>Одним из существенных элементов улучшения радиационной обстановки на территории Казахстана является хранилище отработанных ампульных исто</w:t>
      </w:r>
      <w:r>
        <w:rPr>
          <w:rFonts w:ascii="Times New Roman" w:hAnsi="Times New Roman" w:cs="Times New Roman"/>
          <w:sz w:val="28"/>
          <w:szCs w:val="28"/>
        </w:rPr>
        <w:t>чников ионизирующего излучения «Байкал»</w:t>
      </w:r>
      <w:r w:rsidRPr="0046655B">
        <w:rPr>
          <w:rFonts w:ascii="Times New Roman" w:hAnsi="Times New Roman" w:cs="Times New Roman"/>
          <w:sz w:val="28"/>
          <w:szCs w:val="28"/>
        </w:rPr>
        <w:t xml:space="preserve">, созданное на базе реакторного комплекса </w:t>
      </w:r>
      <w:r>
        <w:rPr>
          <w:rFonts w:ascii="Times New Roman" w:hAnsi="Times New Roman" w:cs="Times New Roman"/>
          <w:sz w:val="28"/>
          <w:szCs w:val="28"/>
        </w:rPr>
        <w:t>«</w:t>
      </w:r>
      <w:r w:rsidRPr="0046655B">
        <w:rPr>
          <w:rFonts w:ascii="Times New Roman" w:hAnsi="Times New Roman" w:cs="Times New Roman"/>
          <w:sz w:val="28"/>
          <w:szCs w:val="28"/>
        </w:rPr>
        <w:t>Байкал-1</w:t>
      </w:r>
      <w:r>
        <w:rPr>
          <w:rFonts w:ascii="Times New Roman" w:hAnsi="Times New Roman" w:cs="Times New Roman"/>
          <w:sz w:val="28"/>
          <w:szCs w:val="28"/>
        </w:rPr>
        <w:t>»</w:t>
      </w:r>
      <w:r w:rsidRPr="0046655B">
        <w:rPr>
          <w:rFonts w:ascii="Times New Roman" w:hAnsi="Times New Roman" w:cs="Times New Roman"/>
          <w:sz w:val="28"/>
          <w:szCs w:val="28"/>
        </w:rPr>
        <w:t xml:space="preserve">. В настоящее время это хранилище, </w:t>
      </w:r>
      <w:r w:rsidRPr="0046655B">
        <w:rPr>
          <w:rFonts w:ascii="Times New Roman" w:hAnsi="Times New Roman" w:cs="Times New Roman"/>
          <w:sz w:val="28"/>
          <w:szCs w:val="28"/>
        </w:rPr>
        <w:lastRenderedPageBreak/>
        <w:t>являющееся единственным в Республике, принимает отработанные источники со всей территории Казахстана.</w:t>
      </w:r>
    </w:p>
    <w:p w:rsidR="00E016FA" w:rsidRDefault="00E016FA" w:rsidP="0046655B">
      <w:pPr>
        <w:pStyle w:val="a3"/>
        <w:spacing w:line="360" w:lineRule="auto"/>
        <w:ind w:left="0" w:firstLine="709"/>
        <w:jc w:val="both"/>
        <w:rPr>
          <w:rFonts w:ascii="Times New Roman" w:hAnsi="Times New Roman" w:cs="Times New Roman"/>
          <w:sz w:val="28"/>
          <w:szCs w:val="28"/>
        </w:rPr>
      </w:pPr>
    </w:p>
    <w:p w:rsidR="00E016FA" w:rsidRDefault="00E016FA" w:rsidP="0046655B">
      <w:pPr>
        <w:pStyle w:val="a3"/>
        <w:spacing w:line="360" w:lineRule="auto"/>
        <w:ind w:left="0" w:firstLine="709"/>
        <w:jc w:val="both"/>
        <w:rPr>
          <w:rFonts w:ascii="Times New Roman" w:hAnsi="Times New Roman" w:cs="Times New Roman"/>
          <w:sz w:val="28"/>
          <w:szCs w:val="28"/>
        </w:rPr>
      </w:pPr>
    </w:p>
    <w:p w:rsidR="00E016FA" w:rsidRPr="00E016FA" w:rsidRDefault="00E016FA" w:rsidP="00AB5617">
      <w:pPr>
        <w:pStyle w:val="a3"/>
        <w:ind w:left="0" w:firstLine="709"/>
        <w:jc w:val="center"/>
        <w:rPr>
          <w:rFonts w:ascii="Times New Roman" w:hAnsi="Times New Roman" w:cs="Times New Roman"/>
          <w:b/>
          <w:sz w:val="28"/>
          <w:szCs w:val="28"/>
        </w:rPr>
      </w:pPr>
      <w:r w:rsidRPr="00E016FA">
        <w:rPr>
          <w:rFonts w:ascii="Times New Roman" w:hAnsi="Times New Roman" w:cs="Times New Roman"/>
          <w:b/>
          <w:sz w:val="28"/>
          <w:szCs w:val="28"/>
        </w:rPr>
        <w:t>2.2. Экологические аспекты развития атомной энергетики</w:t>
      </w:r>
    </w:p>
    <w:p w:rsidR="00E016FA" w:rsidRDefault="00E016FA" w:rsidP="0046655B">
      <w:pPr>
        <w:pStyle w:val="a3"/>
        <w:spacing w:line="360" w:lineRule="auto"/>
        <w:ind w:left="0" w:firstLine="709"/>
        <w:jc w:val="both"/>
        <w:rPr>
          <w:rFonts w:ascii="Times New Roman" w:hAnsi="Times New Roman" w:cs="Times New Roman"/>
          <w:sz w:val="28"/>
          <w:szCs w:val="28"/>
        </w:rPr>
      </w:pPr>
    </w:p>
    <w:p w:rsidR="00D4493B" w:rsidRPr="00D4493B" w:rsidRDefault="00D4493B" w:rsidP="00D4493B">
      <w:pPr>
        <w:pStyle w:val="a3"/>
        <w:spacing w:after="0" w:line="360" w:lineRule="auto"/>
        <w:ind w:left="0" w:firstLine="709"/>
        <w:jc w:val="both"/>
        <w:rPr>
          <w:rFonts w:ascii="Times New Roman" w:hAnsi="Times New Roman" w:cs="Times New Roman"/>
          <w:sz w:val="28"/>
          <w:szCs w:val="28"/>
        </w:rPr>
      </w:pPr>
      <w:r w:rsidRPr="00D4493B">
        <w:rPr>
          <w:rFonts w:ascii="Times New Roman" w:hAnsi="Times New Roman" w:cs="Times New Roman"/>
          <w:sz w:val="28"/>
          <w:szCs w:val="28"/>
        </w:rPr>
        <w:t xml:space="preserve">Дополнительным фактором в пользу развития АЭС </w:t>
      </w:r>
      <w:r>
        <w:rPr>
          <w:rFonts w:ascii="Times New Roman" w:hAnsi="Times New Roman" w:cs="Times New Roman"/>
          <w:sz w:val="28"/>
          <w:szCs w:val="28"/>
        </w:rPr>
        <w:t>Казахстане является экологичес</w:t>
      </w:r>
      <w:r w:rsidRPr="00D4493B">
        <w:rPr>
          <w:rFonts w:ascii="Times New Roman" w:hAnsi="Times New Roman" w:cs="Times New Roman"/>
          <w:sz w:val="28"/>
          <w:szCs w:val="28"/>
        </w:rPr>
        <w:t>кая привлекательность</w:t>
      </w:r>
      <w:r>
        <w:rPr>
          <w:rFonts w:ascii="Times New Roman" w:hAnsi="Times New Roman" w:cs="Times New Roman"/>
          <w:sz w:val="28"/>
          <w:szCs w:val="28"/>
        </w:rPr>
        <w:t xml:space="preserve"> атомной энергии. При этом для Казахстана этот аспект более важен  </w:t>
      </w:r>
      <w:r w:rsidRPr="00D4493B">
        <w:rPr>
          <w:rFonts w:ascii="Times New Roman" w:hAnsi="Times New Roman" w:cs="Times New Roman"/>
          <w:sz w:val="28"/>
          <w:szCs w:val="28"/>
        </w:rPr>
        <w:t xml:space="preserve">ввиду сложившейся структуры </w:t>
      </w:r>
      <w:proofErr w:type="spellStart"/>
      <w:r w:rsidRPr="00D4493B">
        <w:rPr>
          <w:rFonts w:ascii="Times New Roman" w:hAnsi="Times New Roman" w:cs="Times New Roman"/>
          <w:sz w:val="28"/>
          <w:szCs w:val="28"/>
        </w:rPr>
        <w:t>энергопроизводства</w:t>
      </w:r>
      <w:proofErr w:type="spellEnd"/>
      <w:r w:rsidRPr="00D4493B">
        <w:rPr>
          <w:rFonts w:ascii="Times New Roman" w:hAnsi="Times New Roman" w:cs="Times New Roman"/>
          <w:sz w:val="28"/>
          <w:szCs w:val="28"/>
        </w:rPr>
        <w:t xml:space="preserve"> в респ</w:t>
      </w:r>
      <w:r>
        <w:rPr>
          <w:rFonts w:ascii="Times New Roman" w:hAnsi="Times New Roman" w:cs="Times New Roman"/>
          <w:sz w:val="28"/>
          <w:szCs w:val="28"/>
        </w:rPr>
        <w:t xml:space="preserve">ублике: более 80% </w:t>
      </w:r>
      <w:proofErr w:type="gramStart"/>
      <w:r>
        <w:rPr>
          <w:rFonts w:ascii="Times New Roman" w:hAnsi="Times New Roman" w:cs="Times New Roman"/>
          <w:sz w:val="28"/>
          <w:szCs w:val="28"/>
        </w:rPr>
        <w:t>электро-энер</w:t>
      </w:r>
      <w:r w:rsidRPr="00D4493B">
        <w:rPr>
          <w:rFonts w:ascii="Times New Roman" w:hAnsi="Times New Roman" w:cs="Times New Roman"/>
          <w:sz w:val="28"/>
          <w:szCs w:val="28"/>
        </w:rPr>
        <w:t>гии</w:t>
      </w:r>
      <w:proofErr w:type="gramEnd"/>
      <w:r w:rsidRPr="00D4493B">
        <w:rPr>
          <w:rFonts w:ascii="Times New Roman" w:hAnsi="Times New Roman" w:cs="Times New Roman"/>
          <w:sz w:val="28"/>
          <w:szCs w:val="28"/>
        </w:rPr>
        <w:t xml:space="preserve"> производится на ТЭЦ.</w:t>
      </w:r>
    </w:p>
    <w:p w:rsidR="00D4493B" w:rsidRPr="00D4493B" w:rsidRDefault="00D4493B" w:rsidP="00D4493B">
      <w:pPr>
        <w:pStyle w:val="a3"/>
        <w:spacing w:after="0" w:line="360" w:lineRule="auto"/>
        <w:ind w:left="0" w:firstLine="709"/>
        <w:jc w:val="both"/>
        <w:rPr>
          <w:rFonts w:ascii="Times New Roman" w:hAnsi="Times New Roman" w:cs="Times New Roman"/>
          <w:sz w:val="28"/>
          <w:szCs w:val="28"/>
        </w:rPr>
      </w:pPr>
      <w:r w:rsidRPr="00D4493B">
        <w:rPr>
          <w:rFonts w:ascii="Times New Roman" w:hAnsi="Times New Roman" w:cs="Times New Roman"/>
          <w:sz w:val="28"/>
          <w:szCs w:val="28"/>
        </w:rPr>
        <w:t xml:space="preserve">Как известно, стоимость строительства 1 КВт установленной </w:t>
      </w:r>
      <w:r>
        <w:rPr>
          <w:rFonts w:ascii="Times New Roman" w:hAnsi="Times New Roman" w:cs="Times New Roman"/>
          <w:sz w:val="28"/>
          <w:szCs w:val="28"/>
        </w:rPr>
        <w:t>мощности ТЭЦ, по данным AES, со</w:t>
      </w:r>
      <w:r w:rsidRPr="00D4493B">
        <w:rPr>
          <w:rFonts w:ascii="Times New Roman" w:hAnsi="Times New Roman" w:cs="Times New Roman"/>
          <w:sz w:val="28"/>
          <w:szCs w:val="28"/>
        </w:rPr>
        <w:t>ставляет $800, тогда как для АЭС этот показатель равен $1</w:t>
      </w:r>
      <w:r>
        <w:rPr>
          <w:rFonts w:ascii="Times New Roman" w:hAnsi="Times New Roman" w:cs="Times New Roman"/>
          <w:sz w:val="28"/>
          <w:szCs w:val="28"/>
        </w:rPr>
        <w:t>600-1800 (впрочем, предваритель</w:t>
      </w:r>
      <w:r w:rsidRPr="00D4493B">
        <w:rPr>
          <w:rFonts w:ascii="Times New Roman" w:hAnsi="Times New Roman" w:cs="Times New Roman"/>
          <w:sz w:val="28"/>
          <w:szCs w:val="28"/>
        </w:rPr>
        <w:t>ные расчеты по российско-казахстанскому реактору ВБЭР-3</w:t>
      </w:r>
      <w:r>
        <w:rPr>
          <w:rFonts w:ascii="Times New Roman" w:hAnsi="Times New Roman" w:cs="Times New Roman"/>
          <w:sz w:val="28"/>
          <w:szCs w:val="28"/>
        </w:rPr>
        <w:t xml:space="preserve">00 указывает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меньшую </w:t>
      </w:r>
      <w:proofErr w:type="spellStart"/>
      <w:r>
        <w:rPr>
          <w:rFonts w:ascii="Times New Roman" w:hAnsi="Times New Roman" w:cs="Times New Roman"/>
          <w:sz w:val="28"/>
          <w:szCs w:val="28"/>
        </w:rPr>
        <w:t>затрат</w:t>
      </w:r>
      <w:r w:rsidRPr="00D4493B">
        <w:rPr>
          <w:rFonts w:ascii="Times New Roman" w:hAnsi="Times New Roman" w:cs="Times New Roman"/>
          <w:sz w:val="28"/>
          <w:szCs w:val="28"/>
        </w:rPr>
        <w:t>ность</w:t>
      </w:r>
      <w:proofErr w:type="spellEnd"/>
      <w:r w:rsidRPr="00D4493B">
        <w:rPr>
          <w:rFonts w:ascii="Times New Roman" w:hAnsi="Times New Roman" w:cs="Times New Roman"/>
          <w:sz w:val="28"/>
          <w:szCs w:val="28"/>
        </w:rPr>
        <w:t xml:space="preserve"> - $1000-1200). Вместе с тем, АЭС значительно дешевл</w:t>
      </w:r>
      <w:r>
        <w:rPr>
          <w:rFonts w:ascii="Times New Roman" w:hAnsi="Times New Roman" w:cs="Times New Roman"/>
          <w:sz w:val="28"/>
          <w:szCs w:val="28"/>
        </w:rPr>
        <w:t xml:space="preserve">е в эксплуатации и менее вредны </w:t>
      </w:r>
      <w:r w:rsidRPr="00D4493B">
        <w:rPr>
          <w:rFonts w:ascii="Times New Roman" w:hAnsi="Times New Roman" w:cs="Times New Roman"/>
          <w:sz w:val="28"/>
          <w:szCs w:val="28"/>
        </w:rPr>
        <w:t xml:space="preserve">экологически. При выработке 1 </w:t>
      </w:r>
      <w:proofErr w:type="spellStart"/>
      <w:r w:rsidRPr="00D4493B">
        <w:rPr>
          <w:rFonts w:ascii="Times New Roman" w:hAnsi="Times New Roman" w:cs="Times New Roman"/>
          <w:sz w:val="28"/>
          <w:szCs w:val="28"/>
        </w:rPr>
        <w:t>ГВт</w:t>
      </w:r>
      <w:proofErr w:type="gramStart"/>
      <w:r w:rsidRPr="00D4493B">
        <w:rPr>
          <w:rFonts w:ascii="Times New Roman" w:hAnsi="Times New Roman" w:cs="Times New Roman"/>
          <w:sz w:val="28"/>
          <w:szCs w:val="28"/>
        </w:rPr>
        <w:t>.ч</w:t>
      </w:r>
      <w:proofErr w:type="spellEnd"/>
      <w:proofErr w:type="gramEnd"/>
      <w:r w:rsidRPr="00D4493B">
        <w:rPr>
          <w:rFonts w:ascii="Times New Roman" w:hAnsi="Times New Roman" w:cs="Times New Roman"/>
          <w:sz w:val="28"/>
          <w:szCs w:val="28"/>
        </w:rPr>
        <w:t xml:space="preserve"> электроэнергии ТЭЦ в</w:t>
      </w:r>
      <w:r>
        <w:rPr>
          <w:rFonts w:ascii="Times New Roman" w:hAnsi="Times New Roman" w:cs="Times New Roman"/>
          <w:sz w:val="28"/>
          <w:szCs w:val="28"/>
        </w:rPr>
        <w:t xml:space="preserve">ыбрасывает 766 тонн углекислого </w:t>
      </w:r>
      <w:r w:rsidRPr="00D4493B">
        <w:rPr>
          <w:rFonts w:ascii="Times New Roman" w:hAnsi="Times New Roman" w:cs="Times New Roman"/>
          <w:sz w:val="28"/>
          <w:szCs w:val="28"/>
        </w:rPr>
        <w:t>газа против 3 тонн при работе АЭС (</w:t>
      </w:r>
      <w:r>
        <w:rPr>
          <w:rFonts w:ascii="Times New Roman" w:hAnsi="Times New Roman" w:cs="Times New Roman"/>
          <w:sz w:val="28"/>
          <w:szCs w:val="28"/>
        </w:rPr>
        <w:t>см. данные таблицы 2.3.</w:t>
      </w:r>
      <w:r w:rsidRPr="00D4493B">
        <w:rPr>
          <w:rFonts w:ascii="Times New Roman" w:hAnsi="Times New Roman" w:cs="Times New Roman"/>
          <w:sz w:val="28"/>
          <w:szCs w:val="28"/>
        </w:rPr>
        <w:t>).</w:t>
      </w:r>
    </w:p>
    <w:p w:rsidR="00D4493B" w:rsidRDefault="00D4493B" w:rsidP="00D4493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2.3. </w:t>
      </w:r>
      <w:r w:rsidR="00676D10">
        <w:rPr>
          <w:rFonts w:ascii="Times New Roman" w:hAnsi="Times New Roman" w:cs="Times New Roman"/>
          <w:sz w:val="28"/>
          <w:szCs w:val="28"/>
        </w:rPr>
        <w:t xml:space="preserve">- </w:t>
      </w:r>
      <w:r>
        <w:rPr>
          <w:rFonts w:ascii="Times New Roman" w:hAnsi="Times New Roman" w:cs="Times New Roman"/>
          <w:sz w:val="28"/>
          <w:szCs w:val="28"/>
        </w:rPr>
        <w:t>Количественные характеристики работы тепло</w:t>
      </w:r>
      <w:r w:rsidRPr="00D4493B">
        <w:rPr>
          <w:rFonts w:ascii="Times New Roman" w:hAnsi="Times New Roman" w:cs="Times New Roman"/>
          <w:sz w:val="28"/>
          <w:szCs w:val="28"/>
        </w:rPr>
        <w:t>вой и атомной электрических</w:t>
      </w:r>
      <w:r>
        <w:rPr>
          <w:rFonts w:ascii="Times New Roman" w:hAnsi="Times New Roman" w:cs="Times New Roman"/>
          <w:sz w:val="28"/>
          <w:szCs w:val="28"/>
        </w:rPr>
        <w:t xml:space="preserve"> </w:t>
      </w:r>
      <w:r w:rsidRPr="00D4493B">
        <w:rPr>
          <w:rFonts w:ascii="Times New Roman" w:hAnsi="Times New Roman" w:cs="Times New Roman"/>
          <w:sz w:val="28"/>
          <w:szCs w:val="28"/>
        </w:rPr>
        <w:t>станций мощностью 4 000 МВ</w:t>
      </w:r>
    </w:p>
    <w:tbl>
      <w:tblPr>
        <w:tblStyle w:val="a6"/>
        <w:tblW w:w="0" w:type="auto"/>
        <w:tblLook w:val="04A0" w:firstRow="1" w:lastRow="0" w:firstColumn="1" w:lastColumn="0" w:noHBand="0" w:noVBand="1"/>
      </w:tblPr>
      <w:tblGrid>
        <w:gridCol w:w="4644"/>
        <w:gridCol w:w="2552"/>
        <w:gridCol w:w="2375"/>
      </w:tblGrid>
      <w:tr w:rsidR="00676D10" w:rsidTr="00676D10">
        <w:tc>
          <w:tcPr>
            <w:tcW w:w="4644" w:type="dxa"/>
            <w:vMerge w:val="restart"/>
          </w:tcPr>
          <w:p w:rsidR="00676D10" w:rsidRDefault="00676D10" w:rsidP="00676D10">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Вещество</w:t>
            </w:r>
          </w:p>
        </w:tc>
        <w:tc>
          <w:tcPr>
            <w:tcW w:w="4927" w:type="dxa"/>
            <w:gridSpan w:val="2"/>
          </w:tcPr>
          <w:p w:rsidR="00676D10" w:rsidRDefault="00676D10" w:rsidP="00676D10">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Количество (тонн в год)</w:t>
            </w:r>
          </w:p>
        </w:tc>
      </w:tr>
      <w:tr w:rsidR="00676D10" w:rsidTr="00676D10">
        <w:tc>
          <w:tcPr>
            <w:tcW w:w="4644" w:type="dxa"/>
            <w:vMerge/>
          </w:tcPr>
          <w:p w:rsidR="00676D10" w:rsidRDefault="00676D10" w:rsidP="00676D10">
            <w:pPr>
              <w:pStyle w:val="a3"/>
              <w:spacing w:line="360" w:lineRule="auto"/>
              <w:ind w:left="0"/>
              <w:jc w:val="center"/>
              <w:rPr>
                <w:rFonts w:ascii="Times New Roman" w:hAnsi="Times New Roman" w:cs="Times New Roman"/>
                <w:sz w:val="28"/>
                <w:szCs w:val="28"/>
              </w:rPr>
            </w:pPr>
          </w:p>
        </w:tc>
        <w:tc>
          <w:tcPr>
            <w:tcW w:w="2552" w:type="dxa"/>
          </w:tcPr>
          <w:p w:rsidR="00676D10" w:rsidRDefault="00676D10" w:rsidP="00676D10">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ТЭС</w:t>
            </w:r>
          </w:p>
        </w:tc>
        <w:tc>
          <w:tcPr>
            <w:tcW w:w="2375" w:type="dxa"/>
          </w:tcPr>
          <w:p w:rsidR="00676D10" w:rsidRDefault="00676D10" w:rsidP="00676D10">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АЭС</w:t>
            </w:r>
          </w:p>
        </w:tc>
      </w:tr>
      <w:tr w:rsidR="00676D10" w:rsidTr="00676D10">
        <w:tc>
          <w:tcPr>
            <w:tcW w:w="4644" w:type="dxa"/>
          </w:tcPr>
          <w:p w:rsidR="00676D10" w:rsidRDefault="00676D10" w:rsidP="00D4493B">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Потребление топлива</w:t>
            </w:r>
          </w:p>
        </w:tc>
        <w:tc>
          <w:tcPr>
            <w:tcW w:w="2552" w:type="dxa"/>
          </w:tcPr>
          <w:p w:rsidR="00676D10" w:rsidRDefault="00676D10" w:rsidP="00676D10">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12 000 000</w:t>
            </w:r>
          </w:p>
        </w:tc>
        <w:tc>
          <w:tcPr>
            <w:tcW w:w="2375" w:type="dxa"/>
          </w:tcPr>
          <w:p w:rsidR="00676D10" w:rsidRDefault="00676D10" w:rsidP="00676D10">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w:t>
            </w:r>
          </w:p>
        </w:tc>
      </w:tr>
      <w:tr w:rsidR="00676D10" w:rsidTr="00676D10">
        <w:tc>
          <w:tcPr>
            <w:tcW w:w="4644" w:type="dxa"/>
          </w:tcPr>
          <w:p w:rsidR="00676D10" w:rsidRDefault="00676D10" w:rsidP="00D4493B">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Потребление кислорода из атмосферы</w:t>
            </w:r>
          </w:p>
        </w:tc>
        <w:tc>
          <w:tcPr>
            <w:tcW w:w="2552" w:type="dxa"/>
          </w:tcPr>
          <w:p w:rsidR="00676D10" w:rsidRDefault="00676D10" w:rsidP="00676D10">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32 000 000</w:t>
            </w:r>
          </w:p>
        </w:tc>
        <w:tc>
          <w:tcPr>
            <w:tcW w:w="2375" w:type="dxa"/>
          </w:tcPr>
          <w:p w:rsidR="00676D10" w:rsidRDefault="00676D10" w:rsidP="00676D10">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w:t>
            </w:r>
          </w:p>
        </w:tc>
      </w:tr>
      <w:tr w:rsidR="00676D10" w:rsidTr="00676D10">
        <w:tc>
          <w:tcPr>
            <w:tcW w:w="4644" w:type="dxa"/>
          </w:tcPr>
          <w:p w:rsidR="00676D10" w:rsidRDefault="00676D10" w:rsidP="00D4493B">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Отходы оксидов углерода</w:t>
            </w:r>
          </w:p>
        </w:tc>
        <w:tc>
          <w:tcPr>
            <w:tcW w:w="2552" w:type="dxa"/>
          </w:tcPr>
          <w:p w:rsidR="00676D10" w:rsidRDefault="00676D10" w:rsidP="00676D10">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36 000 000</w:t>
            </w:r>
          </w:p>
        </w:tc>
        <w:tc>
          <w:tcPr>
            <w:tcW w:w="2375" w:type="dxa"/>
          </w:tcPr>
          <w:p w:rsidR="00676D10" w:rsidRDefault="00676D10" w:rsidP="00676D10">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w:t>
            </w:r>
          </w:p>
        </w:tc>
      </w:tr>
      <w:tr w:rsidR="00676D10" w:rsidTr="00676D10">
        <w:tc>
          <w:tcPr>
            <w:tcW w:w="4644" w:type="dxa"/>
          </w:tcPr>
          <w:p w:rsidR="00676D10" w:rsidRDefault="00676D10" w:rsidP="00D4493B">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Отходы оксидов серы</w:t>
            </w:r>
          </w:p>
        </w:tc>
        <w:tc>
          <w:tcPr>
            <w:tcW w:w="2552" w:type="dxa"/>
          </w:tcPr>
          <w:p w:rsidR="00676D10" w:rsidRDefault="00676D10" w:rsidP="00676D10">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800 000</w:t>
            </w:r>
          </w:p>
        </w:tc>
        <w:tc>
          <w:tcPr>
            <w:tcW w:w="2375" w:type="dxa"/>
          </w:tcPr>
          <w:p w:rsidR="00676D10" w:rsidRDefault="00676D10" w:rsidP="00676D10">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w:t>
            </w:r>
          </w:p>
        </w:tc>
      </w:tr>
      <w:tr w:rsidR="00676D10" w:rsidTr="00676D10">
        <w:tc>
          <w:tcPr>
            <w:tcW w:w="4644" w:type="dxa"/>
          </w:tcPr>
          <w:p w:rsidR="00676D10" w:rsidRDefault="00676D10" w:rsidP="00D4493B">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Отходы оксидов азота</w:t>
            </w:r>
          </w:p>
        </w:tc>
        <w:tc>
          <w:tcPr>
            <w:tcW w:w="2552" w:type="dxa"/>
          </w:tcPr>
          <w:p w:rsidR="00676D10" w:rsidRDefault="00676D10" w:rsidP="00676D10">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400 000</w:t>
            </w:r>
          </w:p>
        </w:tc>
        <w:tc>
          <w:tcPr>
            <w:tcW w:w="2375" w:type="dxa"/>
          </w:tcPr>
          <w:p w:rsidR="00676D10" w:rsidRDefault="00676D10" w:rsidP="00676D10">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w:t>
            </w:r>
          </w:p>
        </w:tc>
      </w:tr>
      <w:tr w:rsidR="00676D10" w:rsidTr="00676D10">
        <w:trPr>
          <w:trHeight w:val="555"/>
        </w:trPr>
        <w:tc>
          <w:tcPr>
            <w:tcW w:w="4644" w:type="dxa"/>
          </w:tcPr>
          <w:p w:rsidR="00676D10" w:rsidRDefault="00676D10" w:rsidP="00D4493B">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Твердые отходы</w:t>
            </w:r>
          </w:p>
        </w:tc>
        <w:tc>
          <w:tcPr>
            <w:tcW w:w="2552" w:type="dxa"/>
          </w:tcPr>
          <w:p w:rsidR="00676D10" w:rsidRDefault="00676D10" w:rsidP="00676D10">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8 000 000</w:t>
            </w:r>
          </w:p>
        </w:tc>
        <w:tc>
          <w:tcPr>
            <w:tcW w:w="2375" w:type="dxa"/>
          </w:tcPr>
          <w:p w:rsidR="00676D10" w:rsidRDefault="00676D10" w:rsidP="00676D10">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200</w:t>
            </w:r>
          </w:p>
        </w:tc>
      </w:tr>
      <w:tr w:rsidR="00676D10" w:rsidTr="00676D10">
        <w:trPr>
          <w:trHeight w:val="225"/>
        </w:trPr>
        <w:tc>
          <w:tcPr>
            <w:tcW w:w="4644" w:type="dxa"/>
          </w:tcPr>
          <w:p w:rsidR="00676D10" w:rsidRDefault="00676D10" w:rsidP="00D4493B">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Выброс аэрозолей</w:t>
            </w:r>
          </w:p>
        </w:tc>
        <w:tc>
          <w:tcPr>
            <w:tcW w:w="2552" w:type="dxa"/>
          </w:tcPr>
          <w:p w:rsidR="00676D10" w:rsidRDefault="00676D10" w:rsidP="00676D10">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400 000</w:t>
            </w:r>
          </w:p>
        </w:tc>
        <w:tc>
          <w:tcPr>
            <w:tcW w:w="2375" w:type="dxa"/>
          </w:tcPr>
          <w:p w:rsidR="00676D10" w:rsidRDefault="00676D10" w:rsidP="00676D10">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w:t>
            </w:r>
          </w:p>
        </w:tc>
      </w:tr>
      <w:tr w:rsidR="00676D10" w:rsidTr="00676D10">
        <w:trPr>
          <w:trHeight w:val="213"/>
        </w:trPr>
        <w:tc>
          <w:tcPr>
            <w:tcW w:w="4644" w:type="dxa"/>
          </w:tcPr>
          <w:p w:rsidR="00676D10" w:rsidRDefault="00676D10" w:rsidP="00D4493B">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Мощность тепловых сбросов в окружающую среду, МВт</w:t>
            </w:r>
          </w:p>
        </w:tc>
        <w:tc>
          <w:tcPr>
            <w:tcW w:w="2552" w:type="dxa"/>
          </w:tcPr>
          <w:p w:rsidR="00676D10" w:rsidRDefault="00676D10" w:rsidP="00676D10">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6 000</w:t>
            </w:r>
          </w:p>
        </w:tc>
        <w:tc>
          <w:tcPr>
            <w:tcW w:w="2375" w:type="dxa"/>
          </w:tcPr>
          <w:p w:rsidR="00676D10" w:rsidRDefault="00676D10" w:rsidP="00676D10">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8 000</w:t>
            </w:r>
          </w:p>
        </w:tc>
      </w:tr>
    </w:tbl>
    <w:p w:rsidR="00D4493B" w:rsidRPr="00D4493B" w:rsidRDefault="00D4493B" w:rsidP="00D4493B">
      <w:pPr>
        <w:pStyle w:val="a3"/>
        <w:spacing w:after="0" w:line="360" w:lineRule="auto"/>
        <w:ind w:left="0" w:firstLine="709"/>
        <w:jc w:val="both"/>
        <w:rPr>
          <w:rFonts w:ascii="Times New Roman" w:hAnsi="Times New Roman" w:cs="Times New Roman"/>
          <w:sz w:val="28"/>
          <w:szCs w:val="28"/>
        </w:rPr>
      </w:pPr>
    </w:p>
    <w:p w:rsidR="00482DCB" w:rsidRPr="00676D10" w:rsidRDefault="00676D10" w:rsidP="00676D1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оценки соответствия развития атомной отрасли Казахстана приоритетным задачам экологической политики страны в структуре </w:t>
      </w:r>
      <w:r w:rsidRPr="00676D10">
        <w:rPr>
          <w:rFonts w:ascii="Times New Roman" w:hAnsi="Times New Roman" w:cs="Times New Roman"/>
          <w:sz w:val="28"/>
          <w:szCs w:val="28"/>
        </w:rPr>
        <w:t>Национальн</w:t>
      </w:r>
      <w:r>
        <w:rPr>
          <w:rFonts w:ascii="Times New Roman" w:hAnsi="Times New Roman" w:cs="Times New Roman"/>
          <w:sz w:val="28"/>
          <w:szCs w:val="28"/>
        </w:rPr>
        <w:t>ого</w:t>
      </w:r>
      <w:r w:rsidRPr="00676D10">
        <w:rPr>
          <w:rFonts w:ascii="Times New Roman" w:hAnsi="Times New Roman" w:cs="Times New Roman"/>
          <w:sz w:val="28"/>
          <w:szCs w:val="28"/>
        </w:rPr>
        <w:t xml:space="preserve"> ядерн</w:t>
      </w:r>
      <w:r>
        <w:rPr>
          <w:rFonts w:ascii="Times New Roman" w:hAnsi="Times New Roman" w:cs="Times New Roman"/>
          <w:sz w:val="28"/>
          <w:szCs w:val="28"/>
        </w:rPr>
        <w:t>ого</w:t>
      </w:r>
      <w:r w:rsidRPr="00676D10">
        <w:rPr>
          <w:rFonts w:ascii="Times New Roman" w:hAnsi="Times New Roman" w:cs="Times New Roman"/>
          <w:sz w:val="28"/>
          <w:szCs w:val="28"/>
        </w:rPr>
        <w:t xml:space="preserve"> центр</w:t>
      </w:r>
      <w:r>
        <w:rPr>
          <w:rFonts w:ascii="Times New Roman" w:hAnsi="Times New Roman" w:cs="Times New Roman"/>
          <w:sz w:val="28"/>
          <w:szCs w:val="28"/>
        </w:rPr>
        <w:t>а Республики Казахстан функционирует филиал «</w:t>
      </w:r>
      <w:r w:rsidR="00482DCB" w:rsidRPr="00676D10">
        <w:rPr>
          <w:rFonts w:ascii="Times New Roman" w:hAnsi="Times New Roman" w:cs="Times New Roman"/>
          <w:sz w:val="28"/>
          <w:szCs w:val="28"/>
        </w:rPr>
        <w:t>Институт радиа</w:t>
      </w:r>
      <w:r>
        <w:rPr>
          <w:rFonts w:ascii="Times New Roman" w:hAnsi="Times New Roman" w:cs="Times New Roman"/>
          <w:sz w:val="28"/>
          <w:szCs w:val="28"/>
        </w:rPr>
        <w:t xml:space="preserve">ционной безопасности и экологии». </w:t>
      </w:r>
    </w:p>
    <w:p w:rsidR="00482DCB" w:rsidRPr="00482DCB" w:rsidRDefault="00482DCB" w:rsidP="00482DCB">
      <w:pPr>
        <w:pStyle w:val="a3"/>
        <w:spacing w:line="360" w:lineRule="auto"/>
        <w:ind w:left="0" w:firstLine="709"/>
        <w:jc w:val="both"/>
        <w:rPr>
          <w:rFonts w:ascii="Times New Roman" w:hAnsi="Times New Roman" w:cs="Times New Roman"/>
          <w:sz w:val="28"/>
          <w:szCs w:val="28"/>
        </w:rPr>
      </w:pPr>
      <w:r w:rsidRPr="00482DCB">
        <w:rPr>
          <w:rFonts w:ascii="Times New Roman" w:hAnsi="Times New Roman" w:cs="Times New Roman"/>
          <w:sz w:val="28"/>
          <w:szCs w:val="28"/>
        </w:rPr>
        <w:t xml:space="preserve">Создан </w:t>
      </w:r>
      <w:r w:rsidR="00676D10">
        <w:rPr>
          <w:rFonts w:ascii="Times New Roman" w:hAnsi="Times New Roman" w:cs="Times New Roman"/>
          <w:sz w:val="28"/>
          <w:szCs w:val="28"/>
        </w:rPr>
        <w:t xml:space="preserve">данный филиал был </w:t>
      </w:r>
      <w:r w:rsidRPr="00482DCB">
        <w:rPr>
          <w:rFonts w:ascii="Times New Roman" w:hAnsi="Times New Roman" w:cs="Times New Roman"/>
          <w:sz w:val="28"/>
          <w:szCs w:val="28"/>
        </w:rPr>
        <w:t>в 1993 году на базе научно-исследовательских подразделений войсковой части 52605 и радиоэкологических подразделений НЯЦ РК.</w:t>
      </w:r>
    </w:p>
    <w:p w:rsidR="00482DCB" w:rsidRPr="00482DCB" w:rsidRDefault="00482DCB" w:rsidP="00482DCB">
      <w:pPr>
        <w:pStyle w:val="a3"/>
        <w:spacing w:line="360" w:lineRule="auto"/>
        <w:ind w:left="0" w:firstLine="709"/>
        <w:jc w:val="both"/>
        <w:rPr>
          <w:rFonts w:ascii="Times New Roman" w:hAnsi="Times New Roman" w:cs="Times New Roman"/>
          <w:sz w:val="28"/>
          <w:szCs w:val="28"/>
        </w:rPr>
      </w:pPr>
      <w:r w:rsidRPr="00482DCB">
        <w:rPr>
          <w:rFonts w:ascii="Times New Roman" w:hAnsi="Times New Roman" w:cs="Times New Roman"/>
          <w:sz w:val="28"/>
          <w:szCs w:val="28"/>
        </w:rPr>
        <w:t>Основным научным направлением деятельности Института является всестороннее исследование бывшего Семипалатинского испытательного полигона (СИП), разработка и осуществление мероприятий по нормализации радиоэкологической обстановки на территории СИП и прилегающих территориях.</w:t>
      </w:r>
    </w:p>
    <w:p w:rsidR="00482DCB" w:rsidRPr="00482DCB" w:rsidRDefault="00482DCB" w:rsidP="00482DCB">
      <w:pPr>
        <w:pStyle w:val="a3"/>
        <w:spacing w:line="360" w:lineRule="auto"/>
        <w:ind w:left="0" w:firstLine="709"/>
        <w:jc w:val="both"/>
        <w:rPr>
          <w:rFonts w:ascii="Times New Roman" w:hAnsi="Times New Roman" w:cs="Times New Roman"/>
          <w:sz w:val="28"/>
          <w:szCs w:val="28"/>
        </w:rPr>
      </w:pPr>
      <w:r w:rsidRPr="00482DCB">
        <w:rPr>
          <w:rFonts w:ascii="Times New Roman" w:hAnsi="Times New Roman" w:cs="Times New Roman"/>
          <w:sz w:val="28"/>
          <w:szCs w:val="28"/>
        </w:rPr>
        <w:t>Институт радиационной безопасности и экологии имеет лицензии:</w:t>
      </w:r>
    </w:p>
    <w:p w:rsidR="00482DCB" w:rsidRPr="00482DCB" w:rsidRDefault="00676D10" w:rsidP="00482DC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2DCB" w:rsidRPr="00482DCB">
        <w:rPr>
          <w:rFonts w:ascii="Times New Roman" w:hAnsi="Times New Roman" w:cs="Times New Roman"/>
          <w:sz w:val="28"/>
          <w:szCs w:val="28"/>
        </w:rPr>
        <w:t>на обращение с источниками ионизирующего излучения (ИИИ), включая хранение радиоактивных веществ, использование ИИИ, их хранение и учет;</w:t>
      </w:r>
    </w:p>
    <w:p w:rsidR="00482DCB" w:rsidRPr="00482DCB" w:rsidRDefault="00676D10" w:rsidP="00482DC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2DCB" w:rsidRPr="00482DCB">
        <w:rPr>
          <w:rFonts w:ascii="Times New Roman" w:hAnsi="Times New Roman" w:cs="Times New Roman"/>
          <w:sz w:val="28"/>
          <w:szCs w:val="28"/>
        </w:rPr>
        <w:t>на обращение с радиоактивными отходами, включая дезактивацию помещений и оборудования, сбор и сортировку радиоактивных отходов;</w:t>
      </w:r>
    </w:p>
    <w:p w:rsidR="00676D10" w:rsidRDefault="00676D10" w:rsidP="00482DC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2DCB" w:rsidRPr="00482DCB">
        <w:rPr>
          <w:rFonts w:ascii="Times New Roman" w:hAnsi="Times New Roman" w:cs="Times New Roman"/>
          <w:sz w:val="28"/>
          <w:szCs w:val="28"/>
        </w:rPr>
        <w:t xml:space="preserve">на предоставление услуг в области атомной энергетики, включая радиационный контроль территорий; </w:t>
      </w:r>
    </w:p>
    <w:p w:rsidR="00482DCB" w:rsidRPr="00482DCB" w:rsidRDefault="00676D10" w:rsidP="00482DC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2DCB" w:rsidRPr="00482DCB">
        <w:rPr>
          <w:rFonts w:ascii="Times New Roman" w:hAnsi="Times New Roman" w:cs="Times New Roman"/>
          <w:sz w:val="28"/>
          <w:szCs w:val="28"/>
        </w:rPr>
        <w:t>проведение экспертизы, анализа и оценки радиационной безопасности; радиационную реабилитацию и рекультивацию территорий;</w:t>
      </w:r>
    </w:p>
    <w:p w:rsidR="00482DCB" w:rsidRPr="00482DCB" w:rsidRDefault="00676D10" w:rsidP="00482DC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2DCB" w:rsidRPr="00482DCB">
        <w:rPr>
          <w:rFonts w:ascii="Times New Roman" w:hAnsi="Times New Roman" w:cs="Times New Roman"/>
          <w:sz w:val="28"/>
          <w:szCs w:val="28"/>
        </w:rPr>
        <w:t>на радиологическое и радиоэкологическое сопровождение работ, включая деятельность на территориях бывших испытательных ядерных полигонов и других территориях, загрязненных в резуль</w:t>
      </w:r>
      <w:r>
        <w:rPr>
          <w:rFonts w:ascii="Times New Roman" w:hAnsi="Times New Roman" w:cs="Times New Roman"/>
          <w:sz w:val="28"/>
          <w:szCs w:val="28"/>
        </w:rPr>
        <w:t>тате проведения ядерных взрывов;</w:t>
      </w:r>
    </w:p>
    <w:p w:rsidR="00482DCB" w:rsidRPr="00482DCB" w:rsidRDefault="00676D10" w:rsidP="00482DC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2DCB" w:rsidRPr="00482DCB">
        <w:rPr>
          <w:rFonts w:ascii="Times New Roman" w:hAnsi="Times New Roman" w:cs="Times New Roman"/>
          <w:sz w:val="28"/>
          <w:szCs w:val="28"/>
        </w:rPr>
        <w:t>на выполнение и оказание услуг в области охраны окружающей среды</w:t>
      </w:r>
      <w:r>
        <w:rPr>
          <w:rFonts w:ascii="Times New Roman" w:hAnsi="Times New Roman" w:cs="Times New Roman"/>
          <w:sz w:val="28"/>
          <w:szCs w:val="28"/>
        </w:rPr>
        <w:t>;</w:t>
      </w:r>
    </w:p>
    <w:p w:rsidR="00482DCB" w:rsidRPr="00482DCB" w:rsidRDefault="00676D10" w:rsidP="00482DC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2DCB" w:rsidRPr="00482DCB">
        <w:rPr>
          <w:rFonts w:ascii="Times New Roman" w:hAnsi="Times New Roman" w:cs="Times New Roman"/>
          <w:sz w:val="28"/>
          <w:szCs w:val="28"/>
        </w:rPr>
        <w:t>на специальную подготовку специалистов и персонала для деятельности, связанной с использованием атомной энергии, включая повышение квалификации специалистов по курсам «Радиоэкология», «Дозиметрист, лаборант радиохимии», «Обеспечение радиационной безопасности при обращении с радиоактивными веществами»</w:t>
      </w:r>
      <w:r>
        <w:rPr>
          <w:rFonts w:ascii="Times New Roman" w:hAnsi="Times New Roman" w:cs="Times New Roman"/>
          <w:sz w:val="28"/>
          <w:szCs w:val="28"/>
        </w:rPr>
        <w:t>;</w:t>
      </w:r>
    </w:p>
    <w:p w:rsidR="00482DCB" w:rsidRPr="00482DCB" w:rsidRDefault="00676D10" w:rsidP="00482DC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2DCB" w:rsidRPr="00482DCB">
        <w:rPr>
          <w:rFonts w:ascii="Times New Roman" w:hAnsi="Times New Roman" w:cs="Times New Roman"/>
          <w:sz w:val="28"/>
          <w:szCs w:val="28"/>
        </w:rPr>
        <w:t xml:space="preserve">на деятельность, связанную с оборотом </w:t>
      </w:r>
      <w:proofErr w:type="spellStart"/>
      <w:r w:rsidR="00482DCB" w:rsidRPr="00482DCB">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w:t>
      </w:r>
    </w:p>
    <w:p w:rsidR="00482DCB" w:rsidRPr="00482DCB" w:rsidRDefault="00482DCB" w:rsidP="00482DCB">
      <w:pPr>
        <w:pStyle w:val="a3"/>
        <w:spacing w:line="360" w:lineRule="auto"/>
        <w:ind w:left="0" w:firstLine="709"/>
        <w:jc w:val="both"/>
        <w:rPr>
          <w:rFonts w:ascii="Times New Roman" w:hAnsi="Times New Roman" w:cs="Times New Roman"/>
          <w:sz w:val="28"/>
          <w:szCs w:val="28"/>
        </w:rPr>
      </w:pPr>
      <w:r w:rsidRPr="00482DCB">
        <w:rPr>
          <w:rFonts w:ascii="Times New Roman" w:hAnsi="Times New Roman" w:cs="Times New Roman"/>
          <w:sz w:val="28"/>
          <w:szCs w:val="28"/>
        </w:rPr>
        <w:t>Лаборатории института аттестованы на осуществление радиационных, радиохимических и спектрометрических испытаний, включая:</w:t>
      </w:r>
    </w:p>
    <w:p w:rsidR="00482DCB" w:rsidRPr="00482DCB" w:rsidRDefault="00676D10" w:rsidP="00482DC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 </w:t>
      </w:r>
      <w:r w:rsidR="00482DCB" w:rsidRPr="00482DCB">
        <w:rPr>
          <w:rFonts w:ascii="Times New Roman" w:hAnsi="Times New Roman" w:cs="Times New Roman"/>
          <w:sz w:val="28"/>
          <w:szCs w:val="28"/>
        </w:rPr>
        <w:t xml:space="preserve">определение измерения мощности </w:t>
      </w:r>
      <w:proofErr w:type="spellStart"/>
      <w:r w:rsidR="00482DCB" w:rsidRPr="00482DCB">
        <w:rPr>
          <w:rFonts w:ascii="Times New Roman" w:hAnsi="Times New Roman" w:cs="Times New Roman"/>
          <w:sz w:val="28"/>
          <w:szCs w:val="28"/>
        </w:rPr>
        <w:t>амбиентной</w:t>
      </w:r>
      <w:proofErr w:type="spellEnd"/>
      <w:r w:rsidR="00482DCB" w:rsidRPr="00482DCB">
        <w:rPr>
          <w:rFonts w:ascii="Times New Roman" w:hAnsi="Times New Roman" w:cs="Times New Roman"/>
          <w:sz w:val="28"/>
          <w:szCs w:val="28"/>
        </w:rPr>
        <w:t xml:space="preserve"> дозы рентгеновского и </w:t>
      </w:r>
      <w:proofErr w:type="gramStart"/>
      <w:r w:rsidR="00482DCB" w:rsidRPr="00482DCB">
        <w:rPr>
          <w:rFonts w:ascii="Times New Roman" w:hAnsi="Times New Roman" w:cs="Times New Roman"/>
          <w:sz w:val="28"/>
          <w:szCs w:val="28"/>
        </w:rPr>
        <w:t>γ-</w:t>
      </w:r>
      <w:proofErr w:type="gramEnd"/>
      <w:r w:rsidR="00482DCB" w:rsidRPr="00482DCB">
        <w:rPr>
          <w:rFonts w:ascii="Times New Roman" w:hAnsi="Times New Roman" w:cs="Times New Roman"/>
          <w:sz w:val="28"/>
          <w:szCs w:val="28"/>
        </w:rPr>
        <w:t>излучения, плотности потока β-частиц, испускаемых с загрязненной радиоактивными веществами поверхности, с требуемой точностью;</w:t>
      </w:r>
    </w:p>
    <w:p w:rsidR="00482DCB" w:rsidRPr="00482DCB" w:rsidRDefault="00676D10" w:rsidP="00482DC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 </w:t>
      </w:r>
      <w:r w:rsidR="00482DCB" w:rsidRPr="00482DCB">
        <w:rPr>
          <w:rFonts w:ascii="Times New Roman" w:hAnsi="Times New Roman" w:cs="Times New Roman"/>
          <w:sz w:val="28"/>
          <w:szCs w:val="28"/>
        </w:rPr>
        <w:t>испытание почвы, воды, продукции пищевой промышленности и сельскохозяйственного производства, растительности, строительных материалов на содержание удельной активности</w:t>
      </w:r>
      <w:proofErr w:type="gramStart"/>
      <w:r w:rsidR="00482DCB" w:rsidRPr="00482DCB">
        <w:rPr>
          <w:rFonts w:ascii="Times New Roman" w:hAnsi="Times New Roman" w:cs="Times New Roman"/>
          <w:sz w:val="28"/>
          <w:szCs w:val="28"/>
        </w:rPr>
        <w:t xml:space="preserve"> α-, β-, γ-</w:t>
      </w:r>
      <w:proofErr w:type="gramEnd"/>
      <w:r w:rsidR="00482DCB" w:rsidRPr="00482DCB">
        <w:rPr>
          <w:rFonts w:ascii="Times New Roman" w:hAnsi="Times New Roman" w:cs="Times New Roman"/>
          <w:sz w:val="28"/>
          <w:szCs w:val="28"/>
        </w:rPr>
        <w:t>излучающих радионуклидов.</w:t>
      </w:r>
    </w:p>
    <w:p w:rsidR="00482DCB" w:rsidRPr="00482DCB" w:rsidRDefault="00482DCB" w:rsidP="00482DCB">
      <w:pPr>
        <w:pStyle w:val="a3"/>
        <w:spacing w:line="360" w:lineRule="auto"/>
        <w:ind w:left="0" w:firstLine="709"/>
        <w:jc w:val="both"/>
        <w:rPr>
          <w:rFonts w:ascii="Times New Roman" w:hAnsi="Times New Roman" w:cs="Times New Roman"/>
          <w:sz w:val="28"/>
          <w:szCs w:val="28"/>
        </w:rPr>
      </w:pPr>
      <w:r w:rsidRPr="00482DCB">
        <w:rPr>
          <w:rFonts w:ascii="Times New Roman" w:hAnsi="Times New Roman" w:cs="Times New Roman"/>
          <w:sz w:val="28"/>
          <w:szCs w:val="28"/>
        </w:rPr>
        <w:t>Институт активно сотрудничает как с республиканскими, так и с международными организациями: Международное агентство атомной энергии (МАГАТЭ), Международный научно-технический центр (МНТЦ), НАТО, с исследовательскими лабораториями США и институтами Российской академии наук (РАН) и др.</w:t>
      </w:r>
    </w:p>
    <w:p w:rsidR="00482DCB" w:rsidRPr="00482DCB" w:rsidRDefault="00482DCB" w:rsidP="00482DCB">
      <w:pPr>
        <w:pStyle w:val="a3"/>
        <w:spacing w:line="360" w:lineRule="auto"/>
        <w:ind w:left="0" w:firstLine="709"/>
        <w:jc w:val="both"/>
        <w:rPr>
          <w:rFonts w:ascii="Times New Roman" w:hAnsi="Times New Roman" w:cs="Times New Roman"/>
          <w:sz w:val="28"/>
          <w:szCs w:val="28"/>
        </w:rPr>
      </w:pPr>
      <w:r w:rsidRPr="00482DCB">
        <w:rPr>
          <w:rFonts w:ascii="Times New Roman" w:hAnsi="Times New Roman" w:cs="Times New Roman"/>
          <w:sz w:val="28"/>
          <w:szCs w:val="28"/>
        </w:rPr>
        <w:t>Результаты научных исследований ежегодно докладываются на республиканских и международных научно-практических конференциях и семинарах по проблемам радиоэкологии и радиобиологии. На базе института проведено 2 Международные конференции «Семипалатинский испытательный полигон. Радиационное наследие и проблемы нераспространения». За 15 лет своей работы институтом опубликовано более 230 публикаций.</w:t>
      </w:r>
    </w:p>
    <w:p w:rsidR="00482DCB" w:rsidRPr="00676D10" w:rsidRDefault="00676D10" w:rsidP="00676D1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Институт </w:t>
      </w:r>
      <w:r w:rsidRPr="00676D10">
        <w:rPr>
          <w:rFonts w:ascii="Times New Roman" w:hAnsi="Times New Roman" w:cs="Times New Roman"/>
          <w:sz w:val="28"/>
          <w:szCs w:val="28"/>
        </w:rPr>
        <w:t>радиационной безопасности и экологии</w:t>
      </w:r>
      <w:r>
        <w:rPr>
          <w:rFonts w:ascii="Times New Roman" w:hAnsi="Times New Roman" w:cs="Times New Roman"/>
          <w:sz w:val="28"/>
          <w:szCs w:val="28"/>
        </w:rPr>
        <w:t xml:space="preserve">  </w:t>
      </w:r>
      <w:r w:rsidR="00482DCB" w:rsidRPr="00676D10">
        <w:rPr>
          <w:rFonts w:ascii="Times New Roman" w:hAnsi="Times New Roman" w:cs="Times New Roman"/>
          <w:sz w:val="28"/>
          <w:szCs w:val="28"/>
        </w:rPr>
        <w:t>осуществляет следующие функции:</w:t>
      </w:r>
    </w:p>
    <w:p w:rsidR="00482DCB" w:rsidRPr="00482DCB" w:rsidRDefault="00676D10" w:rsidP="00482DC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 </w:t>
      </w:r>
      <w:r w:rsidR="00482DCB" w:rsidRPr="00482DCB">
        <w:rPr>
          <w:rFonts w:ascii="Times New Roman" w:hAnsi="Times New Roman" w:cs="Times New Roman"/>
          <w:sz w:val="28"/>
          <w:szCs w:val="28"/>
        </w:rPr>
        <w:t>в установленном порядке выполняет задания Республиканских научно-технических и других бюджетных программ; на основе контрактов и договоров с отечественными и зарубежными организациями осуществляет выполнение работ по профилю своей деятельности;</w:t>
      </w:r>
    </w:p>
    <w:p w:rsidR="00482DCB" w:rsidRPr="00482DCB" w:rsidRDefault="00676D10" w:rsidP="00482DC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 </w:t>
      </w:r>
      <w:r w:rsidR="00482DCB" w:rsidRPr="00482DCB">
        <w:rPr>
          <w:rFonts w:ascii="Times New Roman" w:hAnsi="Times New Roman" w:cs="Times New Roman"/>
          <w:sz w:val="28"/>
          <w:szCs w:val="28"/>
        </w:rPr>
        <w:t xml:space="preserve">планирует, организует и выполняет комплекс научно-исследовательских работ и технологических разработок по основным направлениям деятельности </w:t>
      </w:r>
      <w:r>
        <w:rPr>
          <w:rFonts w:ascii="Times New Roman" w:hAnsi="Times New Roman" w:cs="Times New Roman"/>
          <w:sz w:val="28"/>
          <w:szCs w:val="28"/>
        </w:rPr>
        <w:t>НЯЦ РК</w:t>
      </w:r>
      <w:r w:rsidR="00482DCB" w:rsidRPr="00482DCB">
        <w:rPr>
          <w:rFonts w:ascii="Times New Roman" w:hAnsi="Times New Roman" w:cs="Times New Roman"/>
          <w:sz w:val="28"/>
          <w:szCs w:val="28"/>
        </w:rPr>
        <w:t>;</w:t>
      </w:r>
    </w:p>
    <w:p w:rsidR="00482DCB" w:rsidRPr="00482DCB" w:rsidRDefault="00676D10" w:rsidP="00482DC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 </w:t>
      </w:r>
      <w:r w:rsidR="00482DCB" w:rsidRPr="00482DCB">
        <w:rPr>
          <w:rFonts w:ascii="Times New Roman" w:hAnsi="Times New Roman" w:cs="Times New Roman"/>
          <w:sz w:val="28"/>
          <w:szCs w:val="28"/>
        </w:rPr>
        <w:t xml:space="preserve">координирует с </w:t>
      </w:r>
      <w:r>
        <w:rPr>
          <w:rFonts w:ascii="Times New Roman" w:hAnsi="Times New Roman" w:cs="Times New Roman"/>
          <w:sz w:val="28"/>
          <w:szCs w:val="28"/>
        </w:rPr>
        <w:t>НЯЦ РК</w:t>
      </w:r>
      <w:r w:rsidR="00482DCB" w:rsidRPr="00482DCB">
        <w:rPr>
          <w:rFonts w:ascii="Times New Roman" w:hAnsi="Times New Roman" w:cs="Times New Roman"/>
          <w:sz w:val="28"/>
          <w:szCs w:val="28"/>
        </w:rPr>
        <w:t xml:space="preserve">, научно-исследовательскими учреждениями и промышленными предприятиями Республики вопросы практической реализации разрабатываемых на </w:t>
      </w:r>
      <w:r>
        <w:rPr>
          <w:rFonts w:ascii="Times New Roman" w:hAnsi="Times New Roman" w:cs="Times New Roman"/>
          <w:sz w:val="28"/>
          <w:szCs w:val="28"/>
        </w:rPr>
        <w:t>НЯЦ РК</w:t>
      </w:r>
      <w:r w:rsidR="00482DCB" w:rsidRPr="00482DCB">
        <w:rPr>
          <w:rFonts w:ascii="Times New Roman" w:hAnsi="Times New Roman" w:cs="Times New Roman"/>
          <w:sz w:val="28"/>
          <w:szCs w:val="28"/>
        </w:rPr>
        <w:t xml:space="preserve"> методов и технологий в интересах науки и народного хозяйства Республики Казахстан;</w:t>
      </w:r>
    </w:p>
    <w:p w:rsidR="00676D10" w:rsidRDefault="00676D10" w:rsidP="00482DC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 </w:t>
      </w:r>
      <w:r w:rsidR="00482DCB" w:rsidRPr="00482DCB">
        <w:rPr>
          <w:rFonts w:ascii="Times New Roman" w:hAnsi="Times New Roman" w:cs="Times New Roman"/>
          <w:sz w:val="28"/>
          <w:szCs w:val="28"/>
        </w:rPr>
        <w:t xml:space="preserve">осуществляет подготовку кадров по основным направлениям деятельности </w:t>
      </w:r>
      <w:r>
        <w:rPr>
          <w:rFonts w:ascii="Times New Roman" w:hAnsi="Times New Roman" w:cs="Times New Roman"/>
          <w:sz w:val="28"/>
          <w:szCs w:val="28"/>
        </w:rPr>
        <w:t>НЯЦ РК</w:t>
      </w:r>
      <w:r w:rsidR="00482DCB" w:rsidRPr="00482DCB">
        <w:rPr>
          <w:rFonts w:ascii="Times New Roman" w:hAnsi="Times New Roman" w:cs="Times New Roman"/>
          <w:sz w:val="28"/>
          <w:szCs w:val="28"/>
        </w:rPr>
        <w:t xml:space="preserve">; </w:t>
      </w:r>
    </w:p>
    <w:p w:rsidR="00482DCB" w:rsidRPr="00482DCB" w:rsidRDefault="00676D10" w:rsidP="00482DC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2DCB" w:rsidRPr="00482DCB">
        <w:rPr>
          <w:rFonts w:ascii="Times New Roman" w:hAnsi="Times New Roman" w:cs="Times New Roman"/>
          <w:sz w:val="28"/>
          <w:szCs w:val="28"/>
        </w:rPr>
        <w:t>оказывает помощь другим учреждениям Республики в подготовке таких специалистов;</w:t>
      </w:r>
    </w:p>
    <w:p w:rsidR="00482DCB" w:rsidRPr="00482DCB" w:rsidRDefault="00676D10" w:rsidP="00482DC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2DCB" w:rsidRPr="00482DCB">
        <w:rPr>
          <w:rFonts w:ascii="Times New Roman" w:hAnsi="Times New Roman" w:cs="Times New Roman"/>
          <w:sz w:val="28"/>
          <w:szCs w:val="28"/>
        </w:rPr>
        <w:t xml:space="preserve">разрабатывает и реализует комплекс мероприятий (поиск партнеров, проведение маркетинговых исследований, разработка и формирование проектов с участием научно-технических подразделений </w:t>
      </w:r>
      <w:r>
        <w:rPr>
          <w:rFonts w:ascii="Times New Roman" w:hAnsi="Times New Roman" w:cs="Times New Roman"/>
          <w:sz w:val="28"/>
          <w:szCs w:val="28"/>
        </w:rPr>
        <w:t>НЯЦ РК</w:t>
      </w:r>
      <w:r w:rsidR="00482DCB" w:rsidRPr="00482DCB">
        <w:rPr>
          <w:rFonts w:ascii="Times New Roman" w:hAnsi="Times New Roman" w:cs="Times New Roman"/>
          <w:sz w:val="28"/>
          <w:szCs w:val="28"/>
        </w:rPr>
        <w:t>), направленных на заключение контрактов с отечественными и зарубежными организациями по выполнению научно-исследовате</w:t>
      </w:r>
      <w:r>
        <w:rPr>
          <w:rFonts w:ascii="Times New Roman" w:hAnsi="Times New Roman" w:cs="Times New Roman"/>
          <w:sz w:val="28"/>
          <w:szCs w:val="28"/>
        </w:rPr>
        <w:t>льских и иных работ по профилю центра</w:t>
      </w:r>
      <w:r w:rsidR="00482DCB" w:rsidRPr="00482DCB">
        <w:rPr>
          <w:rFonts w:ascii="Times New Roman" w:hAnsi="Times New Roman" w:cs="Times New Roman"/>
          <w:sz w:val="28"/>
          <w:szCs w:val="28"/>
        </w:rPr>
        <w:t>;</w:t>
      </w:r>
    </w:p>
    <w:p w:rsidR="00482DCB" w:rsidRPr="00482DCB" w:rsidRDefault="00676D10" w:rsidP="00482DC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2DCB" w:rsidRPr="00482DCB">
        <w:rPr>
          <w:rFonts w:ascii="Times New Roman" w:hAnsi="Times New Roman" w:cs="Times New Roman"/>
          <w:sz w:val="28"/>
          <w:szCs w:val="28"/>
        </w:rPr>
        <w:t xml:space="preserve">осуществляет совместно с заинтересованными организациями хозяйственную деятельность, направленную на развитие основных направлений деятельности и решение социально-экономических проблем </w:t>
      </w:r>
      <w:r>
        <w:rPr>
          <w:rFonts w:ascii="Times New Roman" w:hAnsi="Times New Roman" w:cs="Times New Roman"/>
          <w:sz w:val="28"/>
          <w:szCs w:val="28"/>
        </w:rPr>
        <w:t>НЯЦ РК</w:t>
      </w:r>
      <w:r w:rsidR="00482DCB" w:rsidRPr="00482DCB">
        <w:rPr>
          <w:rFonts w:ascii="Times New Roman" w:hAnsi="Times New Roman" w:cs="Times New Roman"/>
          <w:sz w:val="28"/>
          <w:szCs w:val="28"/>
        </w:rPr>
        <w:t>;</w:t>
      </w:r>
    </w:p>
    <w:p w:rsidR="00482DCB" w:rsidRDefault="00676D10" w:rsidP="00482DC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2DCB" w:rsidRPr="00482DCB">
        <w:rPr>
          <w:rFonts w:ascii="Times New Roman" w:hAnsi="Times New Roman" w:cs="Times New Roman"/>
          <w:sz w:val="28"/>
          <w:szCs w:val="28"/>
        </w:rPr>
        <w:t xml:space="preserve">издает в установленном порядке научные труды, методические, информационные и другие материалы; проводит семинары, совещания, </w:t>
      </w:r>
      <w:r w:rsidR="00482DCB" w:rsidRPr="00482DCB">
        <w:rPr>
          <w:rFonts w:ascii="Times New Roman" w:hAnsi="Times New Roman" w:cs="Times New Roman"/>
          <w:sz w:val="28"/>
          <w:szCs w:val="28"/>
        </w:rPr>
        <w:lastRenderedPageBreak/>
        <w:t xml:space="preserve">конференции по основным направлениям научной и производственной деятельности </w:t>
      </w:r>
      <w:r>
        <w:rPr>
          <w:rFonts w:ascii="Times New Roman" w:hAnsi="Times New Roman" w:cs="Times New Roman"/>
          <w:sz w:val="28"/>
          <w:szCs w:val="28"/>
        </w:rPr>
        <w:t>центра</w:t>
      </w:r>
      <w:r w:rsidR="00482DCB" w:rsidRPr="00482DCB">
        <w:rPr>
          <w:rFonts w:ascii="Times New Roman" w:hAnsi="Times New Roman" w:cs="Times New Roman"/>
          <w:sz w:val="28"/>
          <w:szCs w:val="28"/>
        </w:rPr>
        <w:t>.</w:t>
      </w:r>
    </w:p>
    <w:p w:rsidR="000554C2" w:rsidRDefault="000554C2" w:rsidP="00482DC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анализ атомной энергетики в мировом энергетическом балансе позволил сделать вывод, что атомная отрасль для каждой из стран, независимо от статуса потребителя или производителя, выступает приоритетной. Развитие атомной промышленности отображает степень </w:t>
      </w:r>
      <w:proofErr w:type="spellStart"/>
      <w:r>
        <w:rPr>
          <w:rFonts w:ascii="Times New Roman" w:hAnsi="Times New Roman" w:cs="Times New Roman"/>
          <w:sz w:val="28"/>
          <w:szCs w:val="28"/>
        </w:rPr>
        <w:t>энергозависимости</w:t>
      </w:r>
      <w:proofErr w:type="spellEnd"/>
      <w:r>
        <w:rPr>
          <w:rFonts w:ascii="Times New Roman" w:hAnsi="Times New Roman" w:cs="Times New Roman"/>
          <w:sz w:val="28"/>
          <w:szCs w:val="28"/>
        </w:rPr>
        <w:t xml:space="preserve"> страны от </w:t>
      </w:r>
      <w:r w:rsidR="00CC244C">
        <w:rPr>
          <w:rFonts w:ascii="Times New Roman" w:hAnsi="Times New Roman" w:cs="Times New Roman"/>
          <w:sz w:val="28"/>
          <w:szCs w:val="28"/>
        </w:rPr>
        <w:t xml:space="preserve">мирового рынка, его тенденций и других участников. Огромнейшее значение в рамках развития атомной отрасли приобретает научно-исследовательская база, которая определяет </w:t>
      </w:r>
      <w:r w:rsidR="003F7275">
        <w:rPr>
          <w:rFonts w:ascii="Times New Roman" w:hAnsi="Times New Roman" w:cs="Times New Roman"/>
          <w:sz w:val="28"/>
          <w:szCs w:val="28"/>
        </w:rPr>
        <w:t xml:space="preserve">возможности и перспективы ее развития. В Казахстане научная база атомной отрасли представлена Научным ядерным центром, который представляет собой комплексную организацию, включающую множество филиалов и институтов. Центр занимает разработкой технологий для дальнейшего развития атомной отрасли, оценкой ее возможностей, а так же контролирует степень воздействия на экологию страны. </w:t>
      </w:r>
    </w:p>
    <w:p w:rsidR="00465DBF" w:rsidRPr="00465DBF" w:rsidRDefault="00465DBF" w:rsidP="00465DBF">
      <w:pPr>
        <w:pStyle w:val="a3"/>
        <w:spacing w:line="360" w:lineRule="auto"/>
        <w:ind w:left="0" w:firstLine="709"/>
        <w:jc w:val="both"/>
        <w:rPr>
          <w:rFonts w:ascii="Times New Roman" w:hAnsi="Times New Roman" w:cs="Times New Roman"/>
          <w:sz w:val="28"/>
          <w:szCs w:val="28"/>
        </w:rPr>
      </w:pPr>
      <w:r w:rsidRPr="00465DBF">
        <w:rPr>
          <w:rFonts w:ascii="Times New Roman" w:hAnsi="Times New Roman" w:cs="Times New Roman"/>
          <w:sz w:val="28"/>
          <w:szCs w:val="28"/>
        </w:rPr>
        <w:t>Природоохранная</w:t>
      </w:r>
      <w:r>
        <w:rPr>
          <w:rFonts w:ascii="Times New Roman" w:hAnsi="Times New Roman" w:cs="Times New Roman"/>
          <w:sz w:val="28"/>
          <w:szCs w:val="28"/>
        </w:rPr>
        <w:t xml:space="preserve"> деятельность дочерних и зависи</w:t>
      </w:r>
      <w:r w:rsidRPr="00465DBF">
        <w:rPr>
          <w:rFonts w:ascii="Times New Roman" w:hAnsi="Times New Roman" w:cs="Times New Roman"/>
          <w:sz w:val="28"/>
          <w:szCs w:val="28"/>
        </w:rPr>
        <w:t>мых организац</w:t>
      </w:r>
      <w:r>
        <w:rPr>
          <w:rFonts w:ascii="Times New Roman" w:hAnsi="Times New Roman" w:cs="Times New Roman"/>
          <w:sz w:val="28"/>
          <w:szCs w:val="28"/>
        </w:rPr>
        <w:t>ий АО «НАК «</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 базиру</w:t>
      </w:r>
      <w:r w:rsidRPr="00465DBF">
        <w:rPr>
          <w:rFonts w:ascii="Times New Roman" w:hAnsi="Times New Roman" w:cs="Times New Roman"/>
          <w:sz w:val="28"/>
          <w:szCs w:val="28"/>
        </w:rPr>
        <w:t>ется на убеждении, что улучшение экологических</w:t>
      </w:r>
      <w:r>
        <w:rPr>
          <w:rFonts w:ascii="Times New Roman" w:hAnsi="Times New Roman" w:cs="Times New Roman"/>
          <w:sz w:val="28"/>
          <w:szCs w:val="28"/>
        </w:rPr>
        <w:t xml:space="preserve"> </w:t>
      </w:r>
      <w:r w:rsidRPr="00465DBF">
        <w:rPr>
          <w:rFonts w:ascii="Times New Roman" w:hAnsi="Times New Roman" w:cs="Times New Roman"/>
          <w:sz w:val="28"/>
          <w:szCs w:val="28"/>
        </w:rPr>
        <w:t>показателей способствует повышению качества</w:t>
      </w:r>
      <w:r>
        <w:rPr>
          <w:rFonts w:ascii="Times New Roman" w:hAnsi="Times New Roman" w:cs="Times New Roman"/>
          <w:sz w:val="28"/>
          <w:szCs w:val="28"/>
        </w:rPr>
        <w:t xml:space="preserve"> </w:t>
      </w:r>
      <w:r w:rsidRPr="00465DBF">
        <w:rPr>
          <w:rFonts w:ascii="Times New Roman" w:hAnsi="Times New Roman" w:cs="Times New Roman"/>
          <w:sz w:val="28"/>
          <w:szCs w:val="28"/>
        </w:rPr>
        <w:t>окружающей ср</w:t>
      </w:r>
      <w:r>
        <w:rPr>
          <w:rFonts w:ascii="Times New Roman" w:hAnsi="Times New Roman" w:cs="Times New Roman"/>
          <w:sz w:val="28"/>
          <w:szCs w:val="28"/>
        </w:rPr>
        <w:t>еды и повышает конкурентоспособность к</w:t>
      </w:r>
      <w:r w:rsidRPr="00465DBF">
        <w:rPr>
          <w:rFonts w:ascii="Times New Roman" w:hAnsi="Times New Roman" w:cs="Times New Roman"/>
          <w:sz w:val="28"/>
          <w:szCs w:val="28"/>
        </w:rPr>
        <w:t>омпании.</w:t>
      </w:r>
    </w:p>
    <w:p w:rsidR="00465DBF" w:rsidRPr="00465DBF" w:rsidRDefault="00465DBF" w:rsidP="00465DB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w:t>
      </w:r>
      <w:r w:rsidRPr="00465DBF">
        <w:rPr>
          <w:rFonts w:ascii="Times New Roman" w:hAnsi="Times New Roman" w:cs="Times New Roman"/>
          <w:sz w:val="28"/>
          <w:szCs w:val="28"/>
        </w:rPr>
        <w:t xml:space="preserve"> п</w:t>
      </w:r>
      <w:r>
        <w:rPr>
          <w:rFonts w:ascii="Times New Roman" w:hAnsi="Times New Roman" w:cs="Times New Roman"/>
          <w:sz w:val="28"/>
          <w:szCs w:val="28"/>
        </w:rPr>
        <w:t xml:space="preserve">оддерживает меры по минимизации </w:t>
      </w:r>
      <w:r w:rsidRPr="00465DBF">
        <w:rPr>
          <w:rFonts w:ascii="Times New Roman" w:hAnsi="Times New Roman" w:cs="Times New Roman"/>
          <w:sz w:val="28"/>
          <w:szCs w:val="28"/>
        </w:rPr>
        <w:t>негативного воздействия на окружающую среду и</w:t>
      </w:r>
      <w:r>
        <w:rPr>
          <w:rFonts w:ascii="Times New Roman" w:hAnsi="Times New Roman" w:cs="Times New Roman"/>
          <w:sz w:val="28"/>
          <w:szCs w:val="28"/>
        </w:rPr>
        <w:t xml:space="preserve"> </w:t>
      </w:r>
      <w:r w:rsidRPr="00465DBF">
        <w:rPr>
          <w:rFonts w:ascii="Times New Roman" w:hAnsi="Times New Roman" w:cs="Times New Roman"/>
          <w:sz w:val="28"/>
          <w:szCs w:val="28"/>
        </w:rPr>
        <w:t>устойчивость экосистем путем:</w:t>
      </w:r>
    </w:p>
    <w:p w:rsidR="00465DBF" w:rsidRPr="00465DBF" w:rsidRDefault="00465DBF" w:rsidP="00465DBF">
      <w:pPr>
        <w:pStyle w:val="a3"/>
        <w:spacing w:line="360" w:lineRule="auto"/>
        <w:ind w:left="0" w:firstLine="709"/>
        <w:jc w:val="both"/>
        <w:rPr>
          <w:rFonts w:ascii="Times New Roman" w:hAnsi="Times New Roman" w:cs="Times New Roman"/>
          <w:sz w:val="28"/>
          <w:szCs w:val="28"/>
        </w:rPr>
      </w:pPr>
      <w:r w:rsidRPr="00465DBF">
        <w:rPr>
          <w:rFonts w:ascii="Times New Roman" w:hAnsi="Times New Roman" w:cs="Times New Roman"/>
          <w:sz w:val="28"/>
          <w:szCs w:val="28"/>
        </w:rPr>
        <w:t>• совершенст</w:t>
      </w:r>
      <w:r>
        <w:rPr>
          <w:rFonts w:ascii="Times New Roman" w:hAnsi="Times New Roman" w:cs="Times New Roman"/>
          <w:sz w:val="28"/>
          <w:szCs w:val="28"/>
        </w:rPr>
        <w:t xml:space="preserve">вования нормативной технической </w:t>
      </w:r>
      <w:r w:rsidRPr="00465DBF">
        <w:rPr>
          <w:rFonts w:ascii="Times New Roman" w:hAnsi="Times New Roman" w:cs="Times New Roman"/>
          <w:sz w:val="28"/>
          <w:szCs w:val="28"/>
        </w:rPr>
        <w:t>базы, разработки и содействия пр</w:t>
      </w:r>
      <w:r>
        <w:rPr>
          <w:rFonts w:ascii="Times New Roman" w:hAnsi="Times New Roman" w:cs="Times New Roman"/>
          <w:sz w:val="28"/>
          <w:szCs w:val="28"/>
        </w:rPr>
        <w:t>инятию техни</w:t>
      </w:r>
      <w:r w:rsidRPr="00465DBF">
        <w:rPr>
          <w:rFonts w:ascii="Times New Roman" w:hAnsi="Times New Roman" w:cs="Times New Roman"/>
          <w:sz w:val="28"/>
          <w:szCs w:val="28"/>
        </w:rPr>
        <w:t>ческих регламентов и стандартов;</w:t>
      </w:r>
    </w:p>
    <w:p w:rsidR="00465DBF" w:rsidRPr="00465DBF" w:rsidRDefault="00465DBF" w:rsidP="00465DBF">
      <w:pPr>
        <w:pStyle w:val="a3"/>
        <w:spacing w:line="360" w:lineRule="auto"/>
        <w:ind w:left="0" w:firstLine="709"/>
        <w:jc w:val="both"/>
        <w:rPr>
          <w:rFonts w:ascii="Times New Roman" w:hAnsi="Times New Roman" w:cs="Times New Roman"/>
          <w:sz w:val="28"/>
          <w:szCs w:val="28"/>
        </w:rPr>
      </w:pPr>
      <w:r w:rsidRPr="00465DBF">
        <w:rPr>
          <w:rFonts w:ascii="Times New Roman" w:hAnsi="Times New Roman" w:cs="Times New Roman"/>
          <w:sz w:val="28"/>
          <w:szCs w:val="28"/>
        </w:rPr>
        <w:t>• внедрени</w:t>
      </w:r>
      <w:r>
        <w:rPr>
          <w:rFonts w:ascii="Times New Roman" w:hAnsi="Times New Roman" w:cs="Times New Roman"/>
          <w:sz w:val="28"/>
          <w:szCs w:val="28"/>
        </w:rPr>
        <w:t>я системы экологического менед</w:t>
      </w:r>
      <w:r w:rsidRPr="00465DBF">
        <w:rPr>
          <w:rFonts w:ascii="Times New Roman" w:hAnsi="Times New Roman" w:cs="Times New Roman"/>
          <w:sz w:val="28"/>
          <w:szCs w:val="28"/>
        </w:rPr>
        <w:t xml:space="preserve">жмента в </w:t>
      </w:r>
      <w:r>
        <w:rPr>
          <w:rFonts w:ascii="Times New Roman" w:hAnsi="Times New Roman" w:cs="Times New Roman"/>
          <w:sz w:val="28"/>
          <w:szCs w:val="28"/>
        </w:rPr>
        <w:t>соответствии с требованиями меж</w:t>
      </w:r>
      <w:r w:rsidRPr="00465DBF">
        <w:rPr>
          <w:rFonts w:ascii="Times New Roman" w:hAnsi="Times New Roman" w:cs="Times New Roman"/>
          <w:sz w:val="28"/>
          <w:szCs w:val="28"/>
        </w:rPr>
        <w:t>дународного стандарта ISO 14000 с целью</w:t>
      </w:r>
      <w:r>
        <w:rPr>
          <w:rFonts w:ascii="Times New Roman" w:hAnsi="Times New Roman" w:cs="Times New Roman"/>
          <w:sz w:val="28"/>
          <w:szCs w:val="28"/>
        </w:rPr>
        <w:t xml:space="preserve"> </w:t>
      </w:r>
      <w:r w:rsidRPr="00465DBF">
        <w:rPr>
          <w:rFonts w:ascii="Times New Roman" w:hAnsi="Times New Roman" w:cs="Times New Roman"/>
          <w:sz w:val="28"/>
          <w:szCs w:val="28"/>
        </w:rPr>
        <w:t>постоянного улучшения в области охраны</w:t>
      </w:r>
      <w:r>
        <w:rPr>
          <w:rFonts w:ascii="Times New Roman" w:hAnsi="Times New Roman" w:cs="Times New Roman"/>
          <w:sz w:val="28"/>
          <w:szCs w:val="28"/>
        </w:rPr>
        <w:t xml:space="preserve"> </w:t>
      </w:r>
      <w:r w:rsidRPr="00465DBF">
        <w:rPr>
          <w:rFonts w:ascii="Times New Roman" w:hAnsi="Times New Roman" w:cs="Times New Roman"/>
          <w:sz w:val="28"/>
          <w:szCs w:val="28"/>
        </w:rPr>
        <w:t>окружающей среды;</w:t>
      </w:r>
    </w:p>
    <w:p w:rsidR="00465DBF" w:rsidRPr="001D752F" w:rsidRDefault="00465DBF" w:rsidP="001D752F">
      <w:pPr>
        <w:pStyle w:val="a3"/>
        <w:spacing w:line="360" w:lineRule="auto"/>
        <w:ind w:left="0" w:firstLine="709"/>
        <w:jc w:val="both"/>
        <w:rPr>
          <w:rFonts w:ascii="Times New Roman" w:hAnsi="Times New Roman" w:cs="Times New Roman"/>
          <w:sz w:val="28"/>
          <w:szCs w:val="28"/>
        </w:rPr>
      </w:pPr>
      <w:r w:rsidRPr="00465DBF">
        <w:rPr>
          <w:rFonts w:ascii="Times New Roman" w:hAnsi="Times New Roman" w:cs="Times New Roman"/>
          <w:sz w:val="28"/>
          <w:szCs w:val="28"/>
        </w:rPr>
        <w:t>• создания системы условий и</w:t>
      </w:r>
      <w:r>
        <w:rPr>
          <w:rFonts w:ascii="Times New Roman" w:hAnsi="Times New Roman" w:cs="Times New Roman"/>
          <w:sz w:val="28"/>
          <w:szCs w:val="28"/>
        </w:rPr>
        <w:t xml:space="preserve"> механизмов, обе</w:t>
      </w:r>
      <w:r w:rsidRPr="00465DBF">
        <w:rPr>
          <w:rFonts w:ascii="Times New Roman" w:hAnsi="Times New Roman" w:cs="Times New Roman"/>
          <w:sz w:val="28"/>
          <w:szCs w:val="28"/>
        </w:rPr>
        <w:t>спечивающих учет экологических аспектов и</w:t>
      </w:r>
      <w:r w:rsidR="001D752F">
        <w:rPr>
          <w:rFonts w:ascii="Times New Roman" w:hAnsi="Times New Roman" w:cs="Times New Roman"/>
          <w:sz w:val="28"/>
          <w:szCs w:val="28"/>
        </w:rPr>
        <w:t xml:space="preserve"> </w:t>
      </w:r>
      <w:r w:rsidRPr="001D752F">
        <w:rPr>
          <w:rFonts w:ascii="Times New Roman" w:hAnsi="Times New Roman" w:cs="Times New Roman"/>
          <w:sz w:val="28"/>
          <w:szCs w:val="28"/>
        </w:rPr>
        <w:t>снижение экологических рисков на всех этапах</w:t>
      </w:r>
      <w:r w:rsidR="001D752F">
        <w:rPr>
          <w:rFonts w:ascii="Times New Roman" w:hAnsi="Times New Roman" w:cs="Times New Roman"/>
          <w:sz w:val="28"/>
          <w:szCs w:val="28"/>
        </w:rPr>
        <w:t xml:space="preserve"> </w:t>
      </w:r>
      <w:r w:rsidRPr="001D752F">
        <w:rPr>
          <w:rFonts w:ascii="Times New Roman" w:hAnsi="Times New Roman" w:cs="Times New Roman"/>
          <w:sz w:val="28"/>
          <w:szCs w:val="28"/>
        </w:rPr>
        <w:t>производственной деятельности;</w:t>
      </w:r>
    </w:p>
    <w:p w:rsidR="00465DBF" w:rsidRPr="001D752F" w:rsidRDefault="00465DBF" w:rsidP="001D752F">
      <w:pPr>
        <w:pStyle w:val="a3"/>
        <w:spacing w:line="360" w:lineRule="auto"/>
        <w:ind w:left="0" w:firstLine="709"/>
        <w:jc w:val="both"/>
        <w:rPr>
          <w:rFonts w:ascii="Times New Roman" w:hAnsi="Times New Roman" w:cs="Times New Roman"/>
          <w:sz w:val="28"/>
          <w:szCs w:val="28"/>
        </w:rPr>
      </w:pPr>
      <w:r w:rsidRPr="00465DBF">
        <w:rPr>
          <w:rFonts w:ascii="Times New Roman" w:hAnsi="Times New Roman" w:cs="Times New Roman"/>
          <w:sz w:val="28"/>
          <w:szCs w:val="28"/>
        </w:rPr>
        <w:lastRenderedPageBreak/>
        <w:t>• предотвращен</w:t>
      </w:r>
      <w:r w:rsidR="001D752F">
        <w:rPr>
          <w:rFonts w:ascii="Times New Roman" w:hAnsi="Times New Roman" w:cs="Times New Roman"/>
          <w:sz w:val="28"/>
          <w:szCs w:val="28"/>
        </w:rPr>
        <w:t>ия загрязнения и сокращения по</w:t>
      </w:r>
      <w:r w:rsidRPr="001D752F">
        <w:rPr>
          <w:rFonts w:ascii="Times New Roman" w:hAnsi="Times New Roman" w:cs="Times New Roman"/>
          <w:sz w:val="28"/>
          <w:szCs w:val="28"/>
        </w:rPr>
        <w:t>следствий воздействия на окружающую среду</w:t>
      </w:r>
      <w:r w:rsidR="001D752F">
        <w:rPr>
          <w:rFonts w:ascii="Times New Roman" w:hAnsi="Times New Roman" w:cs="Times New Roman"/>
          <w:sz w:val="28"/>
          <w:szCs w:val="28"/>
        </w:rPr>
        <w:t xml:space="preserve"> </w:t>
      </w:r>
      <w:r w:rsidRPr="001D752F">
        <w:rPr>
          <w:rFonts w:ascii="Times New Roman" w:hAnsi="Times New Roman" w:cs="Times New Roman"/>
          <w:sz w:val="28"/>
          <w:szCs w:val="28"/>
        </w:rPr>
        <w:t xml:space="preserve">посредством внедрения наилучших </w:t>
      </w:r>
      <w:r w:rsidR="001D752F">
        <w:rPr>
          <w:rFonts w:ascii="Times New Roman" w:hAnsi="Times New Roman" w:cs="Times New Roman"/>
          <w:sz w:val="28"/>
          <w:szCs w:val="28"/>
        </w:rPr>
        <w:t>существую</w:t>
      </w:r>
      <w:r w:rsidRPr="001D752F">
        <w:rPr>
          <w:rFonts w:ascii="Times New Roman" w:hAnsi="Times New Roman" w:cs="Times New Roman"/>
          <w:sz w:val="28"/>
          <w:szCs w:val="28"/>
        </w:rPr>
        <w:t>щих технологий;</w:t>
      </w:r>
    </w:p>
    <w:p w:rsidR="00465DBF" w:rsidRPr="001D752F" w:rsidRDefault="00465DBF" w:rsidP="001D752F">
      <w:pPr>
        <w:pStyle w:val="a3"/>
        <w:spacing w:line="360" w:lineRule="auto"/>
        <w:ind w:left="0" w:firstLine="709"/>
        <w:jc w:val="both"/>
        <w:rPr>
          <w:rFonts w:ascii="Times New Roman" w:hAnsi="Times New Roman" w:cs="Times New Roman"/>
          <w:sz w:val="28"/>
          <w:szCs w:val="28"/>
        </w:rPr>
      </w:pPr>
      <w:r w:rsidRPr="00465DBF">
        <w:rPr>
          <w:rFonts w:ascii="Times New Roman" w:hAnsi="Times New Roman" w:cs="Times New Roman"/>
          <w:sz w:val="28"/>
          <w:szCs w:val="28"/>
        </w:rPr>
        <w:t>• соблюдения</w:t>
      </w:r>
      <w:r w:rsidR="001D752F">
        <w:rPr>
          <w:rFonts w:ascii="Times New Roman" w:hAnsi="Times New Roman" w:cs="Times New Roman"/>
          <w:sz w:val="28"/>
          <w:szCs w:val="28"/>
        </w:rPr>
        <w:t xml:space="preserve"> работниками Компании и подряд</w:t>
      </w:r>
      <w:r w:rsidRPr="001D752F">
        <w:rPr>
          <w:rFonts w:ascii="Times New Roman" w:hAnsi="Times New Roman" w:cs="Times New Roman"/>
          <w:sz w:val="28"/>
          <w:szCs w:val="28"/>
        </w:rPr>
        <w:t>чиками, производящими работы на объектах,</w:t>
      </w:r>
      <w:r w:rsidR="001D752F">
        <w:rPr>
          <w:rFonts w:ascii="Times New Roman" w:hAnsi="Times New Roman" w:cs="Times New Roman"/>
          <w:sz w:val="28"/>
          <w:szCs w:val="28"/>
        </w:rPr>
        <w:t xml:space="preserve"> </w:t>
      </w:r>
      <w:r w:rsidRPr="001D752F">
        <w:rPr>
          <w:rFonts w:ascii="Times New Roman" w:hAnsi="Times New Roman" w:cs="Times New Roman"/>
          <w:sz w:val="28"/>
          <w:szCs w:val="28"/>
        </w:rPr>
        <w:t xml:space="preserve">требований </w:t>
      </w:r>
      <w:r w:rsidR="001D752F">
        <w:rPr>
          <w:rFonts w:ascii="Times New Roman" w:hAnsi="Times New Roman" w:cs="Times New Roman"/>
          <w:sz w:val="28"/>
          <w:szCs w:val="28"/>
        </w:rPr>
        <w:t>в области охраны окружающей сре</w:t>
      </w:r>
      <w:r w:rsidRPr="001D752F">
        <w:rPr>
          <w:rFonts w:ascii="Times New Roman" w:hAnsi="Times New Roman" w:cs="Times New Roman"/>
          <w:sz w:val="28"/>
          <w:szCs w:val="28"/>
        </w:rPr>
        <w:t>ды, стандартов и норм в области экологической</w:t>
      </w:r>
      <w:r w:rsidR="001D752F">
        <w:rPr>
          <w:rFonts w:ascii="Times New Roman" w:hAnsi="Times New Roman" w:cs="Times New Roman"/>
          <w:sz w:val="28"/>
          <w:szCs w:val="28"/>
        </w:rPr>
        <w:t xml:space="preserve"> </w:t>
      </w:r>
      <w:r w:rsidRPr="001D752F">
        <w:rPr>
          <w:rFonts w:ascii="Times New Roman" w:hAnsi="Times New Roman" w:cs="Times New Roman"/>
          <w:sz w:val="28"/>
          <w:szCs w:val="28"/>
        </w:rPr>
        <w:t>безопасности и охраны труда.</w:t>
      </w:r>
    </w:p>
    <w:p w:rsidR="00465DBF" w:rsidRPr="001D752F" w:rsidRDefault="00465DBF" w:rsidP="00F9031C">
      <w:pPr>
        <w:pStyle w:val="a3"/>
        <w:spacing w:line="360" w:lineRule="auto"/>
        <w:ind w:left="0" w:firstLine="709"/>
        <w:jc w:val="both"/>
        <w:rPr>
          <w:rFonts w:ascii="Times New Roman" w:hAnsi="Times New Roman" w:cs="Times New Roman"/>
          <w:sz w:val="28"/>
          <w:szCs w:val="28"/>
        </w:rPr>
      </w:pPr>
      <w:r w:rsidRPr="00465DBF">
        <w:rPr>
          <w:rFonts w:ascii="Times New Roman" w:hAnsi="Times New Roman" w:cs="Times New Roman"/>
          <w:sz w:val="28"/>
          <w:szCs w:val="28"/>
        </w:rPr>
        <w:t xml:space="preserve">На 26 предприятиях </w:t>
      </w:r>
      <w:r w:rsidR="001D752F">
        <w:rPr>
          <w:rFonts w:ascii="Times New Roman" w:hAnsi="Times New Roman" w:cs="Times New Roman"/>
          <w:sz w:val="28"/>
          <w:szCs w:val="28"/>
        </w:rPr>
        <w:t>«</w:t>
      </w:r>
      <w:proofErr w:type="spellStart"/>
      <w:r w:rsidR="001D752F">
        <w:rPr>
          <w:rFonts w:ascii="Times New Roman" w:hAnsi="Times New Roman" w:cs="Times New Roman"/>
          <w:sz w:val="28"/>
          <w:szCs w:val="28"/>
        </w:rPr>
        <w:t>Казатомпром</w:t>
      </w:r>
      <w:proofErr w:type="spellEnd"/>
      <w:r w:rsidR="001D752F">
        <w:rPr>
          <w:rFonts w:ascii="Times New Roman" w:hAnsi="Times New Roman" w:cs="Times New Roman"/>
          <w:sz w:val="28"/>
          <w:szCs w:val="28"/>
        </w:rPr>
        <w:t>» действует «Систе</w:t>
      </w:r>
      <w:r w:rsidRPr="001D752F">
        <w:rPr>
          <w:rFonts w:ascii="Times New Roman" w:hAnsi="Times New Roman" w:cs="Times New Roman"/>
          <w:sz w:val="28"/>
          <w:szCs w:val="28"/>
        </w:rPr>
        <w:t>ма экологического менеджмента. Экологическая</w:t>
      </w:r>
      <w:r w:rsidR="001D752F">
        <w:rPr>
          <w:rFonts w:ascii="Times New Roman" w:hAnsi="Times New Roman" w:cs="Times New Roman"/>
          <w:sz w:val="28"/>
          <w:szCs w:val="28"/>
        </w:rPr>
        <w:t xml:space="preserve"> </w:t>
      </w:r>
      <w:r w:rsidRPr="001D752F">
        <w:rPr>
          <w:rFonts w:ascii="Times New Roman" w:hAnsi="Times New Roman" w:cs="Times New Roman"/>
          <w:sz w:val="28"/>
          <w:szCs w:val="28"/>
        </w:rPr>
        <w:t>политика», которая пересматривается в случае</w:t>
      </w:r>
      <w:r w:rsidR="001D752F">
        <w:rPr>
          <w:rFonts w:ascii="Times New Roman" w:hAnsi="Times New Roman" w:cs="Times New Roman"/>
          <w:sz w:val="28"/>
          <w:szCs w:val="28"/>
        </w:rPr>
        <w:t xml:space="preserve"> </w:t>
      </w:r>
      <w:r w:rsidRPr="001D752F">
        <w:rPr>
          <w:rFonts w:ascii="Times New Roman" w:hAnsi="Times New Roman" w:cs="Times New Roman"/>
          <w:sz w:val="28"/>
          <w:szCs w:val="28"/>
        </w:rPr>
        <w:t>изменения конъюнктуры рынка, реконструкции</w:t>
      </w:r>
      <w:r w:rsidR="001D752F">
        <w:rPr>
          <w:rFonts w:ascii="Times New Roman" w:hAnsi="Times New Roman" w:cs="Times New Roman"/>
          <w:sz w:val="28"/>
          <w:szCs w:val="28"/>
        </w:rPr>
        <w:t xml:space="preserve"> </w:t>
      </w:r>
      <w:r w:rsidRPr="001D752F">
        <w:rPr>
          <w:rFonts w:ascii="Times New Roman" w:hAnsi="Times New Roman" w:cs="Times New Roman"/>
          <w:sz w:val="28"/>
          <w:szCs w:val="28"/>
        </w:rPr>
        <w:t>или модернизации производств, появления новых</w:t>
      </w:r>
      <w:r w:rsidR="001D752F">
        <w:rPr>
          <w:rFonts w:ascii="Times New Roman" w:hAnsi="Times New Roman" w:cs="Times New Roman"/>
          <w:sz w:val="28"/>
          <w:szCs w:val="28"/>
        </w:rPr>
        <w:t xml:space="preserve"> </w:t>
      </w:r>
      <w:r w:rsidRPr="001D752F">
        <w:rPr>
          <w:rFonts w:ascii="Times New Roman" w:hAnsi="Times New Roman" w:cs="Times New Roman"/>
          <w:sz w:val="28"/>
          <w:szCs w:val="28"/>
        </w:rPr>
        <w:t>актуальных задач в области экологии.</w:t>
      </w:r>
    </w:p>
    <w:p w:rsidR="00465DBF" w:rsidRPr="001D752F" w:rsidRDefault="00465DBF" w:rsidP="00F9031C">
      <w:pPr>
        <w:pStyle w:val="a3"/>
        <w:spacing w:line="360" w:lineRule="auto"/>
        <w:ind w:left="0" w:firstLine="709"/>
        <w:jc w:val="both"/>
        <w:rPr>
          <w:rFonts w:ascii="Times New Roman" w:hAnsi="Times New Roman" w:cs="Times New Roman"/>
          <w:sz w:val="28"/>
          <w:szCs w:val="28"/>
        </w:rPr>
      </w:pPr>
      <w:r w:rsidRPr="00465DBF">
        <w:rPr>
          <w:rFonts w:ascii="Times New Roman" w:hAnsi="Times New Roman" w:cs="Times New Roman"/>
          <w:sz w:val="28"/>
          <w:szCs w:val="28"/>
        </w:rPr>
        <w:t>В декабре 2016 го</w:t>
      </w:r>
      <w:r w:rsidR="001D752F">
        <w:rPr>
          <w:rFonts w:ascii="Times New Roman" w:hAnsi="Times New Roman" w:cs="Times New Roman"/>
          <w:sz w:val="28"/>
          <w:szCs w:val="28"/>
        </w:rPr>
        <w:t>да ТОО «</w:t>
      </w:r>
      <w:proofErr w:type="spellStart"/>
      <w:r w:rsidR="001D752F">
        <w:rPr>
          <w:rFonts w:ascii="Times New Roman" w:hAnsi="Times New Roman" w:cs="Times New Roman"/>
          <w:sz w:val="28"/>
          <w:szCs w:val="28"/>
        </w:rPr>
        <w:t>Семизбай</w:t>
      </w:r>
      <w:proofErr w:type="spellEnd"/>
      <w:r w:rsidR="001D752F">
        <w:rPr>
          <w:rFonts w:ascii="Times New Roman" w:hAnsi="Times New Roman" w:cs="Times New Roman"/>
          <w:sz w:val="28"/>
          <w:szCs w:val="28"/>
        </w:rPr>
        <w:t>-</w:t>
      </w:r>
      <w:proofErr w:type="gramStart"/>
      <w:r w:rsidR="001D752F">
        <w:rPr>
          <w:rFonts w:ascii="Times New Roman" w:hAnsi="Times New Roman" w:cs="Times New Roman"/>
          <w:sz w:val="28"/>
          <w:szCs w:val="28"/>
        </w:rPr>
        <w:t>U</w:t>
      </w:r>
      <w:proofErr w:type="gramEnd"/>
      <w:r w:rsidR="001D752F">
        <w:rPr>
          <w:rFonts w:ascii="Times New Roman" w:hAnsi="Times New Roman" w:cs="Times New Roman"/>
          <w:sz w:val="28"/>
          <w:szCs w:val="28"/>
        </w:rPr>
        <w:t>» стало сере</w:t>
      </w:r>
      <w:r w:rsidRPr="001D752F">
        <w:rPr>
          <w:rFonts w:ascii="Times New Roman" w:hAnsi="Times New Roman" w:cs="Times New Roman"/>
          <w:sz w:val="28"/>
          <w:szCs w:val="28"/>
        </w:rPr>
        <w:t>бряным призером конкурса «ПАРЫЗ» в номинации</w:t>
      </w:r>
      <w:r w:rsidR="001D752F">
        <w:rPr>
          <w:rFonts w:ascii="Times New Roman" w:hAnsi="Times New Roman" w:cs="Times New Roman"/>
          <w:sz w:val="28"/>
          <w:szCs w:val="28"/>
        </w:rPr>
        <w:t xml:space="preserve"> </w:t>
      </w:r>
      <w:r w:rsidRPr="001D752F">
        <w:rPr>
          <w:rFonts w:ascii="Times New Roman" w:hAnsi="Times New Roman" w:cs="Times New Roman"/>
          <w:sz w:val="28"/>
          <w:szCs w:val="28"/>
        </w:rPr>
        <w:t>«За вклад в экологию».</w:t>
      </w:r>
    </w:p>
    <w:p w:rsidR="00F9031C" w:rsidRPr="00F9031C" w:rsidRDefault="00465DBF" w:rsidP="00F9031C">
      <w:pPr>
        <w:pStyle w:val="a3"/>
        <w:spacing w:line="360" w:lineRule="auto"/>
        <w:ind w:left="0" w:firstLine="709"/>
        <w:jc w:val="both"/>
        <w:rPr>
          <w:rFonts w:ascii="Times New Roman" w:hAnsi="Times New Roman" w:cs="Times New Roman"/>
          <w:sz w:val="28"/>
          <w:szCs w:val="28"/>
        </w:rPr>
      </w:pPr>
      <w:r w:rsidRPr="00465DBF">
        <w:rPr>
          <w:rFonts w:ascii="Times New Roman" w:hAnsi="Times New Roman" w:cs="Times New Roman"/>
          <w:sz w:val="28"/>
          <w:szCs w:val="28"/>
        </w:rPr>
        <w:t>В 2016 году об</w:t>
      </w:r>
      <w:r w:rsidR="001D752F">
        <w:rPr>
          <w:rFonts w:ascii="Times New Roman" w:hAnsi="Times New Roman" w:cs="Times New Roman"/>
          <w:sz w:val="28"/>
          <w:szCs w:val="28"/>
        </w:rPr>
        <w:t>щие расходы на проведение меро</w:t>
      </w:r>
      <w:r w:rsidRPr="001D752F">
        <w:rPr>
          <w:rFonts w:ascii="Times New Roman" w:hAnsi="Times New Roman" w:cs="Times New Roman"/>
          <w:sz w:val="28"/>
          <w:szCs w:val="28"/>
        </w:rPr>
        <w:t>приятий по охране окружающей среды в атомной</w:t>
      </w:r>
      <w:r w:rsidR="001D752F">
        <w:rPr>
          <w:rFonts w:ascii="Times New Roman" w:hAnsi="Times New Roman" w:cs="Times New Roman"/>
          <w:sz w:val="28"/>
          <w:szCs w:val="28"/>
        </w:rPr>
        <w:t xml:space="preserve"> </w:t>
      </w:r>
      <w:r w:rsidRPr="001D752F">
        <w:rPr>
          <w:rFonts w:ascii="Times New Roman" w:hAnsi="Times New Roman" w:cs="Times New Roman"/>
          <w:sz w:val="28"/>
          <w:szCs w:val="28"/>
        </w:rPr>
        <w:t>отрасли остались практически на уровне затрат</w:t>
      </w:r>
      <w:r w:rsidR="001D752F">
        <w:rPr>
          <w:rFonts w:ascii="Times New Roman" w:hAnsi="Times New Roman" w:cs="Times New Roman"/>
          <w:sz w:val="28"/>
          <w:szCs w:val="28"/>
        </w:rPr>
        <w:t xml:space="preserve"> </w:t>
      </w:r>
      <w:r w:rsidRPr="001D752F">
        <w:rPr>
          <w:rFonts w:ascii="Times New Roman" w:hAnsi="Times New Roman" w:cs="Times New Roman"/>
          <w:sz w:val="28"/>
          <w:szCs w:val="28"/>
        </w:rPr>
        <w:t>2015 года и с</w:t>
      </w:r>
      <w:r w:rsidR="001D752F">
        <w:rPr>
          <w:rFonts w:ascii="Times New Roman" w:hAnsi="Times New Roman" w:cs="Times New Roman"/>
          <w:sz w:val="28"/>
          <w:szCs w:val="28"/>
        </w:rPr>
        <w:t xml:space="preserve">оставили 1 143,6 </w:t>
      </w:r>
      <w:proofErr w:type="gramStart"/>
      <w:r w:rsidR="001D752F">
        <w:rPr>
          <w:rFonts w:ascii="Times New Roman" w:hAnsi="Times New Roman" w:cs="Times New Roman"/>
          <w:sz w:val="28"/>
          <w:szCs w:val="28"/>
        </w:rPr>
        <w:t>млн</w:t>
      </w:r>
      <w:proofErr w:type="gramEnd"/>
      <w:r w:rsidR="001D752F">
        <w:rPr>
          <w:rFonts w:ascii="Times New Roman" w:hAnsi="Times New Roman" w:cs="Times New Roman"/>
          <w:sz w:val="28"/>
          <w:szCs w:val="28"/>
        </w:rPr>
        <w:t xml:space="preserve"> тенге. </w:t>
      </w:r>
      <w:r w:rsidRPr="001D752F">
        <w:rPr>
          <w:rFonts w:ascii="Times New Roman" w:hAnsi="Times New Roman" w:cs="Times New Roman"/>
          <w:sz w:val="28"/>
          <w:szCs w:val="28"/>
        </w:rPr>
        <w:t>Дочерн</w:t>
      </w:r>
      <w:r w:rsidR="001D752F">
        <w:rPr>
          <w:rFonts w:ascii="Times New Roman" w:hAnsi="Times New Roman" w:cs="Times New Roman"/>
          <w:sz w:val="28"/>
          <w:szCs w:val="28"/>
        </w:rPr>
        <w:t>ими и зависимыми организациями к</w:t>
      </w:r>
      <w:r w:rsidRPr="001D752F">
        <w:rPr>
          <w:rFonts w:ascii="Times New Roman" w:hAnsi="Times New Roman" w:cs="Times New Roman"/>
          <w:sz w:val="28"/>
          <w:szCs w:val="28"/>
        </w:rPr>
        <w:t>омпании</w:t>
      </w:r>
      <w:r w:rsidR="001D752F">
        <w:rPr>
          <w:rFonts w:ascii="Times New Roman" w:hAnsi="Times New Roman" w:cs="Times New Roman"/>
          <w:sz w:val="28"/>
          <w:szCs w:val="28"/>
        </w:rPr>
        <w:t xml:space="preserve"> </w:t>
      </w:r>
      <w:r w:rsidRPr="001D752F">
        <w:rPr>
          <w:rFonts w:ascii="Times New Roman" w:hAnsi="Times New Roman" w:cs="Times New Roman"/>
          <w:sz w:val="28"/>
          <w:szCs w:val="28"/>
        </w:rPr>
        <w:t>в 2016 году вы</w:t>
      </w:r>
      <w:r w:rsidR="001D752F">
        <w:rPr>
          <w:rFonts w:ascii="Times New Roman" w:hAnsi="Times New Roman" w:cs="Times New Roman"/>
          <w:sz w:val="28"/>
          <w:szCs w:val="28"/>
        </w:rPr>
        <w:t>полнены мероприятия по минимиза</w:t>
      </w:r>
      <w:r w:rsidRPr="001D752F">
        <w:rPr>
          <w:rFonts w:ascii="Times New Roman" w:hAnsi="Times New Roman" w:cs="Times New Roman"/>
          <w:sz w:val="28"/>
          <w:szCs w:val="28"/>
        </w:rPr>
        <w:t>ции негативного воздействия в окружающую среду</w:t>
      </w:r>
      <w:r w:rsidR="001D752F">
        <w:rPr>
          <w:rFonts w:ascii="Times New Roman" w:hAnsi="Times New Roman" w:cs="Times New Roman"/>
          <w:sz w:val="28"/>
          <w:szCs w:val="28"/>
        </w:rPr>
        <w:t xml:space="preserve"> </w:t>
      </w:r>
      <w:r w:rsidRPr="001D752F">
        <w:rPr>
          <w:rFonts w:ascii="Times New Roman" w:hAnsi="Times New Roman" w:cs="Times New Roman"/>
          <w:sz w:val="28"/>
          <w:szCs w:val="28"/>
        </w:rPr>
        <w:t xml:space="preserve">на сумму 1 158,9 </w:t>
      </w:r>
      <w:proofErr w:type="gramStart"/>
      <w:r w:rsidRPr="001D752F">
        <w:rPr>
          <w:rFonts w:ascii="Times New Roman" w:hAnsi="Times New Roman" w:cs="Times New Roman"/>
          <w:sz w:val="28"/>
          <w:szCs w:val="28"/>
        </w:rPr>
        <w:t>млн</w:t>
      </w:r>
      <w:proofErr w:type="gramEnd"/>
      <w:r w:rsidRPr="001D752F">
        <w:rPr>
          <w:rFonts w:ascii="Times New Roman" w:hAnsi="Times New Roman" w:cs="Times New Roman"/>
          <w:sz w:val="28"/>
          <w:szCs w:val="28"/>
        </w:rPr>
        <w:t xml:space="preserve"> тенге, из них 217,8 млн тенге </w:t>
      </w:r>
      <w:r w:rsidR="00F9031C">
        <w:rPr>
          <w:rFonts w:ascii="Times New Roman" w:hAnsi="Times New Roman" w:cs="Times New Roman"/>
          <w:sz w:val="28"/>
          <w:szCs w:val="28"/>
        </w:rPr>
        <w:t>–</w:t>
      </w:r>
      <w:r w:rsidRPr="001D752F">
        <w:rPr>
          <w:rFonts w:ascii="Times New Roman" w:hAnsi="Times New Roman" w:cs="Times New Roman"/>
          <w:sz w:val="28"/>
          <w:szCs w:val="28"/>
        </w:rPr>
        <w:t xml:space="preserve"> на</w:t>
      </w:r>
      <w:r w:rsidR="00F9031C">
        <w:rPr>
          <w:rFonts w:ascii="Times New Roman" w:hAnsi="Times New Roman" w:cs="Times New Roman"/>
          <w:sz w:val="28"/>
          <w:szCs w:val="28"/>
        </w:rPr>
        <w:t xml:space="preserve"> </w:t>
      </w:r>
      <w:r w:rsidR="00F9031C" w:rsidRPr="00F9031C">
        <w:rPr>
          <w:rFonts w:ascii="Times New Roman" w:hAnsi="Times New Roman" w:cs="Times New Roman"/>
          <w:sz w:val="28"/>
          <w:szCs w:val="28"/>
        </w:rPr>
        <w:t>совершенствов</w:t>
      </w:r>
      <w:r w:rsidR="00F9031C">
        <w:rPr>
          <w:rFonts w:ascii="Times New Roman" w:hAnsi="Times New Roman" w:cs="Times New Roman"/>
          <w:sz w:val="28"/>
          <w:szCs w:val="28"/>
        </w:rPr>
        <w:t xml:space="preserve">ание технологических процессов, </w:t>
      </w:r>
      <w:r w:rsidR="00F9031C" w:rsidRPr="00F9031C">
        <w:rPr>
          <w:rFonts w:ascii="Times New Roman" w:hAnsi="Times New Roman" w:cs="Times New Roman"/>
          <w:sz w:val="28"/>
          <w:szCs w:val="28"/>
        </w:rPr>
        <w:t>включая снижение неорганизованных эмиссий в</w:t>
      </w:r>
      <w:r w:rsidR="00F9031C">
        <w:rPr>
          <w:rFonts w:ascii="Times New Roman" w:hAnsi="Times New Roman" w:cs="Times New Roman"/>
          <w:sz w:val="28"/>
          <w:szCs w:val="28"/>
        </w:rPr>
        <w:t xml:space="preserve"> </w:t>
      </w:r>
      <w:r w:rsidR="00F9031C" w:rsidRPr="00F9031C">
        <w:rPr>
          <w:rFonts w:ascii="Times New Roman" w:hAnsi="Times New Roman" w:cs="Times New Roman"/>
          <w:sz w:val="28"/>
          <w:szCs w:val="28"/>
        </w:rPr>
        <w:t>окружающую среду, 25,8 млн тенге - на повышение</w:t>
      </w:r>
      <w:r w:rsidR="00F9031C">
        <w:rPr>
          <w:rFonts w:ascii="Times New Roman" w:hAnsi="Times New Roman" w:cs="Times New Roman"/>
          <w:sz w:val="28"/>
          <w:szCs w:val="28"/>
        </w:rPr>
        <w:t xml:space="preserve"> </w:t>
      </w:r>
      <w:r w:rsidR="00F9031C" w:rsidRPr="00F9031C">
        <w:rPr>
          <w:rFonts w:ascii="Times New Roman" w:hAnsi="Times New Roman" w:cs="Times New Roman"/>
          <w:sz w:val="28"/>
          <w:szCs w:val="28"/>
        </w:rPr>
        <w:t>эффективно</w:t>
      </w:r>
      <w:r w:rsidR="00F9031C">
        <w:rPr>
          <w:rFonts w:ascii="Times New Roman" w:hAnsi="Times New Roman" w:cs="Times New Roman"/>
          <w:sz w:val="28"/>
          <w:szCs w:val="28"/>
        </w:rPr>
        <w:t xml:space="preserve">сти существующих </w:t>
      </w:r>
      <w:proofErr w:type="spellStart"/>
      <w:r w:rsidR="00F9031C">
        <w:rPr>
          <w:rFonts w:ascii="Times New Roman" w:hAnsi="Times New Roman" w:cs="Times New Roman"/>
          <w:sz w:val="28"/>
          <w:szCs w:val="28"/>
        </w:rPr>
        <w:t>пылегазоулавли</w:t>
      </w:r>
      <w:r w:rsidR="00F9031C" w:rsidRPr="00F9031C">
        <w:rPr>
          <w:rFonts w:ascii="Times New Roman" w:hAnsi="Times New Roman" w:cs="Times New Roman"/>
          <w:sz w:val="28"/>
          <w:szCs w:val="28"/>
        </w:rPr>
        <w:t>вающих</w:t>
      </w:r>
      <w:proofErr w:type="spellEnd"/>
      <w:r w:rsidR="00F9031C" w:rsidRPr="00F9031C">
        <w:rPr>
          <w:rFonts w:ascii="Times New Roman" w:hAnsi="Times New Roman" w:cs="Times New Roman"/>
          <w:sz w:val="28"/>
          <w:szCs w:val="28"/>
        </w:rPr>
        <w:t xml:space="preserve"> и водоочистных установок и 170,6 млн</w:t>
      </w:r>
      <w:r w:rsidR="00F9031C">
        <w:rPr>
          <w:rFonts w:ascii="Times New Roman" w:hAnsi="Times New Roman" w:cs="Times New Roman"/>
          <w:sz w:val="28"/>
          <w:szCs w:val="28"/>
        </w:rPr>
        <w:t xml:space="preserve"> </w:t>
      </w:r>
      <w:r w:rsidR="00F9031C" w:rsidRPr="00F9031C">
        <w:rPr>
          <w:rFonts w:ascii="Times New Roman" w:hAnsi="Times New Roman" w:cs="Times New Roman"/>
          <w:sz w:val="28"/>
          <w:szCs w:val="28"/>
        </w:rPr>
        <w:t>тенге - на проведение научных и проектных работ в</w:t>
      </w:r>
      <w:r w:rsidR="00F9031C">
        <w:rPr>
          <w:rFonts w:ascii="Times New Roman" w:hAnsi="Times New Roman" w:cs="Times New Roman"/>
          <w:sz w:val="28"/>
          <w:szCs w:val="28"/>
        </w:rPr>
        <w:t xml:space="preserve"> </w:t>
      </w:r>
      <w:r w:rsidR="00F9031C" w:rsidRPr="00F9031C">
        <w:rPr>
          <w:rFonts w:ascii="Times New Roman" w:hAnsi="Times New Roman" w:cs="Times New Roman"/>
          <w:sz w:val="28"/>
          <w:szCs w:val="28"/>
        </w:rPr>
        <w:t>облас</w:t>
      </w:r>
      <w:r w:rsidR="00F9031C">
        <w:rPr>
          <w:rFonts w:ascii="Times New Roman" w:hAnsi="Times New Roman" w:cs="Times New Roman"/>
          <w:sz w:val="28"/>
          <w:szCs w:val="28"/>
        </w:rPr>
        <w:t xml:space="preserve">ти охраны окружающей среды. </w:t>
      </w:r>
    </w:p>
    <w:p w:rsidR="00F9031C" w:rsidRPr="00F9031C" w:rsidRDefault="00F9031C" w:rsidP="00F9031C">
      <w:pPr>
        <w:pStyle w:val="a3"/>
        <w:spacing w:line="360" w:lineRule="auto"/>
        <w:ind w:left="0" w:firstLine="709"/>
        <w:jc w:val="both"/>
        <w:rPr>
          <w:rFonts w:ascii="Times New Roman" w:hAnsi="Times New Roman" w:cs="Times New Roman"/>
          <w:sz w:val="28"/>
          <w:szCs w:val="28"/>
        </w:rPr>
      </w:pPr>
      <w:r w:rsidRPr="00F9031C">
        <w:rPr>
          <w:rFonts w:ascii="Times New Roman" w:hAnsi="Times New Roman" w:cs="Times New Roman"/>
          <w:sz w:val="28"/>
          <w:szCs w:val="28"/>
        </w:rPr>
        <w:t xml:space="preserve">В отчетном году в целом </w:t>
      </w:r>
      <w:r>
        <w:rPr>
          <w:rFonts w:ascii="Times New Roman" w:hAnsi="Times New Roman" w:cs="Times New Roman"/>
          <w:sz w:val="28"/>
          <w:szCs w:val="28"/>
        </w:rPr>
        <w:t>«</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 удалось добить</w:t>
      </w:r>
      <w:r w:rsidRPr="00F9031C">
        <w:rPr>
          <w:rFonts w:ascii="Times New Roman" w:hAnsi="Times New Roman" w:cs="Times New Roman"/>
          <w:sz w:val="28"/>
          <w:szCs w:val="28"/>
        </w:rPr>
        <w:t>ся снижения основных показателей воздействия</w:t>
      </w:r>
      <w:r>
        <w:rPr>
          <w:rFonts w:ascii="Times New Roman" w:hAnsi="Times New Roman" w:cs="Times New Roman"/>
          <w:sz w:val="28"/>
          <w:szCs w:val="28"/>
        </w:rPr>
        <w:t xml:space="preserve"> </w:t>
      </w:r>
      <w:r w:rsidRPr="00F9031C">
        <w:rPr>
          <w:rFonts w:ascii="Times New Roman" w:hAnsi="Times New Roman" w:cs="Times New Roman"/>
          <w:sz w:val="28"/>
          <w:szCs w:val="28"/>
        </w:rPr>
        <w:t>(валовых выбр</w:t>
      </w:r>
      <w:r>
        <w:rPr>
          <w:rFonts w:ascii="Times New Roman" w:hAnsi="Times New Roman" w:cs="Times New Roman"/>
          <w:sz w:val="28"/>
          <w:szCs w:val="28"/>
        </w:rPr>
        <w:t>осов загрязняющих веществ, объе</w:t>
      </w:r>
      <w:r w:rsidRPr="00F9031C">
        <w:rPr>
          <w:rFonts w:ascii="Times New Roman" w:hAnsi="Times New Roman" w:cs="Times New Roman"/>
          <w:sz w:val="28"/>
          <w:szCs w:val="28"/>
        </w:rPr>
        <w:t>мов размещения</w:t>
      </w:r>
      <w:r>
        <w:rPr>
          <w:rFonts w:ascii="Times New Roman" w:hAnsi="Times New Roman" w:cs="Times New Roman"/>
          <w:sz w:val="28"/>
          <w:szCs w:val="28"/>
        </w:rPr>
        <w:t xml:space="preserve"> производственных отходов). Сум</w:t>
      </w:r>
      <w:r w:rsidRPr="00F9031C">
        <w:rPr>
          <w:rFonts w:ascii="Times New Roman" w:hAnsi="Times New Roman" w:cs="Times New Roman"/>
          <w:sz w:val="28"/>
          <w:szCs w:val="28"/>
        </w:rPr>
        <w:t>марные валовые выбросы загрязняющих веществ</w:t>
      </w:r>
      <w:r>
        <w:rPr>
          <w:rFonts w:ascii="Times New Roman" w:hAnsi="Times New Roman" w:cs="Times New Roman"/>
          <w:sz w:val="28"/>
          <w:szCs w:val="28"/>
        </w:rPr>
        <w:t xml:space="preserve"> </w:t>
      </w:r>
      <w:r w:rsidRPr="00F9031C">
        <w:rPr>
          <w:rFonts w:ascii="Times New Roman" w:hAnsi="Times New Roman" w:cs="Times New Roman"/>
          <w:sz w:val="28"/>
          <w:szCs w:val="28"/>
        </w:rPr>
        <w:t>за 2016 год составили 4 109,7 тонн, что на 411,8</w:t>
      </w:r>
      <w:r>
        <w:rPr>
          <w:rFonts w:ascii="Times New Roman" w:hAnsi="Times New Roman" w:cs="Times New Roman"/>
          <w:sz w:val="28"/>
          <w:szCs w:val="28"/>
        </w:rPr>
        <w:t xml:space="preserve"> </w:t>
      </w:r>
      <w:r w:rsidRPr="00F9031C">
        <w:rPr>
          <w:rFonts w:ascii="Times New Roman" w:hAnsi="Times New Roman" w:cs="Times New Roman"/>
          <w:sz w:val="28"/>
          <w:szCs w:val="28"/>
        </w:rPr>
        <w:t>тонн меньше, ч</w:t>
      </w:r>
      <w:r>
        <w:rPr>
          <w:rFonts w:ascii="Times New Roman" w:hAnsi="Times New Roman" w:cs="Times New Roman"/>
          <w:sz w:val="28"/>
          <w:szCs w:val="28"/>
        </w:rPr>
        <w:t>ем в 2015 году. Уменьшение объе</w:t>
      </w:r>
      <w:r w:rsidRPr="00F9031C">
        <w:rPr>
          <w:rFonts w:ascii="Times New Roman" w:hAnsi="Times New Roman" w:cs="Times New Roman"/>
          <w:sz w:val="28"/>
          <w:szCs w:val="28"/>
        </w:rPr>
        <w:t>мов выбросов</w:t>
      </w:r>
      <w:r>
        <w:rPr>
          <w:rFonts w:ascii="Times New Roman" w:hAnsi="Times New Roman" w:cs="Times New Roman"/>
          <w:sz w:val="28"/>
          <w:szCs w:val="28"/>
        </w:rPr>
        <w:t xml:space="preserve"> соизмеримо со снижением показа</w:t>
      </w:r>
      <w:r w:rsidRPr="00F9031C">
        <w:rPr>
          <w:rFonts w:ascii="Times New Roman" w:hAnsi="Times New Roman" w:cs="Times New Roman"/>
          <w:sz w:val="28"/>
          <w:szCs w:val="28"/>
        </w:rPr>
        <w:t xml:space="preserve">телей производственной деятельности в </w:t>
      </w:r>
      <w:r w:rsidRPr="00F9031C">
        <w:rPr>
          <w:rFonts w:ascii="Times New Roman" w:hAnsi="Times New Roman" w:cs="Times New Roman"/>
          <w:sz w:val="28"/>
          <w:szCs w:val="28"/>
        </w:rPr>
        <w:lastRenderedPageBreak/>
        <w:t>минувшем</w:t>
      </w:r>
      <w:r>
        <w:rPr>
          <w:rFonts w:ascii="Times New Roman" w:hAnsi="Times New Roman" w:cs="Times New Roman"/>
          <w:sz w:val="28"/>
          <w:szCs w:val="28"/>
        </w:rPr>
        <w:t xml:space="preserve"> </w:t>
      </w:r>
      <w:r w:rsidRPr="00F9031C">
        <w:rPr>
          <w:rFonts w:ascii="Times New Roman" w:hAnsi="Times New Roman" w:cs="Times New Roman"/>
          <w:sz w:val="28"/>
          <w:szCs w:val="28"/>
        </w:rPr>
        <w:t>году, а также с оснащением источников выбросов</w:t>
      </w:r>
      <w:r>
        <w:rPr>
          <w:rFonts w:ascii="Times New Roman" w:hAnsi="Times New Roman" w:cs="Times New Roman"/>
          <w:sz w:val="28"/>
          <w:szCs w:val="28"/>
        </w:rPr>
        <w:t xml:space="preserve"> </w:t>
      </w:r>
      <w:r w:rsidRPr="00F9031C">
        <w:rPr>
          <w:rFonts w:ascii="Times New Roman" w:hAnsi="Times New Roman" w:cs="Times New Roman"/>
          <w:sz w:val="28"/>
          <w:szCs w:val="28"/>
        </w:rPr>
        <w:t>дополнительн</w:t>
      </w:r>
      <w:r>
        <w:rPr>
          <w:rFonts w:ascii="Times New Roman" w:hAnsi="Times New Roman" w:cs="Times New Roman"/>
          <w:sz w:val="28"/>
          <w:szCs w:val="28"/>
        </w:rPr>
        <w:t>ыми установками по очистке газо</w:t>
      </w:r>
      <w:r w:rsidRPr="00F9031C">
        <w:rPr>
          <w:rFonts w:ascii="Times New Roman" w:hAnsi="Times New Roman" w:cs="Times New Roman"/>
          <w:sz w:val="28"/>
          <w:szCs w:val="28"/>
        </w:rPr>
        <w:t>образных веществ и повышением эффективности</w:t>
      </w:r>
      <w:r>
        <w:rPr>
          <w:rFonts w:ascii="Times New Roman" w:hAnsi="Times New Roman" w:cs="Times New Roman"/>
          <w:sz w:val="28"/>
          <w:szCs w:val="28"/>
        </w:rPr>
        <w:t xml:space="preserve"> </w:t>
      </w:r>
      <w:r w:rsidRPr="00F9031C">
        <w:rPr>
          <w:rFonts w:ascii="Times New Roman" w:hAnsi="Times New Roman" w:cs="Times New Roman"/>
          <w:sz w:val="28"/>
          <w:szCs w:val="28"/>
        </w:rPr>
        <w:t>работы имеющегося газоочистного оборудования</w:t>
      </w:r>
      <w:r>
        <w:rPr>
          <w:rFonts w:ascii="Times New Roman" w:hAnsi="Times New Roman" w:cs="Times New Roman"/>
          <w:sz w:val="28"/>
          <w:szCs w:val="28"/>
        </w:rPr>
        <w:t xml:space="preserve"> </w:t>
      </w:r>
      <w:r w:rsidRPr="00F9031C">
        <w:rPr>
          <w:rFonts w:ascii="Times New Roman" w:hAnsi="Times New Roman" w:cs="Times New Roman"/>
          <w:sz w:val="28"/>
          <w:szCs w:val="28"/>
        </w:rPr>
        <w:t>на предприятиях.</w:t>
      </w:r>
    </w:p>
    <w:p w:rsidR="00F9031C" w:rsidRPr="00F9031C" w:rsidRDefault="00F9031C" w:rsidP="00F9031C">
      <w:pPr>
        <w:pStyle w:val="a3"/>
        <w:spacing w:line="360" w:lineRule="auto"/>
        <w:ind w:left="0" w:firstLine="709"/>
        <w:jc w:val="both"/>
        <w:rPr>
          <w:rFonts w:ascii="Times New Roman" w:hAnsi="Times New Roman" w:cs="Times New Roman"/>
          <w:sz w:val="28"/>
          <w:szCs w:val="28"/>
        </w:rPr>
      </w:pPr>
      <w:r w:rsidRPr="00F9031C">
        <w:rPr>
          <w:rFonts w:ascii="Times New Roman" w:hAnsi="Times New Roman" w:cs="Times New Roman"/>
          <w:sz w:val="28"/>
          <w:szCs w:val="28"/>
        </w:rPr>
        <w:t>Только за счет</w:t>
      </w:r>
      <w:r>
        <w:rPr>
          <w:rFonts w:ascii="Times New Roman" w:hAnsi="Times New Roman" w:cs="Times New Roman"/>
          <w:sz w:val="28"/>
          <w:szCs w:val="28"/>
        </w:rPr>
        <w:t xml:space="preserve"> повышения эффективности прове</w:t>
      </w:r>
      <w:r w:rsidRPr="00F9031C">
        <w:rPr>
          <w:rFonts w:ascii="Times New Roman" w:hAnsi="Times New Roman" w:cs="Times New Roman"/>
          <w:sz w:val="28"/>
          <w:szCs w:val="28"/>
        </w:rPr>
        <w:t>дения производственного экологического контроля</w:t>
      </w:r>
      <w:r>
        <w:rPr>
          <w:rFonts w:ascii="Times New Roman" w:hAnsi="Times New Roman" w:cs="Times New Roman"/>
          <w:sz w:val="28"/>
          <w:szCs w:val="28"/>
        </w:rPr>
        <w:t xml:space="preserve"> </w:t>
      </w:r>
      <w:r w:rsidRPr="00F9031C">
        <w:rPr>
          <w:rFonts w:ascii="Times New Roman" w:hAnsi="Times New Roman" w:cs="Times New Roman"/>
          <w:sz w:val="28"/>
          <w:szCs w:val="28"/>
        </w:rPr>
        <w:t>на объектах сект</w:t>
      </w:r>
      <w:r>
        <w:rPr>
          <w:rFonts w:ascii="Times New Roman" w:hAnsi="Times New Roman" w:cs="Times New Roman"/>
          <w:sz w:val="28"/>
          <w:szCs w:val="28"/>
        </w:rPr>
        <w:t>ора добычи и переработки природ</w:t>
      </w:r>
      <w:r w:rsidRPr="00F9031C">
        <w:rPr>
          <w:rFonts w:ascii="Times New Roman" w:hAnsi="Times New Roman" w:cs="Times New Roman"/>
          <w:sz w:val="28"/>
          <w:szCs w:val="28"/>
        </w:rPr>
        <w:t>ного урана, выбросы вредных химических веществ</w:t>
      </w:r>
      <w:r>
        <w:rPr>
          <w:rFonts w:ascii="Times New Roman" w:hAnsi="Times New Roman" w:cs="Times New Roman"/>
          <w:sz w:val="28"/>
          <w:szCs w:val="28"/>
        </w:rPr>
        <w:t xml:space="preserve"> </w:t>
      </w:r>
      <w:r w:rsidRPr="00F9031C">
        <w:rPr>
          <w:rFonts w:ascii="Times New Roman" w:hAnsi="Times New Roman" w:cs="Times New Roman"/>
          <w:sz w:val="28"/>
          <w:szCs w:val="28"/>
        </w:rPr>
        <w:t>уменьшились на 208,7 тонн.</w:t>
      </w:r>
    </w:p>
    <w:p w:rsidR="00F9031C" w:rsidRPr="00F9031C" w:rsidRDefault="00F9031C" w:rsidP="00F9031C">
      <w:pPr>
        <w:pStyle w:val="a3"/>
        <w:spacing w:line="360" w:lineRule="auto"/>
        <w:ind w:left="0" w:firstLine="709"/>
        <w:jc w:val="both"/>
        <w:rPr>
          <w:rFonts w:ascii="Times New Roman" w:hAnsi="Times New Roman" w:cs="Times New Roman"/>
          <w:sz w:val="28"/>
          <w:szCs w:val="28"/>
        </w:rPr>
      </w:pPr>
      <w:r w:rsidRPr="00F9031C">
        <w:rPr>
          <w:rFonts w:ascii="Times New Roman" w:hAnsi="Times New Roman" w:cs="Times New Roman"/>
          <w:sz w:val="28"/>
          <w:szCs w:val="28"/>
        </w:rPr>
        <w:t xml:space="preserve">Общий объем </w:t>
      </w:r>
      <w:r>
        <w:rPr>
          <w:rFonts w:ascii="Times New Roman" w:hAnsi="Times New Roman" w:cs="Times New Roman"/>
          <w:sz w:val="28"/>
          <w:szCs w:val="28"/>
        </w:rPr>
        <w:t xml:space="preserve">сбросов загрязняющих веществ за </w:t>
      </w:r>
      <w:r w:rsidRPr="00F9031C">
        <w:rPr>
          <w:rFonts w:ascii="Times New Roman" w:hAnsi="Times New Roman" w:cs="Times New Roman"/>
          <w:sz w:val="28"/>
          <w:szCs w:val="28"/>
        </w:rPr>
        <w:t>отчетный период 2016 года увеличился на 41,1 % по</w:t>
      </w:r>
      <w:r>
        <w:rPr>
          <w:rFonts w:ascii="Times New Roman" w:hAnsi="Times New Roman" w:cs="Times New Roman"/>
          <w:sz w:val="28"/>
          <w:szCs w:val="28"/>
        </w:rPr>
        <w:t xml:space="preserve"> </w:t>
      </w:r>
      <w:r w:rsidRPr="00F9031C">
        <w:rPr>
          <w:rFonts w:ascii="Times New Roman" w:hAnsi="Times New Roman" w:cs="Times New Roman"/>
          <w:sz w:val="28"/>
          <w:szCs w:val="28"/>
        </w:rPr>
        <w:t>сравнению с 2015 годом и составил 4 147,3 тонн.</w:t>
      </w:r>
    </w:p>
    <w:p w:rsidR="00F9031C" w:rsidRPr="00F9031C" w:rsidRDefault="00F9031C" w:rsidP="00F9031C">
      <w:pPr>
        <w:pStyle w:val="a3"/>
        <w:spacing w:line="360" w:lineRule="auto"/>
        <w:ind w:left="0" w:firstLine="709"/>
        <w:jc w:val="both"/>
        <w:rPr>
          <w:rFonts w:ascii="Times New Roman" w:hAnsi="Times New Roman" w:cs="Times New Roman"/>
          <w:sz w:val="28"/>
          <w:szCs w:val="28"/>
        </w:rPr>
      </w:pPr>
      <w:r w:rsidRPr="00F9031C">
        <w:rPr>
          <w:rFonts w:ascii="Times New Roman" w:hAnsi="Times New Roman" w:cs="Times New Roman"/>
          <w:sz w:val="28"/>
          <w:szCs w:val="28"/>
        </w:rPr>
        <w:t>Наибольшая до</w:t>
      </w:r>
      <w:r>
        <w:rPr>
          <w:rFonts w:ascii="Times New Roman" w:hAnsi="Times New Roman" w:cs="Times New Roman"/>
          <w:sz w:val="28"/>
          <w:szCs w:val="28"/>
        </w:rPr>
        <w:t xml:space="preserve">ля роста сточных вод приходится </w:t>
      </w:r>
      <w:r w:rsidRPr="00F9031C">
        <w:rPr>
          <w:rFonts w:ascii="Times New Roman" w:hAnsi="Times New Roman" w:cs="Times New Roman"/>
          <w:sz w:val="28"/>
          <w:szCs w:val="28"/>
        </w:rPr>
        <w:t>на ТОО «МАЭК-</w:t>
      </w:r>
      <w:proofErr w:type="spellStart"/>
      <w:r w:rsidRPr="00F9031C">
        <w:rPr>
          <w:rFonts w:ascii="Times New Roman" w:hAnsi="Times New Roman" w:cs="Times New Roman"/>
          <w:sz w:val="28"/>
          <w:szCs w:val="28"/>
        </w:rPr>
        <w:t>Казатомпром</w:t>
      </w:r>
      <w:proofErr w:type="spellEnd"/>
      <w:r w:rsidRPr="00F9031C">
        <w:rPr>
          <w:rFonts w:ascii="Times New Roman" w:hAnsi="Times New Roman" w:cs="Times New Roman"/>
          <w:sz w:val="28"/>
          <w:szCs w:val="28"/>
        </w:rPr>
        <w:t>» (69,5%) или на 1207,6</w:t>
      </w:r>
      <w:r>
        <w:rPr>
          <w:rFonts w:ascii="Times New Roman" w:hAnsi="Times New Roman" w:cs="Times New Roman"/>
          <w:sz w:val="28"/>
          <w:szCs w:val="28"/>
        </w:rPr>
        <w:t xml:space="preserve"> </w:t>
      </w:r>
      <w:r w:rsidRPr="00F9031C">
        <w:rPr>
          <w:rFonts w:ascii="Times New Roman" w:hAnsi="Times New Roman" w:cs="Times New Roman"/>
          <w:sz w:val="28"/>
          <w:szCs w:val="28"/>
        </w:rPr>
        <w:t>тонн загрязняющих веществ за отчетный период по</w:t>
      </w:r>
      <w:r>
        <w:rPr>
          <w:rFonts w:ascii="Times New Roman" w:hAnsi="Times New Roman" w:cs="Times New Roman"/>
          <w:sz w:val="28"/>
          <w:szCs w:val="28"/>
        </w:rPr>
        <w:t xml:space="preserve"> </w:t>
      </w:r>
      <w:r w:rsidRPr="00F9031C">
        <w:rPr>
          <w:rFonts w:ascii="Times New Roman" w:hAnsi="Times New Roman" w:cs="Times New Roman"/>
          <w:sz w:val="28"/>
          <w:szCs w:val="28"/>
        </w:rPr>
        <w:t>сравнению с 2015</w:t>
      </w:r>
      <w:r>
        <w:rPr>
          <w:rFonts w:ascii="Times New Roman" w:hAnsi="Times New Roman" w:cs="Times New Roman"/>
          <w:sz w:val="28"/>
          <w:szCs w:val="28"/>
        </w:rPr>
        <w:t xml:space="preserve"> годом, что связано с увеличени</w:t>
      </w:r>
      <w:r w:rsidRPr="00F9031C">
        <w:rPr>
          <w:rFonts w:ascii="Times New Roman" w:hAnsi="Times New Roman" w:cs="Times New Roman"/>
          <w:sz w:val="28"/>
          <w:szCs w:val="28"/>
        </w:rPr>
        <w:t>ем концентраций взвешенных веществ в исходной</w:t>
      </w:r>
      <w:r>
        <w:rPr>
          <w:rFonts w:ascii="Times New Roman" w:hAnsi="Times New Roman" w:cs="Times New Roman"/>
          <w:sz w:val="28"/>
          <w:szCs w:val="28"/>
        </w:rPr>
        <w:t xml:space="preserve"> </w:t>
      </w:r>
      <w:r w:rsidRPr="00F9031C">
        <w:rPr>
          <w:rFonts w:ascii="Times New Roman" w:hAnsi="Times New Roman" w:cs="Times New Roman"/>
          <w:sz w:val="28"/>
          <w:szCs w:val="28"/>
        </w:rPr>
        <w:t>забираемой воде из-за частых штормов на море.</w:t>
      </w:r>
    </w:p>
    <w:p w:rsidR="00F9031C" w:rsidRPr="00F9031C" w:rsidRDefault="00F9031C" w:rsidP="00F9031C">
      <w:pPr>
        <w:pStyle w:val="a3"/>
        <w:spacing w:line="360" w:lineRule="auto"/>
        <w:ind w:left="0" w:firstLine="709"/>
        <w:jc w:val="both"/>
        <w:rPr>
          <w:rFonts w:ascii="Times New Roman" w:hAnsi="Times New Roman" w:cs="Times New Roman"/>
          <w:sz w:val="28"/>
          <w:szCs w:val="28"/>
        </w:rPr>
      </w:pPr>
      <w:r w:rsidRPr="00F9031C">
        <w:rPr>
          <w:rFonts w:ascii="Times New Roman" w:hAnsi="Times New Roman" w:cs="Times New Roman"/>
          <w:sz w:val="28"/>
          <w:szCs w:val="28"/>
        </w:rPr>
        <w:t>Штрафные и э</w:t>
      </w:r>
      <w:r>
        <w:rPr>
          <w:rFonts w:ascii="Times New Roman" w:hAnsi="Times New Roman" w:cs="Times New Roman"/>
          <w:sz w:val="28"/>
          <w:szCs w:val="28"/>
        </w:rPr>
        <w:t xml:space="preserve">кономические санкции со стороны </w:t>
      </w:r>
      <w:r w:rsidRPr="00F9031C">
        <w:rPr>
          <w:rFonts w:ascii="Times New Roman" w:hAnsi="Times New Roman" w:cs="Times New Roman"/>
          <w:sz w:val="28"/>
          <w:szCs w:val="28"/>
        </w:rPr>
        <w:t>государственных органов по сравнению с 2015</w:t>
      </w:r>
      <w:r>
        <w:rPr>
          <w:rFonts w:ascii="Times New Roman" w:hAnsi="Times New Roman" w:cs="Times New Roman"/>
          <w:sz w:val="28"/>
          <w:szCs w:val="28"/>
        </w:rPr>
        <w:t xml:space="preserve"> </w:t>
      </w:r>
      <w:r w:rsidRPr="00F9031C">
        <w:rPr>
          <w:rFonts w:ascii="Times New Roman" w:hAnsi="Times New Roman" w:cs="Times New Roman"/>
          <w:sz w:val="28"/>
          <w:szCs w:val="28"/>
        </w:rPr>
        <w:t>годом снизились на</w:t>
      </w:r>
      <w:r>
        <w:rPr>
          <w:rFonts w:ascii="Times New Roman" w:hAnsi="Times New Roman" w:cs="Times New Roman"/>
          <w:sz w:val="28"/>
          <w:szCs w:val="28"/>
        </w:rPr>
        <w:t xml:space="preserve"> 2,4%. При этом, в ряде предпри</w:t>
      </w:r>
      <w:r w:rsidRPr="00F9031C">
        <w:rPr>
          <w:rFonts w:ascii="Times New Roman" w:hAnsi="Times New Roman" w:cs="Times New Roman"/>
          <w:sz w:val="28"/>
          <w:szCs w:val="28"/>
        </w:rPr>
        <w:t xml:space="preserve">ятий </w:t>
      </w:r>
      <w:r>
        <w:rPr>
          <w:rFonts w:ascii="Times New Roman" w:hAnsi="Times New Roman" w:cs="Times New Roman"/>
          <w:sz w:val="28"/>
          <w:szCs w:val="28"/>
        </w:rPr>
        <w:t>«</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 допускаются нарушения экологи</w:t>
      </w:r>
      <w:r w:rsidRPr="00F9031C">
        <w:rPr>
          <w:rFonts w:ascii="Times New Roman" w:hAnsi="Times New Roman" w:cs="Times New Roman"/>
          <w:sz w:val="28"/>
          <w:szCs w:val="28"/>
        </w:rPr>
        <w:t>ческих требован</w:t>
      </w:r>
      <w:r>
        <w:rPr>
          <w:rFonts w:ascii="Times New Roman" w:hAnsi="Times New Roman" w:cs="Times New Roman"/>
          <w:sz w:val="28"/>
          <w:szCs w:val="28"/>
        </w:rPr>
        <w:t>ий и нормативов качества окружа</w:t>
      </w:r>
      <w:r w:rsidRPr="00F9031C">
        <w:rPr>
          <w:rFonts w:ascii="Times New Roman" w:hAnsi="Times New Roman" w:cs="Times New Roman"/>
          <w:sz w:val="28"/>
          <w:szCs w:val="28"/>
        </w:rPr>
        <w:t>ющей среды, вследствие чего остаются высокими</w:t>
      </w:r>
      <w:r>
        <w:rPr>
          <w:rFonts w:ascii="Times New Roman" w:hAnsi="Times New Roman" w:cs="Times New Roman"/>
          <w:sz w:val="28"/>
          <w:szCs w:val="28"/>
        </w:rPr>
        <w:t xml:space="preserve"> </w:t>
      </w:r>
      <w:r w:rsidRPr="00F9031C">
        <w:rPr>
          <w:rFonts w:ascii="Times New Roman" w:hAnsi="Times New Roman" w:cs="Times New Roman"/>
          <w:sz w:val="28"/>
          <w:szCs w:val="28"/>
        </w:rPr>
        <w:t>штрафные и эк</w:t>
      </w:r>
      <w:r>
        <w:rPr>
          <w:rFonts w:ascii="Times New Roman" w:hAnsi="Times New Roman" w:cs="Times New Roman"/>
          <w:sz w:val="28"/>
          <w:szCs w:val="28"/>
        </w:rPr>
        <w:t>ономические санкции, предъявляе</w:t>
      </w:r>
      <w:r w:rsidRPr="00F9031C">
        <w:rPr>
          <w:rFonts w:ascii="Times New Roman" w:hAnsi="Times New Roman" w:cs="Times New Roman"/>
          <w:sz w:val="28"/>
          <w:szCs w:val="28"/>
        </w:rPr>
        <w:t>мые государственными органами. За 2016 год они</w:t>
      </w:r>
      <w:r>
        <w:rPr>
          <w:rFonts w:ascii="Times New Roman" w:hAnsi="Times New Roman" w:cs="Times New Roman"/>
          <w:sz w:val="28"/>
          <w:szCs w:val="28"/>
        </w:rPr>
        <w:t xml:space="preserve"> </w:t>
      </w:r>
      <w:r w:rsidRPr="00F9031C">
        <w:rPr>
          <w:rFonts w:ascii="Times New Roman" w:hAnsi="Times New Roman" w:cs="Times New Roman"/>
          <w:sz w:val="28"/>
          <w:szCs w:val="28"/>
        </w:rPr>
        <w:t xml:space="preserve">составили 208,9 </w:t>
      </w:r>
      <w:proofErr w:type="gramStart"/>
      <w:r w:rsidRPr="00F9031C">
        <w:rPr>
          <w:rFonts w:ascii="Times New Roman" w:hAnsi="Times New Roman" w:cs="Times New Roman"/>
          <w:sz w:val="28"/>
          <w:szCs w:val="28"/>
        </w:rPr>
        <w:t>млн</w:t>
      </w:r>
      <w:proofErr w:type="gramEnd"/>
      <w:r w:rsidRPr="00F9031C">
        <w:rPr>
          <w:rFonts w:ascii="Times New Roman" w:hAnsi="Times New Roman" w:cs="Times New Roman"/>
          <w:sz w:val="28"/>
          <w:szCs w:val="28"/>
        </w:rPr>
        <w:t xml:space="preserve"> тенге, из них основная доля</w:t>
      </w:r>
      <w:r>
        <w:rPr>
          <w:rFonts w:ascii="Times New Roman" w:hAnsi="Times New Roman" w:cs="Times New Roman"/>
          <w:sz w:val="28"/>
          <w:szCs w:val="28"/>
        </w:rPr>
        <w:t xml:space="preserve"> </w:t>
      </w:r>
      <w:r w:rsidRPr="00F9031C">
        <w:rPr>
          <w:rFonts w:ascii="Times New Roman" w:hAnsi="Times New Roman" w:cs="Times New Roman"/>
          <w:sz w:val="28"/>
          <w:szCs w:val="28"/>
        </w:rPr>
        <w:t xml:space="preserve">(60%) приходится на </w:t>
      </w:r>
      <w:proofErr w:type="spellStart"/>
      <w:r w:rsidRPr="00F9031C">
        <w:rPr>
          <w:rFonts w:ascii="Times New Roman" w:hAnsi="Times New Roman" w:cs="Times New Roman"/>
          <w:sz w:val="28"/>
          <w:szCs w:val="28"/>
        </w:rPr>
        <w:t>Ульбинский</w:t>
      </w:r>
      <w:proofErr w:type="spellEnd"/>
      <w:r w:rsidRPr="00F9031C">
        <w:rPr>
          <w:rFonts w:ascii="Times New Roman" w:hAnsi="Times New Roman" w:cs="Times New Roman"/>
          <w:sz w:val="28"/>
          <w:szCs w:val="28"/>
        </w:rPr>
        <w:t xml:space="preserve"> металлургический</w:t>
      </w:r>
      <w:r>
        <w:rPr>
          <w:rFonts w:ascii="Times New Roman" w:hAnsi="Times New Roman" w:cs="Times New Roman"/>
          <w:sz w:val="28"/>
          <w:szCs w:val="28"/>
        </w:rPr>
        <w:t xml:space="preserve"> </w:t>
      </w:r>
      <w:r w:rsidRPr="00F9031C">
        <w:rPr>
          <w:rFonts w:ascii="Times New Roman" w:hAnsi="Times New Roman" w:cs="Times New Roman"/>
          <w:sz w:val="28"/>
          <w:szCs w:val="28"/>
        </w:rPr>
        <w:t>завод и 40% - на сектор добычи природного урана, в</w:t>
      </w:r>
      <w:r>
        <w:rPr>
          <w:rFonts w:ascii="Times New Roman" w:hAnsi="Times New Roman" w:cs="Times New Roman"/>
          <w:sz w:val="28"/>
          <w:szCs w:val="28"/>
        </w:rPr>
        <w:t xml:space="preserve"> </w:t>
      </w:r>
      <w:r w:rsidRPr="00F9031C">
        <w:rPr>
          <w:rFonts w:ascii="Times New Roman" w:hAnsi="Times New Roman" w:cs="Times New Roman"/>
          <w:sz w:val="28"/>
          <w:szCs w:val="28"/>
        </w:rPr>
        <w:t>котором 86,9 % штрафных санкций относится к ТОО</w:t>
      </w:r>
      <w:r>
        <w:rPr>
          <w:rFonts w:ascii="Times New Roman" w:hAnsi="Times New Roman" w:cs="Times New Roman"/>
          <w:sz w:val="28"/>
          <w:szCs w:val="28"/>
        </w:rPr>
        <w:t xml:space="preserve"> «СП «Катко». </w:t>
      </w:r>
    </w:p>
    <w:p w:rsidR="00F9031C" w:rsidRPr="00F9031C" w:rsidRDefault="00F9031C" w:rsidP="00F9031C">
      <w:pPr>
        <w:pStyle w:val="a3"/>
        <w:spacing w:line="360" w:lineRule="auto"/>
        <w:ind w:left="0" w:firstLine="709"/>
        <w:jc w:val="both"/>
        <w:rPr>
          <w:rFonts w:ascii="Times New Roman" w:hAnsi="Times New Roman" w:cs="Times New Roman"/>
          <w:sz w:val="28"/>
          <w:szCs w:val="28"/>
        </w:rPr>
      </w:pPr>
      <w:r w:rsidRPr="00F9031C">
        <w:rPr>
          <w:rFonts w:ascii="Times New Roman" w:hAnsi="Times New Roman" w:cs="Times New Roman"/>
          <w:sz w:val="28"/>
          <w:szCs w:val="28"/>
        </w:rPr>
        <w:t>В ходе произво</w:t>
      </w:r>
      <w:r>
        <w:rPr>
          <w:rFonts w:ascii="Times New Roman" w:hAnsi="Times New Roman" w:cs="Times New Roman"/>
          <w:sz w:val="28"/>
          <w:szCs w:val="28"/>
        </w:rPr>
        <w:t>дственной деятельности «</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 xml:space="preserve">» </w:t>
      </w:r>
      <w:r w:rsidRPr="00F9031C">
        <w:rPr>
          <w:rFonts w:ascii="Times New Roman" w:hAnsi="Times New Roman" w:cs="Times New Roman"/>
          <w:sz w:val="28"/>
          <w:szCs w:val="28"/>
        </w:rPr>
        <w:t>образуется значительное количество различных</w:t>
      </w:r>
      <w:r>
        <w:rPr>
          <w:rFonts w:ascii="Times New Roman" w:hAnsi="Times New Roman" w:cs="Times New Roman"/>
          <w:sz w:val="28"/>
          <w:szCs w:val="28"/>
        </w:rPr>
        <w:t xml:space="preserve"> </w:t>
      </w:r>
      <w:r w:rsidRPr="00F9031C">
        <w:rPr>
          <w:rFonts w:ascii="Times New Roman" w:hAnsi="Times New Roman" w:cs="Times New Roman"/>
          <w:sz w:val="28"/>
          <w:szCs w:val="28"/>
        </w:rPr>
        <w:t>видов отходов, среди которых основными являются:</w:t>
      </w:r>
    </w:p>
    <w:p w:rsidR="00F9031C" w:rsidRPr="00F9031C" w:rsidRDefault="00F9031C" w:rsidP="00F9031C">
      <w:pPr>
        <w:pStyle w:val="a3"/>
        <w:spacing w:line="360" w:lineRule="auto"/>
        <w:ind w:left="0" w:firstLine="709"/>
        <w:jc w:val="both"/>
        <w:rPr>
          <w:rFonts w:ascii="Times New Roman" w:hAnsi="Times New Roman" w:cs="Times New Roman"/>
          <w:sz w:val="28"/>
          <w:szCs w:val="28"/>
        </w:rPr>
      </w:pPr>
      <w:r w:rsidRPr="00F9031C">
        <w:rPr>
          <w:rFonts w:ascii="Times New Roman" w:hAnsi="Times New Roman" w:cs="Times New Roman"/>
          <w:sz w:val="28"/>
          <w:szCs w:val="28"/>
        </w:rPr>
        <w:t>• твердые и жидкие радиоактивные отходы;</w:t>
      </w:r>
    </w:p>
    <w:p w:rsidR="00F9031C" w:rsidRPr="00F9031C" w:rsidRDefault="00F9031C" w:rsidP="00F9031C">
      <w:pPr>
        <w:pStyle w:val="a3"/>
        <w:spacing w:line="360" w:lineRule="auto"/>
        <w:ind w:left="0" w:firstLine="709"/>
        <w:jc w:val="both"/>
        <w:rPr>
          <w:rFonts w:ascii="Times New Roman" w:hAnsi="Times New Roman" w:cs="Times New Roman"/>
          <w:sz w:val="28"/>
          <w:szCs w:val="28"/>
        </w:rPr>
      </w:pPr>
      <w:r w:rsidRPr="00F9031C">
        <w:rPr>
          <w:rFonts w:ascii="Times New Roman" w:hAnsi="Times New Roman" w:cs="Times New Roman"/>
          <w:sz w:val="28"/>
          <w:szCs w:val="28"/>
        </w:rPr>
        <w:lastRenderedPageBreak/>
        <w:t>• вскрышны</w:t>
      </w:r>
      <w:r>
        <w:rPr>
          <w:rFonts w:ascii="Times New Roman" w:hAnsi="Times New Roman" w:cs="Times New Roman"/>
          <w:sz w:val="28"/>
          <w:szCs w:val="28"/>
        </w:rPr>
        <w:t xml:space="preserve">е породы при добыче флюоритовой </w:t>
      </w:r>
      <w:r w:rsidRPr="00F9031C">
        <w:rPr>
          <w:rFonts w:ascii="Times New Roman" w:hAnsi="Times New Roman" w:cs="Times New Roman"/>
          <w:sz w:val="28"/>
          <w:szCs w:val="28"/>
        </w:rPr>
        <w:t>медно-молибденовой руды;</w:t>
      </w:r>
    </w:p>
    <w:p w:rsidR="00F9031C" w:rsidRPr="00F9031C" w:rsidRDefault="00F9031C" w:rsidP="00F9031C">
      <w:pPr>
        <w:pStyle w:val="a3"/>
        <w:spacing w:line="360" w:lineRule="auto"/>
        <w:ind w:left="0" w:firstLine="709"/>
        <w:jc w:val="both"/>
        <w:rPr>
          <w:rFonts w:ascii="Times New Roman" w:hAnsi="Times New Roman" w:cs="Times New Roman"/>
          <w:sz w:val="28"/>
          <w:szCs w:val="28"/>
        </w:rPr>
      </w:pPr>
      <w:r w:rsidRPr="00F9031C">
        <w:rPr>
          <w:rFonts w:ascii="Times New Roman" w:hAnsi="Times New Roman" w:cs="Times New Roman"/>
          <w:sz w:val="28"/>
          <w:szCs w:val="28"/>
        </w:rPr>
        <w:t>• буровые шла</w:t>
      </w:r>
      <w:r>
        <w:rPr>
          <w:rFonts w:ascii="Times New Roman" w:hAnsi="Times New Roman" w:cs="Times New Roman"/>
          <w:sz w:val="28"/>
          <w:szCs w:val="28"/>
        </w:rPr>
        <w:t>мы при бурении скважин на поли</w:t>
      </w:r>
      <w:r w:rsidRPr="00F9031C">
        <w:rPr>
          <w:rFonts w:ascii="Times New Roman" w:hAnsi="Times New Roman" w:cs="Times New Roman"/>
          <w:sz w:val="28"/>
          <w:szCs w:val="28"/>
        </w:rPr>
        <w:t>гоне ПСВ;</w:t>
      </w:r>
    </w:p>
    <w:p w:rsidR="00F9031C" w:rsidRPr="00F9031C" w:rsidRDefault="00F9031C" w:rsidP="00F9031C">
      <w:pPr>
        <w:pStyle w:val="a3"/>
        <w:spacing w:line="360" w:lineRule="auto"/>
        <w:ind w:left="0" w:firstLine="709"/>
        <w:jc w:val="both"/>
        <w:rPr>
          <w:rFonts w:ascii="Times New Roman" w:hAnsi="Times New Roman" w:cs="Times New Roman"/>
          <w:sz w:val="28"/>
          <w:szCs w:val="28"/>
        </w:rPr>
      </w:pPr>
      <w:r w:rsidRPr="00F9031C">
        <w:rPr>
          <w:rFonts w:ascii="Times New Roman" w:hAnsi="Times New Roman" w:cs="Times New Roman"/>
          <w:sz w:val="28"/>
          <w:szCs w:val="28"/>
        </w:rPr>
        <w:t>• фтористый ги</w:t>
      </w:r>
      <w:r>
        <w:rPr>
          <w:rFonts w:ascii="Times New Roman" w:hAnsi="Times New Roman" w:cs="Times New Roman"/>
          <w:sz w:val="28"/>
          <w:szCs w:val="28"/>
        </w:rPr>
        <w:t xml:space="preserve">пс при производстве плавиковой </w:t>
      </w:r>
      <w:r w:rsidRPr="00F9031C">
        <w:rPr>
          <w:rFonts w:ascii="Times New Roman" w:hAnsi="Times New Roman" w:cs="Times New Roman"/>
          <w:sz w:val="28"/>
          <w:szCs w:val="28"/>
        </w:rPr>
        <w:t>кислоты;</w:t>
      </w:r>
    </w:p>
    <w:p w:rsidR="00F9031C" w:rsidRPr="00F9031C" w:rsidRDefault="00F9031C" w:rsidP="00F9031C">
      <w:pPr>
        <w:pStyle w:val="a3"/>
        <w:spacing w:line="360" w:lineRule="auto"/>
        <w:ind w:left="0" w:firstLine="709"/>
        <w:jc w:val="both"/>
        <w:rPr>
          <w:rFonts w:ascii="Times New Roman" w:hAnsi="Times New Roman" w:cs="Times New Roman"/>
          <w:sz w:val="28"/>
          <w:szCs w:val="28"/>
        </w:rPr>
      </w:pPr>
      <w:r w:rsidRPr="00F9031C">
        <w:rPr>
          <w:rFonts w:ascii="Times New Roman" w:hAnsi="Times New Roman" w:cs="Times New Roman"/>
          <w:sz w:val="28"/>
          <w:szCs w:val="28"/>
        </w:rPr>
        <w:t xml:space="preserve">• </w:t>
      </w:r>
      <w:proofErr w:type="spellStart"/>
      <w:r w:rsidRPr="00F9031C">
        <w:rPr>
          <w:rFonts w:ascii="Times New Roman" w:hAnsi="Times New Roman" w:cs="Times New Roman"/>
          <w:sz w:val="28"/>
          <w:szCs w:val="28"/>
        </w:rPr>
        <w:t>золошлаковые</w:t>
      </w:r>
      <w:proofErr w:type="spellEnd"/>
      <w:r>
        <w:rPr>
          <w:rFonts w:ascii="Times New Roman" w:hAnsi="Times New Roman" w:cs="Times New Roman"/>
          <w:sz w:val="28"/>
          <w:szCs w:val="28"/>
        </w:rPr>
        <w:t xml:space="preserve"> отходы при производстве тепло</w:t>
      </w:r>
      <w:r w:rsidRPr="00F9031C">
        <w:rPr>
          <w:rFonts w:ascii="Times New Roman" w:hAnsi="Times New Roman" w:cs="Times New Roman"/>
          <w:sz w:val="28"/>
          <w:szCs w:val="28"/>
        </w:rPr>
        <w:t>вой энергии;</w:t>
      </w:r>
    </w:p>
    <w:p w:rsidR="00F9031C" w:rsidRPr="00F9031C" w:rsidRDefault="00F9031C" w:rsidP="00F9031C">
      <w:pPr>
        <w:pStyle w:val="a3"/>
        <w:spacing w:line="360" w:lineRule="auto"/>
        <w:ind w:left="0" w:firstLine="709"/>
        <w:jc w:val="both"/>
        <w:rPr>
          <w:rFonts w:ascii="Times New Roman" w:hAnsi="Times New Roman" w:cs="Times New Roman"/>
          <w:sz w:val="28"/>
          <w:szCs w:val="28"/>
        </w:rPr>
      </w:pPr>
      <w:r w:rsidRPr="00F9031C">
        <w:rPr>
          <w:rFonts w:ascii="Times New Roman" w:hAnsi="Times New Roman" w:cs="Times New Roman"/>
          <w:sz w:val="28"/>
          <w:szCs w:val="28"/>
        </w:rPr>
        <w:t>• коммунальные отходы;</w:t>
      </w:r>
    </w:p>
    <w:p w:rsidR="00F9031C" w:rsidRPr="00F9031C" w:rsidRDefault="00F9031C" w:rsidP="00F9031C">
      <w:pPr>
        <w:pStyle w:val="a3"/>
        <w:spacing w:line="360" w:lineRule="auto"/>
        <w:ind w:left="0" w:firstLine="709"/>
        <w:jc w:val="both"/>
        <w:rPr>
          <w:rFonts w:ascii="Times New Roman" w:hAnsi="Times New Roman" w:cs="Times New Roman"/>
          <w:sz w:val="28"/>
          <w:szCs w:val="28"/>
        </w:rPr>
      </w:pPr>
      <w:r w:rsidRPr="00F9031C">
        <w:rPr>
          <w:rFonts w:ascii="Times New Roman" w:hAnsi="Times New Roman" w:cs="Times New Roman"/>
          <w:sz w:val="28"/>
          <w:szCs w:val="28"/>
        </w:rPr>
        <w:t>• отработанные нефтепродукты;</w:t>
      </w:r>
    </w:p>
    <w:p w:rsidR="00F9031C" w:rsidRPr="00F9031C" w:rsidRDefault="00F9031C" w:rsidP="00F9031C">
      <w:pPr>
        <w:pStyle w:val="a3"/>
        <w:spacing w:line="360" w:lineRule="auto"/>
        <w:ind w:left="0" w:firstLine="709"/>
        <w:jc w:val="both"/>
        <w:rPr>
          <w:rFonts w:ascii="Times New Roman" w:hAnsi="Times New Roman" w:cs="Times New Roman"/>
          <w:sz w:val="28"/>
          <w:szCs w:val="28"/>
        </w:rPr>
      </w:pPr>
      <w:r w:rsidRPr="00F9031C">
        <w:rPr>
          <w:rFonts w:ascii="Times New Roman" w:hAnsi="Times New Roman" w:cs="Times New Roman"/>
          <w:sz w:val="28"/>
          <w:szCs w:val="28"/>
        </w:rPr>
        <w:t>• автомобильные шины.</w:t>
      </w:r>
    </w:p>
    <w:p w:rsidR="00F9031C" w:rsidRPr="00F9031C" w:rsidRDefault="00F9031C" w:rsidP="00F9031C">
      <w:pPr>
        <w:pStyle w:val="a3"/>
        <w:spacing w:line="360" w:lineRule="auto"/>
        <w:ind w:left="0" w:firstLine="709"/>
        <w:jc w:val="both"/>
        <w:rPr>
          <w:rFonts w:ascii="Times New Roman" w:hAnsi="Times New Roman" w:cs="Times New Roman"/>
          <w:sz w:val="28"/>
          <w:szCs w:val="28"/>
        </w:rPr>
      </w:pPr>
      <w:r w:rsidRPr="00F9031C">
        <w:rPr>
          <w:rFonts w:ascii="Times New Roman" w:hAnsi="Times New Roman" w:cs="Times New Roman"/>
          <w:sz w:val="28"/>
          <w:szCs w:val="28"/>
        </w:rPr>
        <w:t>Основанием для</w:t>
      </w:r>
      <w:r>
        <w:rPr>
          <w:rFonts w:ascii="Times New Roman" w:hAnsi="Times New Roman" w:cs="Times New Roman"/>
          <w:sz w:val="28"/>
          <w:szCs w:val="28"/>
        </w:rPr>
        <w:t xml:space="preserve"> управления промышленными и ра</w:t>
      </w:r>
      <w:r w:rsidRPr="00F9031C">
        <w:rPr>
          <w:rFonts w:ascii="Times New Roman" w:hAnsi="Times New Roman" w:cs="Times New Roman"/>
          <w:sz w:val="28"/>
          <w:szCs w:val="28"/>
        </w:rPr>
        <w:t>диоактивными отходами в ДЗО Компании</w:t>
      </w:r>
      <w:r>
        <w:rPr>
          <w:rFonts w:ascii="Times New Roman" w:hAnsi="Times New Roman" w:cs="Times New Roman"/>
          <w:sz w:val="28"/>
          <w:szCs w:val="28"/>
        </w:rPr>
        <w:t xml:space="preserve"> служат, раз</w:t>
      </w:r>
      <w:r w:rsidRPr="00F9031C">
        <w:rPr>
          <w:rFonts w:ascii="Times New Roman" w:hAnsi="Times New Roman" w:cs="Times New Roman"/>
          <w:sz w:val="28"/>
          <w:szCs w:val="28"/>
        </w:rPr>
        <w:t>работанные в Компании корпоративные стандарты</w:t>
      </w:r>
      <w:r>
        <w:rPr>
          <w:rFonts w:ascii="Times New Roman" w:hAnsi="Times New Roman" w:cs="Times New Roman"/>
          <w:sz w:val="28"/>
          <w:szCs w:val="28"/>
        </w:rPr>
        <w:t xml:space="preserve"> </w:t>
      </w:r>
      <w:r w:rsidRPr="00F9031C">
        <w:rPr>
          <w:rFonts w:ascii="Times New Roman" w:hAnsi="Times New Roman" w:cs="Times New Roman"/>
          <w:sz w:val="28"/>
          <w:szCs w:val="28"/>
        </w:rPr>
        <w:t>«Правила обращен</w:t>
      </w:r>
      <w:r>
        <w:rPr>
          <w:rFonts w:ascii="Times New Roman" w:hAnsi="Times New Roman" w:cs="Times New Roman"/>
          <w:sz w:val="28"/>
          <w:szCs w:val="28"/>
        </w:rPr>
        <w:t>ия с отходами производства и по</w:t>
      </w:r>
      <w:r w:rsidRPr="00F9031C">
        <w:rPr>
          <w:rFonts w:ascii="Times New Roman" w:hAnsi="Times New Roman" w:cs="Times New Roman"/>
          <w:sz w:val="28"/>
          <w:szCs w:val="28"/>
        </w:rPr>
        <w:t>требления на предприятиях АО «НАК «</w:t>
      </w:r>
      <w:proofErr w:type="spellStart"/>
      <w:r w:rsidRPr="00F9031C">
        <w:rPr>
          <w:rFonts w:ascii="Times New Roman" w:hAnsi="Times New Roman" w:cs="Times New Roman"/>
          <w:sz w:val="28"/>
          <w:szCs w:val="28"/>
        </w:rPr>
        <w:t>Казатомпром</w:t>
      </w:r>
      <w:proofErr w:type="spellEnd"/>
      <w:r w:rsidRPr="00F9031C">
        <w:rPr>
          <w:rFonts w:ascii="Times New Roman" w:hAnsi="Times New Roman" w:cs="Times New Roman"/>
          <w:sz w:val="28"/>
          <w:szCs w:val="28"/>
        </w:rPr>
        <w:t>» и</w:t>
      </w:r>
      <w:r>
        <w:rPr>
          <w:rFonts w:ascii="Times New Roman" w:hAnsi="Times New Roman" w:cs="Times New Roman"/>
          <w:sz w:val="28"/>
          <w:szCs w:val="28"/>
        </w:rPr>
        <w:t xml:space="preserve"> </w:t>
      </w:r>
      <w:r w:rsidRPr="00F9031C">
        <w:rPr>
          <w:rFonts w:ascii="Times New Roman" w:hAnsi="Times New Roman" w:cs="Times New Roman"/>
          <w:sz w:val="28"/>
          <w:szCs w:val="28"/>
        </w:rPr>
        <w:t>«Методические ука</w:t>
      </w:r>
      <w:r>
        <w:rPr>
          <w:rFonts w:ascii="Times New Roman" w:hAnsi="Times New Roman" w:cs="Times New Roman"/>
          <w:sz w:val="28"/>
          <w:szCs w:val="28"/>
        </w:rPr>
        <w:t>зания по обращению с радиоактив</w:t>
      </w:r>
      <w:r w:rsidRPr="00F9031C">
        <w:rPr>
          <w:rFonts w:ascii="Times New Roman" w:hAnsi="Times New Roman" w:cs="Times New Roman"/>
          <w:sz w:val="28"/>
          <w:szCs w:val="28"/>
        </w:rPr>
        <w:t>ными отходами до момента их захоронения».</w:t>
      </w:r>
    </w:p>
    <w:p w:rsidR="00F9031C" w:rsidRPr="00F9031C" w:rsidRDefault="00F9031C" w:rsidP="00F9031C">
      <w:pPr>
        <w:pStyle w:val="a3"/>
        <w:spacing w:line="360" w:lineRule="auto"/>
        <w:ind w:left="0" w:firstLine="709"/>
        <w:jc w:val="both"/>
        <w:rPr>
          <w:rFonts w:ascii="Times New Roman" w:hAnsi="Times New Roman" w:cs="Times New Roman"/>
          <w:sz w:val="28"/>
          <w:szCs w:val="28"/>
        </w:rPr>
      </w:pPr>
      <w:r w:rsidRPr="00F9031C">
        <w:rPr>
          <w:rFonts w:ascii="Times New Roman" w:hAnsi="Times New Roman" w:cs="Times New Roman"/>
          <w:sz w:val="28"/>
          <w:szCs w:val="28"/>
        </w:rPr>
        <w:t>В отчетном пе</w:t>
      </w:r>
      <w:r>
        <w:rPr>
          <w:rFonts w:ascii="Times New Roman" w:hAnsi="Times New Roman" w:cs="Times New Roman"/>
          <w:sz w:val="28"/>
          <w:szCs w:val="28"/>
        </w:rPr>
        <w:t xml:space="preserve">риоде ДЗО Компании осуществляли </w:t>
      </w:r>
      <w:r w:rsidRPr="00F9031C">
        <w:rPr>
          <w:rFonts w:ascii="Times New Roman" w:hAnsi="Times New Roman" w:cs="Times New Roman"/>
          <w:sz w:val="28"/>
          <w:szCs w:val="28"/>
        </w:rPr>
        <w:t>производственный экологический контроль (далее</w:t>
      </w:r>
      <w:r>
        <w:rPr>
          <w:rFonts w:ascii="Times New Roman" w:hAnsi="Times New Roman" w:cs="Times New Roman"/>
          <w:sz w:val="28"/>
          <w:szCs w:val="28"/>
        </w:rPr>
        <w:t xml:space="preserve"> </w:t>
      </w:r>
      <w:r w:rsidRPr="00F9031C">
        <w:rPr>
          <w:rFonts w:ascii="Times New Roman" w:hAnsi="Times New Roman" w:cs="Times New Roman"/>
          <w:sz w:val="28"/>
          <w:szCs w:val="28"/>
        </w:rPr>
        <w:t>- ПЭК) в соотве</w:t>
      </w:r>
      <w:r>
        <w:rPr>
          <w:rFonts w:ascii="Times New Roman" w:hAnsi="Times New Roman" w:cs="Times New Roman"/>
          <w:sz w:val="28"/>
          <w:szCs w:val="28"/>
        </w:rPr>
        <w:t>тствии с требованиями экологиче</w:t>
      </w:r>
      <w:r w:rsidRPr="00F9031C">
        <w:rPr>
          <w:rFonts w:ascii="Times New Roman" w:hAnsi="Times New Roman" w:cs="Times New Roman"/>
          <w:sz w:val="28"/>
          <w:szCs w:val="28"/>
        </w:rPr>
        <w:t>ского законодат</w:t>
      </w:r>
      <w:r>
        <w:rPr>
          <w:rFonts w:ascii="Times New Roman" w:hAnsi="Times New Roman" w:cs="Times New Roman"/>
          <w:sz w:val="28"/>
          <w:szCs w:val="28"/>
        </w:rPr>
        <w:t>ельства. ПЭК проводится ежеквар</w:t>
      </w:r>
      <w:r w:rsidRPr="00F9031C">
        <w:rPr>
          <w:rFonts w:ascii="Times New Roman" w:hAnsi="Times New Roman" w:cs="Times New Roman"/>
          <w:sz w:val="28"/>
          <w:szCs w:val="28"/>
        </w:rPr>
        <w:t>тально с привлечением подрядных организаций</w:t>
      </w:r>
      <w:r>
        <w:rPr>
          <w:rFonts w:ascii="Times New Roman" w:hAnsi="Times New Roman" w:cs="Times New Roman"/>
          <w:sz w:val="28"/>
          <w:szCs w:val="28"/>
        </w:rPr>
        <w:t xml:space="preserve"> </w:t>
      </w:r>
      <w:r w:rsidRPr="00F9031C">
        <w:rPr>
          <w:rFonts w:ascii="Times New Roman" w:hAnsi="Times New Roman" w:cs="Times New Roman"/>
          <w:sz w:val="28"/>
          <w:szCs w:val="28"/>
        </w:rPr>
        <w:t>(лабораторий), имеющих аттестат аккредитации</w:t>
      </w:r>
      <w:r>
        <w:rPr>
          <w:rFonts w:ascii="Times New Roman" w:hAnsi="Times New Roman" w:cs="Times New Roman"/>
          <w:sz w:val="28"/>
          <w:szCs w:val="28"/>
        </w:rPr>
        <w:t xml:space="preserve"> </w:t>
      </w:r>
      <w:r w:rsidRPr="00F9031C">
        <w:rPr>
          <w:rFonts w:ascii="Times New Roman" w:hAnsi="Times New Roman" w:cs="Times New Roman"/>
          <w:sz w:val="28"/>
          <w:szCs w:val="28"/>
        </w:rPr>
        <w:t>на основании Плана-графика ПЭК. Воздействие</w:t>
      </w:r>
      <w:r>
        <w:rPr>
          <w:rFonts w:ascii="Times New Roman" w:hAnsi="Times New Roman" w:cs="Times New Roman"/>
          <w:sz w:val="28"/>
          <w:szCs w:val="28"/>
        </w:rPr>
        <w:t xml:space="preserve"> </w:t>
      </w:r>
      <w:r w:rsidRPr="00F9031C">
        <w:rPr>
          <w:rFonts w:ascii="Times New Roman" w:hAnsi="Times New Roman" w:cs="Times New Roman"/>
          <w:sz w:val="28"/>
          <w:szCs w:val="28"/>
        </w:rPr>
        <w:t>на окружающую среду АО «НАК «</w:t>
      </w:r>
      <w:proofErr w:type="spellStart"/>
      <w:r w:rsidRPr="00F9031C">
        <w:rPr>
          <w:rFonts w:ascii="Times New Roman" w:hAnsi="Times New Roman" w:cs="Times New Roman"/>
          <w:sz w:val="28"/>
          <w:szCs w:val="28"/>
        </w:rPr>
        <w:t>Казатомпром</w:t>
      </w:r>
      <w:proofErr w:type="spellEnd"/>
      <w:r w:rsidRPr="00F9031C">
        <w:rPr>
          <w:rFonts w:ascii="Times New Roman" w:hAnsi="Times New Roman" w:cs="Times New Roman"/>
          <w:sz w:val="28"/>
          <w:szCs w:val="28"/>
        </w:rPr>
        <w:t>» за</w:t>
      </w:r>
      <w:r>
        <w:rPr>
          <w:rFonts w:ascii="Times New Roman" w:hAnsi="Times New Roman" w:cs="Times New Roman"/>
          <w:sz w:val="28"/>
          <w:szCs w:val="28"/>
        </w:rPr>
        <w:t xml:space="preserve"> </w:t>
      </w:r>
      <w:r w:rsidRPr="00F9031C">
        <w:rPr>
          <w:rFonts w:ascii="Times New Roman" w:hAnsi="Times New Roman" w:cs="Times New Roman"/>
          <w:sz w:val="28"/>
          <w:szCs w:val="28"/>
        </w:rPr>
        <w:t>2016 год не превысило установленных нормативов</w:t>
      </w:r>
      <w:r>
        <w:rPr>
          <w:rFonts w:ascii="Times New Roman" w:hAnsi="Times New Roman" w:cs="Times New Roman"/>
          <w:sz w:val="28"/>
          <w:szCs w:val="28"/>
        </w:rPr>
        <w:t xml:space="preserve"> </w:t>
      </w:r>
      <w:r w:rsidRPr="00F9031C">
        <w:rPr>
          <w:rFonts w:ascii="Times New Roman" w:hAnsi="Times New Roman" w:cs="Times New Roman"/>
          <w:sz w:val="28"/>
          <w:szCs w:val="28"/>
        </w:rPr>
        <w:t xml:space="preserve">качества окружающей среды и составило в </w:t>
      </w:r>
      <w:proofErr w:type="gramStart"/>
      <w:r w:rsidRPr="00F9031C">
        <w:rPr>
          <w:rFonts w:ascii="Times New Roman" w:hAnsi="Times New Roman" w:cs="Times New Roman"/>
          <w:sz w:val="28"/>
          <w:szCs w:val="28"/>
        </w:rPr>
        <w:t>общем</w:t>
      </w:r>
      <w:proofErr w:type="gramEnd"/>
      <w:r>
        <w:rPr>
          <w:rFonts w:ascii="Times New Roman" w:hAnsi="Times New Roman" w:cs="Times New Roman"/>
          <w:sz w:val="28"/>
          <w:szCs w:val="28"/>
        </w:rPr>
        <w:t xml:space="preserve"> </w:t>
      </w:r>
      <w:r w:rsidRPr="00F9031C">
        <w:rPr>
          <w:rFonts w:ascii="Times New Roman" w:hAnsi="Times New Roman" w:cs="Times New Roman"/>
          <w:sz w:val="28"/>
          <w:szCs w:val="28"/>
        </w:rPr>
        <w:t>по размещению отходов 31,6%.</w:t>
      </w:r>
    </w:p>
    <w:p w:rsidR="00F9031C" w:rsidRPr="00F9031C" w:rsidRDefault="00F9031C" w:rsidP="00F9031C">
      <w:pPr>
        <w:pStyle w:val="a3"/>
        <w:spacing w:line="360" w:lineRule="auto"/>
        <w:ind w:left="0" w:firstLine="709"/>
        <w:jc w:val="both"/>
        <w:rPr>
          <w:rFonts w:ascii="Times New Roman" w:hAnsi="Times New Roman" w:cs="Times New Roman"/>
          <w:sz w:val="28"/>
          <w:szCs w:val="28"/>
        </w:rPr>
      </w:pPr>
      <w:r w:rsidRPr="00F9031C">
        <w:rPr>
          <w:rFonts w:ascii="Times New Roman" w:hAnsi="Times New Roman" w:cs="Times New Roman"/>
          <w:sz w:val="28"/>
          <w:szCs w:val="28"/>
        </w:rPr>
        <w:t>В отчетный период велась</w:t>
      </w:r>
      <w:r>
        <w:rPr>
          <w:rFonts w:ascii="Times New Roman" w:hAnsi="Times New Roman" w:cs="Times New Roman"/>
          <w:sz w:val="28"/>
          <w:szCs w:val="28"/>
        </w:rPr>
        <w:t xml:space="preserve"> работа по учету, ин</w:t>
      </w:r>
      <w:r w:rsidRPr="00F9031C">
        <w:rPr>
          <w:rFonts w:ascii="Times New Roman" w:hAnsi="Times New Roman" w:cs="Times New Roman"/>
          <w:sz w:val="28"/>
          <w:szCs w:val="28"/>
        </w:rPr>
        <w:t>вентаризации источников образования и мест</w:t>
      </w:r>
      <w:r>
        <w:rPr>
          <w:rFonts w:ascii="Times New Roman" w:hAnsi="Times New Roman" w:cs="Times New Roman"/>
          <w:sz w:val="28"/>
          <w:szCs w:val="28"/>
        </w:rPr>
        <w:t xml:space="preserve"> </w:t>
      </w:r>
      <w:r w:rsidRPr="00F9031C">
        <w:rPr>
          <w:rFonts w:ascii="Times New Roman" w:hAnsi="Times New Roman" w:cs="Times New Roman"/>
          <w:sz w:val="28"/>
          <w:szCs w:val="28"/>
        </w:rPr>
        <w:t>хранения и захоронения отходов; использованию</w:t>
      </w:r>
      <w:r>
        <w:rPr>
          <w:rFonts w:ascii="Times New Roman" w:hAnsi="Times New Roman" w:cs="Times New Roman"/>
          <w:sz w:val="28"/>
          <w:szCs w:val="28"/>
        </w:rPr>
        <w:t xml:space="preserve"> </w:t>
      </w:r>
      <w:r w:rsidRPr="00F9031C">
        <w:rPr>
          <w:rFonts w:ascii="Times New Roman" w:hAnsi="Times New Roman" w:cs="Times New Roman"/>
          <w:sz w:val="28"/>
          <w:szCs w:val="28"/>
        </w:rPr>
        <w:t>отходов в качестве вторичных ресурсов, передаче</w:t>
      </w:r>
      <w:r>
        <w:rPr>
          <w:rFonts w:ascii="Times New Roman" w:hAnsi="Times New Roman" w:cs="Times New Roman"/>
          <w:sz w:val="28"/>
          <w:szCs w:val="28"/>
        </w:rPr>
        <w:t xml:space="preserve"> </w:t>
      </w:r>
      <w:r w:rsidRPr="00F9031C">
        <w:rPr>
          <w:rFonts w:ascii="Times New Roman" w:hAnsi="Times New Roman" w:cs="Times New Roman"/>
          <w:sz w:val="28"/>
          <w:szCs w:val="28"/>
        </w:rPr>
        <w:t>их сторонним организациям для использования,</w:t>
      </w:r>
      <w:r>
        <w:rPr>
          <w:rFonts w:ascii="Times New Roman" w:hAnsi="Times New Roman" w:cs="Times New Roman"/>
          <w:sz w:val="28"/>
          <w:szCs w:val="28"/>
        </w:rPr>
        <w:t xml:space="preserve"> </w:t>
      </w:r>
      <w:r w:rsidRPr="00F9031C">
        <w:rPr>
          <w:rFonts w:ascii="Times New Roman" w:hAnsi="Times New Roman" w:cs="Times New Roman"/>
          <w:sz w:val="28"/>
          <w:szCs w:val="28"/>
        </w:rPr>
        <w:t>утилизации</w:t>
      </w:r>
      <w:r>
        <w:rPr>
          <w:rFonts w:ascii="Times New Roman" w:hAnsi="Times New Roman" w:cs="Times New Roman"/>
          <w:sz w:val="28"/>
          <w:szCs w:val="28"/>
        </w:rPr>
        <w:t xml:space="preserve"> и переработки, захоронения про</w:t>
      </w:r>
      <w:r w:rsidRPr="00F9031C">
        <w:rPr>
          <w:rFonts w:ascii="Times New Roman" w:hAnsi="Times New Roman" w:cs="Times New Roman"/>
          <w:sz w:val="28"/>
          <w:szCs w:val="28"/>
        </w:rPr>
        <w:t>мышленных отходов на специально отведенных</w:t>
      </w:r>
      <w:r>
        <w:rPr>
          <w:rFonts w:ascii="Times New Roman" w:hAnsi="Times New Roman" w:cs="Times New Roman"/>
          <w:sz w:val="28"/>
          <w:szCs w:val="28"/>
        </w:rPr>
        <w:t xml:space="preserve"> </w:t>
      </w:r>
      <w:r w:rsidRPr="00F9031C">
        <w:rPr>
          <w:rFonts w:ascii="Times New Roman" w:hAnsi="Times New Roman" w:cs="Times New Roman"/>
          <w:sz w:val="28"/>
          <w:szCs w:val="28"/>
        </w:rPr>
        <w:t>территориях.</w:t>
      </w:r>
    </w:p>
    <w:p w:rsidR="00F9031C" w:rsidRPr="00F9031C" w:rsidRDefault="00F9031C" w:rsidP="00F9031C">
      <w:pPr>
        <w:pStyle w:val="a3"/>
        <w:spacing w:line="360" w:lineRule="auto"/>
        <w:ind w:left="0" w:firstLine="709"/>
        <w:jc w:val="both"/>
        <w:rPr>
          <w:rFonts w:ascii="Times New Roman" w:hAnsi="Times New Roman" w:cs="Times New Roman"/>
          <w:sz w:val="28"/>
          <w:szCs w:val="28"/>
        </w:rPr>
      </w:pPr>
      <w:proofErr w:type="gramStart"/>
      <w:r w:rsidRPr="00F9031C">
        <w:rPr>
          <w:rFonts w:ascii="Times New Roman" w:hAnsi="Times New Roman" w:cs="Times New Roman"/>
          <w:sz w:val="28"/>
          <w:szCs w:val="28"/>
        </w:rPr>
        <w:t>В 2016 году н</w:t>
      </w:r>
      <w:r>
        <w:rPr>
          <w:rFonts w:ascii="Times New Roman" w:hAnsi="Times New Roman" w:cs="Times New Roman"/>
          <w:sz w:val="28"/>
          <w:szCs w:val="28"/>
        </w:rPr>
        <w:t>а промышленных площадках «</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 xml:space="preserve">» </w:t>
      </w:r>
      <w:r w:rsidRPr="00F9031C">
        <w:rPr>
          <w:rFonts w:ascii="Times New Roman" w:hAnsi="Times New Roman" w:cs="Times New Roman"/>
          <w:sz w:val="28"/>
          <w:szCs w:val="28"/>
        </w:rPr>
        <w:t>образовалось 560,6 тыс. тонн отходов, из них</w:t>
      </w:r>
      <w:r>
        <w:rPr>
          <w:rFonts w:ascii="Times New Roman" w:hAnsi="Times New Roman" w:cs="Times New Roman"/>
          <w:sz w:val="28"/>
          <w:szCs w:val="28"/>
        </w:rPr>
        <w:t xml:space="preserve"> </w:t>
      </w:r>
      <w:r w:rsidRPr="00F9031C">
        <w:rPr>
          <w:rFonts w:ascii="Times New Roman" w:hAnsi="Times New Roman" w:cs="Times New Roman"/>
          <w:sz w:val="28"/>
          <w:szCs w:val="28"/>
        </w:rPr>
        <w:t>утилизировано – 3,2 тыс. тонн, обезврежено – 0,4</w:t>
      </w:r>
      <w:r>
        <w:rPr>
          <w:rFonts w:ascii="Times New Roman" w:hAnsi="Times New Roman" w:cs="Times New Roman"/>
          <w:sz w:val="28"/>
          <w:szCs w:val="28"/>
        </w:rPr>
        <w:t xml:space="preserve"> </w:t>
      </w:r>
      <w:r w:rsidRPr="00F9031C">
        <w:rPr>
          <w:rFonts w:ascii="Times New Roman" w:hAnsi="Times New Roman" w:cs="Times New Roman"/>
          <w:sz w:val="28"/>
          <w:szCs w:val="28"/>
        </w:rPr>
        <w:t>тыс. тонн, перерабо</w:t>
      </w:r>
      <w:r>
        <w:rPr>
          <w:rFonts w:ascii="Times New Roman" w:hAnsi="Times New Roman" w:cs="Times New Roman"/>
          <w:sz w:val="28"/>
          <w:szCs w:val="28"/>
        </w:rPr>
        <w:t>тано – 0,7 тыс. тонн и захороне</w:t>
      </w:r>
      <w:r w:rsidRPr="00F9031C">
        <w:rPr>
          <w:rFonts w:ascii="Times New Roman" w:hAnsi="Times New Roman" w:cs="Times New Roman"/>
          <w:sz w:val="28"/>
          <w:szCs w:val="28"/>
        </w:rPr>
        <w:t xml:space="preserve">но – </w:t>
      </w:r>
      <w:r w:rsidRPr="00F9031C">
        <w:rPr>
          <w:rFonts w:ascii="Times New Roman" w:hAnsi="Times New Roman" w:cs="Times New Roman"/>
          <w:sz w:val="28"/>
          <w:szCs w:val="28"/>
        </w:rPr>
        <w:lastRenderedPageBreak/>
        <w:t>19,4 тыс. тонн.</w:t>
      </w:r>
      <w:proofErr w:type="gramEnd"/>
      <w:r w:rsidRPr="00F9031C">
        <w:rPr>
          <w:rFonts w:ascii="Times New Roman" w:hAnsi="Times New Roman" w:cs="Times New Roman"/>
          <w:sz w:val="28"/>
          <w:szCs w:val="28"/>
        </w:rPr>
        <w:t xml:space="preserve"> Большая часть образованных</w:t>
      </w:r>
      <w:r>
        <w:rPr>
          <w:rFonts w:ascii="Times New Roman" w:hAnsi="Times New Roman" w:cs="Times New Roman"/>
          <w:sz w:val="28"/>
          <w:szCs w:val="28"/>
        </w:rPr>
        <w:t xml:space="preserve"> </w:t>
      </w:r>
      <w:r w:rsidRPr="00F9031C">
        <w:rPr>
          <w:rFonts w:ascii="Times New Roman" w:hAnsi="Times New Roman" w:cs="Times New Roman"/>
          <w:sz w:val="28"/>
          <w:szCs w:val="28"/>
        </w:rPr>
        <w:t>отходов была передана на договорной основе</w:t>
      </w:r>
      <w:r>
        <w:rPr>
          <w:rFonts w:ascii="Times New Roman" w:hAnsi="Times New Roman" w:cs="Times New Roman"/>
          <w:sz w:val="28"/>
          <w:szCs w:val="28"/>
        </w:rPr>
        <w:t xml:space="preserve"> </w:t>
      </w:r>
      <w:r w:rsidRPr="00F9031C">
        <w:rPr>
          <w:rFonts w:ascii="Times New Roman" w:hAnsi="Times New Roman" w:cs="Times New Roman"/>
          <w:sz w:val="28"/>
          <w:szCs w:val="28"/>
        </w:rPr>
        <w:t>специ</w:t>
      </w:r>
      <w:r>
        <w:rPr>
          <w:rFonts w:ascii="Times New Roman" w:hAnsi="Times New Roman" w:cs="Times New Roman"/>
          <w:sz w:val="28"/>
          <w:szCs w:val="28"/>
        </w:rPr>
        <w:t xml:space="preserve">ализированным предприятиям. </w:t>
      </w:r>
    </w:p>
    <w:p w:rsidR="00676D10" w:rsidRDefault="00F9031C" w:rsidP="00F9031C">
      <w:pPr>
        <w:pStyle w:val="a3"/>
        <w:spacing w:line="360" w:lineRule="auto"/>
        <w:ind w:left="0" w:firstLine="709"/>
        <w:jc w:val="both"/>
        <w:rPr>
          <w:rFonts w:ascii="Times New Roman" w:hAnsi="Times New Roman" w:cs="Times New Roman"/>
          <w:sz w:val="28"/>
          <w:szCs w:val="28"/>
        </w:rPr>
      </w:pPr>
      <w:r w:rsidRPr="00F9031C">
        <w:rPr>
          <w:rFonts w:ascii="Times New Roman" w:hAnsi="Times New Roman" w:cs="Times New Roman"/>
          <w:sz w:val="28"/>
          <w:szCs w:val="28"/>
        </w:rPr>
        <w:t>Детальная раз</w:t>
      </w:r>
      <w:r>
        <w:rPr>
          <w:rFonts w:ascii="Times New Roman" w:hAnsi="Times New Roman" w:cs="Times New Roman"/>
          <w:sz w:val="28"/>
          <w:szCs w:val="28"/>
        </w:rPr>
        <w:t>бивка отходов «</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 xml:space="preserve">» по видам представлена в таблице 2.4. </w:t>
      </w:r>
    </w:p>
    <w:p w:rsidR="00F9031C" w:rsidRDefault="00F9031C" w:rsidP="00F9031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2.4. - </w:t>
      </w:r>
      <w:r w:rsidRPr="00F9031C">
        <w:rPr>
          <w:rFonts w:ascii="Times New Roman" w:hAnsi="Times New Roman" w:cs="Times New Roman"/>
          <w:sz w:val="28"/>
          <w:szCs w:val="28"/>
        </w:rPr>
        <w:t>Общая масса отходов Компании с разбивкой по видам, тонн</w:t>
      </w:r>
    </w:p>
    <w:tbl>
      <w:tblPr>
        <w:tblStyle w:val="a6"/>
        <w:tblW w:w="0" w:type="auto"/>
        <w:tblLook w:val="04A0" w:firstRow="1" w:lastRow="0" w:firstColumn="1" w:lastColumn="0" w:noHBand="0" w:noVBand="1"/>
      </w:tblPr>
      <w:tblGrid>
        <w:gridCol w:w="3227"/>
        <w:gridCol w:w="2126"/>
        <w:gridCol w:w="1985"/>
        <w:gridCol w:w="2233"/>
      </w:tblGrid>
      <w:tr w:rsidR="005D6EC1" w:rsidRPr="009014B7" w:rsidTr="005D6EC1">
        <w:tc>
          <w:tcPr>
            <w:tcW w:w="3227" w:type="dxa"/>
          </w:tcPr>
          <w:p w:rsidR="005D6EC1" w:rsidRPr="009014B7" w:rsidRDefault="005D6EC1" w:rsidP="005D6EC1">
            <w:pPr>
              <w:pStyle w:val="a3"/>
              <w:spacing w:line="360" w:lineRule="auto"/>
              <w:ind w:left="0"/>
              <w:jc w:val="center"/>
              <w:rPr>
                <w:rFonts w:ascii="Times New Roman" w:hAnsi="Times New Roman" w:cs="Times New Roman"/>
                <w:sz w:val="24"/>
                <w:szCs w:val="28"/>
              </w:rPr>
            </w:pPr>
            <w:r w:rsidRPr="009014B7">
              <w:rPr>
                <w:rFonts w:ascii="Times New Roman" w:hAnsi="Times New Roman" w:cs="Times New Roman"/>
                <w:sz w:val="24"/>
                <w:szCs w:val="28"/>
              </w:rPr>
              <w:t>Виды отходов</w:t>
            </w:r>
          </w:p>
        </w:tc>
        <w:tc>
          <w:tcPr>
            <w:tcW w:w="2126" w:type="dxa"/>
          </w:tcPr>
          <w:p w:rsidR="005D6EC1" w:rsidRPr="009014B7" w:rsidRDefault="005D6EC1" w:rsidP="005D6EC1">
            <w:pPr>
              <w:pStyle w:val="a3"/>
              <w:spacing w:line="360" w:lineRule="auto"/>
              <w:ind w:left="0"/>
              <w:jc w:val="center"/>
              <w:rPr>
                <w:rFonts w:ascii="Times New Roman" w:hAnsi="Times New Roman" w:cs="Times New Roman"/>
                <w:sz w:val="24"/>
                <w:szCs w:val="28"/>
              </w:rPr>
            </w:pPr>
            <w:r w:rsidRPr="009014B7">
              <w:rPr>
                <w:rFonts w:ascii="Times New Roman" w:hAnsi="Times New Roman" w:cs="Times New Roman"/>
                <w:sz w:val="24"/>
                <w:szCs w:val="28"/>
              </w:rPr>
              <w:t>2016 год</w:t>
            </w:r>
          </w:p>
        </w:tc>
        <w:tc>
          <w:tcPr>
            <w:tcW w:w="1985" w:type="dxa"/>
          </w:tcPr>
          <w:p w:rsidR="005D6EC1" w:rsidRPr="009014B7" w:rsidRDefault="005D6EC1" w:rsidP="005D6EC1">
            <w:pPr>
              <w:pStyle w:val="a3"/>
              <w:spacing w:line="360" w:lineRule="auto"/>
              <w:ind w:left="0"/>
              <w:jc w:val="center"/>
              <w:rPr>
                <w:rFonts w:ascii="Times New Roman" w:hAnsi="Times New Roman" w:cs="Times New Roman"/>
                <w:sz w:val="24"/>
                <w:szCs w:val="28"/>
              </w:rPr>
            </w:pPr>
            <w:r w:rsidRPr="009014B7">
              <w:rPr>
                <w:rFonts w:ascii="Times New Roman" w:hAnsi="Times New Roman" w:cs="Times New Roman"/>
                <w:sz w:val="24"/>
                <w:szCs w:val="28"/>
              </w:rPr>
              <w:t>2015 год</w:t>
            </w:r>
          </w:p>
        </w:tc>
        <w:tc>
          <w:tcPr>
            <w:tcW w:w="2233" w:type="dxa"/>
          </w:tcPr>
          <w:p w:rsidR="005D6EC1" w:rsidRPr="009014B7" w:rsidRDefault="005D6EC1" w:rsidP="005D6EC1">
            <w:pPr>
              <w:pStyle w:val="a3"/>
              <w:spacing w:line="360" w:lineRule="auto"/>
              <w:ind w:left="0"/>
              <w:jc w:val="center"/>
              <w:rPr>
                <w:rFonts w:ascii="Times New Roman" w:hAnsi="Times New Roman" w:cs="Times New Roman"/>
                <w:sz w:val="24"/>
                <w:szCs w:val="28"/>
              </w:rPr>
            </w:pPr>
            <w:r w:rsidRPr="009014B7">
              <w:rPr>
                <w:rFonts w:ascii="Times New Roman" w:hAnsi="Times New Roman" w:cs="Times New Roman"/>
                <w:sz w:val="24"/>
                <w:szCs w:val="28"/>
              </w:rPr>
              <w:t>Изменение</w:t>
            </w:r>
          </w:p>
        </w:tc>
      </w:tr>
      <w:tr w:rsidR="005D6EC1" w:rsidRPr="009014B7" w:rsidTr="005D6EC1">
        <w:tc>
          <w:tcPr>
            <w:tcW w:w="3227" w:type="dxa"/>
          </w:tcPr>
          <w:p w:rsidR="005D6EC1" w:rsidRPr="009014B7" w:rsidRDefault="005D6EC1" w:rsidP="00F9031C">
            <w:pPr>
              <w:pStyle w:val="a3"/>
              <w:spacing w:line="360" w:lineRule="auto"/>
              <w:ind w:left="0"/>
              <w:jc w:val="both"/>
              <w:rPr>
                <w:rFonts w:ascii="Times New Roman" w:hAnsi="Times New Roman" w:cs="Times New Roman"/>
                <w:sz w:val="24"/>
                <w:szCs w:val="28"/>
              </w:rPr>
            </w:pPr>
            <w:r w:rsidRPr="009014B7">
              <w:rPr>
                <w:rFonts w:ascii="Times New Roman" w:hAnsi="Times New Roman" w:cs="Times New Roman"/>
                <w:sz w:val="24"/>
                <w:szCs w:val="28"/>
              </w:rPr>
              <w:t>Промышленные</w:t>
            </w:r>
          </w:p>
        </w:tc>
        <w:tc>
          <w:tcPr>
            <w:tcW w:w="2126" w:type="dxa"/>
          </w:tcPr>
          <w:p w:rsidR="005D6EC1" w:rsidRPr="009014B7" w:rsidRDefault="005D6EC1" w:rsidP="005D6EC1">
            <w:pPr>
              <w:pStyle w:val="a3"/>
              <w:spacing w:line="360" w:lineRule="auto"/>
              <w:ind w:left="0"/>
              <w:jc w:val="center"/>
              <w:rPr>
                <w:rFonts w:ascii="Times New Roman" w:hAnsi="Times New Roman" w:cs="Times New Roman"/>
                <w:sz w:val="24"/>
                <w:szCs w:val="28"/>
              </w:rPr>
            </w:pPr>
            <w:r w:rsidRPr="009014B7">
              <w:rPr>
                <w:rFonts w:ascii="Times New Roman" w:hAnsi="Times New Roman" w:cs="Times New Roman"/>
                <w:sz w:val="24"/>
                <w:szCs w:val="28"/>
              </w:rPr>
              <w:t>443,6</w:t>
            </w:r>
          </w:p>
        </w:tc>
        <w:tc>
          <w:tcPr>
            <w:tcW w:w="1985" w:type="dxa"/>
          </w:tcPr>
          <w:p w:rsidR="005D6EC1" w:rsidRPr="009014B7" w:rsidRDefault="005D6EC1" w:rsidP="005D6EC1">
            <w:pPr>
              <w:pStyle w:val="a3"/>
              <w:spacing w:line="360" w:lineRule="auto"/>
              <w:ind w:left="0"/>
              <w:jc w:val="center"/>
              <w:rPr>
                <w:rFonts w:ascii="Times New Roman" w:hAnsi="Times New Roman" w:cs="Times New Roman"/>
                <w:sz w:val="24"/>
                <w:szCs w:val="28"/>
              </w:rPr>
            </w:pPr>
            <w:r w:rsidRPr="009014B7">
              <w:rPr>
                <w:rFonts w:ascii="Times New Roman" w:hAnsi="Times New Roman" w:cs="Times New Roman"/>
                <w:sz w:val="24"/>
                <w:szCs w:val="28"/>
              </w:rPr>
              <w:t>515,6</w:t>
            </w:r>
          </w:p>
        </w:tc>
        <w:tc>
          <w:tcPr>
            <w:tcW w:w="2233" w:type="dxa"/>
          </w:tcPr>
          <w:p w:rsidR="005D6EC1" w:rsidRPr="009014B7" w:rsidRDefault="005D6EC1" w:rsidP="005D6EC1">
            <w:pPr>
              <w:pStyle w:val="a3"/>
              <w:spacing w:line="360" w:lineRule="auto"/>
              <w:ind w:left="0"/>
              <w:jc w:val="center"/>
              <w:rPr>
                <w:rFonts w:ascii="Times New Roman" w:hAnsi="Times New Roman" w:cs="Times New Roman"/>
                <w:sz w:val="24"/>
                <w:szCs w:val="28"/>
              </w:rPr>
            </w:pPr>
            <w:r w:rsidRPr="009014B7">
              <w:rPr>
                <w:rFonts w:ascii="Times New Roman" w:hAnsi="Times New Roman" w:cs="Times New Roman"/>
                <w:sz w:val="24"/>
                <w:szCs w:val="28"/>
              </w:rPr>
              <w:t>-14,0%</w:t>
            </w:r>
          </w:p>
        </w:tc>
      </w:tr>
      <w:tr w:rsidR="005D6EC1" w:rsidRPr="009014B7" w:rsidTr="005D6EC1">
        <w:tc>
          <w:tcPr>
            <w:tcW w:w="3227" w:type="dxa"/>
          </w:tcPr>
          <w:p w:rsidR="005D6EC1" w:rsidRPr="009014B7" w:rsidRDefault="005D6EC1" w:rsidP="00F9031C">
            <w:pPr>
              <w:pStyle w:val="a3"/>
              <w:spacing w:line="360" w:lineRule="auto"/>
              <w:ind w:left="0"/>
              <w:jc w:val="both"/>
              <w:rPr>
                <w:rFonts w:ascii="Times New Roman" w:hAnsi="Times New Roman" w:cs="Times New Roman"/>
                <w:sz w:val="24"/>
                <w:szCs w:val="28"/>
              </w:rPr>
            </w:pPr>
            <w:r w:rsidRPr="009014B7">
              <w:rPr>
                <w:rFonts w:ascii="Times New Roman" w:hAnsi="Times New Roman" w:cs="Times New Roman"/>
                <w:sz w:val="24"/>
                <w:szCs w:val="28"/>
              </w:rPr>
              <w:t>Коммунальные</w:t>
            </w:r>
          </w:p>
        </w:tc>
        <w:tc>
          <w:tcPr>
            <w:tcW w:w="2126" w:type="dxa"/>
          </w:tcPr>
          <w:p w:rsidR="005D6EC1" w:rsidRPr="009014B7" w:rsidRDefault="005D6EC1" w:rsidP="005D6EC1">
            <w:pPr>
              <w:pStyle w:val="a3"/>
              <w:spacing w:line="360" w:lineRule="auto"/>
              <w:ind w:left="0"/>
              <w:jc w:val="center"/>
              <w:rPr>
                <w:rFonts w:ascii="Times New Roman" w:hAnsi="Times New Roman" w:cs="Times New Roman"/>
                <w:sz w:val="24"/>
                <w:szCs w:val="28"/>
              </w:rPr>
            </w:pPr>
            <w:r w:rsidRPr="009014B7">
              <w:rPr>
                <w:rFonts w:ascii="Times New Roman" w:hAnsi="Times New Roman" w:cs="Times New Roman"/>
                <w:sz w:val="24"/>
                <w:szCs w:val="28"/>
              </w:rPr>
              <w:t>3,0</w:t>
            </w:r>
          </w:p>
        </w:tc>
        <w:tc>
          <w:tcPr>
            <w:tcW w:w="1985" w:type="dxa"/>
          </w:tcPr>
          <w:p w:rsidR="005D6EC1" w:rsidRPr="009014B7" w:rsidRDefault="005D6EC1" w:rsidP="005D6EC1">
            <w:pPr>
              <w:pStyle w:val="a3"/>
              <w:spacing w:line="360" w:lineRule="auto"/>
              <w:ind w:left="0"/>
              <w:jc w:val="center"/>
              <w:rPr>
                <w:rFonts w:ascii="Times New Roman" w:hAnsi="Times New Roman" w:cs="Times New Roman"/>
                <w:sz w:val="24"/>
                <w:szCs w:val="28"/>
              </w:rPr>
            </w:pPr>
            <w:r w:rsidRPr="009014B7">
              <w:rPr>
                <w:rFonts w:ascii="Times New Roman" w:hAnsi="Times New Roman" w:cs="Times New Roman"/>
                <w:sz w:val="24"/>
                <w:szCs w:val="28"/>
              </w:rPr>
              <w:t>3,7</w:t>
            </w:r>
          </w:p>
        </w:tc>
        <w:tc>
          <w:tcPr>
            <w:tcW w:w="2233" w:type="dxa"/>
          </w:tcPr>
          <w:p w:rsidR="005D6EC1" w:rsidRPr="009014B7" w:rsidRDefault="005D6EC1" w:rsidP="005D6EC1">
            <w:pPr>
              <w:pStyle w:val="a3"/>
              <w:spacing w:line="360" w:lineRule="auto"/>
              <w:ind w:left="0"/>
              <w:jc w:val="center"/>
              <w:rPr>
                <w:rFonts w:ascii="Times New Roman" w:hAnsi="Times New Roman" w:cs="Times New Roman"/>
                <w:sz w:val="24"/>
                <w:szCs w:val="28"/>
              </w:rPr>
            </w:pPr>
            <w:r w:rsidRPr="009014B7">
              <w:rPr>
                <w:rFonts w:ascii="Times New Roman" w:hAnsi="Times New Roman" w:cs="Times New Roman"/>
                <w:sz w:val="24"/>
                <w:szCs w:val="28"/>
              </w:rPr>
              <w:t>-18,9%</w:t>
            </w:r>
          </w:p>
        </w:tc>
      </w:tr>
      <w:tr w:rsidR="005D6EC1" w:rsidRPr="009014B7" w:rsidTr="005D6EC1">
        <w:tc>
          <w:tcPr>
            <w:tcW w:w="3227" w:type="dxa"/>
          </w:tcPr>
          <w:p w:rsidR="005D6EC1" w:rsidRPr="009014B7" w:rsidRDefault="005D6EC1" w:rsidP="00F9031C">
            <w:pPr>
              <w:pStyle w:val="a3"/>
              <w:spacing w:line="360" w:lineRule="auto"/>
              <w:ind w:left="0"/>
              <w:jc w:val="both"/>
              <w:rPr>
                <w:rFonts w:ascii="Times New Roman" w:hAnsi="Times New Roman" w:cs="Times New Roman"/>
                <w:sz w:val="24"/>
                <w:szCs w:val="28"/>
              </w:rPr>
            </w:pPr>
            <w:r w:rsidRPr="009014B7">
              <w:rPr>
                <w:rFonts w:ascii="Times New Roman" w:hAnsi="Times New Roman" w:cs="Times New Roman"/>
                <w:sz w:val="24"/>
                <w:szCs w:val="28"/>
              </w:rPr>
              <w:t>Твердые радиоактивные</w:t>
            </w:r>
          </w:p>
        </w:tc>
        <w:tc>
          <w:tcPr>
            <w:tcW w:w="2126" w:type="dxa"/>
          </w:tcPr>
          <w:p w:rsidR="005D6EC1" w:rsidRPr="009014B7" w:rsidRDefault="009014B7" w:rsidP="005D6EC1">
            <w:pPr>
              <w:pStyle w:val="a3"/>
              <w:spacing w:line="360" w:lineRule="auto"/>
              <w:ind w:left="0"/>
              <w:jc w:val="center"/>
              <w:rPr>
                <w:rFonts w:ascii="Times New Roman" w:hAnsi="Times New Roman" w:cs="Times New Roman"/>
                <w:sz w:val="24"/>
                <w:szCs w:val="28"/>
              </w:rPr>
            </w:pPr>
            <w:r w:rsidRPr="009014B7">
              <w:rPr>
                <w:rFonts w:ascii="Times New Roman" w:hAnsi="Times New Roman" w:cs="Times New Roman"/>
                <w:sz w:val="24"/>
                <w:szCs w:val="28"/>
              </w:rPr>
              <w:t>2,9</w:t>
            </w:r>
          </w:p>
        </w:tc>
        <w:tc>
          <w:tcPr>
            <w:tcW w:w="1985" w:type="dxa"/>
          </w:tcPr>
          <w:p w:rsidR="005D6EC1" w:rsidRPr="009014B7" w:rsidRDefault="009014B7" w:rsidP="005D6EC1">
            <w:pPr>
              <w:pStyle w:val="a3"/>
              <w:spacing w:line="360" w:lineRule="auto"/>
              <w:ind w:left="0"/>
              <w:jc w:val="center"/>
              <w:rPr>
                <w:rFonts w:ascii="Times New Roman" w:hAnsi="Times New Roman" w:cs="Times New Roman"/>
                <w:sz w:val="24"/>
                <w:szCs w:val="28"/>
              </w:rPr>
            </w:pPr>
            <w:r w:rsidRPr="009014B7">
              <w:rPr>
                <w:rFonts w:ascii="Times New Roman" w:hAnsi="Times New Roman" w:cs="Times New Roman"/>
                <w:sz w:val="24"/>
                <w:szCs w:val="28"/>
              </w:rPr>
              <w:t>2,5</w:t>
            </w:r>
          </w:p>
        </w:tc>
        <w:tc>
          <w:tcPr>
            <w:tcW w:w="2233" w:type="dxa"/>
          </w:tcPr>
          <w:p w:rsidR="005D6EC1" w:rsidRPr="009014B7" w:rsidRDefault="009014B7" w:rsidP="005D6EC1">
            <w:pPr>
              <w:pStyle w:val="a3"/>
              <w:spacing w:line="360" w:lineRule="auto"/>
              <w:ind w:left="0"/>
              <w:jc w:val="center"/>
              <w:rPr>
                <w:rFonts w:ascii="Times New Roman" w:hAnsi="Times New Roman" w:cs="Times New Roman"/>
                <w:sz w:val="24"/>
                <w:szCs w:val="28"/>
              </w:rPr>
            </w:pPr>
            <w:r w:rsidRPr="009014B7">
              <w:rPr>
                <w:rFonts w:ascii="Times New Roman" w:hAnsi="Times New Roman" w:cs="Times New Roman"/>
                <w:sz w:val="24"/>
                <w:szCs w:val="28"/>
              </w:rPr>
              <w:t>16%</w:t>
            </w:r>
          </w:p>
        </w:tc>
      </w:tr>
      <w:tr w:rsidR="009014B7" w:rsidRPr="009014B7" w:rsidTr="005D6EC1">
        <w:trPr>
          <w:trHeight w:val="525"/>
        </w:trPr>
        <w:tc>
          <w:tcPr>
            <w:tcW w:w="3227" w:type="dxa"/>
          </w:tcPr>
          <w:p w:rsidR="009014B7" w:rsidRPr="009014B7" w:rsidRDefault="009014B7" w:rsidP="00F9031C">
            <w:pPr>
              <w:pStyle w:val="a3"/>
              <w:spacing w:line="360" w:lineRule="auto"/>
              <w:ind w:left="0"/>
              <w:jc w:val="both"/>
              <w:rPr>
                <w:rFonts w:ascii="Times New Roman" w:hAnsi="Times New Roman" w:cs="Times New Roman"/>
                <w:sz w:val="24"/>
                <w:szCs w:val="28"/>
              </w:rPr>
            </w:pPr>
            <w:r w:rsidRPr="009014B7">
              <w:rPr>
                <w:rFonts w:ascii="Times New Roman" w:hAnsi="Times New Roman" w:cs="Times New Roman"/>
                <w:sz w:val="24"/>
                <w:szCs w:val="28"/>
              </w:rPr>
              <w:t>Жидкие радиоактивные</w:t>
            </w:r>
          </w:p>
        </w:tc>
        <w:tc>
          <w:tcPr>
            <w:tcW w:w="2126" w:type="dxa"/>
          </w:tcPr>
          <w:p w:rsidR="009014B7" w:rsidRPr="009014B7" w:rsidRDefault="009014B7" w:rsidP="006C0543">
            <w:pPr>
              <w:pStyle w:val="a3"/>
              <w:spacing w:line="360" w:lineRule="auto"/>
              <w:ind w:left="0"/>
              <w:jc w:val="center"/>
              <w:rPr>
                <w:rFonts w:ascii="Times New Roman" w:hAnsi="Times New Roman" w:cs="Times New Roman"/>
                <w:sz w:val="24"/>
                <w:szCs w:val="28"/>
              </w:rPr>
            </w:pPr>
            <w:r w:rsidRPr="009014B7">
              <w:rPr>
                <w:rFonts w:ascii="Times New Roman" w:hAnsi="Times New Roman" w:cs="Times New Roman"/>
                <w:sz w:val="24"/>
                <w:szCs w:val="28"/>
              </w:rPr>
              <w:t>111,1</w:t>
            </w:r>
          </w:p>
        </w:tc>
        <w:tc>
          <w:tcPr>
            <w:tcW w:w="1985" w:type="dxa"/>
          </w:tcPr>
          <w:p w:rsidR="009014B7" w:rsidRPr="009014B7" w:rsidRDefault="009014B7" w:rsidP="006C0543">
            <w:pPr>
              <w:pStyle w:val="a3"/>
              <w:spacing w:line="360" w:lineRule="auto"/>
              <w:ind w:left="0"/>
              <w:jc w:val="center"/>
              <w:rPr>
                <w:rFonts w:ascii="Times New Roman" w:hAnsi="Times New Roman" w:cs="Times New Roman"/>
                <w:sz w:val="24"/>
                <w:szCs w:val="28"/>
              </w:rPr>
            </w:pPr>
            <w:r w:rsidRPr="009014B7">
              <w:rPr>
                <w:rFonts w:ascii="Times New Roman" w:hAnsi="Times New Roman" w:cs="Times New Roman"/>
                <w:sz w:val="24"/>
                <w:szCs w:val="28"/>
              </w:rPr>
              <w:t>147,2</w:t>
            </w:r>
          </w:p>
        </w:tc>
        <w:tc>
          <w:tcPr>
            <w:tcW w:w="2233" w:type="dxa"/>
          </w:tcPr>
          <w:p w:rsidR="009014B7" w:rsidRPr="009014B7" w:rsidRDefault="009014B7" w:rsidP="006C0543">
            <w:pPr>
              <w:pStyle w:val="a3"/>
              <w:spacing w:line="360" w:lineRule="auto"/>
              <w:ind w:left="0"/>
              <w:jc w:val="center"/>
              <w:rPr>
                <w:rFonts w:ascii="Times New Roman" w:hAnsi="Times New Roman" w:cs="Times New Roman"/>
                <w:sz w:val="24"/>
                <w:szCs w:val="28"/>
              </w:rPr>
            </w:pPr>
            <w:r w:rsidRPr="009014B7">
              <w:rPr>
                <w:rFonts w:ascii="Times New Roman" w:hAnsi="Times New Roman" w:cs="Times New Roman"/>
                <w:sz w:val="24"/>
                <w:szCs w:val="28"/>
              </w:rPr>
              <w:t>-24,5%</w:t>
            </w:r>
          </w:p>
        </w:tc>
      </w:tr>
      <w:tr w:rsidR="009014B7" w:rsidRPr="009014B7" w:rsidTr="005D6EC1">
        <w:trPr>
          <w:trHeight w:val="450"/>
        </w:trPr>
        <w:tc>
          <w:tcPr>
            <w:tcW w:w="3227" w:type="dxa"/>
          </w:tcPr>
          <w:p w:rsidR="009014B7" w:rsidRPr="009014B7" w:rsidRDefault="009014B7" w:rsidP="00F9031C">
            <w:pPr>
              <w:pStyle w:val="a3"/>
              <w:spacing w:line="360" w:lineRule="auto"/>
              <w:ind w:left="0"/>
              <w:jc w:val="both"/>
              <w:rPr>
                <w:rFonts w:ascii="Times New Roman" w:hAnsi="Times New Roman" w:cs="Times New Roman"/>
                <w:sz w:val="24"/>
                <w:szCs w:val="28"/>
              </w:rPr>
            </w:pPr>
            <w:r w:rsidRPr="009014B7">
              <w:rPr>
                <w:rFonts w:ascii="Times New Roman" w:hAnsi="Times New Roman" w:cs="Times New Roman"/>
                <w:sz w:val="24"/>
                <w:szCs w:val="28"/>
              </w:rPr>
              <w:t>Всего</w:t>
            </w:r>
          </w:p>
        </w:tc>
        <w:tc>
          <w:tcPr>
            <w:tcW w:w="2126" w:type="dxa"/>
          </w:tcPr>
          <w:p w:rsidR="009014B7" w:rsidRPr="009014B7" w:rsidRDefault="009014B7" w:rsidP="006C0543">
            <w:pPr>
              <w:pStyle w:val="a3"/>
              <w:spacing w:line="360" w:lineRule="auto"/>
              <w:ind w:left="0"/>
              <w:jc w:val="center"/>
              <w:rPr>
                <w:rFonts w:ascii="Times New Roman" w:hAnsi="Times New Roman" w:cs="Times New Roman"/>
                <w:sz w:val="24"/>
                <w:szCs w:val="28"/>
              </w:rPr>
            </w:pPr>
            <w:r w:rsidRPr="009014B7">
              <w:rPr>
                <w:rFonts w:ascii="Times New Roman" w:hAnsi="Times New Roman" w:cs="Times New Roman"/>
                <w:sz w:val="24"/>
                <w:szCs w:val="28"/>
              </w:rPr>
              <w:t>560,6</w:t>
            </w:r>
          </w:p>
        </w:tc>
        <w:tc>
          <w:tcPr>
            <w:tcW w:w="1985" w:type="dxa"/>
          </w:tcPr>
          <w:p w:rsidR="009014B7" w:rsidRPr="009014B7" w:rsidRDefault="009014B7" w:rsidP="006C0543">
            <w:pPr>
              <w:pStyle w:val="a3"/>
              <w:spacing w:line="360" w:lineRule="auto"/>
              <w:ind w:left="0"/>
              <w:jc w:val="center"/>
              <w:rPr>
                <w:rFonts w:ascii="Times New Roman" w:hAnsi="Times New Roman" w:cs="Times New Roman"/>
                <w:sz w:val="24"/>
                <w:szCs w:val="28"/>
              </w:rPr>
            </w:pPr>
            <w:r w:rsidRPr="009014B7">
              <w:rPr>
                <w:rFonts w:ascii="Times New Roman" w:hAnsi="Times New Roman" w:cs="Times New Roman"/>
                <w:sz w:val="24"/>
                <w:szCs w:val="28"/>
              </w:rPr>
              <w:t>669,0</w:t>
            </w:r>
          </w:p>
        </w:tc>
        <w:tc>
          <w:tcPr>
            <w:tcW w:w="2233" w:type="dxa"/>
          </w:tcPr>
          <w:p w:rsidR="009014B7" w:rsidRPr="009014B7" w:rsidRDefault="009014B7" w:rsidP="006C0543">
            <w:pPr>
              <w:pStyle w:val="a3"/>
              <w:spacing w:line="360" w:lineRule="auto"/>
              <w:ind w:left="0"/>
              <w:jc w:val="center"/>
              <w:rPr>
                <w:rFonts w:ascii="Times New Roman" w:hAnsi="Times New Roman" w:cs="Times New Roman"/>
                <w:sz w:val="24"/>
                <w:szCs w:val="28"/>
              </w:rPr>
            </w:pPr>
            <w:r w:rsidRPr="009014B7">
              <w:rPr>
                <w:rFonts w:ascii="Times New Roman" w:hAnsi="Times New Roman" w:cs="Times New Roman"/>
                <w:sz w:val="24"/>
                <w:szCs w:val="28"/>
              </w:rPr>
              <w:t>-16,2%</w:t>
            </w:r>
          </w:p>
        </w:tc>
      </w:tr>
    </w:tbl>
    <w:p w:rsidR="009014B7" w:rsidRPr="009014B7" w:rsidRDefault="009014B7" w:rsidP="009014B7">
      <w:pPr>
        <w:pStyle w:val="a3"/>
        <w:spacing w:line="360" w:lineRule="auto"/>
        <w:ind w:left="0" w:firstLine="709"/>
        <w:jc w:val="both"/>
        <w:rPr>
          <w:rFonts w:ascii="Times New Roman" w:hAnsi="Times New Roman" w:cs="Times New Roman"/>
          <w:sz w:val="28"/>
          <w:szCs w:val="28"/>
        </w:rPr>
      </w:pPr>
      <w:r w:rsidRPr="009014B7">
        <w:rPr>
          <w:rFonts w:ascii="Times New Roman" w:hAnsi="Times New Roman" w:cs="Times New Roman"/>
          <w:sz w:val="28"/>
          <w:szCs w:val="28"/>
        </w:rPr>
        <w:t>В деятельности дочерних зависимых организаций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w:t>
      </w:r>
      <w:r w:rsidRPr="009014B7">
        <w:rPr>
          <w:rFonts w:ascii="Times New Roman" w:hAnsi="Times New Roman" w:cs="Times New Roman"/>
          <w:sz w:val="28"/>
          <w:szCs w:val="28"/>
        </w:rPr>
        <w:t xml:space="preserve"> за от</w:t>
      </w:r>
      <w:r>
        <w:rPr>
          <w:rFonts w:ascii="Times New Roman" w:hAnsi="Times New Roman" w:cs="Times New Roman"/>
          <w:sz w:val="28"/>
          <w:szCs w:val="28"/>
        </w:rPr>
        <w:t>четный период имели место следу</w:t>
      </w:r>
      <w:r w:rsidRPr="009014B7">
        <w:rPr>
          <w:rFonts w:ascii="Times New Roman" w:hAnsi="Times New Roman" w:cs="Times New Roman"/>
          <w:sz w:val="28"/>
          <w:szCs w:val="28"/>
        </w:rPr>
        <w:t>ющие недостатки и упущения:</w:t>
      </w:r>
    </w:p>
    <w:p w:rsidR="009014B7" w:rsidRPr="009014B7" w:rsidRDefault="009014B7" w:rsidP="009014B7">
      <w:pPr>
        <w:pStyle w:val="a3"/>
        <w:spacing w:line="360" w:lineRule="auto"/>
        <w:ind w:left="0" w:firstLine="709"/>
        <w:jc w:val="both"/>
        <w:rPr>
          <w:rFonts w:ascii="Times New Roman" w:hAnsi="Times New Roman" w:cs="Times New Roman"/>
          <w:sz w:val="28"/>
          <w:szCs w:val="28"/>
        </w:rPr>
      </w:pPr>
      <w:r w:rsidRPr="009014B7">
        <w:rPr>
          <w:rFonts w:ascii="Times New Roman" w:hAnsi="Times New Roman" w:cs="Times New Roman"/>
          <w:sz w:val="28"/>
          <w:szCs w:val="28"/>
        </w:rPr>
        <w:t>• сохраняется т</w:t>
      </w:r>
      <w:r>
        <w:rPr>
          <w:rFonts w:ascii="Times New Roman" w:hAnsi="Times New Roman" w:cs="Times New Roman"/>
          <w:sz w:val="28"/>
          <w:szCs w:val="28"/>
        </w:rPr>
        <w:t>енденция роста накопления отхо</w:t>
      </w:r>
      <w:r w:rsidRPr="009014B7">
        <w:rPr>
          <w:rFonts w:ascii="Times New Roman" w:hAnsi="Times New Roman" w:cs="Times New Roman"/>
          <w:sz w:val="28"/>
          <w:szCs w:val="28"/>
        </w:rPr>
        <w:t>дов производства и потребления, при этом на</w:t>
      </w:r>
      <w:r>
        <w:rPr>
          <w:rFonts w:ascii="Times New Roman" w:hAnsi="Times New Roman" w:cs="Times New Roman"/>
          <w:sz w:val="28"/>
          <w:szCs w:val="28"/>
        </w:rPr>
        <w:t xml:space="preserve"> </w:t>
      </w:r>
      <w:r w:rsidRPr="009014B7">
        <w:rPr>
          <w:rFonts w:ascii="Times New Roman" w:hAnsi="Times New Roman" w:cs="Times New Roman"/>
          <w:sz w:val="28"/>
          <w:szCs w:val="28"/>
        </w:rPr>
        <w:t>предприятия</w:t>
      </w:r>
      <w:r>
        <w:rPr>
          <w:rFonts w:ascii="Times New Roman" w:hAnsi="Times New Roman" w:cs="Times New Roman"/>
          <w:sz w:val="28"/>
          <w:szCs w:val="28"/>
        </w:rPr>
        <w:t>х работа по утилизации и перера</w:t>
      </w:r>
      <w:r w:rsidRPr="009014B7">
        <w:rPr>
          <w:rFonts w:ascii="Times New Roman" w:hAnsi="Times New Roman" w:cs="Times New Roman"/>
          <w:sz w:val="28"/>
          <w:szCs w:val="28"/>
        </w:rPr>
        <w:t>ботке отход</w:t>
      </w:r>
      <w:r>
        <w:rPr>
          <w:rFonts w:ascii="Times New Roman" w:hAnsi="Times New Roman" w:cs="Times New Roman"/>
          <w:sz w:val="28"/>
          <w:szCs w:val="28"/>
        </w:rPr>
        <w:t>ов перед их размещением выполня</w:t>
      </w:r>
      <w:r w:rsidRPr="009014B7">
        <w:rPr>
          <w:rFonts w:ascii="Times New Roman" w:hAnsi="Times New Roman" w:cs="Times New Roman"/>
          <w:sz w:val="28"/>
          <w:szCs w:val="28"/>
        </w:rPr>
        <w:t>ется не в по</w:t>
      </w:r>
      <w:r>
        <w:rPr>
          <w:rFonts w:ascii="Times New Roman" w:hAnsi="Times New Roman" w:cs="Times New Roman"/>
          <w:sz w:val="28"/>
          <w:szCs w:val="28"/>
        </w:rPr>
        <w:t>лной мере, требует совершенство</w:t>
      </w:r>
      <w:r w:rsidRPr="009014B7">
        <w:rPr>
          <w:rFonts w:ascii="Times New Roman" w:hAnsi="Times New Roman" w:cs="Times New Roman"/>
          <w:sz w:val="28"/>
          <w:szCs w:val="28"/>
        </w:rPr>
        <w:t>вания система управления отходами;</w:t>
      </w:r>
    </w:p>
    <w:p w:rsidR="009014B7" w:rsidRPr="009014B7" w:rsidRDefault="009014B7" w:rsidP="009014B7">
      <w:pPr>
        <w:pStyle w:val="a3"/>
        <w:spacing w:line="360" w:lineRule="auto"/>
        <w:ind w:left="0" w:firstLine="709"/>
        <w:jc w:val="both"/>
        <w:rPr>
          <w:rFonts w:ascii="Times New Roman" w:hAnsi="Times New Roman" w:cs="Times New Roman"/>
          <w:sz w:val="28"/>
          <w:szCs w:val="28"/>
        </w:rPr>
      </w:pPr>
      <w:r w:rsidRPr="009014B7">
        <w:rPr>
          <w:rFonts w:ascii="Times New Roman" w:hAnsi="Times New Roman" w:cs="Times New Roman"/>
          <w:sz w:val="28"/>
          <w:szCs w:val="28"/>
        </w:rPr>
        <w:t>• отсутствуе</w:t>
      </w:r>
      <w:r>
        <w:rPr>
          <w:rFonts w:ascii="Times New Roman" w:hAnsi="Times New Roman" w:cs="Times New Roman"/>
          <w:sz w:val="28"/>
          <w:szCs w:val="28"/>
        </w:rPr>
        <w:t xml:space="preserve">т нормативно-правовой документ, </w:t>
      </w:r>
      <w:r w:rsidRPr="009014B7">
        <w:rPr>
          <w:rFonts w:ascii="Times New Roman" w:hAnsi="Times New Roman" w:cs="Times New Roman"/>
          <w:sz w:val="28"/>
          <w:szCs w:val="28"/>
        </w:rPr>
        <w:t>регламентирующий определение уровня</w:t>
      </w:r>
      <w:r>
        <w:rPr>
          <w:rFonts w:ascii="Times New Roman" w:hAnsi="Times New Roman" w:cs="Times New Roman"/>
          <w:sz w:val="28"/>
          <w:szCs w:val="28"/>
        </w:rPr>
        <w:t xml:space="preserve"> </w:t>
      </w:r>
      <w:r w:rsidRPr="009014B7">
        <w:rPr>
          <w:rFonts w:ascii="Times New Roman" w:hAnsi="Times New Roman" w:cs="Times New Roman"/>
          <w:sz w:val="28"/>
          <w:szCs w:val="28"/>
        </w:rPr>
        <w:t>опасности и кодировку бурового шлама, что</w:t>
      </w:r>
      <w:r>
        <w:rPr>
          <w:rFonts w:ascii="Times New Roman" w:hAnsi="Times New Roman" w:cs="Times New Roman"/>
          <w:sz w:val="28"/>
          <w:szCs w:val="28"/>
        </w:rPr>
        <w:t xml:space="preserve"> </w:t>
      </w:r>
      <w:r w:rsidRPr="009014B7">
        <w:rPr>
          <w:rFonts w:ascii="Times New Roman" w:hAnsi="Times New Roman" w:cs="Times New Roman"/>
          <w:sz w:val="28"/>
          <w:szCs w:val="28"/>
        </w:rPr>
        <w:t>впоследствии</w:t>
      </w:r>
      <w:r>
        <w:rPr>
          <w:rFonts w:ascii="Times New Roman" w:hAnsi="Times New Roman" w:cs="Times New Roman"/>
          <w:sz w:val="28"/>
          <w:szCs w:val="28"/>
        </w:rPr>
        <w:t xml:space="preserve"> ведет к нарушениям как экологи</w:t>
      </w:r>
      <w:r w:rsidRPr="009014B7">
        <w:rPr>
          <w:rFonts w:ascii="Times New Roman" w:hAnsi="Times New Roman" w:cs="Times New Roman"/>
          <w:sz w:val="28"/>
          <w:szCs w:val="28"/>
        </w:rPr>
        <w:t>ческого, так и налогового законодательства.</w:t>
      </w:r>
    </w:p>
    <w:p w:rsidR="009014B7" w:rsidRPr="009014B7" w:rsidRDefault="009014B7" w:rsidP="009014B7">
      <w:pPr>
        <w:pStyle w:val="a3"/>
        <w:spacing w:line="360" w:lineRule="auto"/>
        <w:ind w:left="0" w:firstLine="709"/>
        <w:jc w:val="both"/>
        <w:rPr>
          <w:rFonts w:ascii="Times New Roman" w:hAnsi="Times New Roman" w:cs="Times New Roman"/>
          <w:sz w:val="28"/>
          <w:szCs w:val="28"/>
        </w:rPr>
      </w:pPr>
      <w:proofErr w:type="gramStart"/>
      <w:r w:rsidRPr="009014B7">
        <w:rPr>
          <w:rFonts w:ascii="Times New Roman" w:hAnsi="Times New Roman" w:cs="Times New Roman"/>
          <w:sz w:val="28"/>
          <w:szCs w:val="28"/>
        </w:rPr>
        <w:t>В рамках реали</w:t>
      </w:r>
      <w:r>
        <w:rPr>
          <w:rFonts w:ascii="Times New Roman" w:hAnsi="Times New Roman" w:cs="Times New Roman"/>
          <w:sz w:val="28"/>
          <w:szCs w:val="28"/>
        </w:rPr>
        <w:t xml:space="preserve">зации Плана мероприятий по </w:t>
      </w:r>
      <w:r w:rsidRPr="009014B7">
        <w:rPr>
          <w:rFonts w:ascii="Times New Roman" w:hAnsi="Times New Roman" w:cs="Times New Roman"/>
          <w:sz w:val="28"/>
          <w:szCs w:val="28"/>
        </w:rPr>
        <w:t>комплексному подходу к созданию системы</w:t>
      </w:r>
      <w:r>
        <w:rPr>
          <w:rFonts w:ascii="Times New Roman" w:hAnsi="Times New Roman" w:cs="Times New Roman"/>
          <w:sz w:val="28"/>
          <w:szCs w:val="28"/>
        </w:rPr>
        <w:t xml:space="preserve"> </w:t>
      </w:r>
      <w:r w:rsidRPr="009014B7">
        <w:rPr>
          <w:rFonts w:ascii="Times New Roman" w:hAnsi="Times New Roman" w:cs="Times New Roman"/>
          <w:sz w:val="28"/>
          <w:szCs w:val="28"/>
        </w:rPr>
        <w:t>управления отходами АО «НАК «</w:t>
      </w:r>
      <w:proofErr w:type="spellStart"/>
      <w:r w:rsidRPr="009014B7">
        <w:rPr>
          <w:rFonts w:ascii="Times New Roman" w:hAnsi="Times New Roman" w:cs="Times New Roman"/>
          <w:sz w:val="28"/>
          <w:szCs w:val="28"/>
        </w:rPr>
        <w:t>Казатомпром</w:t>
      </w:r>
      <w:proofErr w:type="spellEnd"/>
      <w:r w:rsidRPr="009014B7">
        <w:rPr>
          <w:rFonts w:ascii="Times New Roman" w:hAnsi="Times New Roman" w:cs="Times New Roman"/>
          <w:sz w:val="28"/>
          <w:szCs w:val="28"/>
        </w:rPr>
        <w:t>»</w:t>
      </w:r>
      <w:r>
        <w:rPr>
          <w:rFonts w:ascii="Times New Roman" w:hAnsi="Times New Roman" w:cs="Times New Roman"/>
          <w:sz w:val="28"/>
          <w:szCs w:val="28"/>
        </w:rPr>
        <w:t xml:space="preserve"> </w:t>
      </w:r>
      <w:r w:rsidRPr="009014B7">
        <w:rPr>
          <w:rFonts w:ascii="Times New Roman" w:hAnsi="Times New Roman" w:cs="Times New Roman"/>
          <w:sz w:val="28"/>
          <w:szCs w:val="28"/>
        </w:rPr>
        <w:t>на 2016–2020 годы, утвержденной руководством</w:t>
      </w:r>
      <w:r>
        <w:rPr>
          <w:rFonts w:ascii="Times New Roman" w:hAnsi="Times New Roman" w:cs="Times New Roman"/>
          <w:sz w:val="28"/>
          <w:szCs w:val="28"/>
        </w:rPr>
        <w:t xml:space="preserve"> к</w:t>
      </w:r>
      <w:r w:rsidRPr="009014B7">
        <w:rPr>
          <w:rFonts w:ascii="Times New Roman" w:hAnsi="Times New Roman" w:cs="Times New Roman"/>
          <w:sz w:val="28"/>
          <w:szCs w:val="28"/>
        </w:rPr>
        <w:t>омпании в августе 2015 года, в отчетном периоде</w:t>
      </w:r>
      <w:r>
        <w:rPr>
          <w:rFonts w:ascii="Times New Roman" w:hAnsi="Times New Roman" w:cs="Times New Roman"/>
          <w:sz w:val="28"/>
          <w:szCs w:val="28"/>
        </w:rPr>
        <w:t xml:space="preserve"> </w:t>
      </w:r>
      <w:r w:rsidRPr="009014B7">
        <w:rPr>
          <w:rFonts w:ascii="Times New Roman" w:hAnsi="Times New Roman" w:cs="Times New Roman"/>
          <w:sz w:val="28"/>
          <w:szCs w:val="28"/>
        </w:rPr>
        <w:t>разработаны нормативные технические документы</w:t>
      </w:r>
      <w:r>
        <w:rPr>
          <w:rFonts w:ascii="Times New Roman" w:hAnsi="Times New Roman" w:cs="Times New Roman"/>
          <w:sz w:val="28"/>
          <w:szCs w:val="28"/>
        </w:rPr>
        <w:t xml:space="preserve"> </w:t>
      </w:r>
      <w:r w:rsidRPr="009014B7">
        <w:rPr>
          <w:rFonts w:ascii="Times New Roman" w:hAnsi="Times New Roman" w:cs="Times New Roman"/>
          <w:sz w:val="28"/>
          <w:szCs w:val="28"/>
        </w:rPr>
        <w:t>«Правила обращения с отходами производства и</w:t>
      </w:r>
      <w:r>
        <w:rPr>
          <w:rFonts w:ascii="Times New Roman" w:hAnsi="Times New Roman" w:cs="Times New Roman"/>
          <w:sz w:val="28"/>
          <w:szCs w:val="28"/>
        </w:rPr>
        <w:t xml:space="preserve"> </w:t>
      </w:r>
      <w:r w:rsidRPr="009014B7">
        <w:rPr>
          <w:rFonts w:ascii="Times New Roman" w:hAnsi="Times New Roman" w:cs="Times New Roman"/>
          <w:sz w:val="28"/>
          <w:szCs w:val="28"/>
        </w:rPr>
        <w:t>потребления в атомной отрасли» и «Методика по</w:t>
      </w:r>
      <w:r>
        <w:rPr>
          <w:rFonts w:ascii="Times New Roman" w:hAnsi="Times New Roman" w:cs="Times New Roman"/>
          <w:sz w:val="28"/>
          <w:szCs w:val="28"/>
        </w:rPr>
        <w:t xml:space="preserve"> </w:t>
      </w:r>
      <w:r w:rsidRPr="009014B7">
        <w:rPr>
          <w:rFonts w:ascii="Times New Roman" w:hAnsi="Times New Roman" w:cs="Times New Roman"/>
          <w:sz w:val="28"/>
          <w:szCs w:val="28"/>
        </w:rPr>
        <w:t>определению уровня опасности и кодировки отхода</w:t>
      </w:r>
      <w:r>
        <w:rPr>
          <w:rFonts w:ascii="Times New Roman" w:hAnsi="Times New Roman" w:cs="Times New Roman"/>
          <w:sz w:val="28"/>
          <w:szCs w:val="28"/>
        </w:rPr>
        <w:t xml:space="preserve"> </w:t>
      </w:r>
      <w:r w:rsidRPr="009014B7">
        <w:rPr>
          <w:rFonts w:ascii="Times New Roman" w:hAnsi="Times New Roman" w:cs="Times New Roman"/>
          <w:sz w:val="28"/>
          <w:szCs w:val="28"/>
        </w:rPr>
        <w:t>бурового шлама, образующегося при сооружении</w:t>
      </w:r>
      <w:r>
        <w:rPr>
          <w:rFonts w:ascii="Times New Roman" w:hAnsi="Times New Roman" w:cs="Times New Roman"/>
          <w:sz w:val="28"/>
          <w:szCs w:val="28"/>
        </w:rPr>
        <w:t xml:space="preserve"> </w:t>
      </w:r>
      <w:r w:rsidRPr="009014B7">
        <w:rPr>
          <w:rFonts w:ascii="Times New Roman" w:hAnsi="Times New Roman" w:cs="Times New Roman"/>
          <w:sz w:val="28"/>
          <w:szCs w:val="28"/>
        </w:rPr>
        <w:t>технологич</w:t>
      </w:r>
      <w:r>
        <w:rPr>
          <w:rFonts w:ascii="Times New Roman" w:hAnsi="Times New Roman" w:cs="Times New Roman"/>
          <w:sz w:val="28"/>
          <w:szCs w:val="28"/>
        </w:rPr>
        <w:t>еских скважин на</w:t>
      </w:r>
      <w:proofErr w:type="gramEnd"/>
      <w:r>
        <w:rPr>
          <w:rFonts w:ascii="Times New Roman" w:hAnsi="Times New Roman" w:cs="Times New Roman"/>
          <w:sz w:val="28"/>
          <w:szCs w:val="28"/>
        </w:rPr>
        <w:t xml:space="preserve"> урановых </w:t>
      </w:r>
      <w:proofErr w:type="gramStart"/>
      <w:r>
        <w:rPr>
          <w:rFonts w:ascii="Times New Roman" w:hAnsi="Times New Roman" w:cs="Times New Roman"/>
          <w:sz w:val="28"/>
          <w:szCs w:val="28"/>
        </w:rPr>
        <w:t>месторождениях</w:t>
      </w:r>
      <w:proofErr w:type="gramEnd"/>
      <w:r>
        <w:rPr>
          <w:rFonts w:ascii="Times New Roman" w:hAnsi="Times New Roman" w:cs="Times New Roman"/>
          <w:sz w:val="28"/>
          <w:szCs w:val="28"/>
        </w:rPr>
        <w:t>»</w:t>
      </w:r>
      <w:r w:rsidRPr="009014B7">
        <w:rPr>
          <w:rFonts w:ascii="Times New Roman" w:hAnsi="Times New Roman" w:cs="Times New Roman"/>
          <w:sz w:val="28"/>
          <w:szCs w:val="28"/>
        </w:rPr>
        <w:t>. Данная Методика</w:t>
      </w:r>
      <w:r>
        <w:rPr>
          <w:rFonts w:ascii="Times New Roman" w:hAnsi="Times New Roman" w:cs="Times New Roman"/>
          <w:sz w:val="28"/>
          <w:szCs w:val="28"/>
        </w:rPr>
        <w:t xml:space="preserve"> </w:t>
      </w:r>
      <w:r w:rsidRPr="009014B7">
        <w:rPr>
          <w:rFonts w:ascii="Times New Roman" w:hAnsi="Times New Roman" w:cs="Times New Roman"/>
          <w:sz w:val="28"/>
          <w:szCs w:val="28"/>
        </w:rPr>
        <w:t xml:space="preserve">регламентирует порядок </w:t>
      </w:r>
      <w:r w:rsidRPr="009014B7">
        <w:rPr>
          <w:rFonts w:ascii="Times New Roman" w:hAnsi="Times New Roman" w:cs="Times New Roman"/>
          <w:sz w:val="28"/>
          <w:szCs w:val="28"/>
        </w:rPr>
        <w:lastRenderedPageBreak/>
        <w:t>определения уровня</w:t>
      </w:r>
      <w:r>
        <w:rPr>
          <w:rFonts w:ascii="Times New Roman" w:hAnsi="Times New Roman" w:cs="Times New Roman"/>
          <w:sz w:val="28"/>
          <w:szCs w:val="28"/>
        </w:rPr>
        <w:t xml:space="preserve"> </w:t>
      </w:r>
      <w:r w:rsidRPr="009014B7">
        <w:rPr>
          <w:rFonts w:ascii="Times New Roman" w:hAnsi="Times New Roman" w:cs="Times New Roman"/>
          <w:sz w:val="28"/>
          <w:szCs w:val="28"/>
        </w:rPr>
        <w:t>опасности и классификационного кода бурового</w:t>
      </w:r>
      <w:r>
        <w:rPr>
          <w:rFonts w:ascii="Times New Roman" w:hAnsi="Times New Roman" w:cs="Times New Roman"/>
          <w:sz w:val="28"/>
          <w:szCs w:val="28"/>
        </w:rPr>
        <w:t xml:space="preserve"> шлама на предприятиях к</w:t>
      </w:r>
      <w:r w:rsidRPr="009014B7">
        <w:rPr>
          <w:rFonts w:ascii="Times New Roman" w:hAnsi="Times New Roman" w:cs="Times New Roman"/>
          <w:sz w:val="28"/>
          <w:szCs w:val="28"/>
        </w:rPr>
        <w:t>омпании, что позволит</w:t>
      </w:r>
      <w:r>
        <w:rPr>
          <w:rFonts w:ascii="Times New Roman" w:hAnsi="Times New Roman" w:cs="Times New Roman"/>
          <w:sz w:val="28"/>
          <w:szCs w:val="28"/>
        </w:rPr>
        <w:t xml:space="preserve"> </w:t>
      </w:r>
      <w:r w:rsidRPr="009014B7">
        <w:rPr>
          <w:rFonts w:ascii="Times New Roman" w:hAnsi="Times New Roman" w:cs="Times New Roman"/>
          <w:sz w:val="28"/>
          <w:szCs w:val="28"/>
        </w:rPr>
        <w:t>решить проблемы с нарушениями экологического и</w:t>
      </w:r>
      <w:r>
        <w:rPr>
          <w:rFonts w:ascii="Times New Roman" w:hAnsi="Times New Roman" w:cs="Times New Roman"/>
          <w:sz w:val="28"/>
          <w:szCs w:val="28"/>
        </w:rPr>
        <w:t xml:space="preserve"> </w:t>
      </w:r>
      <w:r w:rsidRPr="009014B7">
        <w:rPr>
          <w:rFonts w:ascii="Times New Roman" w:hAnsi="Times New Roman" w:cs="Times New Roman"/>
          <w:sz w:val="28"/>
          <w:szCs w:val="28"/>
        </w:rPr>
        <w:t>налогового законодательства.</w:t>
      </w:r>
    </w:p>
    <w:p w:rsidR="00F9031C" w:rsidRDefault="009014B7" w:rsidP="00E930C5">
      <w:pPr>
        <w:pStyle w:val="a3"/>
        <w:spacing w:line="360" w:lineRule="auto"/>
        <w:ind w:left="0" w:firstLine="709"/>
        <w:jc w:val="both"/>
        <w:rPr>
          <w:rFonts w:ascii="Times New Roman" w:hAnsi="Times New Roman" w:cs="Times New Roman"/>
          <w:sz w:val="28"/>
          <w:szCs w:val="28"/>
        </w:rPr>
      </w:pPr>
      <w:r w:rsidRPr="009014B7">
        <w:rPr>
          <w:rFonts w:ascii="Times New Roman" w:hAnsi="Times New Roman" w:cs="Times New Roman"/>
          <w:sz w:val="28"/>
          <w:szCs w:val="28"/>
        </w:rPr>
        <w:t>По плану закупочных работ на 2</w:t>
      </w:r>
      <w:r>
        <w:rPr>
          <w:rFonts w:ascii="Times New Roman" w:hAnsi="Times New Roman" w:cs="Times New Roman"/>
          <w:sz w:val="28"/>
          <w:szCs w:val="28"/>
        </w:rPr>
        <w:t>016 год заверше</w:t>
      </w:r>
      <w:r w:rsidRPr="009014B7">
        <w:rPr>
          <w:rFonts w:ascii="Times New Roman" w:hAnsi="Times New Roman" w:cs="Times New Roman"/>
          <w:sz w:val="28"/>
          <w:szCs w:val="28"/>
        </w:rPr>
        <w:t>ны проекты рекультивации участков уранового</w:t>
      </w:r>
      <w:r>
        <w:rPr>
          <w:rFonts w:ascii="Times New Roman" w:hAnsi="Times New Roman" w:cs="Times New Roman"/>
          <w:sz w:val="28"/>
          <w:szCs w:val="28"/>
        </w:rPr>
        <w:t xml:space="preserve"> </w:t>
      </w:r>
      <w:r w:rsidRPr="009014B7">
        <w:rPr>
          <w:rFonts w:ascii="Times New Roman" w:hAnsi="Times New Roman" w:cs="Times New Roman"/>
          <w:sz w:val="28"/>
          <w:szCs w:val="28"/>
        </w:rPr>
        <w:t xml:space="preserve">месторождения </w:t>
      </w:r>
      <w:proofErr w:type="spellStart"/>
      <w:r w:rsidRPr="009014B7">
        <w:rPr>
          <w:rFonts w:ascii="Times New Roman" w:hAnsi="Times New Roman" w:cs="Times New Roman"/>
          <w:sz w:val="28"/>
          <w:szCs w:val="28"/>
        </w:rPr>
        <w:t>Канжуган</w:t>
      </w:r>
      <w:proofErr w:type="spellEnd"/>
      <w:r w:rsidRPr="009014B7">
        <w:rPr>
          <w:rFonts w:ascii="Times New Roman" w:hAnsi="Times New Roman" w:cs="Times New Roman"/>
          <w:sz w:val="28"/>
          <w:szCs w:val="28"/>
        </w:rPr>
        <w:t xml:space="preserve"> и ликвидации ПВ-19</w:t>
      </w:r>
      <w:r>
        <w:rPr>
          <w:rFonts w:ascii="Times New Roman" w:hAnsi="Times New Roman" w:cs="Times New Roman"/>
          <w:sz w:val="28"/>
          <w:szCs w:val="28"/>
        </w:rPr>
        <w:t xml:space="preserve"> </w:t>
      </w:r>
      <w:r w:rsidRPr="009014B7">
        <w:rPr>
          <w:rFonts w:ascii="Times New Roman" w:hAnsi="Times New Roman" w:cs="Times New Roman"/>
          <w:sz w:val="28"/>
          <w:szCs w:val="28"/>
        </w:rPr>
        <w:t xml:space="preserve">на месторождении Восточный </w:t>
      </w:r>
      <w:proofErr w:type="spellStart"/>
      <w:r w:rsidRPr="009014B7">
        <w:rPr>
          <w:rFonts w:ascii="Times New Roman" w:hAnsi="Times New Roman" w:cs="Times New Roman"/>
          <w:sz w:val="28"/>
          <w:szCs w:val="28"/>
        </w:rPr>
        <w:t>Мынкудук</w:t>
      </w:r>
      <w:proofErr w:type="spellEnd"/>
      <w:r w:rsidRPr="009014B7">
        <w:rPr>
          <w:rFonts w:ascii="Times New Roman" w:hAnsi="Times New Roman" w:cs="Times New Roman"/>
          <w:sz w:val="28"/>
          <w:szCs w:val="28"/>
        </w:rPr>
        <w:t>. В 2016</w:t>
      </w:r>
      <w:r>
        <w:rPr>
          <w:rFonts w:ascii="Times New Roman" w:hAnsi="Times New Roman" w:cs="Times New Roman"/>
          <w:sz w:val="28"/>
          <w:szCs w:val="28"/>
        </w:rPr>
        <w:t xml:space="preserve"> </w:t>
      </w:r>
      <w:r w:rsidRPr="009014B7">
        <w:rPr>
          <w:rFonts w:ascii="Times New Roman" w:hAnsi="Times New Roman" w:cs="Times New Roman"/>
          <w:sz w:val="28"/>
          <w:szCs w:val="28"/>
        </w:rPr>
        <w:t>году в Компании создана постоянно действующая</w:t>
      </w:r>
      <w:r>
        <w:rPr>
          <w:rFonts w:ascii="Times New Roman" w:hAnsi="Times New Roman" w:cs="Times New Roman"/>
          <w:sz w:val="28"/>
          <w:szCs w:val="28"/>
        </w:rPr>
        <w:t xml:space="preserve"> к</w:t>
      </w:r>
      <w:r w:rsidRPr="009014B7">
        <w:rPr>
          <w:rFonts w:ascii="Times New Roman" w:hAnsi="Times New Roman" w:cs="Times New Roman"/>
          <w:sz w:val="28"/>
          <w:szCs w:val="28"/>
        </w:rPr>
        <w:t>омиссия по у</w:t>
      </w:r>
      <w:r>
        <w:rPr>
          <w:rFonts w:ascii="Times New Roman" w:hAnsi="Times New Roman" w:cs="Times New Roman"/>
          <w:sz w:val="28"/>
          <w:szCs w:val="28"/>
        </w:rPr>
        <w:t>правлению отходами и рекультива</w:t>
      </w:r>
      <w:r w:rsidRPr="009014B7">
        <w:rPr>
          <w:rFonts w:ascii="Times New Roman" w:hAnsi="Times New Roman" w:cs="Times New Roman"/>
          <w:sz w:val="28"/>
          <w:szCs w:val="28"/>
        </w:rPr>
        <w:t>ции земель при Правлении Компании и утверждено</w:t>
      </w:r>
      <w:r>
        <w:rPr>
          <w:rFonts w:ascii="Times New Roman" w:hAnsi="Times New Roman" w:cs="Times New Roman"/>
          <w:sz w:val="28"/>
          <w:szCs w:val="28"/>
        </w:rPr>
        <w:t xml:space="preserve"> </w:t>
      </w:r>
      <w:r w:rsidRPr="009014B7">
        <w:rPr>
          <w:rFonts w:ascii="Times New Roman" w:hAnsi="Times New Roman" w:cs="Times New Roman"/>
          <w:sz w:val="28"/>
          <w:szCs w:val="28"/>
        </w:rPr>
        <w:t>специальное Положение о ней.</w:t>
      </w:r>
    </w:p>
    <w:p w:rsidR="00E930C5" w:rsidRPr="00E930C5" w:rsidRDefault="00E930C5" w:rsidP="00E930C5">
      <w:pPr>
        <w:pStyle w:val="a3"/>
        <w:spacing w:line="360" w:lineRule="auto"/>
        <w:ind w:left="0" w:firstLine="709"/>
        <w:jc w:val="both"/>
        <w:rPr>
          <w:rFonts w:ascii="Times New Roman" w:hAnsi="Times New Roman" w:cs="Times New Roman"/>
          <w:sz w:val="28"/>
          <w:szCs w:val="28"/>
        </w:rPr>
      </w:pPr>
      <w:r w:rsidRPr="00E930C5">
        <w:rPr>
          <w:rFonts w:ascii="Times New Roman" w:hAnsi="Times New Roman" w:cs="Times New Roman"/>
          <w:sz w:val="28"/>
          <w:szCs w:val="28"/>
        </w:rPr>
        <w:t>Общий факт</w:t>
      </w:r>
      <w:r>
        <w:rPr>
          <w:rFonts w:ascii="Times New Roman" w:hAnsi="Times New Roman" w:cs="Times New Roman"/>
          <w:sz w:val="28"/>
          <w:szCs w:val="28"/>
        </w:rPr>
        <w:t>ический объем выбросов парнико</w:t>
      </w:r>
      <w:r w:rsidRPr="00E930C5">
        <w:rPr>
          <w:rFonts w:ascii="Times New Roman" w:hAnsi="Times New Roman" w:cs="Times New Roman"/>
          <w:sz w:val="28"/>
          <w:szCs w:val="28"/>
        </w:rPr>
        <w:t>вых газов Компании в 2016 году увеличился на</w:t>
      </w:r>
      <w:r>
        <w:rPr>
          <w:rFonts w:ascii="Times New Roman" w:hAnsi="Times New Roman" w:cs="Times New Roman"/>
          <w:sz w:val="28"/>
          <w:szCs w:val="28"/>
        </w:rPr>
        <w:t xml:space="preserve"> </w:t>
      </w:r>
      <w:r w:rsidRPr="00E930C5">
        <w:rPr>
          <w:rFonts w:ascii="Times New Roman" w:hAnsi="Times New Roman" w:cs="Times New Roman"/>
          <w:sz w:val="28"/>
          <w:szCs w:val="28"/>
        </w:rPr>
        <w:t>2,5% по сравнению с предыдущим периодом,</w:t>
      </w:r>
      <w:r>
        <w:rPr>
          <w:rFonts w:ascii="Times New Roman" w:hAnsi="Times New Roman" w:cs="Times New Roman"/>
          <w:sz w:val="28"/>
          <w:szCs w:val="28"/>
        </w:rPr>
        <w:t xml:space="preserve"> </w:t>
      </w:r>
      <w:r w:rsidRPr="00E930C5">
        <w:rPr>
          <w:rFonts w:ascii="Times New Roman" w:hAnsi="Times New Roman" w:cs="Times New Roman"/>
          <w:sz w:val="28"/>
          <w:szCs w:val="28"/>
        </w:rPr>
        <w:t>что связано с</w:t>
      </w:r>
      <w:r>
        <w:rPr>
          <w:rFonts w:ascii="Times New Roman" w:hAnsi="Times New Roman" w:cs="Times New Roman"/>
          <w:sz w:val="28"/>
          <w:szCs w:val="28"/>
        </w:rPr>
        <w:t xml:space="preserve"> увеличением потребности населе</w:t>
      </w:r>
      <w:r w:rsidRPr="00E930C5">
        <w:rPr>
          <w:rFonts w:ascii="Times New Roman" w:hAnsi="Times New Roman" w:cs="Times New Roman"/>
          <w:sz w:val="28"/>
          <w:szCs w:val="28"/>
        </w:rPr>
        <w:t>ния в электр</w:t>
      </w:r>
      <w:proofErr w:type="gramStart"/>
      <w:r w:rsidRPr="00E930C5">
        <w:rPr>
          <w:rFonts w:ascii="Times New Roman" w:hAnsi="Times New Roman" w:cs="Times New Roman"/>
          <w:sz w:val="28"/>
          <w:szCs w:val="28"/>
        </w:rPr>
        <w:t>о-</w:t>
      </w:r>
      <w:proofErr w:type="gramEnd"/>
      <w:r w:rsidRPr="00E930C5">
        <w:rPr>
          <w:rFonts w:ascii="Times New Roman" w:hAnsi="Times New Roman" w:cs="Times New Roman"/>
          <w:sz w:val="28"/>
          <w:szCs w:val="28"/>
        </w:rPr>
        <w:t xml:space="preserve"> и </w:t>
      </w:r>
      <w:proofErr w:type="spellStart"/>
      <w:r w:rsidRPr="00E930C5">
        <w:rPr>
          <w:rFonts w:ascii="Times New Roman" w:hAnsi="Times New Roman" w:cs="Times New Roman"/>
          <w:sz w:val="28"/>
          <w:szCs w:val="28"/>
        </w:rPr>
        <w:t>теплоэнергии</w:t>
      </w:r>
      <w:proofErr w:type="spellEnd"/>
      <w:r w:rsidRPr="00E930C5">
        <w:rPr>
          <w:rFonts w:ascii="Times New Roman" w:hAnsi="Times New Roman" w:cs="Times New Roman"/>
          <w:sz w:val="28"/>
          <w:szCs w:val="28"/>
        </w:rPr>
        <w:t>. Основная доля</w:t>
      </w:r>
      <w:r>
        <w:rPr>
          <w:rFonts w:ascii="Times New Roman" w:hAnsi="Times New Roman" w:cs="Times New Roman"/>
          <w:sz w:val="28"/>
          <w:szCs w:val="28"/>
        </w:rPr>
        <w:t xml:space="preserve"> </w:t>
      </w:r>
      <w:r w:rsidRPr="00E930C5">
        <w:rPr>
          <w:rFonts w:ascii="Times New Roman" w:hAnsi="Times New Roman" w:cs="Times New Roman"/>
          <w:sz w:val="28"/>
          <w:szCs w:val="28"/>
        </w:rPr>
        <w:t>выбросов (более 95%) парниковых газов среди</w:t>
      </w:r>
      <w:r>
        <w:rPr>
          <w:rFonts w:ascii="Times New Roman" w:hAnsi="Times New Roman" w:cs="Times New Roman"/>
          <w:sz w:val="28"/>
          <w:szCs w:val="28"/>
        </w:rPr>
        <w:t xml:space="preserve"> </w:t>
      </w:r>
      <w:r w:rsidRPr="00E930C5">
        <w:rPr>
          <w:rFonts w:ascii="Times New Roman" w:hAnsi="Times New Roman" w:cs="Times New Roman"/>
          <w:sz w:val="28"/>
          <w:szCs w:val="28"/>
        </w:rPr>
        <w:t>всех предприятий Компании приходится на ТОО</w:t>
      </w:r>
      <w:r>
        <w:rPr>
          <w:rFonts w:ascii="Times New Roman" w:hAnsi="Times New Roman" w:cs="Times New Roman"/>
          <w:sz w:val="28"/>
          <w:szCs w:val="28"/>
        </w:rPr>
        <w:t xml:space="preserve"> «МАЭК </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 xml:space="preserve">». </w:t>
      </w:r>
    </w:p>
    <w:p w:rsidR="009014B7" w:rsidRDefault="00E930C5" w:rsidP="00E54474">
      <w:pPr>
        <w:pStyle w:val="a3"/>
        <w:spacing w:line="360" w:lineRule="auto"/>
        <w:ind w:left="0" w:firstLine="709"/>
        <w:jc w:val="both"/>
        <w:rPr>
          <w:rFonts w:ascii="Times New Roman" w:hAnsi="Times New Roman" w:cs="Times New Roman"/>
          <w:sz w:val="28"/>
          <w:szCs w:val="28"/>
        </w:rPr>
      </w:pPr>
      <w:r w:rsidRPr="00E930C5">
        <w:rPr>
          <w:rFonts w:ascii="Times New Roman" w:hAnsi="Times New Roman" w:cs="Times New Roman"/>
          <w:sz w:val="28"/>
          <w:szCs w:val="28"/>
        </w:rPr>
        <w:t>Более 97% из</w:t>
      </w:r>
      <w:r>
        <w:rPr>
          <w:rFonts w:ascii="Times New Roman" w:hAnsi="Times New Roman" w:cs="Times New Roman"/>
          <w:sz w:val="28"/>
          <w:szCs w:val="28"/>
        </w:rPr>
        <w:t xml:space="preserve"> всех учтенных парниковых газов </w:t>
      </w:r>
      <w:r w:rsidRPr="00E930C5">
        <w:rPr>
          <w:rFonts w:ascii="Times New Roman" w:hAnsi="Times New Roman" w:cs="Times New Roman"/>
          <w:sz w:val="28"/>
          <w:szCs w:val="28"/>
        </w:rPr>
        <w:t>составляет двуокись углерода. Она является</w:t>
      </w:r>
      <w:r>
        <w:rPr>
          <w:rFonts w:ascii="Times New Roman" w:hAnsi="Times New Roman" w:cs="Times New Roman"/>
          <w:sz w:val="28"/>
          <w:szCs w:val="28"/>
        </w:rPr>
        <w:t xml:space="preserve"> </w:t>
      </w:r>
      <w:r w:rsidRPr="00E930C5">
        <w:rPr>
          <w:rFonts w:ascii="Times New Roman" w:hAnsi="Times New Roman" w:cs="Times New Roman"/>
          <w:sz w:val="28"/>
          <w:szCs w:val="28"/>
        </w:rPr>
        <w:t>регулируемым видом выбросов, соответственно</w:t>
      </w:r>
      <w:r>
        <w:rPr>
          <w:rFonts w:ascii="Times New Roman" w:hAnsi="Times New Roman" w:cs="Times New Roman"/>
          <w:sz w:val="28"/>
          <w:szCs w:val="28"/>
        </w:rPr>
        <w:t xml:space="preserve"> </w:t>
      </w:r>
      <w:r w:rsidRPr="00E930C5">
        <w:rPr>
          <w:rFonts w:ascii="Times New Roman" w:hAnsi="Times New Roman" w:cs="Times New Roman"/>
          <w:sz w:val="28"/>
          <w:szCs w:val="28"/>
        </w:rPr>
        <w:t xml:space="preserve">предприятия </w:t>
      </w:r>
      <w:r>
        <w:rPr>
          <w:rFonts w:ascii="Times New Roman" w:hAnsi="Times New Roman" w:cs="Times New Roman"/>
          <w:sz w:val="28"/>
          <w:szCs w:val="28"/>
        </w:rPr>
        <w:t>к</w:t>
      </w:r>
      <w:r w:rsidRPr="00E930C5">
        <w:rPr>
          <w:rFonts w:ascii="Times New Roman" w:hAnsi="Times New Roman" w:cs="Times New Roman"/>
          <w:sz w:val="28"/>
          <w:szCs w:val="28"/>
        </w:rPr>
        <w:t>омпании ежегодно до 1 апреля года,</w:t>
      </w:r>
      <w:r>
        <w:rPr>
          <w:rFonts w:ascii="Times New Roman" w:hAnsi="Times New Roman" w:cs="Times New Roman"/>
          <w:sz w:val="28"/>
          <w:szCs w:val="28"/>
        </w:rPr>
        <w:t xml:space="preserve"> </w:t>
      </w:r>
      <w:r w:rsidRPr="00E930C5">
        <w:rPr>
          <w:rFonts w:ascii="Times New Roman" w:hAnsi="Times New Roman" w:cs="Times New Roman"/>
          <w:sz w:val="28"/>
          <w:szCs w:val="28"/>
        </w:rPr>
        <w:t>следующего за отчетным годом, предоставляют в</w:t>
      </w:r>
      <w:r>
        <w:rPr>
          <w:rFonts w:ascii="Times New Roman" w:hAnsi="Times New Roman" w:cs="Times New Roman"/>
          <w:sz w:val="28"/>
          <w:szCs w:val="28"/>
        </w:rPr>
        <w:t xml:space="preserve"> </w:t>
      </w:r>
      <w:r w:rsidRPr="00E930C5">
        <w:rPr>
          <w:rFonts w:ascii="Times New Roman" w:hAnsi="Times New Roman" w:cs="Times New Roman"/>
          <w:sz w:val="28"/>
          <w:szCs w:val="28"/>
        </w:rPr>
        <w:t>Министерство э</w:t>
      </w:r>
      <w:r>
        <w:rPr>
          <w:rFonts w:ascii="Times New Roman" w:hAnsi="Times New Roman" w:cs="Times New Roman"/>
          <w:sz w:val="28"/>
          <w:szCs w:val="28"/>
        </w:rPr>
        <w:t>нергетики РК отчет об инвентари</w:t>
      </w:r>
      <w:r w:rsidRPr="00E930C5">
        <w:rPr>
          <w:rFonts w:ascii="Times New Roman" w:hAnsi="Times New Roman" w:cs="Times New Roman"/>
          <w:sz w:val="28"/>
          <w:szCs w:val="28"/>
        </w:rPr>
        <w:t>зации выбросов парниковых газов. Национальный</w:t>
      </w:r>
      <w:r>
        <w:rPr>
          <w:rFonts w:ascii="Times New Roman" w:hAnsi="Times New Roman" w:cs="Times New Roman"/>
          <w:sz w:val="28"/>
          <w:szCs w:val="28"/>
        </w:rPr>
        <w:t xml:space="preserve"> </w:t>
      </w:r>
      <w:r w:rsidRPr="00E930C5">
        <w:rPr>
          <w:rFonts w:ascii="Times New Roman" w:hAnsi="Times New Roman" w:cs="Times New Roman"/>
          <w:sz w:val="28"/>
          <w:szCs w:val="28"/>
        </w:rPr>
        <w:t>план распределения квот на выбросы парниковых</w:t>
      </w:r>
      <w:r>
        <w:rPr>
          <w:rFonts w:ascii="Times New Roman" w:hAnsi="Times New Roman" w:cs="Times New Roman"/>
          <w:sz w:val="28"/>
          <w:szCs w:val="28"/>
        </w:rPr>
        <w:t xml:space="preserve"> </w:t>
      </w:r>
      <w:r w:rsidRPr="00E930C5">
        <w:rPr>
          <w:rFonts w:ascii="Times New Roman" w:hAnsi="Times New Roman" w:cs="Times New Roman"/>
          <w:sz w:val="28"/>
          <w:szCs w:val="28"/>
        </w:rPr>
        <w:t>газов квотирует (лимитирует) выбросы СО</w:t>
      </w:r>
      <w:proofErr w:type="gramStart"/>
      <w:r w:rsidRPr="00E930C5">
        <w:rPr>
          <w:rFonts w:ascii="Times New Roman" w:hAnsi="Times New Roman" w:cs="Times New Roman"/>
          <w:sz w:val="28"/>
          <w:szCs w:val="28"/>
        </w:rPr>
        <w:t>2</w:t>
      </w:r>
      <w:proofErr w:type="gramEnd"/>
      <w:r w:rsidRPr="00E930C5">
        <w:rPr>
          <w:rFonts w:ascii="Times New Roman" w:hAnsi="Times New Roman" w:cs="Times New Roman"/>
          <w:sz w:val="28"/>
          <w:szCs w:val="28"/>
        </w:rPr>
        <w:t>.</w:t>
      </w:r>
    </w:p>
    <w:p w:rsidR="00E930C5" w:rsidRDefault="00AB2C30" w:rsidP="00E54474">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Таблица 2.5. содержит о</w:t>
      </w:r>
      <w:r w:rsidRPr="00AB2C30">
        <w:rPr>
          <w:rFonts w:ascii="Times New Roman" w:hAnsi="Times New Roman" w:cs="Times New Roman"/>
          <w:sz w:val="28"/>
          <w:szCs w:val="28"/>
        </w:rPr>
        <w:t>бщий объем выбросов парниковых газов в перес</w:t>
      </w:r>
      <w:r>
        <w:rPr>
          <w:rFonts w:ascii="Times New Roman" w:hAnsi="Times New Roman" w:cs="Times New Roman"/>
          <w:sz w:val="28"/>
          <w:szCs w:val="28"/>
        </w:rPr>
        <w:t>чете на СО</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(двуокись углерода) эквивалент.</w:t>
      </w:r>
    </w:p>
    <w:p w:rsidR="00AB2C30" w:rsidRDefault="00AB2C30" w:rsidP="00E54474">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2.5. - </w:t>
      </w:r>
      <w:r w:rsidR="00E54474" w:rsidRPr="00E54474">
        <w:rPr>
          <w:rFonts w:ascii="Times New Roman" w:hAnsi="Times New Roman" w:cs="Times New Roman"/>
          <w:sz w:val="28"/>
          <w:szCs w:val="28"/>
        </w:rPr>
        <w:t>Общий объем выбросов парниковых газов в перес</w:t>
      </w:r>
      <w:r w:rsidR="00E54474">
        <w:rPr>
          <w:rFonts w:ascii="Times New Roman" w:hAnsi="Times New Roman" w:cs="Times New Roman"/>
          <w:sz w:val="28"/>
          <w:szCs w:val="28"/>
        </w:rPr>
        <w:t>чете на СО</w:t>
      </w:r>
      <w:proofErr w:type="gramStart"/>
      <w:r w:rsidR="00E54474">
        <w:rPr>
          <w:rFonts w:ascii="Times New Roman" w:hAnsi="Times New Roman" w:cs="Times New Roman"/>
          <w:sz w:val="28"/>
          <w:szCs w:val="28"/>
        </w:rPr>
        <w:t>2</w:t>
      </w:r>
      <w:proofErr w:type="gramEnd"/>
      <w:r w:rsidR="00E54474">
        <w:rPr>
          <w:rFonts w:ascii="Times New Roman" w:hAnsi="Times New Roman" w:cs="Times New Roman"/>
          <w:sz w:val="28"/>
          <w:szCs w:val="28"/>
        </w:rPr>
        <w:t xml:space="preserve"> (двуокись углерода) </w:t>
      </w:r>
      <w:r w:rsidR="00E54474" w:rsidRPr="00E54474">
        <w:rPr>
          <w:rFonts w:ascii="Times New Roman" w:hAnsi="Times New Roman" w:cs="Times New Roman"/>
          <w:sz w:val="28"/>
          <w:szCs w:val="28"/>
        </w:rPr>
        <w:t>эквивалент, тон</w:t>
      </w:r>
      <w:r w:rsidR="00E54474">
        <w:rPr>
          <w:rFonts w:ascii="Times New Roman" w:hAnsi="Times New Roman" w:cs="Times New Roman"/>
          <w:sz w:val="28"/>
          <w:szCs w:val="28"/>
        </w:rPr>
        <w:t xml:space="preserve">н </w:t>
      </w:r>
    </w:p>
    <w:tbl>
      <w:tblPr>
        <w:tblStyle w:val="a6"/>
        <w:tblW w:w="0" w:type="auto"/>
        <w:tblLook w:val="04A0" w:firstRow="1" w:lastRow="0" w:firstColumn="1" w:lastColumn="0" w:noHBand="0" w:noVBand="1"/>
      </w:tblPr>
      <w:tblGrid>
        <w:gridCol w:w="2392"/>
        <w:gridCol w:w="2393"/>
        <w:gridCol w:w="2393"/>
        <w:gridCol w:w="2393"/>
      </w:tblGrid>
      <w:tr w:rsidR="0011585E" w:rsidRPr="00290ADC" w:rsidTr="0011585E">
        <w:tc>
          <w:tcPr>
            <w:tcW w:w="2392" w:type="dxa"/>
          </w:tcPr>
          <w:p w:rsidR="0011585E" w:rsidRPr="00290ADC" w:rsidRDefault="0011585E" w:rsidP="0011585E">
            <w:pPr>
              <w:pStyle w:val="a3"/>
              <w:spacing w:line="360" w:lineRule="auto"/>
              <w:ind w:left="0"/>
              <w:jc w:val="center"/>
              <w:rPr>
                <w:rFonts w:ascii="Times New Roman" w:hAnsi="Times New Roman" w:cs="Times New Roman"/>
                <w:sz w:val="24"/>
                <w:szCs w:val="28"/>
              </w:rPr>
            </w:pPr>
            <w:r w:rsidRPr="00290ADC">
              <w:rPr>
                <w:rFonts w:ascii="Times New Roman" w:hAnsi="Times New Roman" w:cs="Times New Roman"/>
                <w:sz w:val="24"/>
                <w:szCs w:val="28"/>
              </w:rPr>
              <w:t>Показатель</w:t>
            </w:r>
          </w:p>
        </w:tc>
        <w:tc>
          <w:tcPr>
            <w:tcW w:w="2393" w:type="dxa"/>
          </w:tcPr>
          <w:p w:rsidR="0011585E" w:rsidRPr="00290ADC" w:rsidRDefault="0011585E" w:rsidP="0011585E">
            <w:pPr>
              <w:pStyle w:val="a3"/>
              <w:spacing w:line="360" w:lineRule="auto"/>
              <w:ind w:left="0"/>
              <w:jc w:val="center"/>
              <w:rPr>
                <w:rFonts w:ascii="Times New Roman" w:hAnsi="Times New Roman" w:cs="Times New Roman"/>
                <w:sz w:val="24"/>
                <w:szCs w:val="28"/>
              </w:rPr>
            </w:pPr>
            <w:r w:rsidRPr="00290ADC">
              <w:rPr>
                <w:rFonts w:ascii="Times New Roman" w:hAnsi="Times New Roman" w:cs="Times New Roman"/>
                <w:sz w:val="24"/>
                <w:szCs w:val="28"/>
              </w:rPr>
              <w:t>2016 год</w:t>
            </w:r>
          </w:p>
        </w:tc>
        <w:tc>
          <w:tcPr>
            <w:tcW w:w="2393" w:type="dxa"/>
          </w:tcPr>
          <w:p w:rsidR="0011585E" w:rsidRPr="00290ADC" w:rsidRDefault="0011585E" w:rsidP="0011585E">
            <w:pPr>
              <w:pStyle w:val="a3"/>
              <w:spacing w:line="360" w:lineRule="auto"/>
              <w:ind w:left="0"/>
              <w:jc w:val="center"/>
              <w:rPr>
                <w:rFonts w:ascii="Times New Roman" w:hAnsi="Times New Roman" w:cs="Times New Roman"/>
                <w:sz w:val="24"/>
                <w:szCs w:val="28"/>
              </w:rPr>
            </w:pPr>
            <w:r w:rsidRPr="00290ADC">
              <w:rPr>
                <w:rFonts w:ascii="Times New Roman" w:hAnsi="Times New Roman" w:cs="Times New Roman"/>
                <w:sz w:val="24"/>
                <w:szCs w:val="28"/>
              </w:rPr>
              <w:t>2015 год</w:t>
            </w:r>
          </w:p>
        </w:tc>
        <w:tc>
          <w:tcPr>
            <w:tcW w:w="2393" w:type="dxa"/>
          </w:tcPr>
          <w:p w:rsidR="0011585E" w:rsidRPr="00290ADC" w:rsidRDefault="0011585E" w:rsidP="0011585E">
            <w:pPr>
              <w:pStyle w:val="a3"/>
              <w:spacing w:line="360" w:lineRule="auto"/>
              <w:ind w:left="0"/>
              <w:jc w:val="center"/>
              <w:rPr>
                <w:rFonts w:ascii="Times New Roman" w:hAnsi="Times New Roman" w:cs="Times New Roman"/>
                <w:sz w:val="24"/>
                <w:szCs w:val="28"/>
              </w:rPr>
            </w:pPr>
            <w:r w:rsidRPr="00290ADC">
              <w:rPr>
                <w:rFonts w:ascii="Times New Roman" w:hAnsi="Times New Roman" w:cs="Times New Roman"/>
                <w:sz w:val="24"/>
                <w:szCs w:val="28"/>
              </w:rPr>
              <w:t>Изменение, %</w:t>
            </w:r>
          </w:p>
        </w:tc>
      </w:tr>
      <w:tr w:rsidR="0011585E" w:rsidRPr="00290ADC" w:rsidTr="0011585E">
        <w:tc>
          <w:tcPr>
            <w:tcW w:w="2392" w:type="dxa"/>
          </w:tcPr>
          <w:p w:rsidR="0011585E" w:rsidRPr="00290ADC" w:rsidRDefault="0011585E" w:rsidP="00E54474">
            <w:pPr>
              <w:pStyle w:val="a3"/>
              <w:spacing w:line="360" w:lineRule="auto"/>
              <w:ind w:left="0"/>
              <w:jc w:val="both"/>
              <w:rPr>
                <w:rFonts w:ascii="Times New Roman" w:hAnsi="Times New Roman" w:cs="Times New Roman"/>
                <w:sz w:val="24"/>
                <w:szCs w:val="28"/>
              </w:rPr>
            </w:pPr>
            <w:r w:rsidRPr="00290ADC">
              <w:rPr>
                <w:rFonts w:ascii="Times New Roman" w:hAnsi="Times New Roman" w:cs="Times New Roman"/>
                <w:sz w:val="24"/>
                <w:szCs w:val="28"/>
              </w:rPr>
              <w:t>Прямые выбросы парниковых газов (область охвата 1)</w:t>
            </w:r>
          </w:p>
        </w:tc>
        <w:tc>
          <w:tcPr>
            <w:tcW w:w="2393" w:type="dxa"/>
          </w:tcPr>
          <w:p w:rsidR="0011585E" w:rsidRPr="00290ADC" w:rsidRDefault="0011585E" w:rsidP="0011585E">
            <w:pPr>
              <w:pStyle w:val="a3"/>
              <w:spacing w:line="360" w:lineRule="auto"/>
              <w:ind w:left="0"/>
              <w:jc w:val="center"/>
              <w:rPr>
                <w:rFonts w:ascii="Times New Roman" w:hAnsi="Times New Roman" w:cs="Times New Roman"/>
                <w:sz w:val="24"/>
                <w:szCs w:val="28"/>
              </w:rPr>
            </w:pPr>
            <w:r w:rsidRPr="00290ADC">
              <w:rPr>
                <w:rFonts w:ascii="Times New Roman" w:hAnsi="Times New Roman" w:cs="Times New Roman"/>
                <w:sz w:val="24"/>
                <w:szCs w:val="28"/>
              </w:rPr>
              <w:t>3766631,6</w:t>
            </w:r>
          </w:p>
        </w:tc>
        <w:tc>
          <w:tcPr>
            <w:tcW w:w="2393" w:type="dxa"/>
          </w:tcPr>
          <w:p w:rsidR="0011585E" w:rsidRPr="00290ADC" w:rsidRDefault="0011585E" w:rsidP="0011585E">
            <w:pPr>
              <w:pStyle w:val="a3"/>
              <w:spacing w:line="360" w:lineRule="auto"/>
              <w:ind w:left="0"/>
              <w:jc w:val="center"/>
              <w:rPr>
                <w:rFonts w:ascii="Times New Roman" w:hAnsi="Times New Roman" w:cs="Times New Roman"/>
                <w:sz w:val="24"/>
                <w:szCs w:val="28"/>
              </w:rPr>
            </w:pPr>
            <w:r w:rsidRPr="00290ADC">
              <w:rPr>
                <w:rFonts w:ascii="Times New Roman" w:hAnsi="Times New Roman" w:cs="Times New Roman"/>
                <w:sz w:val="24"/>
                <w:szCs w:val="28"/>
              </w:rPr>
              <w:t>3676262,6</w:t>
            </w:r>
          </w:p>
        </w:tc>
        <w:tc>
          <w:tcPr>
            <w:tcW w:w="2393" w:type="dxa"/>
          </w:tcPr>
          <w:p w:rsidR="0011585E" w:rsidRPr="00290ADC" w:rsidRDefault="0011585E" w:rsidP="0011585E">
            <w:pPr>
              <w:pStyle w:val="a3"/>
              <w:spacing w:line="360" w:lineRule="auto"/>
              <w:ind w:left="0"/>
              <w:jc w:val="center"/>
              <w:rPr>
                <w:rFonts w:ascii="Times New Roman" w:hAnsi="Times New Roman" w:cs="Times New Roman"/>
                <w:sz w:val="24"/>
                <w:szCs w:val="28"/>
              </w:rPr>
            </w:pPr>
            <w:r w:rsidRPr="00290ADC">
              <w:rPr>
                <w:rFonts w:ascii="Times New Roman" w:hAnsi="Times New Roman" w:cs="Times New Roman"/>
                <w:sz w:val="24"/>
                <w:szCs w:val="28"/>
              </w:rPr>
              <w:t>2,5%</w:t>
            </w:r>
          </w:p>
        </w:tc>
      </w:tr>
    </w:tbl>
    <w:p w:rsidR="00E54474" w:rsidRPr="00E54474" w:rsidRDefault="00E54474" w:rsidP="0011585E">
      <w:pPr>
        <w:pStyle w:val="a3"/>
        <w:spacing w:line="360" w:lineRule="auto"/>
        <w:ind w:left="0" w:firstLine="709"/>
        <w:jc w:val="both"/>
        <w:rPr>
          <w:rFonts w:ascii="Times New Roman" w:hAnsi="Times New Roman" w:cs="Times New Roman"/>
          <w:sz w:val="28"/>
          <w:szCs w:val="28"/>
        </w:rPr>
      </w:pPr>
    </w:p>
    <w:p w:rsidR="0011585E" w:rsidRPr="0011585E" w:rsidRDefault="0011585E" w:rsidP="0011585E">
      <w:pPr>
        <w:pStyle w:val="a3"/>
        <w:spacing w:line="360" w:lineRule="auto"/>
        <w:ind w:left="0" w:firstLine="709"/>
        <w:jc w:val="both"/>
        <w:rPr>
          <w:rFonts w:ascii="Times New Roman" w:hAnsi="Times New Roman" w:cs="Times New Roman"/>
          <w:sz w:val="28"/>
          <w:szCs w:val="28"/>
        </w:rPr>
      </w:pPr>
      <w:r w:rsidRPr="0011585E">
        <w:rPr>
          <w:rFonts w:ascii="Times New Roman" w:hAnsi="Times New Roman" w:cs="Times New Roman"/>
          <w:sz w:val="28"/>
          <w:szCs w:val="28"/>
        </w:rPr>
        <w:lastRenderedPageBreak/>
        <w:t>Ряд дочерних и</w:t>
      </w:r>
      <w:r>
        <w:rPr>
          <w:rFonts w:ascii="Times New Roman" w:hAnsi="Times New Roman" w:cs="Times New Roman"/>
          <w:sz w:val="28"/>
          <w:szCs w:val="28"/>
        </w:rPr>
        <w:t xml:space="preserve"> зависимых организаций «</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 xml:space="preserve">» </w:t>
      </w:r>
      <w:r w:rsidRPr="0011585E">
        <w:rPr>
          <w:rFonts w:ascii="Times New Roman" w:hAnsi="Times New Roman" w:cs="Times New Roman"/>
          <w:sz w:val="28"/>
          <w:szCs w:val="28"/>
        </w:rPr>
        <w:t>осуществляет за</w:t>
      </w:r>
      <w:r>
        <w:rPr>
          <w:rFonts w:ascii="Times New Roman" w:hAnsi="Times New Roman" w:cs="Times New Roman"/>
          <w:sz w:val="28"/>
          <w:szCs w:val="28"/>
        </w:rPr>
        <w:t>бор и сброс воды, которые оказы</w:t>
      </w:r>
      <w:r w:rsidRPr="0011585E">
        <w:rPr>
          <w:rFonts w:ascii="Times New Roman" w:hAnsi="Times New Roman" w:cs="Times New Roman"/>
          <w:sz w:val="28"/>
          <w:szCs w:val="28"/>
        </w:rPr>
        <w:t>вают влияние на чувствительные водные объекты,</w:t>
      </w:r>
      <w:r>
        <w:rPr>
          <w:rFonts w:ascii="Times New Roman" w:hAnsi="Times New Roman" w:cs="Times New Roman"/>
          <w:sz w:val="28"/>
          <w:szCs w:val="28"/>
        </w:rPr>
        <w:t xml:space="preserve"> </w:t>
      </w:r>
      <w:r w:rsidRPr="0011585E">
        <w:rPr>
          <w:rFonts w:ascii="Times New Roman" w:hAnsi="Times New Roman" w:cs="Times New Roman"/>
          <w:sz w:val="28"/>
          <w:szCs w:val="28"/>
        </w:rPr>
        <w:t>крупнейшим из которых является Каспийское море.</w:t>
      </w:r>
    </w:p>
    <w:p w:rsidR="0011585E" w:rsidRPr="0011585E" w:rsidRDefault="0011585E" w:rsidP="0011585E">
      <w:pPr>
        <w:pStyle w:val="a3"/>
        <w:spacing w:line="360" w:lineRule="auto"/>
        <w:ind w:left="0" w:firstLine="709"/>
        <w:jc w:val="both"/>
        <w:rPr>
          <w:rFonts w:ascii="Times New Roman" w:hAnsi="Times New Roman" w:cs="Times New Roman"/>
          <w:sz w:val="28"/>
          <w:szCs w:val="28"/>
        </w:rPr>
      </w:pPr>
      <w:r w:rsidRPr="0011585E">
        <w:rPr>
          <w:rFonts w:ascii="Times New Roman" w:hAnsi="Times New Roman" w:cs="Times New Roman"/>
          <w:sz w:val="28"/>
          <w:szCs w:val="28"/>
        </w:rPr>
        <w:t>В некоторых</w:t>
      </w:r>
      <w:r>
        <w:rPr>
          <w:rFonts w:ascii="Times New Roman" w:hAnsi="Times New Roman" w:cs="Times New Roman"/>
          <w:sz w:val="28"/>
          <w:szCs w:val="28"/>
        </w:rPr>
        <w:t xml:space="preserve"> регионах АО «НАК «</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 xml:space="preserve">» </w:t>
      </w:r>
      <w:r w:rsidRPr="0011585E">
        <w:rPr>
          <w:rFonts w:ascii="Times New Roman" w:hAnsi="Times New Roman" w:cs="Times New Roman"/>
          <w:sz w:val="28"/>
          <w:szCs w:val="28"/>
        </w:rPr>
        <w:t>обеспечивает водоснабжение местного населения</w:t>
      </w:r>
      <w:r>
        <w:rPr>
          <w:rFonts w:ascii="Times New Roman" w:hAnsi="Times New Roman" w:cs="Times New Roman"/>
          <w:sz w:val="28"/>
          <w:szCs w:val="28"/>
        </w:rPr>
        <w:t xml:space="preserve"> </w:t>
      </w:r>
      <w:r w:rsidRPr="0011585E">
        <w:rPr>
          <w:rFonts w:ascii="Times New Roman" w:hAnsi="Times New Roman" w:cs="Times New Roman"/>
          <w:sz w:val="28"/>
          <w:szCs w:val="28"/>
        </w:rPr>
        <w:t>и промышленности.</w:t>
      </w:r>
    </w:p>
    <w:p w:rsidR="0011585E" w:rsidRPr="0011585E" w:rsidRDefault="0011585E" w:rsidP="0011585E">
      <w:pPr>
        <w:pStyle w:val="a3"/>
        <w:spacing w:line="360" w:lineRule="auto"/>
        <w:ind w:left="0" w:firstLine="709"/>
        <w:jc w:val="both"/>
        <w:rPr>
          <w:rFonts w:ascii="Times New Roman" w:hAnsi="Times New Roman" w:cs="Times New Roman"/>
          <w:sz w:val="28"/>
          <w:szCs w:val="28"/>
        </w:rPr>
      </w:pPr>
      <w:r w:rsidRPr="0011585E">
        <w:rPr>
          <w:rFonts w:ascii="Times New Roman" w:hAnsi="Times New Roman" w:cs="Times New Roman"/>
          <w:sz w:val="28"/>
          <w:szCs w:val="28"/>
        </w:rPr>
        <w:t xml:space="preserve">Водопользование </w:t>
      </w:r>
      <w:r>
        <w:rPr>
          <w:rFonts w:ascii="Times New Roman" w:hAnsi="Times New Roman" w:cs="Times New Roman"/>
          <w:sz w:val="28"/>
          <w:szCs w:val="28"/>
        </w:rPr>
        <w:t xml:space="preserve">осуществляется в соответствии с </w:t>
      </w:r>
      <w:r w:rsidRPr="0011585E">
        <w:rPr>
          <w:rFonts w:ascii="Times New Roman" w:hAnsi="Times New Roman" w:cs="Times New Roman"/>
          <w:sz w:val="28"/>
          <w:szCs w:val="28"/>
        </w:rPr>
        <w:t>разрешительной</w:t>
      </w:r>
      <w:r>
        <w:rPr>
          <w:rFonts w:ascii="Times New Roman" w:hAnsi="Times New Roman" w:cs="Times New Roman"/>
          <w:sz w:val="28"/>
          <w:szCs w:val="28"/>
        </w:rPr>
        <w:t xml:space="preserve"> документацией, выданной уполно</w:t>
      </w:r>
      <w:r w:rsidRPr="0011585E">
        <w:rPr>
          <w:rFonts w:ascii="Times New Roman" w:hAnsi="Times New Roman" w:cs="Times New Roman"/>
          <w:sz w:val="28"/>
          <w:szCs w:val="28"/>
        </w:rPr>
        <w:t>моченным органом по охране водных ресурсов. На</w:t>
      </w:r>
      <w:r>
        <w:rPr>
          <w:rFonts w:ascii="Times New Roman" w:hAnsi="Times New Roman" w:cs="Times New Roman"/>
          <w:sz w:val="28"/>
          <w:szCs w:val="28"/>
        </w:rPr>
        <w:t xml:space="preserve"> </w:t>
      </w:r>
      <w:r w:rsidRPr="0011585E">
        <w:rPr>
          <w:rFonts w:ascii="Times New Roman" w:hAnsi="Times New Roman" w:cs="Times New Roman"/>
          <w:sz w:val="28"/>
          <w:szCs w:val="28"/>
        </w:rPr>
        <w:t>предприятиях ведется четкий контроль забираемой</w:t>
      </w:r>
      <w:r>
        <w:rPr>
          <w:rFonts w:ascii="Times New Roman" w:hAnsi="Times New Roman" w:cs="Times New Roman"/>
          <w:sz w:val="28"/>
          <w:szCs w:val="28"/>
        </w:rPr>
        <w:t xml:space="preserve"> </w:t>
      </w:r>
      <w:r w:rsidRPr="0011585E">
        <w:rPr>
          <w:rFonts w:ascii="Times New Roman" w:hAnsi="Times New Roman" w:cs="Times New Roman"/>
          <w:sz w:val="28"/>
          <w:szCs w:val="28"/>
        </w:rPr>
        <w:t>и оборотной воды. Контроль качества сточных вод</w:t>
      </w:r>
      <w:r>
        <w:rPr>
          <w:rFonts w:ascii="Times New Roman" w:hAnsi="Times New Roman" w:cs="Times New Roman"/>
          <w:sz w:val="28"/>
          <w:szCs w:val="28"/>
        </w:rPr>
        <w:t xml:space="preserve"> </w:t>
      </w:r>
      <w:r w:rsidRPr="0011585E">
        <w:rPr>
          <w:rFonts w:ascii="Times New Roman" w:hAnsi="Times New Roman" w:cs="Times New Roman"/>
          <w:sz w:val="28"/>
          <w:szCs w:val="28"/>
        </w:rPr>
        <w:t>осуществляетс</w:t>
      </w:r>
      <w:r>
        <w:rPr>
          <w:rFonts w:ascii="Times New Roman" w:hAnsi="Times New Roman" w:cs="Times New Roman"/>
          <w:sz w:val="28"/>
          <w:szCs w:val="28"/>
        </w:rPr>
        <w:t>я специализированными аккредито</w:t>
      </w:r>
      <w:r w:rsidRPr="0011585E">
        <w:rPr>
          <w:rFonts w:ascii="Times New Roman" w:hAnsi="Times New Roman" w:cs="Times New Roman"/>
          <w:sz w:val="28"/>
          <w:szCs w:val="28"/>
        </w:rPr>
        <w:t>ванными лабораториями.</w:t>
      </w:r>
    </w:p>
    <w:p w:rsidR="00482DCB" w:rsidRDefault="0011585E" w:rsidP="0011585E">
      <w:pPr>
        <w:pStyle w:val="a3"/>
        <w:spacing w:line="360" w:lineRule="auto"/>
        <w:ind w:left="0" w:firstLine="709"/>
        <w:jc w:val="both"/>
        <w:rPr>
          <w:rFonts w:ascii="Times New Roman" w:hAnsi="Times New Roman" w:cs="Times New Roman"/>
          <w:sz w:val="28"/>
          <w:szCs w:val="28"/>
        </w:rPr>
      </w:pPr>
      <w:r w:rsidRPr="0011585E">
        <w:rPr>
          <w:rFonts w:ascii="Times New Roman" w:hAnsi="Times New Roman" w:cs="Times New Roman"/>
          <w:sz w:val="28"/>
          <w:szCs w:val="28"/>
        </w:rPr>
        <w:t>В своей произво</w:t>
      </w:r>
      <w:r>
        <w:rPr>
          <w:rFonts w:ascii="Times New Roman" w:hAnsi="Times New Roman" w:cs="Times New Roman"/>
          <w:sz w:val="28"/>
          <w:szCs w:val="28"/>
        </w:rPr>
        <w:t>дственной деятельности «</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 xml:space="preserve">» </w:t>
      </w:r>
      <w:r w:rsidRPr="0011585E">
        <w:rPr>
          <w:rFonts w:ascii="Times New Roman" w:hAnsi="Times New Roman" w:cs="Times New Roman"/>
          <w:sz w:val="28"/>
          <w:szCs w:val="28"/>
        </w:rPr>
        <w:t>активно использует воду. Использование воды</w:t>
      </w:r>
      <w:r>
        <w:rPr>
          <w:rFonts w:ascii="Times New Roman" w:hAnsi="Times New Roman" w:cs="Times New Roman"/>
          <w:sz w:val="28"/>
          <w:szCs w:val="28"/>
        </w:rPr>
        <w:t xml:space="preserve"> </w:t>
      </w:r>
      <w:r w:rsidRPr="0011585E">
        <w:rPr>
          <w:rFonts w:ascii="Times New Roman" w:hAnsi="Times New Roman" w:cs="Times New Roman"/>
          <w:sz w:val="28"/>
          <w:szCs w:val="28"/>
        </w:rPr>
        <w:t>важно, как на осн</w:t>
      </w:r>
      <w:r>
        <w:rPr>
          <w:rFonts w:ascii="Times New Roman" w:hAnsi="Times New Roman" w:cs="Times New Roman"/>
          <w:sz w:val="28"/>
          <w:szCs w:val="28"/>
        </w:rPr>
        <w:t>овных производствах, так и в ра</w:t>
      </w:r>
      <w:r w:rsidRPr="0011585E">
        <w:rPr>
          <w:rFonts w:ascii="Times New Roman" w:hAnsi="Times New Roman" w:cs="Times New Roman"/>
          <w:sz w:val="28"/>
          <w:szCs w:val="28"/>
        </w:rPr>
        <w:t>боте опреснитель</w:t>
      </w:r>
      <w:r>
        <w:rPr>
          <w:rFonts w:ascii="Times New Roman" w:hAnsi="Times New Roman" w:cs="Times New Roman"/>
          <w:sz w:val="28"/>
          <w:szCs w:val="28"/>
        </w:rPr>
        <w:t>ных установок, в которых обессо</w:t>
      </w:r>
      <w:r w:rsidRPr="0011585E">
        <w:rPr>
          <w:rFonts w:ascii="Times New Roman" w:hAnsi="Times New Roman" w:cs="Times New Roman"/>
          <w:sz w:val="28"/>
          <w:szCs w:val="28"/>
        </w:rPr>
        <w:t>ленная вода является конечным продуктом.</w:t>
      </w:r>
    </w:p>
    <w:p w:rsidR="0011585E" w:rsidRDefault="0011585E" w:rsidP="0011585E">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таблице 2.6. приведены данные об общем количестве</w:t>
      </w:r>
      <w:r w:rsidRPr="0011585E">
        <w:rPr>
          <w:rFonts w:ascii="Times New Roman" w:hAnsi="Times New Roman" w:cs="Times New Roman"/>
          <w:sz w:val="28"/>
          <w:szCs w:val="28"/>
        </w:rPr>
        <w:t xml:space="preserve"> забираемой </w:t>
      </w:r>
      <w:r>
        <w:rPr>
          <w:rFonts w:ascii="Times New Roman" w:hAnsi="Times New Roman" w:cs="Times New Roman"/>
          <w:sz w:val="28"/>
          <w:szCs w:val="28"/>
        </w:rPr>
        <w:t>воды с разбивкой по источникам.</w:t>
      </w:r>
    </w:p>
    <w:p w:rsidR="0011585E" w:rsidRDefault="0011585E" w:rsidP="0011585E">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2.6. - </w:t>
      </w:r>
      <w:r w:rsidRPr="0011585E">
        <w:rPr>
          <w:rFonts w:ascii="Times New Roman" w:hAnsi="Times New Roman" w:cs="Times New Roman"/>
          <w:sz w:val="28"/>
          <w:szCs w:val="28"/>
        </w:rPr>
        <w:t>Общее количество забираемой воды с разбивкой по источникам, тыс. м3</w:t>
      </w:r>
    </w:p>
    <w:tbl>
      <w:tblPr>
        <w:tblStyle w:val="a6"/>
        <w:tblW w:w="0" w:type="auto"/>
        <w:tblLook w:val="04A0" w:firstRow="1" w:lastRow="0" w:firstColumn="1" w:lastColumn="0" w:noHBand="0" w:noVBand="1"/>
      </w:tblPr>
      <w:tblGrid>
        <w:gridCol w:w="2943"/>
        <w:gridCol w:w="2127"/>
        <w:gridCol w:w="2108"/>
        <w:gridCol w:w="2393"/>
      </w:tblGrid>
      <w:tr w:rsidR="00290ADC" w:rsidRPr="0035664F" w:rsidTr="00290ADC">
        <w:tc>
          <w:tcPr>
            <w:tcW w:w="2943" w:type="dxa"/>
          </w:tcPr>
          <w:p w:rsidR="00290ADC" w:rsidRPr="0035664F" w:rsidRDefault="00290ADC" w:rsidP="00290ADC">
            <w:pPr>
              <w:pStyle w:val="a3"/>
              <w:spacing w:line="360" w:lineRule="auto"/>
              <w:ind w:left="0"/>
              <w:jc w:val="center"/>
              <w:rPr>
                <w:rFonts w:ascii="Times New Roman" w:hAnsi="Times New Roman" w:cs="Times New Roman"/>
                <w:sz w:val="24"/>
                <w:szCs w:val="28"/>
              </w:rPr>
            </w:pPr>
            <w:r w:rsidRPr="0035664F">
              <w:rPr>
                <w:rFonts w:ascii="Times New Roman" w:hAnsi="Times New Roman" w:cs="Times New Roman"/>
                <w:sz w:val="24"/>
                <w:szCs w:val="28"/>
              </w:rPr>
              <w:t>Источник</w:t>
            </w:r>
          </w:p>
        </w:tc>
        <w:tc>
          <w:tcPr>
            <w:tcW w:w="2127" w:type="dxa"/>
          </w:tcPr>
          <w:p w:rsidR="00290ADC" w:rsidRPr="0035664F" w:rsidRDefault="00290ADC" w:rsidP="0035664F">
            <w:pPr>
              <w:pStyle w:val="a3"/>
              <w:spacing w:line="360" w:lineRule="auto"/>
              <w:ind w:left="0"/>
              <w:jc w:val="center"/>
              <w:rPr>
                <w:rFonts w:ascii="Times New Roman" w:hAnsi="Times New Roman" w:cs="Times New Roman"/>
                <w:sz w:val="24"/>
                <w:szCs w:val="28"/>
              </w:rPr>
            </w:pPr>
            <w:r w:rsidRPr="0035664F">
              <w:rPr>
                <w:rFonts w:ascii="Times New Roman" w:hAnsi="Times New Roman" w:cs="Times New Roman"/>
                <w:sz w:val="24"/>
                <w:szCs w:val="28"/>
              </w:rPr>
              <w:t>2016 год</w:t>
            </w:r>
          </w:p>
        </w:tc>
        <w:tc>
          <w:tcPr>
            <w:tcW w:w="2108" w:type="dxa"/>
          </w:tcPr>
          <w:p w:rsidR="00290ADC" w:rsidRPr="0035664F" w:rsidRDefault="00290ADC" w:rsidP="0035664F">
            <w:pPr>
              <w:pStyle w:val="a3"/>
              <w:spacing w:line="360" w:lineRule="auto"/>
              <w:ind w:left="0"/>
              <w:jc w:val="center"/>
              <w:rPr>
                <w:rFonts w:ascii="Times New Roman" w:hAnsi="Times New Roman" w:cs="Times New Roman"/>
                <w:sz w:val="24"/>
                <w:szCs w:val="28"/>
              </w:rPr>
            </w:pPr>
            <w:r w:rsidRPr="0035664F">
              <w:rPr>
                <w:rFonts w:ascii="Times New Roman" w:hAnsi="Times New Roman" w:cs="Times New Roman"/>
                <w:sz w:val="24"/>
                <w:szCs w:val="28"/>
              </w:rPr>
              <w:t>2015 год</w:t>
            </w:r>
          </w:p>
        </w:tc>
        <w:tc>
          <w:tcPr>
            <w:tcW w:w="2393" w:type="dxa"/>
          </w:tcPr>
          <w:p w:rsidR="00290ADC" w:rsidRPr="0035664F" w:rsidRDefault="00290ADC" w:rsidP="0035664F">
            <w:pPr>
              <w:pStyle w:val="a3"/>
              <w:spacing w:line="360" w:lineRule="auto"/>
              <w:ind w:left="0"/>
              <w:jc w:val="center"/>
              <w:rPr>
                <w:rFonts w:ascii="Times New Roman" w:hAnsi="Times New Roman" w:cs="Times New Roman"/>
                <w:sz w:val="24"/>
                <w:szCs w:val="28"/>
              </w:rPr>
            </w:pPr>
            <w:r w:rsidRPr="0035664F">
              <w:rPr>
                <w:rFonts w:ascii="Times New Roman" w:hAnsi="Times New Roman" w:cs="Times New Roman"/>
                <w:sz w:val="24"/>
                <w:szCs w:val="28"/>
              </w:rPr>
              <w:t>Изменение</w:t>
            </w:r>
          </w:p>
        </w:tc>
      </w:tr>
      <w:tr w:rsidR="00290ADC" w:rsidRPr="0035664F" w:rsidTr="00290ADC">
        <w:tc>
          <w:tcPr>
            <w:tcW w:w="2943" w:type="dxa"/>
          </w:tcPr>
          <w:p w:rsidR="00290ADC" w:rsidRPr="0035664F" w:rsidRDefault="00290ADC" w:rsidP="0011585E">
            <w:pPr>
              <w:pStyle w:val="a3"/>
              <w:spacing w:line="360" w:lineRule="auto"/>
              <w:ind w:left="0"/>
              <w:jc w:val="both"/>
              <w:rPr>
                <w:rFonts w:ascii="Times New Roman" w:hAnsi="Times New Roman" w:cs="Times New Roman"/>
                <w:sz w:val="24"/>
                <w:szCs w:val="28"/>
              </w:rPr>
            </w:pPr>
            <w:r w:rsidRPr="0035664F">
              <w:rPr>
                <w:rFonts w:ascii="Times New Roman" w:hAnsi="Times New Roman" w:cs="Times New Roman"/>
                <w:sz w:val="24"/>
                <w:szCs w:val="28"/>
              </w:rPr>
              <w:t>Поверхностные воды</w:t>
            </w:r>
          </w:p>
        </w:tc>
        <w:tc>
          <w:tcPr>
            <w:tcW w:w="2127" w:type="dxa"/>
          </w:tcPr>
          <w:p w:rsidR="00290ADC" w:rsidRPr="0035664F" w:rsidRDefault="00290ADC" w:rsidP="0035664F">
            <w:pPr>
              <w:pStyle w:val="a3"/>
              <w:spacing w:line="360" w:lineRule="auto"/>
              <w:ind w:left="0"/>
              <w:jc w:val="center"/>
              <w:rPr>
                <w:rFonts w:ascii="Times New Roman" w:hAnsi="Times New Roman" w:cs="Times New Roman"/>
                <w:sz w:val="24"/>
                <w:szCs w:val="28"/>
              </w:rPr>
            </w:pPr>
            <w:r w:rsidRPr="0035664F">
              <w:rPr>
                <w:rFonts w:ascii="Times New Roman" w:hAnsi="Times New Roman" w:cs="Times New Roman"/>
                <w:sz w:val="24"/>
                <w:szCs w:val="28"/>
              </w:rPr>
              <w:t>1249916,3</w:t>
            </w:r>
          </w:p>
        </w:tc>
        <w:tc>
          <w:tcPr>
            <w:tcW w:w="2108" w:type="dxa"/>
          </w:tcPr>
          <w:p w:rsidR="00290ADC" w:rsidRPr="0035664F" w:rsidRDefault="00290ADC" w:rsidP="0035664F">
            <w:pPr>
              <w:pStyle w:val="a3"/>
              <w:spacing w:line="360" w:lineRule="auto"/>
              <w:ind w:left="0"/>
              <w:jc w:val="center"/>
              <w:rPr>
                <w:rFonts w:ascii="Times New Roman" w:hAnsi="Times New Roman" w:cs="Times New Roman"/>
                <w:sz w:val="24"/>
                <w:szCs w:val="28"/>
              </w:rPr>
            </w:pPr>
            <w:r w:rsidRPr="0035664F">
              <w:rPr>
                <w:rFonts w:ascii="Times New Roman" w:hAnsi="Times New Roman" w:cs="Times New Roman"/>
                <w:sz w:val="24"/>
                <w:szCs w:val="28"/>
              </w:rPr>
              <w:t>1190243,2</w:t>
            </w:r>
          </w:p>
        </w:tc>
        <w:tc>
          <w:tcPr>
            <w:tcW w:w="2393" w:type="dxa"/>
          </w:tcPr>
          <w:p w:rsidR="00290ADC" w:rsidRPr="0035664F" w:rsidRDefault="00290ADC" w:rsidP="0035664F">
            <w:pPr>
              <w:pStyle w:val="a3"/>
              <w:spacing w:line="360" w:lineRule="auto"/>
              <w:ind w:left="0"/>
              <w:jc w:val="center"/>
              <w:rPr>
                <w:rFonts w:ascii="Times New Roman" w:hAnsi="Times New Roman" w:cs="Times New Roman"/>
                <w:sz w:val="24"/>
                <w:szCs w:val="28"/>
              </w:rPr>
            </w:pPr>
            <w:r w:rsidRPr="0035664F">
              <w:rPr>
                <w:rFonts w:ascii="Times New Roman" w:hAnsi="Times New Roman" w:cs="Times New Roman"/>
                <w:sz w:val="24"/>
                <w:szCs w:val="28"/>
              </w:rPr>
              <w:t>5,0%</w:t>
            </w:r>
          </w:p>
        </w:tc>
      </w:tr>
      <w:tr w:rsidR="00290ADC" w:rsidRPr="0035664F" w:rsidTr="00290ADC">
        <w:tc>
          <w:tcPr>
            <w:tcW w:w="2943" w:type="dxa"/>
          </w:tcPr>
          <w:p w:rsidR="00290ADC" w:rsidRPr="0035664F" w:rsidRDefault="00290ADC" w:rsidP="0011585E">
            <w:pPr>
              <w:pStyle w:val="a3"/>
              <w:spacing w:line="360" w:lineRule="auto"/>
              <w:ind w:left="0"/>
              <w:jc w:val="both"/>
              <w:rPr>
                <w:rFonts w:ascii="Times New Roman" w:hAnsi="Times New Roman" w:cs="Times New Roman"/>
                <w:sz w:val="24"/>
                <w:szCs w:val="28"/>
              </w:rPr>
            </w:pPr>
            <w:r w:rsidRPr="0035664F">
              <w:rPr>
                <w:rFonts w:ascii="Times New Roman" w:hAnsi="Times New Roman" w:cs="Times New Roman"/>
                <w:sz w:val="24"/>
                <w:szCs w:val="28"/>
              </w:rPr>
              <w:t>Подземные воды</w:t>
            </w:r>
          </w:p>
        </w:tc>
        <w:tc>
          <w:tcPr>
            <w:tcW w:w="2127" w:type="dxa"/>
          </w:tcPr>
          <w:p w:rsidR="00290ADC" w:rsidRPr="0035664F" w:rsidRDefault="00290ADC" w:rsidP="0035664F">
            <w:pPr>
              <w:pStyle w:val="a3"/>
              <w:spacing w:line="360" w:lineRule="auto"/>
              <w:ind w:left="0"/>
              <w:jc w:val="center"/>
              <w:rPr>
                <w:rFonts w:ascii="Times New Roman" w:hAnsi="Times New Roman" w:cs="Times New Roman"/>
                <w:sz w:val="24"/>
                <w:szCs w:val="28"/>
              </w:rPr>
            </w:pPr>
            <w:r w:rsidRPr="0035664F">
              <w:rPr>
                <w:rFonts w:ascii="Times New Roman" w:hAnsi="Times New Roman" w:cs="Times New Roman"/>
                <w:sz w:val="24"/>
                <w:szCs w:val="28"/>
              </w:rPr>
              <w:t>12303,7</w:t>
            </w:r>
          </w:p>
        </w:tc>
        <w:tc>
          <w:tcPr>
            <w:tcW w:w="2108" w:type="dxa"/>
          </w:tcPr>
          <w:p w:rsidR="00290ADC" w:rsidRPr="0035664F" w:rsidRDefault="00290ADC" w:rsidP="0035664F">
            <w:pPr>
              <w:pStyle w:val="a3"/>
              <w:spacing w:line="360" w:lineRule="auto"/>
              <w:ind w:left="0"/>
              <w:jc w:val="center"/>
              <w:rPr>
                <w:rFonts w:ascii="Times New Roman" w:hAnsi="Times New Roman" w:cs="Times New Roman"/>
                <w:sz w:val="24"/>
                <w:szCs w:val="28"/>
              </w:rPr>
            </w:pPr>
            <w:r w:rsidRPr="0035664F">
              <w:rPr>
                <w:rFonts w:ascii="Times New Roman" w:hAnsi="Times New Roman" w:cs="Times New Roman"/>
                <w:sz w:val="24"/>
                <w:szCs w:val="28"/>
              </w:rPr>
              <w:t>12867,5</w:t>
            </w:r>
          </w:p>
        </w:tc>
        <w:tc>
          <w:tcPr>
            <w:tcW w:w="2393" w:type="dxa"/>
          </w:tcPr>
          <w:p w:rsidR="00290ADC" w:rsidRPr="0035664F" w:rsidRDefault="00290ADC" w:rsidP="0035664F">
            <w:pPr>
              <w:pStyle w:val="a3"/>
              <w:spacing w:line="360" w:lineRule="auto"/>
              <w:ind w:left="0"/>
              <w:jc w:val="center"/>
              <w:rPr>
                <w:rFonts w:ascii="Times New Roman" w:hAnsi="Times New Roman" w:cs="Times New Roman"/>
                <w:sz w:val="24"/>
                <w:szCs w:val="28"/>
              </w:rPr>
            </w:pPr>
            <w:r w:rsidRPr="0035664F">
              <w:rPr>
                <w:rFonts w:ascii="Times New Roman" w:hAnsi="Times New Roman" w:cs="Times New Roman"/>
                <w:sz w:val="24"/>
                <w:szCs w:val="28"/>
              </w:rPr>
              <w:t>-4,4%</w:t>
            </w:r>
          </w:p>
        </w:tc>
      </w:tr>
      <w:tr w:rsidR="00290ADC" w:rsidRPr="0035664F" w:rsidTr="0035664F">
        <w:trPr>
          <w:trHeight w:val="771"/>
        </w:trPr>
        <w:tc>
          <w:tcPr>
            <w:tcW w:w="2943" w:type="dxa"/>
          </w:tcPr>
          <w:p w:rsidR="00290ADC" w:rsidRPr="0035664F" w:rsidRDefault="00290ADC" w:rsidP="0011585E">
            <w:pPr>
              <w:pStyle w:val="a3"/>
              <w:spacing w:line="360" w:lineRule="auto"/>
              <w:ind w:left="0"/>
              <w:jc w:val="both"/>
              <w:rPr>
                <w:rFonts w:ascii="Times New Roman" w:hAnsi="Times New Roman" w:cs="Times New Roman"/>
                <w:sz w:val="24"/>
                <w:szCs w:val="28"/>
              </w:rPr>
            </w:pPr>
            <w:r w:rsidRPr="0035664F">
              <w:rPr>
                <w:rFonts w:ascii="Times New Roman" w:hAnsi="Times New Roman" w:cs="Times New Roman"/>
                <w:sz w:val="24"/>
                <w:szCs w:val="28"/>
              </w:rPr>
              <w:t>Муниципальные и другие системы водоснабжения</w:t>
            </w:r>
          </w:p>
        </w:tc>
        <w:tc>
          <w:tcPr>
            <w:tcW w:w="2127" w:type="dxa"/>
          </w:tcPr>
          <w:p w:rsidR="00290ADC" w:rsidRPr="0035664F" w:rsidRDefault="00290ADC" w:rsidP="0035664F">
            <w:pPr>
              <w:pStyle w:val="a3"/>
              <w:spacing w:line="360" w:lineRule="auto"/>
              <w:ind w:left="0"/>
              <w:jc w:val="center"/>
              <w:rPr>
                <w:rFonts w:ascii="Times New Roman" w:hAnsi="Times New Roman" w:cs="Times New Roman"/>
                <w:sz w:val="24"/>
                <w:szCs w:val="28"/>
              </w:rPr>
            </w:pPr>
            <w:r w:rsidRPr="0035664F">
              <w:rPr>
                <w:rFonts w:ascii="Times New Roman" w:hAnsi="Times New Roman" w:cs="Times New Roman"/>
                <w:sz w:val="24"/>
                <w:szCs w:val="28"/>
              </w:rPr>
              <w:t>2547,5</w:t>
            </w:r>
          </w:p>
        </w:tc>
        <w:tc>
          <w:tcPr>
            <w:tcW w:w="2108" w:type="dxa"/>
          </w:tcPr>
          <w:p w:rsidR="00290ADC" w:rsidRPr="0035664F" w:rsidRDefault="00290ADC" w:rsidP="0035664F">
            <w:pPr>
              <w:pStyle w:val="a3"/>
              <w:spacing w:line="360" w:lineRule="auto"/>
              <w:ind w:left="0"/>
              <w:jc w:val="center"/>
              <w:rPr>
                <w:rFonts w:ascii="Times New Roman" w:hAnsi="Times New Roman" w:cs="Times New Roman"/>
                <w:sz w:val="24"/>
                <w:szCs w:val="28"/>
              </w:rPr>
            </w:pPr>
            <w:r w:rsidRPr="0035664F">
              <w:rPr>
                <w:rFonts w:ascii="Times New Roman" w:hAnsi="Times New Roman" w:cs="Times New Roman"/>
                <w:sz w:val="24"/>
                <w:szCs w:val="28"/>
              </w:rPr>
              <w:t>10714,9</w:t>
            </w:r>
          </w:p>
        </w:tc>
        <w:tc>
          <w:tcPr>
            <w:tcW w:w="2393" w:type="dxa"/>
          </w:tcPr>
          <w:p w:rsidR="00290ADC" w:rsidRPr="0035664F" w:rsidRDefault="00290ADC" w:rsidP="0035664F">
            <w:pPr>
              <w:pStyle w:val="a3"/>
              <w:spacing w:line="360" w:lineRule="auto"/>
              <w:ind w:left="0"/>
              <w:jc w:val="center"/>
              <w:rPr>
                <w:rFonts w:ascii="Times New Roman" w:hAnsi="Times New Roman" w:cs="Times New Roman"/>
                <w:sz w:val="24"/>
                <w:szCs w:val="28"/>
              </w:rPr>
            </w:pPr>
            <w:r w:rsidRPr="0035664F">
              <w:rPr>
                <w:rFonts w:ascii="Times New Roman" w:hAnsi="Times New Roman" w:cs="Times New Roman"/>
                <w:sz w:val="24"/>
                <w:szCs w:val="28"/>
              </w:rPr>
              <w:t>-76,2%</w:t>
            </w:r>
          </w:p>
        </w:tc>
      </w:tr>
      <w:tr w:rsidR="00290ADC" w:rsidRPr="0035664F" w:rsidTr="00290ADC">
        <w:trPr>
          <w:trHeight w:val="405"/>
        </w:trPr>
        <w:tc>
          <w:tcPr>
            <w:tcW w:w="2943" w:type="dxa"/>
          </w:tcPr>
          <w:p w:rsidR="00290ADC" w:rsidRPr="0035664F" w:rsidRDefault="00290ADC" w:rsidP="0011585E">
            <w:pPr>
              <w:pStyle w:val="a3"/>
              <w:spacing w:line="360" w:lineRule="auto"/>
              <w:ind w:left="0"/>
              <w:jc w:val="both"/>
              <w:rPr>
                <w:rFonts w:ascii="Times New Roman" w:hAnsi="Times New Roman" w:cs="Times New Roman"/>
                <w:sz w:val="24"/>
                <w:szCs w:val="28"/>
              </w:rPr>
            </w:pPr>
            <w:r w:rsidRPr="0035664F">
              <w:rPr>
                <w:rFonts w:ascii="Times New Roman" w:hAnsi="Times New Roman" w:cs="Times New Roman"/>
                <w:sz w:val="24"/>
                <w:szCs w:val="28"/>
              </w:rPr>
              <w:t>Общее количество забираемой воды, тыс. м</w:t>
            </w:r>
            <w:r w:rsidRPr="0035664F">
              <w:rPr>
                <w:rFonts w:ascii="Times New Roman" w:hAnsi="Times New Roman" w:cs="Times New Roman"/>
                <w:sz w:val="24"/>
                <w:szCs w:val="28"/>
                <w:vertAlign w:val="superscript"/>
              </w:rPr>
              <w:t>3</w:t>
            </w:r>
          </w:p>
        </w:tc>
        <w:tc>
          <w:tcPr>
            <w:tcW w:w="2127" w:type="dxa"/>
          </w:tcPr>
          <w:p w:rsidR="00290ADC" w:rsidRPr="0035664F" w:rsidRDefault="00290ADC" w:rsidP="0035664F">
            <w:pPr>
              <w:pStyle w:val="a3"/>
              <w:spacing w:line="360" w:lineRule="auto"/>
              <w:ind w:left="0"/>
              <w:jc w:val="center"/>
              <w:rPr>
                <w:rFonts w:ascii="Times New Roman" w:hAnsi="Times New Roman" w:cs="Times New Roman"/>
                <w:sz w:val="24"/>
                <w:szCs w:val="28"/>
              </w:rPr>
            </w:pPr>
            <w:r w:rsidRPr="0035664F">
              <w:rPr>
                <w:rFonts w:ascii="Times New Roman" w:hAnsi="Times New Roman" w:cs="Times New Roman"/>
                <w:sz w:val="24"/>
                <w:szCs w:val="28"/>
              </w:rPr>
              <w:t>1264767,5</w:t>
            </w:r>
          </w:p>
        </w:tc>
        <w:tc>
          <w:tcPr>
            <w:tcW w:w="2108" w:type="dxa"/>
          </w:tcPr>
          <w:p w:rsidR="00290ADC" w:rsidRPr="0035664F" w:rsidRDefault="00290ADC" w:rsidP="0035664F">
            <w:pPr>
              <w:pStyle w:val="a3"/>
              <w:spacing w:line="360" w:lineRule="auto"/>
              <w:ind w:left="0"/>
              <w:jc w:val="center"/>
              <w:rPr>
                <w:rFonts w:ascii="Times New Roman" w:hAnsi="Times New Roman" w:cs="Times New Roman"/>
                <w:sz w:val="24"/>
                <w:szCs w:val="28"/>
              </w:rPr>
            </w:pPr>
            <w:r w:rsidRPr="0035664F">
              <w:rPr>
                <w:rFonts w:ascii="Times New Roman" w:hAnsi="Times New Roman" w:cs="Times New Roman"/>
                <w:sz w:val="24"/>
                <w:szCs w:val="28"/>
              </w:rPr>
              <w:t>1213825,6</w:t>
            </w:r>
          </w:p>
        </w:tc>
        <w:tc>
          <w:tcPr>
            <w:tcW w:w="2393" w:type="dxa"/>
          </w:tcPr>
          <w:p w:rsidR="00290ADC" w:rsidRPr="0035664F" w:rsidRDefault="00290ADC" w:rsidP="0035664F">
            <w:pPr>
              <w:pStyle w:val="a3"/>
              <w:spacing w:line="360" w:lineRule="auto"/>
              <w:ind w:left="0"/>
              <w:jc w:val="center"/>
              <w:rPr>
                <w:rFonts w:ascii="Times New Roman" w:hAnsi="Times New Roman" w:cs="Times New Roman"/>
                <w:sz w:val="24"/>
                <w:szCs w:val="28"/>
              </w:rPr>
            </w:pPr>
            <w:r w:rsidRPr="0035664F">
              <w:rPr>
                <w:rFonts w:ascii="Times New Roman" w:hAnsi="Times New Roman" w:cs="Times New Roman"/>
                <w:sz w:val="24"/>
                <w:szCs w:val="28"/>
              </w:rPr>
              <w:t>4,2%</w:t>
            </w:r>
          </w:p>
        </w:tc>
      </w:tr>
    </w:tbl>
    <w:p w:rsidR="0011585E" w:rsidRPr="0011585E" w:rsidRDefault="0011585E" w:rsidP="0011585E">
      <w:pPr>
        <w:pStyle w:val="a3"/>
        <w:spacing w:line="360" w:lineRule="auto"/>
        <w:ind w:left="0" w:firstLine="709"/>
        <w:jc w:val="both"/>
        <w:rPr>
          <w:rFonts w:ascii="Times New Roman" w:hAnsi="Times New Roman" w:cs="Times New Roman"/>
          <w:sz w:val="28"/>
          <w:szCs w:val="28"/>
        </w:rPr>
      </w:pPr>
    </w:p>
    <w:p w:rsidR="0035664F" w:rsidRPr="0035664F" w:rsidRDefault="0035664F" w:rsidP="0035664F">
      <w:pPr>
        <w:pStyle w:val="a3"/>
        <w:spacing w:line="360" w:lineRule="auto"/>
        <w:ind w:left="0" w:firstLine="709"/>
        <w:jc w:val="both"/>
        <w:rPr>
          <w:rFonts w:ascii="Times New Roman" w:hAnsi="Times New Roman" w:cs="Times New Roman"/>
          <w:sz w:val="28"/>
          <w:szCs w:val="28"/>
        </w:rPr>
      </w:pPr>
      <w:r w:rsidRPr="0035664F">
        <w:rPr>
          <w:rFonts w:ascii="Times New Roman" w:hAnsi="Times New Roman" w:cs="Times New Roman"/>
          <w:sz w:val="28"/>
          <w:szCs w:val="28"/>
        </w:rPr>
        <w:t>Специфика пр</w:t>
      </w:r>
      <w:r>
        <w:rPr>
          <w:rFonts w:ascii="Times New Roman" w:hAnsi="Times New Roman" w:cs="Times New Roman"/>
          <w:sz w:val="28"/>
          <w:szCs w:val="28"/>
        </w:rPr>
        <w:t>оизводственных процессов «</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w:t>
      </w:r>
      <w:r w:rsidRPr="0035664F">
        <w:rPr>
          <w:rFonts w:ascii="Times New Roman" w:hAnsi="Times New Roman" w:cs="Times New Roman"/>
          <w:sz w:val="28"/>
          <w:szCs w:val="28"/>
        </w:rPr>
        <w:t xml:space="preserve"> предполагает большое потребление энергии,</w:t>
      </w:r>
      <w:r>
        <w:rPr>
          <w:rFonts w:ascii="Times New Roman" w:hAnsi="Times New Roman" w:cs="Times New Roman"/>
          <w:sz w:val="28"/>
          <w:szCs w:val="28"/>
        </w:rPr>
        <w:t xml:space="preserve"> </w:t>
      </w:r>
      <w:r w:rsidRPr="0035664F">
        <w:rPr>
          <w:rFonts w:ascii="Times New Roman" w:hAnsi="Times New Roman" w:cs="Times New Roman"/>
          <w:sz w:val="28"/>
          <w:szCs w:val="28"/>
        </w:rPr>
        <w:t>которая становится одной из самых важных статей</w:t>
      </w:r>
      <w:r>
        <w:rPr>
          <w:rFonts w:ascii="Times New Roman" w:hAnsi="Times New Roman" w:cs="Times New Roman"/>
          <w:sz w:val="28"/>
          <w:szCs w:val="28"/>
        </w:rPr>
        <w:t xml:space="preserve"> </w:t>
      </w:r>
      <w:r w:rsidRPr="0035664F">
        <w:rPr>
          <w:rFonts w:ascii="Times New Roman" w:hAnsi="Times New Roman" w:cs="Times New Roman"/>
          <w:sz w:val="28"/>
          <w:szCs w:val="28"/>
        </w:rPr>
        <w:t>производственных затрат. Кроме того, потребление</w:t>
      </w:r>
      <w:r>
        <w:rPr>
          <w:rFonts w:ascii="Times New Roman" w:hAnsi="Times New Roman" w:cs="Times New Roman"/>
          <w:sz w:val="28"/>
          <w:szCs w:val="28"/>
        </w:rPr>
        <w:t xml:space="preserve"> </w:t>
      </w:r>
      <w:r w:rsidRPr="0035664F">
        <w:rPr>
          <w:rFonts w:ascii="Times New Roman" w:hAnsi="Times New Roman" w:cs="Times New Roman"/>
          <w:sz w:val="28"/>
          <w:szCs w:val="28"/>
        </w:rPr>
        <w:t xml:space="preserve">энергии и </w:t>
      </w:r>
      <w:proofErr w:type="spellStart"/>
      <w:r w:rsidRPr="0035664F">
        <w:rPr>
          <w:rFonts w:ascii="Times New Roman" w:hAnsi="Times New Roman" w:cs="Times New Roman"/>
          <w:sz w:val="28"/>
          <w:szCs w:val="28"/>
        </w:rPr>
        <w:t>энергоэффективность</w:t>
      </w:r>
      <w:proofErr w:type="spellEnd"/>
      <w:r w:rsidRPr="0035664F">
        <w:rPr>
          <w:rFonts w:ascii="Times New Roman" w:hAnsi="Times New Roman" w:cs="Times New Roman"/>
          <w:sz w:val="28"/>
          <w:szCs w:val="28"/>
        </w:rPr>
        <w:t xml:space="preserve"> напрямую влияют</w:t>
      </w:r>
      <w:r>
        <w:rPr>
          <w:rFonts w:ascii="Times New Roman" w:hAnsi="Times New Roman" w:cs="Times New Roman"/>
          <w:sz w:val="28"/>
          <w:szCs w:val="28"/>
        </w:rPr>
        <w:t xml:space="preserve"> </w:t>
      </w:r>
      <w:r w:rsidRPr="0035664F">
        <w:rPr>
          <w:rFonts w:ascii="Times New Roman" w:hAnsi="Times New Roman" w:cs="Times New Roman"/>
          <w:sz w:val="28"/>
          <w:szCs w:val="28"/>
        </w:rPr>
        <w:t>на экологические показатели.</w:t>
      </w:r>
    </w:p>
    <w:p w:rsidR="0035664F" w:rsidRPr="0035664F" w:rsidRDefault="0035664F" w:rsidP="0035664F">
      <w:pPr>
        <w:pStyle w:val="a3"/>
        <w:spacing w:line="360" w:lineRule="auto"/>
        <w:ind w:left="0" w:firstLine="709"/>
        <w:jc w:val="both"/>
        <w:rPr>
          <w:rFonts w:ascii="Times New Roman" w:hAnsi="Times New Roman" w:cs="Times New Roman"/>
          <w:sz w:val="28"/>
          <w:szCs w:val="28"/>
        </w:rPr>
      </w:pPr>
      <w:r w:rsidRPr="0035664F">
        <w:rPr>
          <w:rFonts w:ascii="Times New Roman" w:hAnsi="Times New Roman" w:cs="Times New Roman"/>
          <w:sz w:val="28"/>
          <w:szCs w:val="28"/>
        </w:rPr>
        <w:lastRenderedPageBreak/>
        <w:t xml:space="preserve">В </w:t>
      </w:r>
      <w:r>
        <w:rPr>
          <w:rFonts w:ascii="Times New Roman" w:hAnsi="Times New Roman" w:cs="Times New Roman"/>
          <w:sz w:val="28"/>
          <w:szCs w:val="28"/>
        </w:rPr>
        <w:t>«</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w:t>
      </w:r>
      <w:r w:rsidRPr="0035664F">
        <w:rPr>
          <w:rFonts w:ascii="Times New Roman" w:hAnsi="Times New Roman" w:cs="Times New Roman"/>
          <w:sz w:val="28"/>
          <w:szCs w:val="28"/>
        </w:rPr>
        <w:t xml:space="preserve"> ведет</w:t>
      </w:r>
      <w:r>
        <w:rPr>
          <w:rFonts w:ascii="Times New Roman" w:hAnsi="Times New Roman" w:cs="Times New Roman"/>
          <w:sz w:val="28"/>
          <w:szCs w:val="28"/>
        </w:rPr>
        <w:t>ся активная деятельность по по</w:t>
      </w:r>
      <w:r w:rsidRPr="0035664F">
        <w:rPr>
          <w:rFonts w:ascii="Times New Roman" w:hAnsi="Times New Roman" w:cs="Times New Roman"/>
          <w:sz w:val="28"/>
          <w:szCs w:val="28"/>
        </w:rPr>
        <w:t xml:space="preserve">вышению </w:t>
      </w:r>
      <w:proofErr w:type="spellStart"/>
      <w:r w:rsidRPr="0035664F">
        <w:rPr>
          <w:rFonts w:ascii="Times New Roman" w:hAnsi="Times New Roman" w:cs="Times New Roman"/>
          <w:sz w:val="28"/>
          <w:szCs w:val="28"/>
        </w:rPr>
        <w:t>энергоэффективности</w:t>
      </w:r>
      <w:proofErr w:type="spellEnd"/>
      <w:r w:rsidRPr="0035664F">
        <w:rPr>
          <w:rFonts w:ascii="Times New Roman" w:hAnsi="Times New Roman" w:cs="Times New Roman"/>
          <w:sz w:val="28"/>
          <w:szCs w:val="28"/>
        </w:rPr>
        <w:t>, включающая три</w:t>
      </w:r>
      <w:r>
        <w:rPr>
          <w:rFonts w:ascii="Times New Roman" w:hAnsi="Times New Roman" w:cs="Times New Roman"/>
          <w:sz w:val="28"/>
          <w:szCs w:val="28"/>
        </w:rPr>
        <w:t xml:space="preserve"> </w:t>
      </w:r>
      <w:r w:rsidRPr="0035664F">
        <w:rPr>
          <w:rFonts w:ascii="Times New Roman" w:hAnsi="Times New Roman" w:cs="Times New Roman"/>
          <w:sz w:val="28"/>
          <w:szCs w:val="28"/>
        </w:rPr>
        <w:t>ключевых направления:</w:t>
      </w:r>
    </w:p>
    <w:p w:rsidR="0035664F" w:rsidRPr="0035664F" w:rsidRDefault="0035664F" w:rsidP="0035664F">
      <w:pPr>
        <w:pStyle w:val="a3"/>
        <w:spacing w:line="360" w:lineRule="auto"/>
        <w:ind w:left="0" w:firstLine="709"/>
        <w:jc w:val="both"/>
        <w:rPr>
          <w:rFonts w:ascii="Times New Roman" w:hAnsi="Times New Roman" w:cs="Times New Roman"/>
          <w:sz w:val="28"/>
          <w:szCs w:val="28"/>
        </w:rPr>
      </w:pPr>
      <w:r w:rsidRPr="0035664F">
        <w:rPr>
          <w:rFonts w:ascii="Times New Roman" w:hAnsi="Times New Roman" w:cs="Times New Roman"/>
          <w:sz w:val="28"/>
          <w:szCs w:val="28"/>
        </w:rPr>
        <w:t>• модернизация производственного процесса;</w:t>
      </w:r>
    </w:p>
    <w:p w:rsidR="0035664F" w:rsidRPr="0035664F" w:rsidRDefault="0035664F" w:rsidP="0035664F">
      <w:pPr>
        <w:pStyle w:val="a3"/>
        <w:spacing w:line="360" w:lineRule="auto"/>
        <w:ind w:left="0" w:firstLine="709"/>
        <w:jc w:val="both"/>
        <w:rPr>
          <w:rFonts w:ascii="Times New Roman" w:hAnsi="Times New Roman" w:cs="Times New Roman"/>
          <w:sz w:val="28"/>
          <w:szCs w:val="28"/>
        </w:rPr>
      </w:pPr>
      <w:r w:rsidRPr="0035664F">
        <w:rPr>
          <w:rFonts w:ascii="Times New Roman" w:hAnsi="Times New Roman" w:cs="Times New Roman"/>
          <w:sz w:val="28"/>
          <w:szCs w:val="28"/>
        </w:rPr>
        <w:t>• переналадка оборудования;</w:t>
      </w:r>
    </w:p>
    <w:p w:rsidR="0035664F" w:rsidRPr="0035664F" w:rsidRDefault="0035664F" w:rsidP="0035664F">
      <w:pPr>
        <w:pStyle w:val="a3"/>
        <w:spacing w:line="360" w:lineRule="auto"/>
        <w:ind w:left="0" w:firstLine="709"/>
        <w:jc w:val="both"/>
        <w:rPr>
          <w:rFonts w:ascii="Times New Roman" w:hAnsi="Times New Roman" w:cs="Times New Roman"/>
          <w:sz w:val="28"/>
          <w:szCs w:val="28"/>
        </w:rPr>
      </w:pPr>
      <w:r w:rsidRPr="0035664F">
        <w:rPr>
          <w:rFonts w:ascii="Times New Roman" w:hAnsi="Times New Roman" w:cs="Times New Roman"/>
          <w:sz w:val="28"/>
          <w:szCs w:val="28"/>
        </w:rPr>
        <w:t>• стимулиров</w:t>
      </w:r>
      <w:r>
        <w:rPr>
          <w:rFonts w:ascii="Times New Roman" w:hAnsi="Times New Roman" w:cs="Times New Roman"/>
          <w:sz w:val="28"/>
          <w:szCs w:val="28"/>
        </w:rPr>
        <w:t>ание изменений в поведении пер</w:t>
      </w:r>
      <w:r w:rsidRPr="0035664F">
        <w:rPr>
          <w:rFonts w:ascii="Times New Roman" w:hAnsi="Times New Roman" w:cs="Times New Roman"/>
          <w:sz w:val="28"/>
          <w:szCs w:val="28"/>
        </w:rPr>
        <w:t>сонала.</w:t>
      </w:r>
    </w:p>
    <w:p w:rsidR="00482DCB" w:rsidRDefault="0035664F" w:rsidP="00D20318">
      <w:pPr>
        <w:pStyle w:val="a3"/>
        <w:spacing w:line="360" w:lineRule="auto"/>
        <w:ind w:left="0" w:firstLine="709"/>
        <w:jc w:val="both"/>
        <w:rPr>
          <w:rFonts w:ascii="Times New Roman" w:hAnsi="Times New Roman" w:cs="Times New Roman"/>
          <w:sz w:val="28"/>
          <w:szCs w:val="28"/>
        </w:rPr>
      </w:pPr>
      <w:r w:rsidRPr="0035664F">
        <w:rPr>
          <w:rFonts w:ascii="Times New Roman" w:hAnsi="Times New Roman" w:cs="Times New Roman"/>
          <w:sz w:val="28"/>
          <w:szCs w:val="28"/>
        </w:rPr>
        <w:t xml:space="preserve">В результате </w:t>
      </w:r>
      <w:r>
        <w:rPr>
          <w:rFonts w:ascii="Times New Roman" w:hAnsi="Times New Roman" w:cs="Times New Roman"/>
          <w:sz w:val="28"/>
          <w:szCs w:val="28"/>
        </w:rPr>
        <w:t>мероприятий по снижению энерго</w:t>
      </w:r>
      <w:r w:rsidRPr="0035664F">
        <w:rPr>
          <w:rFonts w:ascii="Times New Roman" w:hAnsi="Times New Roman" w:cs="Times New Roman"/>
          <w:sz w:val="28"/>
          <w:szCs w:val="28"/>
        </w:rPr>
        <w:t xml:space="preserve">потребления и повышению </w:t>
      </w:r>
      <w:proofErr w:type="spellStart"/>
      <w:r w:rsidRPr="0035664F">
        <w:rPr>
          <w:rFonts w:ascii="Times New Roman" w:hAnsi="Times New Roman" w:cs="Times New Roman"/>
          <w:sz w:val="28"/>
          <w:szCs w:val="28"/>
        </w:rPr>
        <w:t>энергоэффективности</w:t>
      </w:r>
      <w:proofErr w:type="spellEnd"/>
      <w:r w:rsidRPr="0035664F">
        <w:rPr>
          <w:rFonts w:ascii="Times New Roman" w:hAnsi="Times New Roman" w:cs="Times New Roman"/>
          <w:sz w:val="28"/>
          <w:szCs w:val="28"/>
        </w:rPr>
        <w:t>,</w:t>
      </w:r>
      <w:r>
        <w:rPr>
          <w:rFonts w:ascii="Times New Roman" w:hAnsi="Times New Roman" w:cs="Times New Roman"/>
          <w:sz w:val="28"/>
          <w:szCs w:val="28"/>
        </w:rPr>
        <w:t xml:space="preserve"> </w:t>
      </w:r>
      <w:r w:rsidRPr="0035664F">
        <w:rPr>
          <w:rFonts w:ascii="Times New Roman" w:hAnsi="Times New Roman" w:cs="Times New Roman"/>
          <w:sz w:val="28"/>
          <w:szCs w:val="28"/>
        </w:rPr>
        <w:t>потребление энергии в 2016 году сократилось на</w:t>
      </w:r>
      <w:r>
        <w:rPr>
          <w:rFonts w:ascii="Times New Roman" w:hAnsi="Times New Roman" w:cs="Times New Roman"/>
          <w:sz w:val="28"/>
          <w:szCs w:val="28"/>
        </w:rPr>
        <w:t xml:space="preserve"> </w:t>
      </w:r>
      <w:r w:rsidRPr="0035664F">
        <w:rPr>
          <w:rFonts w:ascii="Times New Roman" w:hAnsi="Times New Roman" w:cs="Times New Roman"/>
          <w:sz w:val="28"/>
          <w:szCs w:val="28"/>
        </w:rPr>
        <w:t xml:space="preserve">1,3 </w:t>
      </w:r>
      <w:proofErr w:type="gramStart"/>
      <w:r w:rsidRPr="0035664F">
        <w:rPr>
          <w:rFonts w:ascii="Times New Roman" w:hAnsi="Times New Roman" w:cs="Times New Roman"/>
          <w:sz w:val="28"/>
          <w:szCs w:val="28"/>
        </w:rPr>
        <w:t>млн</w:t>
      </w:r>
      <w:proofErr w:type="gramEnd"/>
      <w:r w:rsidRPr="0035664F">
        <w:rPr>
          <w:rFonts w:ascii="Times New Roman" w:hAnsi="Times New Roman" w:cs="Times New Roman"/>
          <w:sz w:val="28"/>
          <w:szCs w:val="28"/>
        </w:rPr>
        <w:t xml:space="preserve"> ГДж по сравнению с 2015 годом</w:t>
      </w:r>
      <w:r>
        <w:rPr>
          <w:rFonts w:ascii="Times New Roman" w:hAnsi="Times New Roman" w:cs="Times New Roman"/>
          <w:sz w:val="28"/>
          <w:szCs w:val="28"/>
        </w:rPr>
        <w:t>.</w:t>
      </w:r>
    </w:p>
    <w:p w:rsidR="00D20318" w:rsidRPr="00D20318" w:rsidRDefault="00D20318" w:rsidP="00D20318">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w:t>
      </w:r>
      <w:r w:rsidRPr="00D20318">
        <w:rPr>
          <w:rFonts w:ascii="Times New Roman" w:hAnsi="Times New Roman" w:cs="Times New Roman"/>
          <w:sz w:val="28"/>
          <w:szCs w:val="28"/>
        </w:rPr>
        <w:t xml:space="preserve"> соб</w:t>
      </w:r>
      <w:r>
        <w:rPr>
          <w:rFonts w:ascii="Times New Roman" w:hAnsi="Times New Roman" w:cs="Times New Roman"/>
          <w:sz w:val="28"/>
          <w:szCs w:val="28"/>
        </w:rPr>
        <w:t>людает требования законодатель</w:t>
      </w:r>
      <w:r w:rsidRPr="00D20318">
        <w:rPr>
          <w:rFonts w:ascii="Times New Roman" w:hAnsi="Times New Roman" w:cs="Times New Roman"/>
          <w:sz w:val="28"/>
          <w:szCs w:val="28"/>
        </w:rPr>
        <w:t>ства, в частности Законов РК «Об электроэнергетике» и «Об энергосбережении и повышении</w:t>
      </w:r>
      <w:r>
        <w:rPr>
          <w:rFonts w:ascii="Times New Roman" w:hAnsi="Times New Roman" w:cs="Times New Roman"/>
          <w:sz w:val="28"/>
          <w:szCs w:val="28"/>
        </w:rPr>
        <w:t xml:space="preserve"> </w:t>
      </w:r>
      <w:proofErr w:type="spellStart"/>
      <w:r w:rsidRPr="00D20318">
        <w:rPr>
          <w:rFonts w:ascii="Times New Roman" w:hAnsi="Times New Roman" w:cs="Times New Roman"/>
          <w:sz w:val="28"/>
          <w:szCs w:val="28"/>
        </w:rPr>
        <w:t>энергоэффективности</w:t>
      </w:r>
      <w:proofErr w:type="spellEnd"/>
      <w:r w:rsidRPr="00D20318">
        <w:rPr>
          <w:rFonts w:ascii="Times New Roman" w:hAnsi="Times New Roman" w:cs="Times New Roman"/>
          <w:sz w:val="28"/>
          <w:szCs w:val="28"/>
        </w:rPr>
        <w:t xml:space="preserve">», в </w:t>
      </w:r>
      <w:proofErr w:type="gramStart"/>
      <w:r w:rsidRPr="00D20318">
        <w:rPr>
          <w:rFonts w:ascii="Times New Roman" w:hAnsi="Times New Roman" w:cs="Times New Roman"/>
          <w:sz w:val="28"/>
          <w:szCs w:val="28"/>
        </w:rPr>
        <w:t>связи</w:t>
      </w:r>
      <w:proofErr w:type="gramEnd"/>
      <w:r w:rsidRPr="00D20318">
        <w:rPr>
          <w:rFonts w:ascii="Times New Roman" w:hAnsi="Times New Roman" w:cs="Times New Roman"/>
          <w:sz w:val="28"/>
          <w:szCs w:val="28"/>
        </w:rPr>
        <w:t xml:space="preserve"> с чем в Компании</w:t>
      </w:r>
      <w:r>
        <w:rPr>
          <w:rFonts w:ascii="Times New Roman" w:hAnsi="Times New Roman" w:cs="Times New Roman"/>
          <w:sz w:val="28"/>
          <w:szCs w:val="28"/>
        </w:rPr>
        <w:t xml:space="preserve"> </w:t>
      </w:r>
      <w:r w:rsidRPr="00D20318">
        <w:rPr>
          <w:rFonts w:ascii="Times New Roman" w:hAnsi="Times New Roman" w:cs="Times New Roman"/>
          <w:sz w:val="28"/>
          <w:szCs w:val="28"/>
        </w:rPr>
        <w:t xml:space="preserve">проводится </w:t>
      </w:r>
      <w:proofErr w:type="spellStart"/>
      <w:r w:rsidRPr="00D20318">
        <w:rPr>
          <w:rFonts w:ascii="Times New Roman" w:hAnsi="Times New Roman" w:cs="Times New Roman"/>
          <w:sz w:val="28"/>
          <w:szCs w:val="28"/>
        </w:rPr>
        <w:t>эн</w:t>
      </w:r>
      <w:r>
        <w:rPr>
          <w:rFonts w:ascii="Times New Roman" w:hAnsi="Times New Roman" w:cs="Times New Roman"/>
          <w:sz w:val="28"/>
          <w:szCs w:val="28"/>
        </w:rPr>
        <w:t>ергоаудит</w:t>
      </w:r>
      <w:proofErr w:type="spellEnd"/>
      <w:r>
        <w:rPr>
          <w:rFonts w:ascii="Times New Roman" w:hAnsi="Times New Roman" w:cs="Times New Roman"/>
          <w:sz w:val="28"/>
          <w:szCs w:val="28"/>
        </w:rPr>
        <w:t xml:space="preserve"> в целях оценки возмож</w:t>
      </w:r>
      <w:r w:rsidRPr="00D20318">
        <w:rPr>
          <w:rFonts w:ascii="Times New Roman" w:hAnsi="Times New Roman" w:cs="Times New Roman"/>
          <w:sz w:val="28"/>
          <w:szCs w:val="28"/>
        </w:rPr>
        <w:t>ности и потенциала энергосбережения. По итогам</w:t>
      </w:r>
      <w:r>
        <w:rPr>
          <w:rFonts w:ascii="Times New Roman" w:hAnsi="Times New Roman" w:cs="Times New Roman"/>
          <w:sz w:val="28"/>
          <w:szCs w:val="28"/>
        </w:rPr>
        <w:t xml:space="preserve"> </w:t>
      </w:r>
      <w:proofErr w:type="spellStart"/>
      <w:r w:rsidR="00C73A9D">
        <w:rPr>
          <w:rFonts w:ascii="Times New Roman" w:hAnsi="Times New Roman" w:cs="Times New Roman"/>
          <w:sz w:val="28"/>
          <w:szCs w:val="28"/>
        </w:rPr>
        <w:t>энергоаудита</w:t>
      </w:r>
      <w:proofErr w:type="spellEnd"/>
      <w:r w:rsidR="00C73A9D">
        <w:rPr>
          <w:rFonts w:ascii="Times New Roman" w:hAnsi="Times New Roman" w:cs="Times New Roman"/>
          <w:sz w:val="28"/>
          <w:szCs w:val="28"/>
        </w:rPr>
        <w:t xml:space="preserve"> к</w:t>
      </w:r>
      <w:r w:rsidRPr="00D20318">
        <w:rPr>
          <w:rFonts w:ascii="Times New Roman" w:hAnsi="Times New Roman" w:cs="Times New Roman"/>
          <w:sz w:val="28"/>
          <w:szCs w:val="28"/>
        </w:rPr>
        <w:t>омпанией разрабатывается План</w:t>
      </w:r>
      <w:r>
        <w:rPr>
          <w:rFonts w:ascii="Times New Roman" w:hAnsi="Times New Roman" w:cs="Times New Roman"/>
          <w:sz w:val="28"/>
          <w:szCs w:val="28"/>
        </w:rPr>
        <w:t xml:space="preserve"> </w:t>
      </w:r>
      <w:r w:rsidRPr="00D20318">
        <w:rPr>
          <w:rFonts w:ascii="Times New Roman" w:hAnsi="Times New Roman" w:cs="Times New Roman"/>
          <w:sz w:val="28"/>
          <w:szCs w:val="28"/>
        </w:rPr>
        <w:t>мероприятий по энергосбережению и повышению</w:t>
      </w:r>
      <w:r>
        <w:rPr>
          <w:rFonts w:ascii="Times New Roman" w:hAnsi="Times New Roman" w:cs="Times New Roman"/>
          <w:sz w:val="28"/>
          <w:szCs w:val="28"/>
        </w:rPr>
        <w:t xml:space="preserve"> </w:t>
      </w:r>
      <w:proofErr w:type="spellStart"/>
      <w:r w:rsidRPr="00D20318">
        <w:rPr>
          <w:rFonts w:ascii="Times New Roman" w:hAnsi="Times New Roman" w:cs="Times New Roman"/>
          <w:sz w:val="28"/>
          <w:szCs w:val="28"/>
        </w:rPr>
        <w:t>энергоэффективности</w:t>
      </w:r>
      <w:proofErr w:type="spellEnd"/>
      <w:r w:rsidRPr="00D20318">
        <w:rPr>
          <w:rFonts w:ascii="Times New Roman" w:hAnsi="Times New Roman" w:cs="Times New Roman"/>
          <w:sz w:val="28"/>
          <w:szCs w:val="28"/>
        </w:rPr>
        <w:t>.</w:t>
      </w:r>
    </w:p>
    <w:p w:rsidR="0035664F" w:rsidRPr="00D20318" w:rsidRDefault="00D20318" w:rsidP="00D20318">
      <w:pPr>
        <w:pStyle w:val="a3"/>
        <w:spacing w:line="360" w:lineRule="auto"/>
        <w:ind w:left="0" w:firstLine="709"/>
        <w:jc w:val="both"/>
        <w:rPr>
          <w:rFonts w:ascii="Times New Roman" w:hAnsi="Times New Roman" w:cs="Times New Roman"/>
          <w:sz w:val="28"/>
          <w:szCs w:val="28"/>
        </w:rPr>
      </w:pPr>
      <w:r w:rsidRPr="00D20318">
        <w:rPr>
          <w:rFonts w:ascii="Times New Roman" w:hAnsi="Times New Roman" w:cs="Times New Roman"/>
          <w:sz w:val="28"/>
          <w:szCs w:val="28"/>
        </w:rPr>
        <w:t xml:space="preserve">В </w:t>
      </w:r>
      <w:r w:rsidR="00C73A9D">
        <w:rPr>
          <w:rFonts w:ascii="Times New Roman" w:hAnsi="Times New Roman" w:cs="Times New Roman"/>
          <w:sz w:val="28"/>
          <w:szCs w:val="28"/>
        </w:rPr>
        <w:t>к</w:t>
      </w:r>
      <w:r w:rsidRPr="00D20318">
        <w:rPr>
          <w:rFonts w:ascii="Times New Roman" w:hAnsi="Times New Roman" w:cs="Times New Roman"/>
          <w:sz w:val="28"/>
          <w:szCs w:val="28"/>
        </w:rPr>
        <w:t xml:space="preserve">омпании </w:t>
      </w:r>
      <w:r>
        <w:rPr>
          <w:rFonts w:ascii="Times New Roman" w:hAnsi="Times New Roman" w:cs="Times New Roman"/>
          <w:sz w:val="28"/>
          <w:szCs w:val="28"/>
        </w:rPr>
        <w:t>также подготовлен План меропри</w:t>
      </w:r>
      <w:r w:rsidRPr="00D20318">
        <w:rPr>
          <w:rFonts w:ascii="Times New Roman" w:hAnsi="Times New Roman" w:cs="Times New Roman"/>
          <w:sz w:val="28"/>
          <w:szCs w:val="28"/>
        </w:rPr>
        <w:t>ятий на 201</w:t>
      </w:r>
      <w:r>
        <w:rPr>
          <w:rFonts w:ascii="Times New Roman" w:hAnsi="Times New Roman" w:cs="Times New Roman"/>
          <w:sz w:val="28"/>
          <w:szCs w:val="28"/>
        </w:rPr>
        <w:t xml:space="preserve">7-2020 годы по повышению </w:t>
      </w:r>
      <w:proofErr w:type="spellStart"/>
      <w:r>
        <w:rPr>
          <w:rFonts w:ascii="Times New Roman" w:hAnsi="Times New Roman" w:cs="Times New Roman"/>
          <w:sz w:val="28"/>
          <w:szCs w:val="28"/>
        </w:rPr>
        <w:t>энерго</w:t>
      </w:r>
      <w:r w:rsidRPr="00D20318">
        <w:rPr>
          <w:rFonts w:ascii="Times New Roman" w:hAnsi="Times New Roman" w:cs="Times New Roman"/>
          <w:sz w:val="28"/>
          <w:szCs w:val="28"/>
        </w:rPr>
        <w:t>эффективности</w:t>
      </w:r>
      <w:proofErr w:type="spellEnd"/>
      <w:r w:rsidRPr="00D20318">
        <w:rPr>
          <w:rFonts w:ascii="Times New Roman" w:hAnsi="Times New Roman" w:cs="Times New Roman"/>
          <w:sz w:val="28"/>
          <w:szCs w:val="28"/>
        </w:rPr>
        <w:t xml:space="preserve"> в рамках реализации Стратегии</w:t>
      </w:r>
      <w:r>
        <w:rPr>
          <w:rFonts w:ascii="Times New Roman" w:hAnsi="Times New Roman" w:cs="Times New Roman"/>
          <w:sz w:val="28"/>
          <w:szCs w:val="28"/>
        </w:rPr>
        <w:t xml:space="preserve"> </w:t>
      </w:r>
      <w:r w:rsidRPr="00D20318">
        <w:rPr>
          <w:rFonts w:ascii="Times New Roman" w:hAnsi="Times New Roman" w:cs="Times New Roman"/>
          <w:sz w:val="28"/>
          <w:szCs w:val="28"/>
        </w:rPr>
        <w:t>развития АО «НАК «</w:t>
      </w:r>
      <w:proofErr w:type="spellStart"/>
      <w:r w:rsidRPr="00D20318">
        <w:rPr>
          <w:rFonts w:ascii="Times New Roman" w:hAnsi="Times New Roman" w:cs="Times New Roman"/>
          <w:sz w:val="28"/>
          <w:szCs w:val="28"/>
        </w:rPr>
        <w:t>Казатомпром</w:t>
      </w:r>
      <w:proofErr w:type="spellEnd"/>
      <w:r w:rsidRPr="00D20318">
        <w:rPr>
          <w:rFonts w:ascii="Times New Roman" w:hAnsi="Times New Roman" w:cs="Times New Roman"/>
          <w:sz w:val="28"/>
          <w:szCs w:val="28"/>
        </w:rPr>
        <w:t>» на 2015-2025</w:t>
      </w:r>
      <w:r>
        <w:rPr>
          <w:rFonts w:ascii="Times New Roman" w:hAnsi="Times New Roman" w:cs="Times New Roman"/>
          <w:sz w:val="28"/>
          <w:szCs w:val="28"/>
        </w:rPr>
        <w:t xml:space="preserve"> </w:t>
      </w:r>
      <w:r w:rsidRPr="00D20318">
        <w:rPr>
          <w:rFonts w:ascii="Times New Roman" w:hAnsi="Times New Roman" w:cs="Times New Roman"/>
          <w:sz w:val="28"/>
          <w:szCs w:val="28"/>
        </w:rPr>
        <w:t>годы. Ежемесячно Компания предоставляет</w:t>
      </w:r>
      <w:r>
        <w:rPr>
          <w:rFonts w:ascii="Times New Roman" w:hAnsi="Times New Roman" w:cs="Times New Roman"/>
          <w:sz w:val="28"/>
          <w:szCs w:val="28"/>
        </w:rPr>
        <w:t xml:space="preserve"> </w:t>
      </w:r>
      <w:r w:rsidRPr="00D20318">
        <w:rPr>
          <w:rFonts w:ascii="Times New Roman" w:hAnsi="Times New Roman" w:cs="Times New Roman"/>
          <w:sz w:val="28"/>
          <w:szCs w:val="28"/>
        </w:rPr>
        <w:t>отчет по потреблению топливно-энергетических</w:t>
      </w:r>
      <w:r>
        <w:rPr>
          <w:rFonts w:ascii="Times New Roman" w:hAnsi="Times New Roman" w:cs="Times New Roman"/>
          <w:sz w:val="28"/>
          <w:szCs w:val="28"/>
        </w:rPr>
        <w:t xml:space="preserve"> </w:t>
      </w:r>
      <w:r w:rsidRPr="00D20318">
        <w:rPr>
          <w:rFonts w:ascii="Times New Roman" w:hAnsi="Times New Roman" w:cs="Times New Roman"/>
          <w:sz w:val="28"/>
          <w:szCs w:val="28"/>
        </w:rPr>
        <w:t>ресурсов в АО «</w:t>
      </w:r>
      <w:proofErr w:type="spellStart"/>
      <w:r>
        <w:rPr>
          <w:rFonts w:ascii="Times New Roman" w:hAnsi="Times New Roman" w:cs="Times New Roman"/>
          <w:sz w:val="28"/>
          <w:szCs w:val="28"/>
        </w:rPr>
        <w:t>Самру</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Қазына</w:t>
      </w:r>
      <w:proofErr w:type="spellEnd"/>
      <w:r>
        <w:rPr>
          <w:rFonts w:ascii="Times New Roman" w:hAnsi="Times New Roman" w:cs="Times New Roman"/>
          <w:sz w:val="28"/>
          <w:szCs w:val="28"/>
        </w:rPr>
        <w:t>». На сегодня пред</w:t>
      </w:r>
      <w:r w:rsidRPr="00D20318">
        <w:rPr>
          <w:rFonts w:ascii="Times New Roman" w:hAnsi="Times New Roman" w:cs="Times New Roman"/>
          <w:sz w:val="28"/>
          <w:szCs w:val="28"/>
        </w:rPr>
        <w:t>приятия Ком</w:t>
      </w:r>
      <w:r>
        <w:rPr>
          <w:rFonts w:ascii="Times New Roman" w:hAnsi="Times New Roman" w:cs="Times New Roman"/>
          <w:sz w:val="28"/>
          <w:szCs w:val="28"/>
        </w:rPr>
        <w:t xml:space="preserve">пании внедрили систему </w:t>
      </w:r>
      <w:proofErr w:type="spellStart"/>
      <w:r>
        <w:rPr>
          <w:rFonts w:ascii="Times New Roman" w:hAnsi="Times New Roman" w:cs="Times New Roman"/>
          <w:sz w:val="28"/>
          <w:szCs w:val="28"/>
        </w:rPr>
        <w:t>энергоме</w:t>
      </w:r>
      <w:r w:rsidRPr="00D20318">
        <w:rPr>
          <w:rFonts w:ascii="Times New Roman" w:hAnsi="Times New Roman" w:cs="Times New Roman"/>
          <w:sz w:val="28"/>
          <w:szCs w:val="28"/>
        </w:rPr>
        <w:t>неджмента</w:t>
      </w:r>
      <w:proofErr w:type="spellEnd"/>
      <w:r w:rsidRPr="00D20318">
        <w:rPr>
          <w:rFonts w:ascii="Times New Roman" w:hAnsi="Times New Roman" w:cs="Times New Roman"/>
          <w:sz w:val="28"/>
          <w:szCs w:val="28"/>
        </w:rPr>
        <w:t xml:space="preserve"> в соответствии с требованиями</w:t>
      </w:r>
      <w:r>
        <w:rPr>
          <w:rFonts w:ascii="Times New Roman" w:hAnsi="Times New Roman" w:cs="Times New Roman"/>
          <w:sz w:val="28"/>
          <w:szCs w:val="28"/>
        </w:rPr>
        <w:t xml:space="preserve"> </w:t>
      </w:r>
      <w:r w:rsidRPr="00D20318">
        <w:rPr>
          <w:rFonts w:ascii="Times New Roman" w:hAnsi="Times New Roman" w:cs="Times New Roman"/>
          <w:sz w:val="28"/>
          <w:szCs w:val="28"/>
        </w:rPr>
        <w:t>МС ИСО 50001.</w:t>
      </w:r>
    </w:p>
    <w:p w:rsidR="0035664F" w:rsidRPr="0035664F" w:rsidRDefault="0035664F" w:rsidP="0035664F">
      <w:pPr>
        <w:pStyle w:val="a3"/>
        <w:spacing w:line="360" w:lineRule="auto"/>
        <w:ind w:firstLine="709"/>
        <w:jc w:val="both"/>
        <w:rPr>
          <w:rFonts w:ascii="Times New Roman" w:hAnsi="Times New Roman" w:cs="Times New Roman"/>
          <w:sz w:val="28"/>
          <w:szCs w:val="28"/>
        </w:rPr>
      </w:pPr>
    </w:p>
    <w:p w:rsidR="00482DCB" w:rsidRDefault="00482DCB" w:rsidP="0046655B">
      <w:pPr>
        <w:pStyle w:val="a3"/>
        <w:spacing w:line="360" w:lineRule="auto"/>
        <w:ind w:left="0" w:firstLine="709"/>
        <w:jc w:val="both"/>
        <w:rPr>
          <w:rFonts w:ascii="Times New Roman" w:hAnsi="Times New Roman" w:cs="Times New Roman"/>
          <w:sz w:val="28"/>
          <w:szCs w:val="28"/>
        </w:rPr>
      </w:pPr>
    </w:p>
    <w:p w:rsidR="00482DCB" w:rsidRDefault="00482DCB" w:rsidP="0046655B">
      <w:pPr>
        <w:pStyle w:val="a3"/>
        <w:spacing w:line="360" w:lineRule="auto"/>
        <w:ind w:left="0" w:firstLine="709"/>
        <w:jc w:val="both"/>
        <w:rPr>
          <w:rFonts w:ascii="Times New Roman" w:hAnsi="Times New Roman" w:cs="Times New Roman"/>
          <w:sz w:val="28"/>
          <w:szCs w:val="28"/>
        </w:rPr>
      </w:pPr>
    </w:p>
    <w:p w:rsidR="007F5A9D" w:rsidRDefault="007F5A9D" w:rsidP="0046655B">
      <w:pPr>
        <w:pStyle w:val="a3"/>
        <w:spacing w:line="360" w:lineRule="auto"/>
        <w:ind w:left="0" w:firstLine="709"/>
        <w:jc w:val="both"/>
        <w:rPr>
          <w:rFonts w:ascii="Times New Roman" w:hAnsi="Times New Roman" w:cs="Times New Roman"/>
          <w:sz w:val="28"/>
          <w:szCs w:val="28"/>
        </w:rPr>
      </w:pPr>
    </w:p>
    <w:p w:rsidR="007F5A9D" w:rsidRDefault="007F5A9D" w:rsidP="0046655B">
      <w:pPr>
        <w:pStyle w:val="a3"/>
        <w:spacing w:line="360" w:lineRule="auto"/>
        <w:ind w:left="0" w:firstLine="709"/>
        <w:jc w:val="both"/>
        <w:rPr>
          <w:rFonts w:ascii="Times New Roman" w:hAnsi="Times New Roman" w:cs="Times New Roman"/>
          <w:sz w:val="28"/>
          <w:szCs w:val="28"/>
        </w:rPr>
      </w:pPr>
    </w:p>
    <w:p w:rsidR="007F5A9D" w:rsidRDefault="007F5A9D" w:rsidP="0046655B">
      <w:pPr>
        <w:pStyle w:val="a3"/>
        <w:spacing w:line="360" w:lineRule="auto"/>
        <w:ind w:left="0" w:firstLine="709"/>
        <w:jc w:val="both"/>
        <w:rPr>
          <w:rFonts w:ascii="Times New Roman" w:hAnsi="Times New Roman" w:cs="Times New Roman"/>
          <w:sz w:val="28"/>
          <w:szCs w:val="28"/>
        </w:rPr>
      </w:pPr>
    </w:p>
    <w:p w:rsidR="007F5A9D" w:rsidRDefault="007F5A9D" w:rsidP="0046655B">
      <w:pPr>
        <w:pStyle w:val="a3"/>
        <w:spacing w:line="360" w:lineRule="auto"/>
        <w:ind w:left="0" w:firstLine="709"/>
        <w:jc w:val="both"/>
        <w:rPr>
          <w:rFonts w:ascii="Times New Roman" w:hAnsi="Times New Roman" w:cs="Times New Roman"/>
          <w:sz w:val="28"/>
          <w:szCs w:val="28"/>
        </w:rPr>
      </w:pPr>
    </w:p>
    <w:p w:rsidR="007F5A9D" w:rsidRDefault="007F5A9D" w:rsidP="0046655B">
      <w:pPr>
        <w:pStyle w:val="a3"/>
        <w:spacing w:line="360" w:lineRule="auto"/>
        <w:ind w:left="0" w:firstLine="709"/>
        <w:jc w:val="both"/>
        <w:rPr>
          <w:rFonts w:ascii="Times New Roman" w:hAnsi="Times New Roman" w:cs="Times New Roman"/>
          <w:sz w:val="28"/>
          <w:szCs w:val="28"/>
        </w:rPr>
      </w:pPr>
    </w:p>
    <w:p w:rsidR="007F5A9D" w:rsidRDefault="007F5A9D" w:rsidP="0046655B">
      <w:pPr>
        <w:pStyle w:val="a3"/>
        <w:spacing w:line="360" w:lineRule="auto"/>
        <w:ind w:left="0" w:firstLine="709"/>
        <w:jc w:val="both"/>
        <w:rPr>
          <w:rFonts w:ascii="Times New Roman" w:hAnsi="Times New Roman" w:cs="Times New Roman"/>
          <w:sz w:val="28"/>
          <w:szCs w:val="28"/>
        </w:rPr>
      </w:pPr>
    </w:p>
    <w:p w:rsidR="00AA03D8" w:rsidRPr="00AA03D8" w:rsidRDefault="00AB5617" w:rsidP="00AB5617">
      <w:pPr>
        <w:spacing w:after="0"/>
        <w:ind w:firstLine="709"/>
        <w:jc w:val="center"/>
        <w:rPr>
          <w:rFonts w:ascii="Times New Roman" w:hAnsi="Times New Roman" w:cs="Times New Roman"/>
          <w:b/>
          <w:sz w:val="28"/>
          <w:szCs w:val="24"/>
        </w:rPr>
      </w:pPr>
      <w:r w:rsidRPr="00AA03D8">
        <w:rPr>
          <w:rFonts w:ascii="Times New Roman" w:hAnsi="Times New Roman" w:cs="Times New Roman"/>
          <w:b/>
          <w:sz w:val="28"/>
          <w:szCs w:val="24"/>
        </w:rPr>
        <w:lastRenderedPageBreak/>
        <w:t>ГЛАВА 3</w:t>
      </w:r>
    </w:p>
    <w:p w:rsidR="00AA03D8" w:rsidRPr="00AA03D8" w:rsidRDefault="00AA03D8" w:rsidP="00AB5617">
      <w:pPr>
        <w:pStyle w:val="a3"/>
        <w:numPr>
          <w:ilvl w:val="1"/>
          <w:numId w:val="3"/>
        </w:numPr>
        <w:ind w:left="0" w:firstLine="709"/>
        <w:jc w:val="center"/>
        <w:rPr>
          <w:rFonts w:ascii="Times New Roman" w:hAnsi="Times New Roman" w:cs="Times New Roman"/>
          <w:b/>
          <w:sz w:val="28"/>
          <w:szCs w:val="24"/>
        </w:rPr>
      </w:pPr>
      <w:r w:rsidRPr="00AA03D8">
        <w:rPr>
          <w:rFonts w:ascii="Times New Roman" w:hAnsi="Times New Roman" w:cs="Times New Roman"/>
          <w:b/>
          <w:sz w:val="28"/>
          <w:szCs w:val="24"/>
        </w:rPr>
        <w:t>Оценка структуры атомной промышленности Казахстана</w:t>
      </w:r>
    </w:p>
    <w:p w:rsidR="00AA03D8" w:rsidRDefault="00AA03D8" w:rsidP="00AA03D8">
      <w:pPr>
        <w:jc w:val="both"/>
        <w:rPr>
          <w:rFonts w:ascii="Times New Roman" w:hAnsi="Times New Roman" w:cs="Times New Roman"/>
          <w:sz w:val="28"/>
          <w:szCs w:val="24"/>
        </w:rPr>
      </w:pPr>
    </w:p>
    <w:p w:rsidR="009B3DFF" w:rsidRPr="009B3DFF" w:rsidRDefault="009B3DFF" w:rsidP="009B3DFF">
      <w:pPr>
        <w:spacing w:after="0" w:line="360" w:lineRule="auto"/>
        <w:ind w:firstLine="709"/>
        <w:jc w:val="both"/>
        <w:rPr>
          <w:rFonts w:ascii="Times New Roman" w:hAnsi="Times New Roman" w:cs="Times New Roman"/>
          <w:sz w:val="28"/>
          <w:szCs w:val="24"/>
        </w:rPr>
      </w:pPr>
      <w:r w:rsidRPr="009B3DFF">
        <w:rPr>
          <w:rFonts w:ascii="Times New Roman" w:hAnsi="Times New Roman" w:cs="Times New Roman"/>
          <w:sz w:val="28"/>
          <w:szCs w:val="24"/>
        </w:rPr>
        <w:t>Постоянное расши</w:t>
      </w:r>
      <w:r>
        <w:rPr>
          <w:rFonts w:ascii="Times New Roman" w:hAnsi="Times New Roman" w:cs="Times New Roman"/>
          <w:sz w:val="28"/>
          <w:szCs w:val="24"/>
        </w:rPr>
        <w:t>рение ресурсной базы и совершен</w:t>
      </w:r>
      <w:r w:rsidRPr="009B3DFF">
        <w:rPr>
          <w:rFonts w:ascii="Times New Roman" w:hAnsi="Times New Roman" w:cs="Times New Roman"/>
          <w:sz w:val="28"/>
          <w:szCs w:val="24"/>
        </w:rPr>
        <w:t>ствование производственных процессов позволяют</w:t>
      </w:r>
      <w:r>
        <w:rPr>
          <w:rFonts w:ascii="Times New Roman" w:hAnsi="Times New Roman" w:cs="Times New Roman"/>
          <w:sz w:val="28"/>
          <w:szCs w:val="24"/>
        </w:rPr>
        <w:t xml:space="preserve"> атомной промышленности Казахстана  </w:t>
      </w:r>
      <w:r w:rsidRPr="009B3DFF">
        <w:rPr>
          <w:rFonts w:ascii="Times New Roman" w:hAnsi="Times New Roman" w:cs="Times New Roman"/>
          <w:sz w:val="28"/>
          <w:szCs w:val="24"/>
        </w:rPr>
        <w:t>зани</w:t>
      </w:r>
      <w:r>
        <w:rPr>
          <w:rFonts w:ascii="Times New Roman" w:hAnsi="Times New Roman" w:cs="Times New Roman"/>
          <w:sz w:val="28"/>
          <w:szCs w:val="24"/>
        </w:rPr>
        <w:t xml:space="preserve">мать ведущую позицию на мировом </w:t>
      </w:r>
      <w:r w:rsidRPr="009B3DFF">
        <w:rPr>
          <w:rFonts w:ascii="Times New Roman" w:hAnsi="Times New Roman" w:cs="Times New Roman"/>
          <w:sz w:val="28"/>
          <w:szCs w:val="24"/>
        </w:rPr>
        <w:t>урановом рынке и увеличивать доходность из года в год.</w:t>
      </w:r>
    </w:p>
    <w:p w:rsidR="009B3DFF" w:rsidRPr="009B3DFF" w:rsidRDefault="009B3DFF" w:rsidP="009B3DFF">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Атомная промышленность Казахстана в лице компании «</w:t>
      </w:r>
      <w:proofErr w:type="spellStart"/>
      <w:r>
        <w:rPr>
          <w:rFonts w:ascii="Times New Roman" w:hAnsi="Times New Roman" w:cs="Times New Roman"/>
          <w:sz w:val="28"/>
          <w:szCs w:val="24"/>
        </w:rPr>
        <w:t>Казхатомпром</w:t>
      </w:r>
      <w:proofErr w:type="spellEnd"/>
      <w:r>
        <w:rPr>
          <w:rFonts w:ascii="Times New Roman" w:hAnsi="Times New Roman" w:cs="Times New Roman"/>
          <w:sz w:val="28"/>
          <w:szCs w:val="24"/>
        </w:rPr>
        <w:t xml:space="preserve">» </w:t>
      </w:r>
      <w:r w:rsidRPr="009B3DFF">
        <w:rPr>
          <w:rFonts w:ascii="Times New Roman" w:hAnsi="Times New Roman" w:cs="Times New Roman"/>
          <w:sz w:val="28"/>
          <w:szCs w:val="24"/>
        </w:rPr>
        <w:t xml:space="preserve"> присутств</w:t>
      </w:r>
      <w:r>
        <w:rPr>
          <w:rFonts w:ascii="Times New Roman" w:hAnsi="Times New Roman" w:cs="Times New Roman"/>
          <w:sz w:val="28"/>
          <w:szCs w:val="24"/>
        </w:rPr>
        <w:t>ует на рынках Европы, Централь</w:t>
      </w:r>
      <w:r w:rsidRPr="009B3DFF">
        <w:rPr>
          <w:rFonts w:ascii="Times New Roman" w:hAnsi="Times New Roman" w:cs="Times New Roman"/>
          <w:sz w:val="28"/>
          <w:szCs w:val="24"/>
        </w:rPr>
        <w:t>ной и Юго-Восточной</w:t>
      </w:r>
      <w:r>
        <w:rPr>
          <w:rFonts w:ascii="Times New Roman" w:hAnsi="Times New Roman" w:cs="Times New Roman"/>
          <w:sz w:val="28"/>
          <w:szCs w:val="24"/>
        </w:rPr>
        <w:t xml:space="preserve"> Азии, Северной Америки. Основ</w:t>
      </w:r>
      <w:r w:rsidRPr="009B3DFF">
        <w:rPr>
          <w:rFonts w:ascii="Times New Roman" w:hAnsi="Times New Roman" w:cs="Times New Roman"/>
          <w:sz w:val="28"/>
          <w:szCs w:val="24"/>
        </w:rPr>
        <w:t xml:space="preserve">ные обслуживаемые </w:t>
      </w:r>
      <w:r>
        <w:rPr>
          <w:rFonts w:ascii="Times New Roman" w:hAnsi="Times New Roman" w:cs="Times New Roman"/>
          <w:sz w:val="28"/>
          <w:szCs w:val="24"/>
        </w:rPr>
        <w:t xml:space="preserve">сектора – энергетика, атомная и </w:t>
      </w:r>
      <w:r w:rsidRPr="009B3DFF">
        <w:rPr>
          <w:rFonts w:ascii="Times New Roman" w:hAnsi="Times New Roman" w:cs="Times New Roman"/>
          <w:sz w:val="28"/>
          <w:szCs w:val="24"/>
        </w:rPr>
        <w:t>электронная промыш</w:t>
      </w:r>
      <w:r>
        <w:rPr>
          <w:rFonts w:ascii="Times New Roman" w:hAnsi="Times New Roman" w:cs="Times New Roman"/>
          <w:sz w:val="28"/>
          <w:szCs w:val="24"/>
        </w:rPr>
        <w:t>ленность, металлургия, телеком</w:t>
      </w:r>
      <w:r w:rsidRPr="009B3DFF">
        <w:rPr>
          <w:rFonts w:ascii="Times New Roman" w:hAnsi="Times New Roman" w:cs="Times New Roman"/>
          <w:sz w:val="28"/>
          <w:szCs w:val="24"/>
        </w:rPr>
        <w:t>муникации и научно-исследовательская деятельность.</w:t>
      </w:r>
    </w:p>
    <w:p w:rsidR="009B3DFF" w:rsidRPr="009B3DFF" w:rsidRDefault="009B3DFF" w:rsidP="009B3DFF">
      <w:pPr>
        <w:spacing w:after="0" w:line="360" w:lineRule="auto"/>
        <w:ind w:firstLine="709"/>
        <w:jc w:val="both"/>
        <w:rPr>
          <w:rFonts w:ascii="Times New Roman" w:hAnsi="Times New Roman" w:cs="Times New Roman"/>
          <w:sz w:val="28"/>
          <w:szCs w:val="24"/>
        </w:rPr>
      </w:pPr>
      <w:r w:rsidRPr="009B3DFF">
        <w:rPr>
          <w:rFonts w:ascii="Times New Roman" w:hAnsi="Times New Roman" w:cs="Times New Roman"/>
          <w:sz w:val="28"/>
          <w:szCs w:val="24"/>
        </w:rPr>
        <w:t xml:space="preserve">Основные категории потребителей продукции </w:t>
      </w:r>
      <w:r>
        <w:rPr>
          <w:rFonts w:ascii="Times New Roman" w:hAnsi="Times New Roman" w:cs="Times New Roman"/>
          <w:sz w:val="28"/>
          <w:szCs w:val="24"/>
        </w:rPr>
        <w:t>атомной промышленности Казахстана:</w:t>
      </w:r>
    </w:p>
    <w:p w:rsidR="009B3DFF" w:rsidRPr="009B3DFF" w:rsidRDefault="009B3DFF" w:rsidP="009B3DFF">
      <w:pPr>
        <w:spacing w:after="0" w:line="360" w:lineRule="auto"/>
        <w:ind w:firstLine="709"/>
        <w:jc w:val="both"/>
        <w:rPr>
          <w:rFonts w:ascii="Times New Roman" w:hAnsi="Times New Roman" w:cs="Times New Roman"/>
          <w:sz w:val="28"/>
          <w:szCs w:val="24"/>
        </w:rPr>
      </w:pPr>
      <w:proofErr w:type="gramStart"/>
      <w:r w:rsidRPr="009B3DFF">
        <w:rPr>
          <w:rFonts w:ascii="Times New Roman" w:hAnsi="Times New Roman" w:cs="Times New Roman"/>
          <w:sz w:val="28"/>
          <w:szCs w:val="24"/>
        </w:rPr>
        <w:t>– это крупнейшие мир</w:t>
      </w:r>
      <w:r>
        <w:rPr>
          <w:rFonts w:ascii="Times New Roman" w:hAnsi="Times New Roman" w:cs="Times New Roman"/>
          <w:sz w:val="28"/>
          <w:szCs w:val="24"/>
        </w:rPr>
        <w:t>овые компании в атомной, редко</w:t>
      </w:r>
      <w:r w:rsidRPr="009B3DFF">
        <w:rPr>
          <w:rFonts w:ascii="Times New Roman" w:hAnsi="Times New Roman" w:cs="Times New Roman"/>
          <w:sz w:val="28"/>
          <w:szCs w:val="24"/>
        </w:rPr>
        <w:t>земельной</w:t>
      </w:r>
      <w:r>
        <w:rPr>
          <w:rFonts w:ascii="Times New Roman" w:hAnsi="Times New Roman" w:cs="Times New Roman"/>
          <w:sz w:val="28"/>
          <w:szCs w:val="24"/>
        </w:rPr>
        <w:t xml:space="preserve"> и </w:t>
      </w:r>
      <w:proofErr w:type="spellStart"/>
      <w:r>
        <w:rPr>
          <w:rFonts w:ascii="Times New Roman" w:hAnsi="Times New Roman" w:cs="Times New Roman"/>
          <w:sz w:val="28"/>
          <w:szCs w:val="24"/>
        </w:rPr>
        <w:t>редкометальной</w:t>
      </w:r>
      <w:proofErr w:type="spellEnd"/>
      <w:r>
        <w:rPr>
          <w:rFonts w:ascii="Times New Roman" w:hAnsi="Times New Roman" w:cs="Times New Roman"/>
          <w:sz w:val="28"/>
          <w:szCs w:val="24"/>
        </w:rPr>
        <w:t xml:space="preserve"> отраслях. </w:t>
      </w:r>
      <w:proofErr w:type="gramEnd"/>
    </w:p>
    <w:p w:rsidR="009B3DFF" w:rsidRPr="009B3DFF" w:rsidRDefault="009B3DFF" w:rsidP="009B3DFF">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Результаты функционирования атомной промышленности Казахстана</w:t>
      </w:r>
      <w:r w:rsidRPr="009B3DFF">
        <w:rPr>
          <w:rFonts w:ascii="Times New Roman" w:hAnsi="Times New Roman" w:cs="Times New Roman"/>
          <w:sz w:val="28"/>
          <w:szCs w:val="24"/>
        </w:rPr>
        <w:t xml:space="preserve"> активно п</w:t>
      </w:r>
      <w:r>
        <w:rPr>
          <w:rFonts w:ascii="Times New Roman" w:hAnsi="Times New Roman" w:cs="Times New Roman"/>
          <w:sz w:val="28"/>
          <w:szCs w:val="24"/>
        </w:rPr>
        <w:t xml:space="preserve">рисутствует на мировом урановом </w:t>
      </w:r>
      <w:r w:rsidRPr="009B3DFF">
        <w:rPr>
          <w:rFonts w:ascii="Times New Roman" w:hAnsi="Times New Roman" w:cs="Times New Roman"/>
          <w:sz w:val="28"/>
          <w:szCs w:val="24"/>
        </w:rPr>
        <w:t>и сопутствующих ры</w:t>
      </w:r>
      <w:r>
        <w:rPr>
          <w:rFonts w:ascii="Times New Roman" w:hAnsi="Times New Roman" w:cs="Times New Roman"/>
          <w:sz w:val="28"/>
          <w:szCs w:val="24"/>
        </w:rPr>
        <w:t xml:space="preserve">нках посредством различных форм </w:t>
      </w:r>
      <w:r w:rsidRPr="009B3DFF">
        <w:rPr>
          <w:rFonts w:ascii="Times New Roman" w:hAnsi="Times New Roman" w:cs="Times New Roman"/>
          <w:sz w:val="28"/>
          <w:szCs w:val="24"/>
        </w:rPr>
        <w:t>сотрудничества:</w:t>
      </w:r>
    </w:p>
    <w:p w:rsidR="009B3DFF" w:rsidRPr="009B3DFF" w:rsidRDefault="009B3DFF" w:rsidP="009B3DFF">
      <w:pPr>
        <w:spacing w:after="0" w:line="360" w:lineRule="auto"/>
        <w:ind w:firstLine="709"/>
        <w:jc w:val="both"/>
        <w:rPr>
          <w:rFonts w:ascii="Times New Roman" w:hAnsi="Times New Roman" w:cs="Times New Roman"/>
          <w:sz w:val="28"/>
          <w:szCs w:val="24"/>
        </w:rPr>
      </w:pPr>
      <w:r w:rsidRPr="009B3DFF">
        <w:rPr>
          <w:rFonts w:ascii="Times New Roman" w:hAnsi="Times New Roman" w:cs="Times New Roman"/>
          <w:sz w:val="28"/>
          <w:szCs w:val="24"/>
        </w:rPr>
        <w:t>• Совместные про</w:t>
      </w:r>
      <w:r>
        <w:rPr>
          <w:rFonts w:ascii="Times New Roman" w:hAnsi="Times New Roman" w:cs="Times New Roman"/>
          <w:sz w:val="28"/>
          <w:szCs w:val="24"/>
        </w:rPr>
        <w:t>екты в области добычи и перера</w:t>
      </w:r>
      <w:r w:rsidRPr="009B3DFF">
        <w:rPr>
          <w:rFonts w:ascii="Times New Roman" w:hAnsi="Times New Roman" w:cs="Times New Roman"/>
          <w:sz w:val="28"/>
          <w:szCs w:val="24"/>
        </w:rPr>
        <w:t>ботки урана;</w:t>
      </w:r>
    </w:p>
    <w:p w:rsidR="009B3DFF" w:rsidRPr="009B3DFF" w:rsidRDefault="009B3DFF" w:rsidP="009B3DFF">
      <w:pPr>
        <w:spacing w:after="0" w:line="360" w:lineRule="auto"/>
        <w:ind w:firstLine="709"/>
        <w:jc w:val="both"/>
        <w:rPr>
          <w:rFonts w:ascii="Times New Roman" w:hAnsi="Times New Roman" w:cs="Times New Roman"/>
          <w:sz w:val="28"/>
          <w:szCs w:val="24"/>
        </w:rPr>
      </w:pPr>
      <w:r w:rsidRPr="009B3DFF">
        <w:rPr>
          <w:rFonts w:ascii="Times New Roman" w:hAnsi="Times New Roman" w:cs="Times New Roman"/>
          <w:sz w:val="28"/>
          <w:szCs w:val="24"/>
        </w:rPr>
        <w:t>• Совместные проекты в ЯТЦ;</w:t>
      </w:r>
    </w:p>
    <w:p w:rsidR="009B3DFF" w:rsidRPr="009B3DFF" w:rsidRDefault="009B3DFF" w:rsidP="009B3DFF">
      <w:pPr>
        <w:spacing w:after="0" w:line="360" w:lineRule="auto"/>
        <w:ind w:firstLine="709"/>
        <w:jc w:val="both"/>
        <w:rPr>
          <w:rFonts w:ascii="Times New Roman" w:hAnsi="Times New Roman" w:cs="Times New Roman"/>
          <w:sz w:val="28"/>
          <w:szCs w:val="24"/>
        </w:rPr>
      </w:pPr>
      <w:r w:rsidRPr="009B3DFF">
        <w:rPr>
          <w:rFonts w:ascii="Times New Roman" w:hAnsi="Times New Roman" w:cs="Times New Roman"/>
          <w:sz w:val="28"/>
          <w:szCs w:val="24"/>
        </w:rPr>
        <w:t>• Прямые поставки урана;</w:t>
      </w:r>
    </w:p>
    <w:p w:rsidR="009B3DFF" w:rsidRPr="009B3DFF" w:rsidRDefault="009B3DFF" w:rsidP="009B3DFF">
      <w:pPr>
        <w:spacing w:after="0" w:line="360" w:lineRule="auto"/>
        <w:ind w:firstLine="709"/>
        <w:jc w:val="both"/>
        <w:rPr>
          <w:rFonts w:ascii="Times New Roman" w:hAnsi="Times New Roman" w:cs="Times New Roman"/>
          <w:sz w:val="28"/>
          <w:szCs w:val="24"/>
        </w:rPr>
      </w:pPr>
      <w:r w:rsidRPr="009B3DFF">
        <w:rPr>
          <w:rFonts w:ascii="Times New Roman" w:hAnsi="Times New Roman" w:cs="Times New Roman"/>
          <w:sz w:val="28"/>
          <w:szCs w:val="24"/>
        </w:rPr>
        <w:t>• Совместная на</w:t>
      </w:r>
      <w:r>
        <w:rPr>
          <w:rFonts w:ascii="Times New Roman" w:hAnsi="Times New Roman" w:cs="Times New Roman"/>
          <w:sz w:val="28"/>
          <w:szCs w:val="24"/>
        </w:rPr>
        <w:t>учно-исследовательская деятель</w:t>
      </w:r>
      <w:r w:rsidRPr="009B3DFF">
        <w:rPr>
          <w:rFonts w:ascii="Times New Roman" w:hAnsi="Times New Roman" w:cs="Times New Roman"/>
          <w:sz w:val="28"/>
          <w:szCs w:val="24"/>
        </w:rPr>
        <w:t>ность;</w:t>
      </w:r>
    </w:p>
    <w:p w:rsidR="009B3DFF" w:rsidRPr="009B3DFF" w:rsidRDefault="009B3DFF" w:rsidP="009B3DFF">
      <w:pPr>
        <w:spacing w:after="0" w:line="360" w:lineRule="auto"/>
        <w:ind w:firstLine="709"/>
        <w:jc w:val="both"/>
        <w:rPr>
          <w:rFonts w:ascii="Times New Roman" w:hAnsi="Times New Roman" w:cs="Times New Roman"/>
          <w:sz w:val="28"/>
          <w:szCs w:val="24"/>
        </w:rPr>
      </w:pPr>
      <w:r w:rsidRPr="009B3DFF">
        <w:rPr>
          <w:rFonts w:ascii="Times New Roman" w:hAnsi="Times New Roman" w:cs="Times New Roman"/>
          <w:sz w:val="28"/>
          <w:szCs w:val="24"/>
        </w:rPr>
        <w:t>• Возобновляемая энергетика;</w:t>
      </w:r>
    </w:p>
    <w:p w:rsidR="009B3DFF" w:rsidRPr="009B3DFF" w:rsidRDefault="009B3DFF" w:rsidP="009B3DFF">
      <w:pPr>
        <w:spacing w:after="0" w:line="360" w:lineRule="auto"/>
        <w:ind w:firstLine="709"/>
        <w:jc w:val="both"/>
        <w:rPr>
          <w:rFonts w:ascii="Times New Roman" w:hAnsi="Times New Roman" w:cs="Times New Roman"/>
          <w:sz w:val="28"/>
          <w:szCs w:val="24"/>
        </w:rPr>
      </w:pPr>
      <w:r w:rsidRPr="009B3DFF">
        <w:rPr>
          <w:rFonts w:ascii="Times New Roman" w:hAnsi="Times New Roman" w:cs="Times New Roman"/>
          <w:sz w:val="28"/>
          <w:szCs w:val="24"/>
        </w:rPr>
        <w:t>• Совместные пр</w:t>
      </w:r>
      <w:r>
        <w:rPr>
          <w:rFonts w:ascii="Times New Roman" w:hAnsi="Times New Roman" w:cs="Times New Roman"/>
          <w:sz w:val="28"/>
          <w:szCs w:val="24"/>
        </w:rPr>
        <w:t xml:space="preserve">оекты в области РМ и РЗМ (в том </w:t>
      </w:r>
      <w:r w:rsidRPr="009B3DFF">
        <w:rPr>
          <w:rFonts w:ascii="Times New Roman" w:hAnsi="Times New Roman" w:cs="Times New Roman"/>
          <w:sz w:val="28"/>
          <w:szCs w:val="24"/>
        </w:rPr>
        <w:t>числе бериллий, тантал и ниобий).</w:t>
      </w:r>
    </w:p>
    <w:p w:rsidR="009B3DFF" w:rsidRPr="009B3DFF" w:rsidRDefault="009B3DFF" w:rsidP="009B3DFF">
      <w:pPr>
        <w:spacing w:after="0" w:line="360" w:lineRule="auto"/>
        <w:ind w:firstLine="709"/>
        <w:jc w:val="both"/>
        <w:rPr>
          <w:rFonts w:ascii="Times New Roman" w:hAnsi="Times New Roman" w:cs="Times New Roman"/>
          <w:sz w:val="28"/>
          <w:szCs w:val="24"/>
        </w:rPr>
      </w:pPr>
      <w:r w:rsidRPr="009B3DFF">
        <w:rPr>
          <w:rFonts w:ascii="Times New Roman" w:hAnsi="Times New Roman" w:cs="Times New Roman"/>
          <w:sz w:val="28"/>
          <w:szCs w:val="24"/>
        </w:rPr>
        <w:t xml:space="preserve">Присутствие </w:t>
      </w:r>
      <w:r>
        <w:rPr>
          <w:rFonts w:ascii="Times New Roman" w:hAnsi="Times New Roman" w:cs="Times New Roman"/>
          <w:sz w:val="28"/>
          <w:szCs w:val="24"/>
        </w:rPr>
        <w:t xml:space="preserve">атомной промышленности </w:t>
      </w:r>
      <w:r w:rsidRPr="009B3DFF">
        <w:rPr>
          <w:rFonts w:ascii="Times New Roman" w:hAnsi="Times New Roman" w:cs="Times New Roman"/>
          <w:sz w:val="28"/>
          <w:szCs w:val="24"/>
        </w:rPr>
        <w:t>в реги</w:t>
      </w:r>
      <w:r>
        <w:rPr>
          <w:rFonts w:ascii="Times New Roman" w:hAnsi="Times New Roman" w:cs="Times New Roman"/>
          <w:sz w:val="28"/>
          <w:szCs w:val="24"/>
        </w:rPr>
        <w:t>онах Казахстана определе</w:t>
      </w:r>
      <w:r w:rsidRPr="009B3DFF">
        <w:rPr>
          <w:rFonts w:ascii="Times New Roman" w:hAnsi="Times New Roman" w:cs="Times New Roman"/>
          <w:sz w:val="28"/>
          <w:szCs w:val="24"/>
        </w:rPr>
        <w:t>но в основном р</w:t>
      </w:r>
      <w:r>
        <w:rPr>
          <w:rFonts w:ascii="Times New Roman" w:hAnsi="Times New Roman" w:cs="Times New Roman"/>
          <w:sz w:val="28"/>
          <w:szCs w:val="24"/>
        </w:rPr>
        <w:t>асположением месторождений ура</w:t>
      </w:r>
      <w:r w:rsidRPr="009B3DFF">
        <w:rPr>
          <w:rFonts w:ascii="Times New Roman" w:hAnsi="Times New Roman" w:cs="Times New Roman"/>
          <w:sz w:val="28"/>
          <w:szCs w:val="24"/>
        </w:rPr>
        <w:t>новой руды, разм</w:t>
      </w:r>
      <w:r>
        <w:rPr>
          <w:rFonts w:ascii="Times New Roman" w:hAnsi="Times New Roman" w:cs="Times New Roman"/>
          <w:sz w:val="28"/>
          <w:szCs w:val="24"/>
        </w:rPr>
        <w:t>ещением перерабатывающих произ</w:t>
      </w:r>
      <w:r w:rsidRPr="009B3DFF">
        <w:rPr>
          <w:rFonts w:ascii="Times New Roman" w:hAnsi="Times New Roman" w:cs="Times New Roman"/>
          <w:sz w:val="28"/>
          <w:szCs w:val="24"/>
        </w:rPr>
        <w:t xml:space="preserve">водств, а также расположением </w:t>
      </w:r>
      <w:r w:rsidRPr="009B3DFF">
        <w:rPr>
          <w:rFonts w:ascii="Times New Roman" w:hAnsi="Times New Roman" w:cs="Times New Roman"/>
          <w:sz w:val="28"/>
          <w:szCs w:val="24"/>
        </w:rPr>
        <w:lastRenderedPageBreak/>
        <w:t>корпоративного центра</w:t>
      </w:r>
      <w:r>
        <w:rPr>
          <w:rFonts w:ascii="Times New Roman" w:hAnsi="Times New Roman" w:cs="Times New Roman"/>
          <w:sz w:val="28"/>
          <w:szCs w:val="24"/>
        </w:rPr>
        <w:t xml:space="preserve"> </w:t>
      </w:r>
      <w:r w:rsidRPr="009B3DFF">
        <w:rPr>
          <w:rFonts w:ascii="Times New Roman" w:hAnsi="Times New Roman" w:cs="Times New Roman"/>
          <w:sz w:val="28"/>
          <w:szCs w:val="24"/>
        </w:rPr>
        <w:t>и научно-исследовательских и социальных объектов</w:t>
      </w:r>
      <w:r>
        <w:rPr>
          <w:rFonts w:ascii="Times New Roman" w:hAnsi="Times New Roman" w:cs="Times New Roman"/>
          <w:sz w:val="28"/>
          <w:szCs w:val="24"/>
        </w:rPr>
        <w:t xml:space="preserve"> атомной отрасли. </w:t>
      </w:r>
    </w:p>
    <w:p w:rsidR="00AA03D8" w:rsidRDefault="009B3DFF" w:rsidP="009B3DFF">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Атомная отрасль Казахстана</w:t>
      </w:r>
      <w:r w:rsidRPr="009B3DFF">
        <w:rPr>
          <w:rFonts w:ascii="Times New Roman" w:hAnsi="Times New Roman" w:cs="Times New Roman"/>
          <w:sz w:val="28"/>
          <w:szCs w:val="24"/>
        </w:rPr>
        <w:t xml:space="preserve"> наиболее а</w:t>
      </w:r>
      <w:r>
        <w:rPr>
          <w:rFonts w:ascii="Times New Roman" w:hAnsi="Times New Roman" w:cs="Times New Roman"/>
          <w:sz w:val="28"/>
          <w:szCs w:val="24"/>
        </w:rPr>
        <w:t xml:space="preserve">ктивно представлена на рынке </w:t>
      </w:r>
      <w:r w:rsidRPr="009B3DFF">
        <w:rPr>
          <w:rFonts w:ascii="Times New Roman" w:hAnsi="Times New Roman" w:cs="Times New Roman"/>
          <w:sz w:val="28"/>
          <w:szCs w:val="24"/>
        </w:rPr>
        <w:t xml:space="preserve">природного урана, </w:t>
      </w:r>
      <w:r>
        <w:rPr>
          <w:rFonts w:ascii="Times New Roman" w:hAnsi="Times New Roman" w:cs="Times New Roman"/>
          <w:sz w:val="28"/>
          <w:szCs w:val="24"/>
        </w:rPr>
        <w:t xml:space="preserve">а также на рынке редкоземельных металлов (РЗМ), </w:t>
      </w:r>
      <w:r w:rsidRPr="009B3DFF">
        <w:rPr>
          <w:rFonts w:ascii="Times New Roman" w:hAnsi="Times New Roman" w:cs="Times New Roman"/>
          <w:sz w:val="28"/>
          <w:szCs w:val="24"/>
        </w:rPr>
        <w:t>также при</w:t>
      </w:r>
      <w:r>
        <w:rPr>
          <w:rFonts w:ascii="Times New Roman" w:hAnsi="Times New Roman" w:cs="Times New Roman"/>
          <w:sz w:val="28"/>
          <w:szCs w:val="24"/>
        </w:rPr>
        <w:t xml:space="preserve">сутствует на рынке </w:t>
      </w:r>
      <w:proofErr w:type="spellStart"/>
      <w:r>
        <w:rPr>
          <w:rFonts w:ascii="Times New Roman" w:hAnsi="Times New Roman" w:cs="Times New Roman"/>
          <w:sz w:val="28"/>
          <w:szCs w:val="24"/>
        </w:rPr>
        <w:t>фотовольтаи</w:t>
      </w:r>
      <w:r w:rsidRPr="009B3DFF">
        <w:rPr>
          <w:rFonts w:ascii="Times New Roman" w:hAnsi="Times New Roman" w:cs="Times New Roman"/>
          <w:sz w:val="28"/>
          <w:szCs w:val="24"/>
        </w:rPr>
        <w:t>ки</w:t>
      </w:r>
      <w:proofErr w:type="spellEnd"/>
      <w:r w:rsidRPr="009B3DFF">
        <w:rPr>
          <w:rFonts w:ascii="Times New Roman" w:hAnsi="Times New Roman" w:cs="Times New Roman"/>
          <w:sz w:val="28"/>
          <w:szCs w:val="24"/>
        </w:rPr>
        <w:t>, реализуя совм</w:t>
      </w:r>
      <w:r>
        <w:rPr>
          <w:rFonts w:ascii="Times New Roman" w:hAnsi="Times New Roman" w:cs="Times New Roman"/>
          <w:sz w:val="28"/>
          <w:szCs w:val="24"/>
        </w:rPr>
        <w:t xml:space="preserve">естно с французскими компаниями </w:t>
      </w:r>
      <w:r w:rsidRPr="009B3DFF">
        <w:rPr>
          <w:rFonts w:ascii="Times New Roman" w:hAnsi="Times New Roman" w:cs="Times New Roman"/>
          <w:sz w:val="28"/>
          <w:szCs w:val="24"/>
        </w:rPr>
        <w:t>на заводе ТОО «</w:t>
      </w:r>
      <w:proofErr w:type="spellStart"/>
      <w:r w:rsidRPr="009B3DFF">
        <w:rPr>
          <w:rFonts w:ascii="Times New Roman" w:hAnsi="Times New Roman" w:cs="Times New Roman"/>
          <w:sz w:val="28"/>
          <w:szCs w:val="24"/>
        </w:rPr>
        <w:t>Astan</w:t>
      </w:r>
      <w:r>
        <w:rPr>
          <w:rFonts w:ascii="Times New Roman" w:hAnsi="Times New Roman" w:cs="Times New Roman"/>
          <w:sz w:val="28"/>
          <w:szCs w:val="24"/>
        </w:rPr>
        <w:t>a</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Solar</w:t>
      </w:r>
      <w:proofErr w:type="spellEnd"/>
      <w:r>
        <w:rPr>
          <w:rFonts w:ascii="Times New Roman" w:hAnsi="Times New Roman" w:cs="Times New Roman"/>
          <w:sz w:val="28"/>
          <w:szCs w:val="24"/>
        </w:rPr>
        <w:t xml:space="preserve">» проект по производству </w:t>
      </w:r>
      <w:r w:rsidRPr="009B3DFF">
        <w:rPr>
          <w:rFonts w:ascii="Times New Roman" w:hAnsi="Times New Roman" w:cs="Times New Roman"/>
          <w:sz w:val="28"/>
          <w:szCs w:val="24"/>
        </w:rPr>
        <w:t>фотоэлектрических м</w:t>
      </w:r>
      <w:r>
        <w:rPr>
          <w:rFonts w:ascii="Times New Roman" w:hAnsi="Times New Roman" w:cs="Times New Roman"/>
          <w:sz w:val="28"/>
          <w:szCs w:val="24"/>
        </w:rPr>
        <w:t>одулей на основе казахстанского к</w:t>
      </w:r>
      <w:r w:rsidRPr="009B3DFF">
        <w:rPr>
          <w:rFonts w:ascii="Times New Roman" w:hAnsi="Times New Roman" w:cs="Times New Roman"/>
          <w:sz w:val="28"/>
          <w:szCs w:val="24"/>
        </w:rPr>
        <w:t xml:space="preserve">ремния </w:t>
      </w:r>
      <w:proofErr w:type="spellStart"/>
      <w:r w:rsidRPr="009B3DFF">
        <w:rPr>
          <w:rFonts w:ascii="Times New Roman" w:hAnsi="Times New Roman" w:cs="Times New Roman"/>
          <w:sz w:val="28"/>
          <w:szCs w:val="24"/>
        </w:rPr>
        <w:t>KazPV</w:t>
      </w:r>
      <w:proofErr w:type="spellEnd"/>
      <w:r w:rsidRPr="009B3DFF">
        <w:rPr>
          <w:rFonts w:ascii="Times New Roman" w:hAnsi="Times New Roman" w:cs="Times New Roman"/>
          <w:sz w:val="28"/>
          <w:szCs w:val="24"/>
        </w:rPr>
        <w:t>.</w:t>
      </w:r>
    </w:p>
    <w:p w:rsidR="00FB754E" w:rsidRPr="00FB754E" w:rsidRDefault="00FB754E" w:rsidP="00FB754E">
      <w:pPr>
        <w:spacing w:after="0" w:line="360" w:lineRule="auto"/>
        <w:ind w:firstLine="709"/>
        <w:jc w:val="both"/>
        <w:rPr>
          <w:rFonts w:ascii="Times New Roman" w:hAnsi="Times New Roman" w:cs="Times New Roman"/>
          <w:sz w:val="28"/>
          <w:szCs w:val="24"/>
        </w:rPr>
      </w:pPr>
      <w:r w:rsidRPr="00FB754E">
        <w:rPr>
          <w:rFonts w:ascii="Times New Roman" w:hAnsi="Times New Roman" w:cs="Times New Roman"/>
          <w:sz w:val="28"/>
          <w:szCs w:val="24"/>
        </w:rPr>
        <w:t>Потребности де</w:t>
      </w:r>
      <w:r>
        <w:rPr>
          <w:rFonts w:ascii="Times New Roman" w:hAnsi="Times New Roman" w:cs="Times New Roman"/>
          <w:sz w:val="28"/>
          <w:szCs w:val="24"/>
        </w:rPr>
        <w:t xml:space="preserve">йствующих реакторов в 2016 году </w:t>
      </w:r>
      <w:r w:rsidRPr="00FB754E">
        <w:rPr>
          <w:rFonts w:ascii="Times New Roman" w:hAnsi="Times New Roman" w:cs="Times New Roman"/>
          <w:sz w:val="28"/>
          <w:szCs w:val="24"/>
        </w:rPr>
        <w:t>по данным офиц</w:t>
      </w:r>
      <w:r>
        <w:rPr>
          <w:rFonts w:ascii="Times New Roman" w:hAnsi="Times New Roman" w:cs="Times New Roman"/>
          <w:sz w:val="28"/>
          <w:szCs w:val="24"/>
        </w:rPr>
        <w:t xml:space="preserve">иального сайта МАГАТЭ составили </w:t>
      </w:r>
      <w:r w:rsidRPr="00FB754E">
        <w:rPr>
          <w:rFonts w:ascii="Times New Roman" w:hAnsi="Times New Roman" w:cs="Times New Roman"/>
          <w:sz w:val="28"/>
          <w:szCs w:val="24"/>
        </w:rPr>
        <w:t xml:space="preserve">63,4 тыс. тонн U. По сравнению с 2015 годом </w:t>
      </w:r>
      <w:r>
        <w:rPr>
          <w:rFonts w:ascii="Times New Roman" w:hAnsi="Times New Roman" w:cs="Times New Roman"/>
          <w:sz w:val="28"/>
          <w:szCs w:val="24"/>
        </w:rPr>
        <w:t>потреб</w:t>
      </w:r>
      <w:r w:rsidRPr="00FB754E">
        <w:rPr>
          <w:rFonts w:ascii="Times New Roman" w:hAnsi="Times New Roman" w:cs="Times New Roman"/>
          <w:sz w:val="28"/>
          <w:szCs w:val="24"/>
        </w:rPr>
        <w:t>ности реакторов сн</w:t>
      </w:r>
      <w:r>
        <w:rPr>
          <w:rFonts w:ascii="Times New Roman" w:hAnsi="Times New Roman" w:cs="Times New Roman"/>
          <w:sz w:val="28"/>
          <w:szCs w:val="24"/>
        </w:rPr>
        <w:t xml:space="preserve">изились почти на 3,5 тыс. тонн </w:t>
      </w:r>
      <w:r w:rsidRPr="00FB754E">
        <w:rPr>
          <w:rFonts w:ascii="Times New Roman" w:hAnsi="Times New Roman" w:cs="Times New Roman"/>
          <w:sz w:val="28"/>
          <w:szCs w:val="24"/>
        </w:rPr>
        <w:t>U (2015 г. – 66,9</w:t>
      </w:r>
      <w:r>
        <w:rPr>
          <w:rFonts w:ascii="Times New Roman" w:hAnsi="Times New Roman" w:cs="Times New Roman"/>
          <w:sz w:val="28"/>
          <w:szCs w:val="24"/>
        </w:rPr>
        <w:t xml:space="preserve"> тыс. тонн U), а мировая добыча </w:t>
      </w:r>
      <w:r w:rsidRPr="00FB754E">
        <w:rPr>
          <w:rFonts w:ascii="Times New Roman" w:hAnsi="Times New Roman" w:cs="Times New Roman"/>
          <w:sz w:val="28"/>
          <w:szCs w:val="24"/>
        </w:rPr>
        <w:t>урана в 2016 год</w:t>
      </w:r>
      <w:r>
        <w:rPr>
          <w:rFonts w:ascii="Times New Roman" w:hAnsi="Times New Roman" w:cs="Times New Roman"/>
          <w:sz w:val="28"/>
          <w:szCs w:val="24"/>
        </w:rPr>
        <w:t xml:space="preserve">у выросла на 1,9 тыс. тонн U по </w:t>
      </w:r>
      <w:r w:rsidRPr="00FB754E">
        <w:rPr>
          <w:rFonts w:ascii="Times New Roman" w:hAnsi="Times New Roman" w:cs="Times New Roman"/>
          <w:sz w:val="28"/>
          <w:szCs w:val="24"/>
        </w:rPr>
        <w:t>сравнению с 2015 г</w:t>
      </w:r>
      <w:r>
        <w:rPr>
          <w:rFonts w:ascii="Times New Roman" w:hAnsi="Times New Roman" w:cs="Times New Roman"/>
          <w:sz w:val="28"/>
          <w:szCs w:val="24"/>
        </w:rPr>
        <w:t xml:space="preserve">одом и составила 62,9 тыс. тонн </w:t>
      </w:r>
      <w:r w:rsidRPr="00FB754E">
        <w:rPr>
          <w:rFonts w:ascii="Times New Roman" w:hAnsi="Times New Roman" w:cs="Times New Roman"/>
          <w:sz w:val="28"/>
          <w:szCs w:val="24"/>
        </w:rPr>
        <w:t>U. (2015 год – 61 т</w:t>
      </w:r>
      <w:r>
        <w:rPr>
          <w:rFonts w:ascii="Times New Roman" w:hAnsi="Times New Roman" w:cs="Times New Roman"/>
          <w:sz w:val="28"/>
          <w:szCs w:val="24"/>
        </w:rPr>
        <w:t>ыс. тонн). Превышение предложе</w:t>
      </w:r>
      <w:r w:rsidRPr="00FB754E">
        <w:rPr>
          <w:rFonts w:ascii="Times New Roman" w:hAnsi="Times New Roman" w:cs="Times New Roman"/>
          <w:sz w:val="28"/>
          <w:szCs w:val="24"/>
        </w:rPr>
        <w:t>ния с учетом вто</w:t>
      </w:r>
      <w:r>
        <w:rPr>
          <w:rFonts w:ascii="Times New Roman" w:hAnsi="Times New Roman" w:cs="Times New Roman"/>
          <w:sz w:val="28"/>
          <w:szCs w:val="24"/>
        </w:rPr>
        <w:t xml:space="preserve">ричных источников над спросом в </w:t>
      </w:r>
      <w:r w:rsidRPr="00FB754E">
        <w:rPr>
          <w:rFonts w:ascii="Times New Roman" w:hAnsi="Times New Roman" w:cs="Times New Roman"/>
          <w:sz w:val="28"/>
          <w:szCs w:val="24"/>
        </w:rPr>
        <w:t>настоящий момент составляет около 15 тыс. тонн,</w:t>
      </w:r>
    </w:p>
    <w:p w:rsidR="00FB754E" w:rsidRPr="00FB754E" w:rsidRDefault="00FB754E" w:rsidP="00FB754E">
      <w:pPr>
        <w:spacing w:after="0" w:line="360" w:lineRule="auto"/>
        <w:jc w:val="both"/>
        <w:rPr>
          <w:rFonts w:ascii="Times New Roman" w:hAnsi="Times New Roman" w:cs="Times New Roman"/>
          <w:sz w:val="28"/>
          <w:szCs w:val="24"/>
        </w:rPr>
      </w:pPr>
      <w:r w:rsidRPr="00FB754E">
        <w:rPr>
          <w:rFonts w:ascii="Times New Roman" w:hAnsi="Times New Roman" w:cs="Times New Roman"/>
          <w:sz w:val="28"/>
          <w:szCs w:val="24"/>
        </w:rPr>
        <w:t>что продолжает у</w:t>
      </w:r>
      <w:r>
        <w:rPr>
          <w:rFonts w:ascii="Times New Roman" w:hAnsi="Times New Roman" w:cs="Times New Roman"/>
          <w:sz w:val="28"/>
          <w:szCs w:val="24"/>
        </w:rPr>
        <w:t>держивать цены на мировом ядер</w:t>
      </w:r>
      <w:r w:rsidRPr="00FB754E">
        <w:rPr>
          <w:rFonts w:ascii="Times New Roman" w:hAnsi="Times New Roman" w:cs="Times New Roman"/>
          <w:sz w:val="28"/>
          <w:szCs w:val="24"/>
        </w:rPr>
        <w:t>но-топливном рынке на достаточно низком уровне.</w:t>
      </w:r>
    </w:p>
    <w:p w:rsidR="00FB754E" w:rsidRPr="00FB754E" w:rsidRDefault="00FB754E" w:rsidP="00FB754E">
      <w:pPr>
        <w:spacing w:after="0" w:line="360" w:lineRule="auto"/>
        <w:ind w:firstLine="709"/>
        <w:jc w:val="both"/>
        <w:rPr>
          <w:rFonts w:ascii="Times New Roman" w:hAnsi="Times New Roman" w:cs="Times New Roman"/>
          <w:sz w:val="28"/>
          <w:szCs w:val="24"/>
        </w:rPr>
      </w:pPr>
      <w:proofErr w:type="spellStart"/>
      <w:r w:rsidRPr="00FB754E">
        <w:rPr>
          <w:rFonts w:ascii="Times New Roman" w:hAnsi="Times New Roman" w:cs="Times New Roman"/>
          <w:sz w:val="28"/>
          <w:szCs w:val="24"/>
        </w:rPr>
        <w:t>Спотовая</w:t>
      </w:r>
      <w:proofErr w:type="spellEnd"/>
      <w:r w:rsidRPr="00FB754E">
        <w:rPr>
          <w:rFonts w:ascii="Times New Roman" w:hAnsi="Times New Roman" w:cs="Times New Roman"/>
          <w:sz w:val="28"/>
          <w:szCs w:val="24"/>
        </w:rPr>
        <w:t xml:space="preserve"> цена на</w:t>
      </w:r>
      <w:r>
        <w:rPr>
          <w:rFonts w:ascii="Times New Roman" w:hAnsi="Times New Roman" w:cs="Times New Roman"/>
          <w:sz w:val="28"/>
          <w:szCs w:val="24"/>
        </w:rPr>
        <w:t xml:space="preserve"> уран снизилась на 48% с начала </w:t>
      </w:r>
      <w:r w:rsidRPr="00FB754E">
        <w:rPr>
          <w:rFonts w:ascii="Times New Roman" w:hAnsi="Times New Roman" w:cs="Times New Roman"/>
          <w:sz w:val="28"/>
          <w:szCs w:val="24"/>
        </w:rPr>
        <w:t>2016 года. Значи</w:t>
      </w:r>
      <w:r>
        <w:rPr>
          <w:rFonts w:ascii="Times New Roman" w:hAnsi="Times New Roman" w:cs="Times New Roman"/>
          <w:sz w:val="28"/>
          <w:szCs w:val="24"/>
        </w:rPr>
        <w:t xml:space="preserve">тельное снижение рыночных цен </w:t>
      </w:r>
      <w:r w:rsidRPr="00FB754E">
        <w:rPr>
          <w:rFonts w:ascii="Times New Roman" w:hAnsi="Times New Roman" w:cs="Times New Roman"/>
          <w:sz w:val="28"/>
          <w:szCs w:val="24"/>
        </w:rPr>
        <w:t>привело к сокра</w:t>
      </w:r>
      <w:r>
        <w:rPr>
          <w:rFonts w:ascii="Times New Roman" w:hAnsi="Times New Roman" w:cs="Times New Roman"/>
          <w:sz w:val="28"/>
          <w:szCs w:val="24"/>
        </w:rPr>
        <w:t xml:space="preserve">щению объемов производства, так </w:t>
      </w:r>
      <w:r w:rsidRPr="00FB754E">
        <w:rPr>
          <w:rFonts w:ascii="Times New Roman" w:hAnsi="Times New Roman" w:cs="Times New Roman"/>
          <w:sz w:val="28"/>
          <w:szCs w:val="24"/>
        </w:rPr>
        <w:t>как себестоимос</w:t>
      </w:r>
      <w:r>
        <w:rPr>
          <w:rFonts w:ascii="Times New Roman" w:hAnsi="Times New Roman" w:cs="Times New Roman"/>
          <w:sz w:val="28"/>
          <w:szCs w:val="24"/>
        </w:rPr>
        <w:t>ть добычи у большинства постав</w:t>
      </w:r>
      <w:r w:rsidRPr="00FB754E">
        <w:rPr>
          <w:rFonts w:ascii="Times New Roman" w:hAnsi="Times New Roman" w:cs="Times New Roman"/>
          <w:sz w:val="28"/>
          <w:szCs w:val="24"/>
        </w:rPr>
        <w:t>щиков пре</w:t>
      </w:r>
      <w:r>
        <w:rPr>
          <w:rFonts w:ascii="Times New Roman" w:hAnsi="Times New Roman" w:cs="Times New Roman"/>
          <w:sz w:val="28"/>
          <w:szCs w:val="24"/>
        </w:rPr>
        <w:t xml:space="preserve">вышает уровень текущих рыночных </w:t>
      </w:r>
      <w:r w:rsidRPr="00FB754E">
        <w:rPr>
          <w:rFonts w:ascii="Times New Roman" w:hAnsi="Times New Roman" w:cs="Times New Roman"/>
          <w:sz w:val="28"/>
          <w:szCs w:val="24"/>
        </w:rPr>
        <w:t>цен. Рентабель</w:t>
      </w:r>
      <w:r>
        <w:rPr>
          <w:rFonts w:ascii="Times New Roman" w:hAnsi="Times New Roman" w:cs="Times New Roman"/>
          <w:sz w:val="28"/>
          <w:szCs w:val="24"/>
        </w:rPr>
        <w:t xml:space="preserve">ность Компании поддерживается в </w:t>
      </w:r>
      <w:r w:rsidRPr="00FB754E">
        <w:rPr>
          <w:rFonts w:ascii="Times New Roman" w:hAnsi="Times New Roman" w:cs="Times New Roman"/>
          <w:sz w:val="28"/>
          <w:szCs w:val="24"/>
        </w:rPr>
        <w:t>основном за счет ранее заключенных долгосрочн</w:t>
      </w:r>
      <w:r>
        <w:rPr>
          <w:rFonts w:ascii="Times New Roman" w:hAnsi="Times New Roman" w:cs="Times New Roman"/>
          <w:sz w:val="28"/>
          <w:szCs w:val="24"/>
        </w:rPr>
        <w:t xml:space="preserve">ых </w:t>
      </w:r>
      <w:r w:rsidRPr="00FB754E">
        <w:rPr>
          <w:rFonts w:ascii="Times New Roman" w:hAnsi="Times New Roman" w:cs="Times New Roman"/>
          <w:sz w:val="28"/>
          <w:szCs w:val="24"/>
        </w:rPr>
        <w:t>контрактов. Ве</w:t>
      </w:r>
      <w:r>
        <w:rPr>
          <w:rFonts w:ascii="Times New Roman" w:hAnsi="Times New Roman" w:cs="Times New Roman"/>
          <w:sz w:val="28"/>
          <w:szCs w:val="24"/>
        </w:rPr>
        <w:t>дущими производителями на миро</w:t>
      </w:r>
      <w:r w:rsidRPr="00FB754E">
        <w:rPr>
          <w:rFonts w:ascii="Times New Roman" w:hAnsi="Times New Roman" w:cs="Times New Roman"/>
          <w:sz w:val="28"/>
          <w:szCs w:val="24"/>
        </w:rPr>
        <w:t>вом рынке природ</w:t>
      </w:r>
      <w:r>
        <w:rPr>
          <w:rFonts w:ascii="Times New Roman" w:hAnsi="Times New Roman" w:cs="Times New Roman"/>
          <w:sz w:val="28"/>
          <w:szCs w:val="24"/>
        </w:rPr>
        <w:t xml:space="preserve">ного урана по-прежнему остаются </w:t>
      </w:r>
      <w:r w:rsidRPr="00FB754E">
        <w:rPr>
          <w:rFonts w:ascii="Times New Roman" w:hAnsi="Times New Roman" w:cs="Times New Roman"/>
          <w:sz w:val="28"/>
          <w:szCs w:val="24"/>
        </w:rPr>
        <w:t>АО «НАК «</w:t>
      </w:r>
      <w:proofErr w:type="spellStart"/>
      <w:r w:rsidRPr="00FB754E">
        <w:rPr>
          <w:rFonts w:ascii="Times New Roman" w:hAnsi="Times New Roman" w:cs="Times New Roman"/>
          <w:sz w:val="28"/>
          <w:szCs w:val="24"/>
        </w:rPr>
        <w:t>Казат</w:t>
      </w:r>
      <w:r>
        <w:rPr>
          <w:rFonts w:ascii="Times New Roman" w:hAnsi="Times New Roman" w:cs="Times New Roman"/>
          <w:sz w:val="28"/>
          <w:szCs w:val="24"/>
        </w:rPr>
        <w:t>омпром</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Cameco</w:t>
      </w:r>
      <w:proofErr w:type="spellEnd"/>
      <w:r>
        <w:rPr>
          <w:rFonts w:ascii="Times New Roman" w:hAnsi="Times New Roman" w:cs="Times New Roman"/>
          <w:sz w:val="28"/>
          <w:szCs w:val="24"/>
        </w:rPr>
        <w:t xml:space="preserve">, AREVA, </w:t>
      </w:r>
      <w:proofErr w:type="spellStart"/>
      <w:r>
        <w:rPr>
          <w:rFonts w:ascii="Times New Roman" w:hAnsi="Times New Roman" w:cs="Times New Roman"/>
          <w:sz w:val="28"/>
          <w:szCs w:val="24"/>
        </w:rPr>
        <w:t>Росатом</w:t>
      </w:r>
      <w:proofErr w:type="spellEnd"/>
      <w:r>
        <w:rPr>
          <w:rFonts w:ascii="Times New Roman" w:hAnsi="Times New Roman" w:cs="Times New Roman"/>
          <w:sz w:val="28"/>
          <w:szCs w:val="24"/>
        </w:rPr>
        <w:t xml:space="preserve"> </w:t>
      </w:r>
      <w:r w:rsidRPr="00FB754E">
        <w:rPr>
          <w:rFonts w:ascii="Times New Roman" w:hAnsi="Times New Roman" w:cs="Times New Roman"/>
          <w:sz w:val="28"/>
          <w:szCs w:val="24"/>
        </w:rPr>
        <w:t>– эти компании</w:t>
      </w:r>
      <w:r>
        <w:rPr>
          <w:rFonts w:ascii="Times New Roman" w:hAnsi="Times New Roman" w:cs="Times New Roman"/>
          <w:sz w:val="28"/>
          <w:szCs w:val="24"/>
        </w:rPr>
        <w:t xml:space="preserve"> обеспечивают более 60% мировых </w:t>
      </w:r>
      <w:r w:rsidRPr="00FB754E">
        <w:rPr>
          <w:rFonts w:ascii="Times New Roman" w:hAnsi="Times New Roman" w:cs="Times New Roman"/>
          <w:sz w:val="28"/>
          <w:szCs w:val="24"/>
        </w:rPr>
        <w:t>потре</w:t>
      </w:r>
      <w:r>
        <w:rPr>
          <w:rFonts w:ascii="Times New Roman" w:hAnsi="Times New Roman" w:cs="Times New Roman"/>
          <w:sz w:val="28"/>
          <w:szCs w:val="24"/>
        </w:rPr>
        <w:t xml:space="preserve">бностей атомной энергетики. </w:t>
      </w:r>
    </w:p>
    <w:p w:rsidR="00FB754E" w:rsidRPr="00FB754E" w:rsidRDefault="00FB754E" w:rsidP="00FB754E">
      <w:pPr>
        <w:spacing w:after="0" w:line="360" w:lineRule="auto"/>
        <w:ind w:firstLine="709"/>
        <w:jc w:val="both"/>
        <w:rPr>
          <w:rFonts w:ascii="Times New Roman" w:hAnsi="Times New Roman" w:cs="Times New Roman"/>
          <w:sz w:val="28"/>
          <w:szCs w:val="24"/>
        </w:rPr>
      </w:pPr>
      <w:r w:rsidRPr="00FB754E">
        <w:rPr>
          <w:rFonts w:ascii="Times New Roman" w:hAnsi="Times New Roman" w:cs="Times New Roman"/>
          <w:sz w:val="28"/>
          <w:szCs w:val="24"/>
        </w:rPr>
        <w:t>При этом полную ин</w:t>
      </w:r>
      <w:r>
        <w:rPr>
          <w:rFonts w:ascii="Times New Roman" w:hAnsi="Times New Roman" w:cs="Times New Roman"/>
          <w:sz w:val="28"/>
          <w:szCs w:val="24"/>
        </w:rPr>
        <w:t>тегрированную цепочку производ</w:t>
      </w:r>
      <w:r w:rsidRPr="00FB754E">
        <w:rPr>
          <w:rFonts w:ascii="Times New Roman" w:hAnsi="Times New Roman" w:cs="Times New Roman"/>
          <w:sz w:val="28"/>
          <w:szCs w:val="24"/>
        </w:rPr>
        <w:t>ства урана предлаг</w:t>
      </w:r>
      <w:r>
        <w:rPr>
          <w:rFonts w:ascii="Times New Roman" w:hAnsi="Times New Roman" w:cs="Times New Roman"/>
          <w:sz w:val="28"/>
          <w:szCs w:val="24"/>
        </w:rPr>
        <w:t xml:space="preserve">ают рынку три атомных гиганта - </w:t>
      </w:r>
      <w:r w:rsidRPr="00FB754E">
        <w:rPr>
          <w:rFonts w:ascii="Times New Roman" w:hAnsi="Times New Roman" w:cs="Times New Roman"/>
          <w:sz w:val="28"/>
          <w:szCs w:val="24"/>
        </w:rPr>
        <w:t xml:space="preserve">AREVA, </w:t>
      </w:r>
      <w:proofErr w:type="spellStart"/>
      <w:r w:rsidRPr="00FB754E">
        <w:rPr>
          <w:rFonts w:ascii="Times New Roman" w:hAnsi="Times New Roman" w:cs="Times New Roman"/>
          <w:sz w:val="28"/>
          <w:szCs w:val="24"/>
        </w:rPr>
        <w:t>Росатом</w:t>
      </w:r>
      <w:proofErr w:type="spellEnd"/>
      <w:r w:rsidRPr="00FB754E">
        <w:rPr>
          <w:rFonts w:ascii="Times New Roman" w:hAnsi="Times New Roman" w:cs="Times New Roman"/>
          <w:sz w:val="28"/>
          <w:szCs w:val="24"/>
        </w:rPr>
        <w:t>, CNNC.</w:t>
      </w:r>
    </w:p>
    <w:p w:rsidR="00FB754E" w:rsidRPr="00FB754E" w:rsidRDefault="00FB754E" w:rsidP="00FB754E">
      <w:pPr>
        <w:spacing w:after="0" w:line="360" w:lineRule="auto"/>
        <w:ind w:firstLine="709"/>
        <w:jc w:val="both"/>
        <w:rPr>
          <w:rFonts w:ascii="Times New Roman" w:hAnsi="Times New Roman" w:cs="Times New Roman"/>
          <w:sz w:val="28"/>
          <w:szCs w:val="24"/>
        </w:rPr>
      </w:pPr>
      <w:r w:rsidRPr="00FB754E">
        <w:rPr>
          <w:rFonts w:ascii="Times New Roman" w:hAnsi="Times New Roman" w:cs="Times New Roman"/>
          <w:sz w:val="28"/>
          <w:szCs w:val="24"/>
        </w:rPr>
        <w:t xml:space="preserve">2016 год был </w:t>
      </w:r>
      <w:r>
        <w:rPr>
          <w:rFonts w:ascii="Times New Roman" w:hAnsi="Times New Roman" w:cs="Times New Roman"/>
          <w:sz w:val="28"/>
          <w:szCs w:val="24"/>
        </w:rPr>
        <w:t xml:space="preserve">отмечен значительным колебанием </w:t>
      </w:r>
      <w:r w:rsidRPr="00FB754E">
        <w:rPr>
          <w:rFonts w:ascii="Times New Roman" w:hAnsi="Times New Roman" w:cs="Times New Roman"/>
          <w:sz w:val="28"/>
          <w:szCs w:val="24"/>
        </w:rPr>
        <w:t>цены на природный у</w:t>
      </w:r>
      <w:r>
        <w:rPr>
          <w:rFonts w:ascii="Times New Roman" w:hAnsi="Times New Roman" w:cs="Times New Roman"/>
          <w:sz w:val="28"/>
          <w:szCs w:val="24"/>
        </w:rPr>
        <w:t xml:space="preserve">ран: индикаторы </w:t>
      </w:r>
      <w:proofErr w:type="spellStart"/>
      <w:r>
        <w:rPr>
          <w:rFonts w:ascii="Times New Roman" w:hAnsi="Times New Roman" w:cs="Times New Roman"/>
          <w:sz w:val="28"/>
          <w:szCs w:val="24"/>
        </w:rPr>
        <w:t>Ux</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Consulting</w:t>
      </w:r>
      <w:proofErr w:type="spellEnd"/>
      <w:r>
        <w:rPr>
          <w:rFonts w:ascii="Times New Roman" w:hAnsi="Times New Roman" w:cs="Times New Roman"/>
          <w:sz w:val="28"/>
          <w:szCs w:val="24"/>
        </w:rPr>
        <w:t xml:space="preserve"> и </w:t>
      </w:r>
      <w:proofErr w:type="spellStart"/>
      <w:r w:rsidRPr="00FB754E">
        <w:rPr>
          <w:rFonts w:ascii="Times New Roman" w:hAnsi="Times New Roman" w:cs="Times New Roman"/>
          <w:sz w:val="28"/>
          <w:szCs w:val="24"/>
        </w:rPr>
        <w:t>TradeTech</w:t>
      </w:r>
      <w:proofErr w:type="spellEnd"/>
      <w:r w:rsidRPr="00FB754E">
        <w:rPr>
          <w:rFonts w:ascii="Times New Roman" w:hAnsi="Times New Roman" w:cs="Times New Roman"/>
          <w:sz w:val="28"/>
          <w:szCs w:val="24"/>
        </w:rPr>
        <w:t xml:space="preserve"> </w:t>
      </w:r>
      <w:proofErr w:type="spellStart"/>
      <w:r w:rsidRPr="00FB754E">
        <w:rPr>
          <w:rFonts w:ascii="Times New Roman" w:hAnsi="Times New Roman" w:cs="Times New Roman"/>
          <w:sz w:val="28"/>
          <w:szCs w:val="24"/>
        </w:rPr>
        <w:t>спотовой</w:t>
      </w:r>
      <w:proofErr w:type="spellEnd"/>
      <w:r w:rsidRPr="00FB754E">
        <w:rPr>
          <w:rFonts w:ascii="Times New Roman" w:hAnsi="Times New Roman" w:cs="Times New Roman"/>
          <w:sz w:val="28"/>
          <w:szCs w:val="24"/>
        </w:rPr>
        <w:t xml:space="preserve"> цены на уран на нач</w:t>
      </w:r>
      <w:r>
        <w:rPr>
          <w:rFonts w:ascii="Times New Roman" w:hAnsi="Times New Roman" w:cs="Times New Roman"/>
          <w:sz w:val="28"/>
          <w:szCs w:val="24"/>
        </w:rPr>
        <w:t>ало года соста</w:t>
      </w:r>
      <w:r w:rsidRPr="00FB754E">
        <w:rPr>
          <w:rFonts w:ascii="Times New Roman" w:hAnsi="Times New Roman" w:cs="Times New Roman"/>
          <w:sz w:val="28"/>
          <w:szCs w:val="24"/>
        </w:rPr>
        <w:t>вили 34,50 и 34,20 $/фу</w:t>
      </w:r>
      <w:r>
        <w:rPr>
          <w:rFonts w:ascii="Times New Roman" w:hAnsi="Times New Roman" w:cs="Times New Roman"/>
          <w:sz w:val="28"/>
          <w:szCs w:val="24"/>
        </w:rPr>
        <w:t>нт U3O8, соответственно. В тече</w:t>
      </w:r>
      <w:r w:rsidRPr="00FB754E">
        <w:rPr>
          <w:rFonts w:ascii="Times New Roman" w:hAnsi="Times New Roman" w:cs="Times New Roman"/>
          <w:sz w:val="28"/>
          <w:szCs w:val="24"/>
        </w:rPr>
        <w:t xml:space="preserve">ние </w:t>
      </w:r>
      <w:r w:rsidRPr="00FB754E">
        <w:rPr>
          <w:rFonts w:ascii="Times New Roman" w:hAnsi="Times New Roman" w:cs="Times New Roman"/>
          <w:sz w:val="28"/>
          <w:szCs w:val="24"/>
        </w:rPr>
        <w:lastRenderedPageBreak/>
        <w:t xml:space="preserve">года отмечалось </w:t>
      </w:r>
      <w:r>
        <w:rPr>
          <w:rFonts w:ascii="Times New Roman" w:hAnsi="Times New Roman" w:cs="Times New Roman"/>
          <w:sz w:val="28"/>
          <w:szCs w:val="24"/>
        </w:rPr>
        <w:t>следующее колебание цен: макси</w:t>
      </w:r>
      <w:r w:rsidRPr="00FB754E">
        <w:rPr>
          <w:rFonts w:ascii="Times New Roman" w:hAnsi="Times New Roman" w:cs="Times New Roman"/>
          <w:sz w:val="28"/>
          <w:szCs w:val="24"/>
        </w:rPr>
        <w:t>мальное значение при</w:t>
      </w:r>
      <w:r>
        <w:rPr>
          <w:rFonts w:ascii="Times New Roman" w:hAnsi="Times New Roman" w:cs="Times New Roman"/>
          <w:sz w:val="28"/>
          <w:szCs w:val="24"/>
        </w:rPr>
        <w:t xml:space="preserve">шлось на середину января, когда </w:t>
      </w:r>
      <w:proofErr w:type="spellStart"/>
      <w:r w:rsidRPr="00FB754E">
        <w:rPr>
          <w:rFonts w:ascii="Times New Roman" w:hAnsi="Times New Roman" w:cs="Times New Roman"/>
          <w:sz w:val="28"/>
          <w:szCs w:val="24"/>
        </w:rPr>
        <w:t>спотовый</w:t>
      </w:r>
      <w:proofErr w:type="spellEnd"/>
      <w:r w:rsidRPr="00FB754E">
        <w:rPr>
          <w:rFonts w:ascii="Times New Roman" w:hAnsi="Times New Roman" w:cs="Times New Roman"/>
          <w:sz w:val="28"/>
          <w:szCs w:val="24"/>
        </w:rPr>
        <w:t xml:space="preserve"> индикатор до</w:t>
      </w:r>
      <w:r>
        <w:rPr>
          <w:rFonts w:ascii="Times New Roman" w:hAnsi="Times New Roman" w:cs="Times New Roman"/>
          <w:sz w:val="28"/>
          <w:szCs w:val="24"/>
        </w:rPr>
        <w:t xml:space="preserve">стиг отметки 34,75 $/фунт U3O8, </w:t>
      </w:r>
      <w:r w:rsidRPr="00FB754E">
        <w:rPr>
          <w:rFonts w:ascii="Times New Roman" w:hAnsi="Times New Roman" w:cs="Times New Roman"/>
          <w:sz w:val="28"/>
          <w:szCs w:val="24"/>
        </w:rPr>
        <w:t>а минимальное значение было зафиксировано в начале</w:t>
      </w:r>
    </w:p>
    <w:p w:rsidR="00FB754E" w:rsidRPr="00FB754E" w:rsidRDefault="00FB754E" w:rsidP="00FB754E">
      <w:pPr>
        <w:spacing w:after="0" w:line="360" w:lineRule="auto"/>
        <w:jc w:val="both"/>
        <w:rPr>
          <w:rFonts w:ascii="Times New Roman" w:hAnsi="Times New Roman" w:cs="Times New Roman"/>
          <w:sz w:val="28"/>
          <w:szCs w:val="24"/>
        </w:rPr>
      </w:pPr>
      <w:r w:rsidRPr="00FB754E">
        <w:rPr>
          <w:rFonts w:ascii="Times New Roman" w:hAnsi="Times New Roman" w:cs="Times New Roman"/>
          <w:sz w:val="28"/>
          <w:szCs w:val="24"/>
        </w:rPr>
        <w:t>декабря - 17,75$/фунт</w:t>
      </w:r>
      <w:r>
        <w:rPr>
          <w:rFonts w:ascii="Times New Roman" w:hAnsi="Times New Roman" w:cs="Times New Roman"/>
          <w:sz w:val="28"/>
          <w:szCs w:val="24"/>
        </w:rPr>
        <w:t xml:space="preserve"> U3O8. На конец года индикаторы </w:t>
      </w:r>
      <w:r w:rsidRPr="00FB754E">
        <w:rPr>
          <w:rFonts w:ascii="Times New Roman" w:hAnsi="Times New Roman" w:cs="Times New Roman"/>
          <w:sz w:val="28"/>
          <w:szCs w:val="24"/>
        </w:rPr>
        <w:t>(</w:t>
      </w:r>
      <w:proofErr w:type="spellStart"/>
      <w:r w:rsidRPr="00FB754E">
        <w:rPr>
          <w:rFonts w:ascii="Times New Roman" w:hAnsi="Times New Roman" w:cs="Times New Roman"/>
          <w:sz w:val="28"/>
          <w:szCs w:val="24"/>
        </w:rPr>
        <w:t>Ux</w:t>
      </w:r>
      <w:proofErr w:type="spellEnd"/>
      <w:r w:rsidRPr="00FB754E">
        <w:rPr>
          <w:rFonts w:ascii="Times New Roman" w:hAnsi="Times New Roman" w:cs="Times New Roman"/>
          <w:sz w:val="28"/>
          <w:szCs w:val="24"/>
        </w:rPr>
        <w:t xml:space="preserve"> </w:t>
      </w:r>
      <w:proofErr w:type="spellStart"/>
      <w:r w:rsidRPr="00FB754E">
        <w:rPr>
          <w:rFonts w:ascii="Times New Roman" w:hAnsi="Times New Roman" w:cs="Times New Roman"/>
          <w:sz w:val="28"/>
          <w:szCs w:val="24"/>
        </w:rPr>
        <w:t>Consulting</w:t>
      </w:r>
      <w:proofErr w:type="spellEnd"/>
      <w:r w:rsidRPr="00FB754E">
        <w:rPr>
          <w:rFonts w:ascii="Times New Roman" w:hAnsi="Times New Roman" w:cs="Times New Roman"/>
          <w:sz w:val="28"/>
          <w:szCs w:val="24"/>
        </w:rPr>
        <w:t xml:space="preserve"> и </w:t>
      </w:r>
      <w:proofErr w:type="spellStart"/>
      <w:r w:rsidRPr="00FB754E">
        <w:rPr>
          <w:rFonts w:ascii="Times New Roman" w:hAnsi="Times New Roman" w:cs="Times New Roman"/>
          <w:sz w:val="28"/>
          <w:szCs w:val="24"/>
        </w:rPr>
        <w:t>TradeTec</w:t>
      </w:r>
      <w:r>
        <w:rPr>
          <w:rFonts w:ascii="Times New Roman" w:hAnsi="Times New Roman" w:cs="Times New Roman"/>
          <w:sz w:val="28"/>
          <w:szCs w:val="24"/>
        </w:rPr>
        <w:t>h</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спотовой</w:t>
      </w:r>
      <w:proofErr w:type="spellEnd"/>
      <w:r>
        <w:rPr>
          <w:rFonts w:ascii="Times New Roman" w:hAnsi="Times New Roman" w:cs="Times New Roman"/>
          <w:sz w:val="28"/>
          <w:szCs w:val="24"/>
        </w:rPr>
        <w:t xml:space="preserve"> цены на уран соста</w:t>
      </w:r>
      <w:r w:rsidRPr="00FB754E">
        <w:rPr>
          <w:rFonts w:ascii="Times New Roman" w:hAnsi="Times New Roman" w:cs="Times New Roman"/>
          <w:sz w:val="28"/>
          <w:szCs w:val="24"/>
        </w:rPr>
        <w:t xml:space="preserve">вили 20,25$/фунт U3O8. В </w:t>
      </w:r>
      <w:r>
        <w:rPr>
          <w:rFonts w:ascii="Times New Roman" w:hAnsi="Times New Roman" w:cs="Times New Roman"/>
          <w:sz w:val="28"/>
          <w:szCs w:val="24"/>
        </w:rPr>
        <w:t xml:space="preserve">2016 году, в среднем, индикатор </w:t>
      </w:r>
      <w:proofErr w:type="spellStart"/>
      <w:r w:rsidRPr="00FB754E">
        <w:rPr>
          <w:rFonts w:ascii="Times New Roman" w:hAnsi="Times New Roman" w:cs="Times New Roman"/>
          <w:sz w:val="28"/>
          <w:szCs w:val="24"/>
        </w:rPr>
        <w:t>спотовой</w:t>
      </w:r>
      <w:proofErr w:type="spellEnd"/>
      <w:r w:rsidRPr="00FB754E">
        <w:rPr>
          <w:rFonts w:ascii="Times New Roman" w:hAnsi="Times New Roman" w:cs="Times New Roman"/>
          <w:sz w:val="28"/>
          <w:szCs w:val="24"/>
        </w:rPr>
        <w:t xml:space="preserve"> цены </w:t>
      </w:r>
      <w:r>
        <w:rPr>
          <w:rFonts w:ascii="Times New Roman" w:hAnsi="Times New Roman" w:cs="Times New Roman"/>
          <w:sz w:val="28"/>
          <w:szCs w:val="24"/>
        </w:rPr>
        <w:t>составил 26,13 $/фунт U3O8.</w:t>
      </w:r>
    </w:p>
    <w:p w:rsidR="009B3DFF" w:rsidRDefault="00FB754E" w:rsidP="00512B72">
      <w:pPr>
        <w:spacing w:after="0" w:line="360" w:lineRule="auto"/>
        <w:ind w:firstLine="709"/>
        <w:jc w:val="both"/>
        <w:rPr>
          <w:rFonts w:ascii="Times New Roman" w:hAnsi="Times New Roman" w:cs="Times New Roman"/>
          <w:sz w:val="28"/>
          <w:szCs w:val="24"/>
        </w:rPr>
      </w:pPr>
      <w:r w:rsidRPr="00FB754E">
        <w:rPr>
          <w:rFonts w:ascii="Times New Roman" w:hAnsi="Times New Roman" w:cs="Times New Roman"/>
          <w:sz w:val="28"/>
          <w:szCs w:val="24"/>
        </w:rPr>
        <w:t xml:space="preserve">100% урановой </w:t>
      </w:r>
      <w:r>
        <w:rPr>
          <w:rFonts w:ascii="Times New Roman" w:hAnsi="Times New Roman" w:cs="Times New Roman"/>
          <w:sz w:val="28"/>
          <w:szCs w:val="24"/>
        </w:rPr>
        <w:t>продукц</w:t>
      </w:r>
      <w:proofErr w:type="gramStart"/>
      <w:r>
        <w:rPr>
          <w:rFonts w:ascii="Times New Roman" w:hAnsi="Times New Roman" w:cs="Times New Roman"/>
          <w:sz w:val="28"/>
          <w:szCs w:val="24"/>
        </w:rPr>
        <w:t>ии АО</w:t>
      </w:r>
      <w:proofErr w:type="gramEnd"/>
      <w:r>
        <w:rPr>
          <w:rFonts w:ascii="Times New Roman" w:hAnsi="Times New Roman" w:cs="Times New Roman"/>
          <w:sz w:val="28"/>
          <w:szCs w:val="24"/>
        </w:rPr>
        <w:t xml:space="preserve"> «НАК «</w:t>
      </w:r>
      <w:proofErr w:type="spellStart"/>
      <w:r>
        <w:rPr>
          <w:rFonts w:ascii="Times New Roman" w:hAnsi="Times New Roman" w:cs="Times New Roman"/>
          <w:sz w:val="28"/>
          <w:szCs w:val="24"/>
        </w:rPr>
        <w:t>Казатомпром</w:t>
      </w:r>
      <w:proofErr w:type="spellEnd"/>
      <w:r>
        <w:rPr>
          <w:rFonts w:ascii="Times New Roman" w:hAnsi="Times New Roman" w:cs="Times New Roman"/>
          <w:sz w:val="28"/>
          <w:szCs w:val="24"/>
        </w:rPr>
        <w:t xml:space="preserve">» </w:t>
      </w:r>
      <w:r w:rsidRPr="00FB754E">
        <w:rPr>
          <w:rFonts w:ascii="Times New Roman" w:hAnsi="Times New Roman" w:cs="Times New Roman"/>
          <w:sz w:val="28"/>
          <w:szCs w:val="24"/>
        </w:rPr>
        <w:t>экспортируется. Объё</w:t>
      </w:r>
      <w:r>
        <w:rPr>
          <w:rFonts w:ascii="Times New Roman" w:hAnsi="Times New Roman" w:cs="Times New Roman"/>
          <w:sz w:val="28"/>
          <w:szCs w:val="24"/>
        </w:rPr>
        <w:t xml:space="preserve">м экспорта по контрактам группы </w:t>
      </w:r>
      <w:r w:rsidR="00512B72">
        <w:rPr>
          <w:rFonts w:ascii="Times New Roman" w:hAnsi="Times New Roman" w:cs="Times New Roman"/>
          <w:sz w:val="28"/>
          <w:szCs w:val="24"/>
        </w:rPr>
        <w:t>к</w:t>
      </w:r>
      <w:r w:rsidRPr="00FB754E">
        <w:rPr>
          <w:rFonts w:ascii="Times New Roman" w:hAnsi="Times New Roman" w:cs="Times New Roman"/>
          <w:sz w:val="28"/>
          <w:szCs w:val="24"/>
        </w:rPr>
        <w:t>омпании (с учётом к</w:t>
      </w:r>
      <w:r w:rsidR="00512B72">
        <w:rPr>
          <w:rFonts w:ascii="Times New Roman" w:hAnsi="Times New Roman" w:cs="Times New Roman"/>
          <w:sz w:val="28"/>
          <w:szCs w:val="24"/>
        </w:rPr>
        <w:t>онтрактов совместно-контролиру</w:t>
      </w:r>
      <w:r w:rsidRPr="00FB754E">
        <w:rPr>
          <w:rFonts w:ascii="Times New Roman" w:hAnsi="Times New Roman" w:cs="Times New Roman"/>
          <w:sz w:val="28"/>
          <w:szCs w:val="24"/>
        </w:rPr>
        <w:t>емых предприятий) в 20</w:t>
      </w:r>
      <w:r w:rsidR="00512B72">
        <w:rPr>
          <w:rFonts w:ascii="Times New Roman" w:hAnsi="Times New Roman" w:cs="Times New Roman"/>
          <w:sz w:val="28"/>
          <w:szCs w:val="24"/>
        </w:rPr>
        <w:t xml:space="preserve">16 году составил 23,6 тыс. тонн </w:t>
      </w:r>
      <w:r w:rsidRPr="00FB754E">
        <w:rPr>
          <w:rFonts w:ascii="Times New Roman" w:hAnsi="Times New Roman" w:cs="Times New Roman"/>
          <w:sz w:val="28"/>
          <w:szCs w:val="24"/>
        </w:rPr>
        <w:t>урана в концентрате, что</w:t>
      </w:r>
      <w:r w:rsidR="00512B72">
        <w:rPr>
          <w:rFonts w:ascii="Times New Roman" w:hAnsi="Times New Roman" w:cs="Times New Roman"/>
          <w:sz w:val="28"/>
          <w:szCs w:val="24"/>
        </w:rPr>
        <w:t xml:space="preserve"> на 0,1 тыс. тонны меньше чем в </w:t>
      </w:r>
      <w:r w:rsidRPr="00FB754E">
        <w:rPr>
          <w:rFonts w:ascii="Times New Roman" w:hAnsi="Times New Roman" w:cs="Times New Roman"/>
          <w:sz w:val="28"/>
          <w:szCs w:val="24"/>
        </w:rPr>
        <w:t>2015 году (23,7 тыс. тонн).</w:t>
      </w:r>
    </w:p>
    <w:p w:rsidR="00F101D4" w:rsidRPr="00F101D4" w:rsidRDefault="00F101D4" w:rsidP="00F101D4">
      <w:pPr>
        <w:spacing w:after="0" w:line="360" w:lineRule="auto"/>
        <w:ind w:firstLine="709"/>
        <w:jc w:val="both"/>
        <w:rPr>
          <w:rFonts w:ascii="Times New Roman" w:hAnsi="Times New Roman" w:cs="Times New Roman"/>
          <w:sz w:val="28"/>
          <w:szCs w:val="24"/>
        </w:rPr>
      </w:pPr>
      <w:r w:rsidRPr="00F101D4">
        <w:rPr>
          <w:rFonts w:ascii="Times New Roman" w:hAnsi="Times New Roman" w:cs="Times New Roman"/>
          <w:sz w:val="28"/>
          <w:szCs w:val="24"/>
        </w:rPr>
        <w:t xml:space="preserve">По данным </w:t>
      </w:r>
      <w:proofErr w:type="spellStart"/>
      <w:r w:rsidRPr="00F101D4">
        <w:rPr>
          <w:rFonts w:ascii="Times New Roman" w:hAnsi="Times New Roman" w:cs="Times New Roman"/>
          <w:sz w:val="28"/>
          <w:szCs w:val="24"/>
        </w:rPr>
        <w:t>Arg</w:t>
      </w:r>
      <w:r>
        <w:rPr>
          <w:rFonts w:ascii="Times New Roman" w:hAnsi="Times New Roman" w:cs="Times New Roman"/>
          <w:sz w:val="28"/>
          <w:szCs w:val="24"/>
        </w:rPr>
        <w:t>us</w:t>
      </w:r>
      <w:proofErr w:type="spellEnd"/>
      <w:r>
        <w:rPr>
          <w:rFonts w:ascii="Times New Roman" w:hAnsi="Times New Roman" w:cs="Times New Roman"/>
          <w:sz w:val="28"/>
          <w:szCs w:val="24"/>
        </w:rPr>
        <w:t xml:space="preserve"> мировые запасы РЗМ </w:t>
      </w:r>
      <w:proofErr w:type="spellStart"/>
      <w:r>
        <w:rPr>
          <w:rFonts w:ascii="Times New Roman" w:hAnsi="Times New Roman" w:cs="Times New Roman"/>
          <w:sz w:val="28"/>
          <w:szCs w:val="24"/>
        </w:rPr>
        <w:t>оценива</w:t>
      </w:r>
      <w:r w:rsidRPr="00F101D4">
        <w:rPr>
          <w:rFonts w:ascii="Times New Roman" w:hAnsi="Times New Roman" w:cs="Times New Roman"/>
          <w:sz w:val="28"/>
          <w:szCs w:val="24"/>
        </w:rPr>
        <w:t>тся</w:t>
      </w:r>
      <w:proofErr w:type="spellEnd"/>
      <w:r w:rsidRPr="00F101D4">
        <w:rPr>
          <w:rFonts w:ascii="Times New Roman" w:hAnsi="Times New Roman" w:cs="Times New Roman"/>
          <w:sz w:val="28"/>
          <w:szCs w:val="24"/>
        </w:rPr>
        <w:t xml:space="preserve"> в 130 </w:t>
      </w:r>
      <w:proofErr w:type="gramStart"/>
      <w:r w:rsidRPr="00F101D4">
        <w:rPr>
          <w:rFonts w:ascii="Times New Roman" w:hAnsi="Times New Roman" w:cs="Times New Roman"/>
          <w:sz w:val="28"/>
          <w:szCs w:val="24"/>
        </w:rPr>
        <w:t>млн</w:t>
      </w:r>
      <w:proofErr w:type="gramEnd"/>
      <w:r w:rsidRPr="00F101D4">
        <w:rPr>
          <w:rFonts w:ascii="Times New Roman" w:hAnsi="Times New Roman" w:cs="Times New Roman"/>
          <w:sz w:val="28"/>
          <w:szCs w:val="24"/>
        </w:rPr>
        <w:t xml:space="preserve"> те</w:t>
      </w:r>
      <w:r>
        <w:rPr>
          <w:rFonts w:ascii="Times New Roman" w:hAnsi="Times New Roman" w:cs="Times New Roman"/>
          <w:sz w:val="28"/>
          <w:szCs w:val="24"/>
        </w:rPr>
        <w:t xml:space="preserve">нге TREO (сумма оксидов РЗМ). В </w:t>
      </w:r>
      <w:r w:rsidRPr="00F101D4">
        <w:rPr>
          <w:rFonts w:ascii="Times New Roman" w:hAnsi="Times New Roman" w:cs="Times New Roman"/>
          <w:sz w:val="28"/>
          <w:szCs w:val="24"/>
        </w:rPr>
        <w:t>Китае сосредот</w:t>
      </w:r>
      <w:r>
        <w:rPr>
          <w:rFonts w:ascii="Times New Roman" w:hAnsi="Times New Roman" w:cs="Times New Roman"/>
          <w:sz w:val="28"/>
          <w:szCs w:val="24"/>
        </w:rPr>
        <w:t>очено порядка 40% мировых запа</w:t>
      </w:r>
      <w:r w:rsidRPr="00F101D4">
        <w:rPr>
          <w:rFonts w:ascii="Times New Roman" w:hAnsi="Times New Roman" w:cs="Times New Roman"/>
          <w:sz w:val="28"/>
          <w:szCs w:val="24"/>
        </w:rPr>
        <w:t>сов РЗМ. При э</w:t>
      </w:r>
      <w:r>
        <w:rPr>
          <w:rFonts w:ascii="Times New Roman" w:hAnsi="Times New Roman" w:cs="Times New Roman"/>
          <w:sz w:val="28"/>
          <w:szCs w:val="24"/>
        </w:rPr>
        <w:t xml:space="preserve">том доля Китая в мировой добыче </w:t>
      </w:r>
      <w:r w:rsidRPr="00F101D4">
        <w:rPr>
          <w:rFonts w:ascii="Times New Roman" w:hAnsi="Times New Roman" w:cs="Times New Roman"/>
          <w:sz w:val="28"/>
          <w:szCs w:val="24"/>
        </w:rPr>
        <w:t xml:space="preserve">РЗМ составила </w:t>
      </w:r>
      <w:r>
        <w:rPr>
          <w:rFonts w:ascii="Times New Roman" w:hAnsi="Times New Roman" w:cs="Times New Roman"/>
          <w:sz w:val="28"/>
          <w:szCs w:val="24"/>
        </w:rPr>
        <w:t xml:space="preserve">83,2% в 2016 году. Относительно </w:t>
      </w:r>
      <w:r w:rsidRPr="00F101D4">
        <w:rPr>
          <w:rFonts w:ascii="Times New Roman" w:hAnsi="Times New Roman" w:cs="Times New Roman"/>
          <w:sz w:val="28"/>
          <w:szCs w:val="24"/>
        </w:rPr>
        <w:t>крупные мест</w:t>
      </w:r>
      <w:r>
        <w:rPr>
          <w:rFonts w:ascii="Times New Roman" w:hAnsi="Times New Roman" w:cs="Times New Roman"/>
          <w:sz w:val="28"/>
          <w:szCs w:val="24"/>
        </w:rPr>
        <w:t xml:space="preserve">орождения находятся в Бразилии, </w:t>
      </w:r>
      <w:r w:rsidRPr="00F101D4">
        <w:rPr>
          <w:rFonts w:ascii="Times New Roman" w:hAnsi="Times New Roman" w:cs="Times New Roman"/>
          <w:sz w:val="28"/>
          <w:szCs w:val="24"/>
        </w:rPr>
        <w:t>которые содержат порядка 20% мировых зап</w:t>
      </w:r>
      <w:r>
        <w:rPr>
          <w:rFonts w:ascii="Times New Roman" w:hAnsi="Times New Roman" w:cs="Times New Roman"/>
          <w:sz w:val="28"/>
          <w:szCs w:val="24"/>
        </w:rPr>
        <w:t xml:space="preserve">асов </w:t>
      </w:r>
      <w:r w:rsidRPr="00F101D4">
        <w:rPr>
          <w:rFonts w:ascii="Times New Roman" w:hAnsi="Times New Roman" w:cs="Times New Roman"/>
          <w:sz w:val="28"/>
          <w:szCs w:val="24"/>
        </w:rPr>
        <w:t xml:space="preserve">РЗМ. Австралия, </w:t>
      </w:r>
      <w:r>
        <w:rPr>
          <w:rFonts w:ascii="Times New Roman" w:hAnsi="Times New Roman" w:cs="Times New Roman"/>
          <w:sz w:val="28"/>
          <w:szCs w:val="24"/>
        </w:rPr>
        <w:t xml:space="preserve">Индия и США располагают от 1 до 2 % мировых запасов РЗМ. </w:t>
      </w:r>
      <w:r w:rsidRPr="00F101D4">
        <w:rPr>
          <w:rFonts w:ascii="Times New Roman" w:hAnsi="Times New Roman" w:cs="Times New Roman"/>
          <w:sz w:val="28"/>
          <w:szCs w:val="24"/>
        </w:rPr>
        <w:t>РЗМ и их</w:t>
      </w:r>
      <w:r>
        <w:rPr>
          <w:rFonts w:ascii="Times New Roman" w:hAnsi="Times New Roman" w:cs="Times New Roman"/>
          <w:sz w:val="28"/>
          <w:szCs w:val="24"/>
        </w:rPr>
        <w:t xml:space="preserve"> соединения обладают комплексом </w:t>
      </w:r>
      <w:r w:rsidRPr="00F101D4">
        <w:rPr>
          <w:rFonts w:ascii="Times New Roman" w:hAnsi="Times New Roman" w:cs="Times New Roman"/>
          <w:sz w:val="28"/>
          <w:szCs w:val="24"/>
        </w:rPr>
        <w:t>свойств, обесп</w:t>
      </w:r>
      <w:r>
        <w:rPr>
          <w:rFonts w:ascii="Times New Roman" w:hAnsi="Times New Roman" w:cs="Times New Roman"/>
          <w:sz w:val="28"/>
          <w:szCs w:val="24"/>
        </w:rPr>
        <w:t xml:space="preserve">ечивающих их широкое применение </w:t>
      </w:r>
      <w:r w:rsidRPr="00F101D4">
        <w:rPr>
          <w:rFonts w:ascii="Times New Roman" w:hAnsi="Times New Roman" w:cs="Times New Roman"/>
          <w:sz w:val="28"/>
          <w:szCs w:val="24"/>
        </w:rPr>
        <w:t>в таких областя</w:t>
      </w:r>
      <w:r>
        <w:rPr>
          <w:rFonts w:ascii="Times New Roman" w:hAnsi="Times New Roman" w:cs="Times New Roman"/>
          <w:sz w:val="28"/>
          <w:szCs w:val="24"/>
        </w:rPr>
        <w:t>х промышленности, как: нефтехи</w:t>
      </w:r>
      <w:r w:rsidRPr="00F101D4">
        <w:rPr>
          <w:rFonts w:ascii="Times New Roman" w:hAnsi="Times New Roman" w:cs="Times New Roman"/>
          <w:sz w:val="28"/>
          <w:szCs w:val="24"/>
        </w:rPr>
        <w:t>мия, электрон</w:t>
      </w:r>
      <w:r>
        <w:rPr>
          <w:rFonts w:ascii="Times New Roman" w:hAnsi="Times New Roman" w:cs="Times New Roman"/>
          <w:sz w:val="28"/>
          <w:szCs w:val="24"/>
        </w:rPr>
        <w:t xml:space="preserve">ика, стекольная промышленность, </w:t>
      </w:r>
      <w:r w:rsidRPr="00F101D4">
        <w:rPr>
          <w:rFonts w:ascii="Times New Roman" w:hAnsi="Times New Roman" w:cs="Times New Roman"/>
          <w:sz w:val="28"/>
          <w:szCs w:val="24"/>
        </w:rPr>
        <w:t>керамическая промышленность и металлургия.</w:t>
      </w:r>
    </w:p>
    <w:p w:rsidR="00F101D4" w:rsidRPr="00F101D4" w:rsidRDefault="00F101D4" w:rsidP="00F101D4">
      <w:pPr>
        <w:spacing w:after="0" w:line="360" w:lineRule="auto"/>
        <w:ind w:firstLine="709"/>
        <w:jc w:val="both"/>
        <w:rPr>
          <w:rFonts w:ascii="Times New Roman" w:hAnsi="Times New Roman" w:cs="Times New Roman"/>
          <w:sz w:val="28"/>
          <w:szCs w:val="24"/>
        </w:rPr>
      </w:pPr>
      <w:r w:rsidRPr="00F101D4">
        <w:rPr>
          <w:rFonts w:ascii="Times New Roman" w:hAnsi="Times New Roman" w:cs="Times New Roman"/>
          <w:sz w:val="28"/>
          <w:szCs w:val="24"/>
        </w:rPr>
        <w:t>В настоящее</w:t>
      </w:r>
      <w:r>
        <w:rPr>
          <w:rFonts w:ascii="Times New Roman" w:hAnsi="Times New Roman" w:cs="Times New Roman"/>
          <w:sz w:val="28"/>
          <w:szCs w:val="24"/>
        </w:rPr>
        <w:t xml:space="preserve"> время свыше 60% рынка РЗМ при</w:t>
      </w:r>
      <w:r w:rsidRPr="00F101D4">
        <w:rPr>
          <w:rFonts w:ascii="Times New Roman" w:hAnsi="Times New Roman" w:cs="Times New Roman"/>
          <w:sz w:val="28"/>
          <w:szCs w:val="24"/>
        </w:rPr>
        <w:t>ходится на пос</w:t>
      </w:r>
      <w:r>
        <w:rPr>
          <w:rFonts w:ascii="Times New Roman" w:hAnsi="Times New Roman" w:cs="Times New Roman"/>
          <w:sz w:val="28"/>
          <w:szCs w:val="24"/>
        </w:rPr>
        <w:t xml:space="preserve">тоянные магниты, в производстве </w:t>
      </w:r>
      <w:r w:rsidRPr="00F101D4">
        <w:rPr>
          <w:rFonts w:ascii="Times New Roman" w:hAnsi="Times New Roman" w:cs="Times New Roman"/>
          <w:sz w:val="28"/>
          <w:szCs w:val="24"/>
        </w:rPr>
        <w:t>которых используются наиболее востребованные</w:t>
      </w:r>
    </w:p>
    <w:p w:rsidR="00F101D4" w:rsidRPr="00F101D4" w:rsidRDefault="00F101D4" w:rsidP="00F101D4">
      <w:pPr>
        <w:spacing w:after="0" w:line="360" w:lineRule="auto"/>
        <w:jc w:val="both"/>
        <w:rPr>
          <w:rFonts w:ascii="Times New Roman" w:hAnsi="Times New Roman" w:cs="Times New Roman"/>
          <w:sz w:val="28"/>
          <w:szCs w:val="24"/>
        </w:rPr>
      </w:pPr>
      <w:proofErr w:type="gramStart"/>
      <w:r w:rsidRPr="00F101D4">
        <w:rPr>
          <w:rFonts w:ascii="Times New Roman" w:hAnsi="Times New Roman" w:cs="Times New Roman"/>
          <w:sz w:val="28"/>
          <w:szCs w:val="24"/>
        </w:rPr>
        <w:t>дефицитные</w:t>
      </w:r>
      <w:proofErr w:type="gramEnd"/>
      <w:r w:rsidRPr="00F101D4">
        <w:rPr>
          <w:rFonts w:ascii="Times New Roman" w:hAnsi="Times New Roman" w:cs="Times New Roman"/>
          <w:sz w:val="28"/>
          <w:szCs w:val="24"/>
        </w:rPr>
        <w:t xml:space="preserve"> РЗМ: неодим, празеодим и диспрозий.</w:t>
      </w:r>
    </w:p>
    <w:p w:rsidR="00F101D4" w:rsidRPr="00F101D4" w:rsidRDefault="00F101D4" w:rsidP="00F101D4">
      <w:pPr>
        <w:spacing w:after="0" w:line="360" w:lineRule="auto"/>
        <w:ind w:firstLine="709"/>
        <w:jc w:val="both"/>
        <w:rPr>
          <w:rFonts w:ascii="Times New Roman" w:hAnsi="Times New Roman" w:cs="Times New Roman"/>
          <w:sz w:val="28"/>
          <w:szCs w:val="24"/>
        </w:rPr>
      </w:pPr>
      <w:r w:rsidRPr="00F101D4">
        <w:rPr>
          <w:rFonts w:ascii="Times New Roman" w:hAnsi="Times New Roman" w:cs="Times New Roman"/>
          <w:sz w:val="28"/>
          <w:szCs w:val="24"/>
        </w:rPr>
        <w:t xml:space="preserve">Глобальный рынок редкоземельных </w:t>
      </w:r>
      <w:r>
        <w:rPr>
          <w:rFonts w:ascii="Times New Roman" w:hAnsi="Times New Roman" w:cs="Times New Roman"/>
          <w:sz w:val="28"/>
          <w:szCs w:val="24"/>
        </w:rPr>
        <w:t xml:space="preserve">металлов </w:t>
      </w:r>
      <w:r w:rsidRPr="00F101D4">
        <w:rPr>
          <w:rFonts w:ascii="Times New Roman" w:hAnsi="Times New Roman" w:cs="Times New Roman"/>
          <w:sz w:val="28"/>
          <w:szCs w:val="24"/>
        </w:rPr>
        <w:t>растёт быстрыми т</w:t>
      </w:r>
      <w:r>
        <w:rPr>
          <w:rFonts w:ascii="Times New Roman" w:hAnsi="Times New Roman" w:cs="Times New Roman"/>
          <w:sz w:val="28"/>
          <w:szCs w:val="24"/>
        </w:rPr>
        <w:t xml:space="preserve">емпами. За </w:t>
      </w:r>
      <w:proofErr w:type="gramStart"/>
      <w:r>
        <w:rPr>
          <w:rFonts w:ascii="Times New Roman" w:hAnsi="Times New Roman" w:cs="Times New Roman"/>
          <w:sz w:val="28"/>
          <w:szCs w:val="24"/>
        </w:rPr>
        <w:t>последние</w:t>
      </w:r>
      <w:proofErr w:type="gramEnd"/>
      <w:r>
        <w:rPr>
          <w:rFonts w:ascii="Times New Roman" w:hAnsi="Times New Roman" w:cs="Times New Roman"/>
          <w:sz w:val="28"/>
          <w:szCs w:val="24"/>
        </w:rPr>
        <w:t xml:space="preserve"> 50 лет его </w:t>
      </w:r>
      <w:r w:rsidRPr="00F101D4">
        <w:rPr>
          <w:rFonts w:ascii="Times New Roman" w:hAnsi="Times New Roman" w:cs="Times New Roman"/>
          <w:sz w:val="28"/>
          <w:szCs w:val="24"/>
        </w:rPr>
        <w:t>объём увеличился более чем в 25 раз.</w:t>
      </w:r>
    </w:p>
    <w:p w:rsidR="00F101D4" w:rsidRPr="00F101D4" w:rsidRDefault="00F101D4" w:rsidP="00F101D4">
      <w:pPr>
        <w:spacing w:after="0" w:line="360" w:lineRule="auto"/>
        <w:ind w:firstLine="709"/>
        <w:jc w:val="both"/>
        <w:rPr>
          <w:rFonts w:ascii="Times New Roman" w:hAnsi="Times New Roman" w:cs="Times New Roman"/>
          <w:sz w:val="28"/>
          <w:szCs w:val="24"/>
        </w:rPr>
      </w:pPr>
      <w:r w:rsidRPr="00F101D4">
        <w:rPr>
          <w:rFonts w:ascii="Times New Roman" w:hAnsi="Times New Roman" w:cs="Times New Roman"/>
          <w:sz w:val="28"/>
          <w:szCs w:val="24"/>
        </w:rPr>
        <w:t>При этом в ми</w:t>
      </w:r>
      <w:r>
        <w:rPr>
          <w:rFonts w:ascii="Times New Roman" w:hAnsi="Times New Roman" w:cs="Times New Roman"/>
          <w:sz w:val="28"/>
          <w:szCs w:val="24"/>
        </w:rPr>
        <w:t xml:space="preserve">ровых подтвержденных запасах на </w:t>
      </w:r>
      <w:r w:rsidRPr="00F101D4">
        <w:rPr>
          <w:rFonts w:ascii="Times New Roman" w:hAnsi="Times New Roman" w:cs="Times New Roman"/>
          <w:sz w:val="28"/>
          <w:szCs w:val="24"/>
        </w:rPr>
        <w:t xml:space="preserve">долю легкой </w:t>
      </w:r>
      <w:r>
        <w:rPr>
          <w:rFonts w:ascii="Times New Roman" w:hAnsi="Times New Roman" w:cs="Times New Roman"/>
          <w:sz w:val="28"/>
          <w:szCs w:val="24"/>
        </w:rPr>
        <w:t xml:space="preserve">группы РЗМ приходится около 93% </w:t>
      </w:r>
      <w:r w:rsidRPr="00F101D4">
        <w:rPr>
          <w:rFonts w:ascii="Times New Roman" w:hAnsi="Times New Roman" w:cs="Times New Roman"/>
          <w:sz w:val="28"/>
          <w:szCs w:val="24"/>
        </w:rPr>
        <w:t>всех запасов РЗМ</w:t>
      </w:r>
      <w:r>
        <w:rPr>
          <w:rFonts w:ascii="Times New Roman" w:hAnsi="Times New Roman" w:cs="Times New Roman"/>
          <w:sz w:val="28"/>
          <w:szCs w:val="24"/>
        </w:rPr>
        <w:t xml:space="preserve">, доля средней и тяжелой группы </w:t>
      </w:r>
      <w:r w:rsidRPr="00F101D4">
        <w:rPr>
          <w:rFonts w:ascii="Times New Roman" w:hAnsi="Times New Roman" w:cs="Times New Roman"/>
          <w:sz w:val="28"/>
          <w:szCs w:val="24"/>
        </w:rPr>
        <w:t>РЗМ составляет всего око</w:t>
      </w:r>
      <w:r>
        <w:rPr>
          <w:rFonts w:ascii="Times New Roman" w:hAnsi="Times New Roman" w:cs="Times New Roman"/>
          <w:sz w:val="28"/>
          <w:szCs w:val="24"/>
        </w:rPr>
        <w:t xml:space="preserve">ло 7%. </w:t>
      </w:r>
      <w:r w:rsidRPr="00F101D4">
        <w:rPr>
          <w:rFonts w:ascii="Times New Roman" w:hAnsi="Times New Roman" w:cs="Times New Roman"/>
          <w:sz w:val="28"/>
          <w:szCs w:val="24"/>
        </w:rPr>
        <w:t xml:space="preserve">Ключевыми для </w:t>
      </w:r>
      <w:r>
        <w:rPr>
          <w:rFonts w:ascii="Times New Roman" w:hAnsi="Times New Roman" w:cs="Times New Roman"/>
          <w:sz w:val="28"/>
          <w:szCs w:val="24"/>
        </w:rPr>
        <w:t>атомной отрасли Казахстана элементами РЗМ явля</w:t>
      </w:r>
      <w:r w:rsidRPr="00F101D4">
        <w:rPr>
          <w:rFonts w:ascii="Times New Roman" w:hAnsi="Times New Roman" w:cs="Times New Roman"/>
          <w:sz w:val="28"/>
          <w:szCs w:val="24"/>
        </w:rPr>
        <w:t>ются тантал и бер</w:t>
      </w:r>
      <w:r>
        <w:rPr>
          <w:rFonts w:ascii="Times New Roman" w:hAnsi="Times New Roman" w:cs="Times New Roman"/>
          <w:sz w:val="28"/>
          <w:szCs w:val="24"/>
        </w:rPr>
        <w:t xml:space="preserve">иллий. Тантал-ниобиевое </w:t>
      </w:r>
      <w:r>
        <w:rPr>
          <w:rFonts w:ascii="Times New Roman" w:hAnsi="Times New Roman" w:cs="Times New Roman"/>
          <w:sz w:val="28"/>
          <w:szCs w:val="24"/>
        </w:rPr>
        <w:lastRenderedPageBreak/>
        <w:t>и берил</w:t>
      </w:r>
      <w:r w:rsidRPr="00F101D4">
        <w:rPr>
          <w:rFonts w:ascii="Times New Roman" w:hAnsi="Times New Roman" w:cs="Times New Roman"/>
          <w:sz w:val="28"/>
          <w:szCs w:val="24"/>
        </w:rPr>
        <w:t>лиевое производства развернуты на базе АО «УМЗ»</w:t>
      </w:r>
      <w:r>
        <w:rPr>
          <w:rFonts w:ascii="Times New Roman" w:hAnsi="Times New Roman" w:cs="Times New Roman"/>
          <w:sz w:val="28"/>
          <w:szCs w:val="24"/>
        </w:rPr>
        <w:t xml:space="preserve"> </w:t>
      </w:r>
      <w:r w:rsidRPr="00F101D4">
        <w:rPr>
          <w:rFonts w:ascii="Times New Roman" w:hAnsi="Times New Roman" w:cs="Times New Roman"/>
          <w:sz w:val="28"/>
          <w:szCs w:val="24"/>
        </w:rPr>
        <w:t>и являются о</w:t>
      </w:r>
      <w:r>
        <w:rPr>
          <w:rFonts w:ascii="Times New Roman" w:hAnsi="Times New Roman" w:cs="Times New Roman"/>
          <w:sz w:val="28"/>
          <w:szCs w:val="24"/>
        </w:rPr>
        <w:t xml:space="preserve">дними </w:t>
      </w:r>
      <w:proofErr w:type="gramStart"/>
      <w:r>
        <w:rPr>
          <w:rFonts w:ascii="Times New Roman" w:hAnsi="Times New Roman" w:cs="Times New Roman"/>
          <w:sz w:val="28"/>
          <w:szCs w:val="24"/>
        </w:rPr>
        <w:t>из</w:t>
      </w:r>
      <w:proofErr w:type="gramEnd"/>
      <w:r>
        <w:rPr>
          <w:rFonts w:ascii="Times New Roman" w:hAnsi="Times New Roman" w:cs="Times New Roman"/>
          <w:sz w:val="28"/>
          <w:szCs w:val="24"/>
        </w:rPr>
        <w:t xml:space="preserve"> крупнейших в мире. </w:t>
      </w:r>
    </w:p>
    <w:p w:rsidR="00F101D4" w:rsidRPr="00F101D4" w:rsidRDefault="00F101D4" w:rsidP="00F101D4">
      <w:pPr>
        <w:spacing w:after="0" w:line="360" w:lineRule="auto"/>
        <w:ind w:firstLine="709"/>
        <w:jc w:val="both"/>
        <w:rPr>
          <w:rFonts w:ascii="Times New Roman" w:hAnsi="Times New Roman" w:cs="Times New Roman"/>
          <w:sz w:val="28"/>
          <w:szCs w:val="24"/>
        </w:rPr>
      </w:pPr>
      <w:r w:rsidRPr="00F101D4">
        <w:rPr>
          <w:rFonts w:ascii="Times New Roman" w:hAnsi="Times New Roman" w:cs="Times New Roman"/>
          <w:sz w:val="28"/>
          <w:szCs w:val="24"/>
        </w:rPr>
        <w:t>Рынок та</w:t>
      </w:r>
      <w:r>
        <w:rPr>
          <w:rFonts w:ascii="Times New Roman" w:hAnsi="Times New Roman" w:cs="Times New Roman"/>
          <w:sz w:val="28"/>
          <w:szCs w:val="24"/>
        </w:rPr>
        <w:t xml:space="preserve">нтала демонстрирует способность </w:t>
      </w:r>
      <w:r w:rsidRPr="00F101D4">
        <w:rPr>
          <w:rFonts w:ascii="Times New Roman" w:hAnsi="Times New Roman" w:cs="Times New Roman"/>
          <w:sz w:val="28"/>
          <w:szCs w:val="24"/>
        </w:rPr>
        <w:t>быстро измен</w:t>
      </w:r>
      <w:r>
        <w:rPr>
          <w:rFonts w:ascii="Times New Roman" w:hAnsi="Times New Roman" w:cs="Times New Roman"/>
          <w:sz w:val="28"/>
          <w:szCs w:val="24"/>
        </w:rPr>
        <w:t xml:space="preserve">яться от дефицита к избыточному предложению. </w:t>
      </w:r>
      <w:r w:rsidRPr="00F101D4">
        <w:rPr>
          <w:rFonts w:ascii="Times New Roman" w:hAnsi="Times New Roman" w:cs="Times New Roman"/>
          <w:sz w:val="28"/>
          <w:szCs w:val="24"/>
        </w:rPr>
        <w:t>По мнению эксп</w:t>
      </w:r>
      <w:r>
        <w:rPr>
          <w:rFonts w:ascii="Times New Roman" w:hAnsi="Times New Roman" w:cs="Times New Roman"/>
          <w:sz w:val="28"/>
          <w:szCs w:val="24"/>
        </w:rPr>
        <w:t>ертов, эта неопределенность вы</w:t>
      </w:r>
      <w:r w:rsidRPr="00F101D4">
        <w:rPr>
          <w:rFonts w:ascii="Times New Roman" w:hAnsi="Times New Roman" w:cs="Times New Roman"/>
          <w:sz w:val="28"/>
          <w:szCs w:val="24"/>
        </w:rPr>
        <w:t>звана цикличнос</w:t>
      </w:r>
      <w:r>
        <w:rPr>
          <w:rFonts w:ascii="Times New Roman" w:hAnsi="Times New Roman" w:cs="Times New Roman"/>
          <w:sz w:val="28"/>
          <w:szCs w:val="24"/>
        </w:rPr>
        <w:t>тью конечных областей потребле</w:t>
      </w:r>
      <w:r w:rsidRPr="00F101D4">
        <w:rPr>
          <w:rFonts w:ascii="Times New Roman" w:hAnsi="Times New Roman" w:cs="Times New Roman"/>
          <w:sz w:val="28"/>
          <w:szCs w:val="24"/>
        </w:rPr>
        <w:t>ния (электроника,</w:t>
      </w:r>
      <w:r>
        <w:rPr>
          <w:rFonts w:ascii="Times New Roman" w:hAnsi="Times New Roman" w:cs="Times New Roman"/>
          <w:sz w:val="28"/>
          <w:szCs w:val="24"/>
        </w:rPr>
        <w:t xml:space="preserve"> авиастроение), дефицитностью и </w:t>
      </w:r>
      <w:r w:rsidRPr="00F101D4">
        <w:rPr>
          <w:rFonts w:ascii="Times New Roman" w:hAnsi="Times New Roman" w:cs="Times New Roman"/>
          <w:sz w:val="28"/>
          <w:szCs w:val="24"/>
        </w:rPr>
        <w:t>спекулятивным х</w:t>
      </w:r>
      <w:r>
        <w:rPr>
          <w:rFonts w:ascii="Times New Roman" w:hAnsi="Times New Roman" w:cs="Times New Roman"/>
          <w:sz w:val="28"/>
          <w:szCs w:val="24"/>
        </w:rPr>
        <w:t>арактером рынка сырья, закрыто</w:t>
      </w:r>
      <w:r w:rsidRPr="00F101D4">
        <w:rPr>
          <w:rFonts w:ascii="Times New Roman" w:hAnsi="Times New Roman" w:cs="Times New Roman"/>
          <w:sz w:val="28"/>
          <w:szCs w:val="24"/>
        </w:rPr>
        <w:t>стью каналов сбыта.</w:t>
      </w:r>
    </w:p>
    <w:p w:rsidR="00F101D4" w:rsidRPr="00F101D4" w:rsidRDefault="00F101D4" w:rsidP="00F101D4">
      <w:pPr>
        <w:spacing w:after="0" w:line="360" w:lineRule="auto"/>
        <w:ind w:firstLine="709"/>
        <w:jc w:val="both"/>
        <w:rPr>
          <w:rFonts w:ascii="Times New Roman" w:hAnsi="Times New Roman" w:cs="Times New Roman"/>
          <w:sz w:val="28"/>
          <w:szCs w:val="24"/>
        </w:rPr>
      </w:pPr>
      <w:r w:rsidRPr="00F101D4">
        <w:rPr>
          <w:rFonts w:ascii="Times New Roman" w:hAnsi="Times New Roman" w:cs="Times New Roman"/>
          <w:sz w:val="28"/>
          <w:szCs w:val="24"/>
        </w:rPr>
        <w:t>Общее количе</w:t>
      </w:r>
      <w:r>
        <w:rPr>
          <w:rFonts w:ascii="Times New Roman" w:hAnsi="Times New Roman" w:cs="Times New Roman"/>
          <w:sz w:val="28"/>
          <w:szCs w:val="24"/>
        </w:rPr>
        <w:t xml:space="preserve">ство предприятий-производителей </w:t>
      </w:r>
      <w:r w:rsidRPr="00F101D4">
        <w:rPr>
          <w:rFonts w:ascii="Times New Roman" w:hAnsi="Times New Roman" w:cs="Times New Roman"/>
          <w:sz w:val="28"/>
          <w:szCs w:val="24"/>
        </w:rPr>
        <w:t>тантала в мир</w:t>
      </w:r>
      <w:r>
        <w:rPr>
          <w:rFonts w:ascii="Times New Roman" w:hAnsi="Times New Roman" w:cs="Times New Roman"/>
          <w:sz w:val="28"/>
          <w:szCs w:val="24"/>
        </w:rPr>
        <w:t xml:space="preserve">е по сравнению с 2015 </w:t>
      </w:r>
      <w:proofErr w:type="gramStart"/>
      <w:r>
        <w:rPr>
          <w:rFonts w:ascii="Times New Roman" w:hAnsi="Times New Roman" w:cs="Times New Roman"/>
          <w:sz w:val="28"/>
          <w:szCs w:val="24"/>
        </w:rPr>
        <w:t xml:space="preserve">г </w:t>
      </w:r>
      <w:proofErr w:type="spellStart"/>
      <w:r>
        <w:rPr>
          <w:rFonts w:ascii="Times New Roman" w:hAnsi="Times New Roman" w:cs="Times New Roman"/>
          <w:sz w:val="28"/>
          <w:szCs w:val="24"/>
        </w:rPr>
        <w:t>одом</w:t>
      </w:r>
      <w:proofErr w:type="spellEnd"/>
      <w:proofErr w:type="gramEnd"/>
      <w:r>
        <w:rPr>
          <w:rFonts w:ascii="Times New Roman" w:hAnsi="Times New Roman" w:cs="Times New Roman"/>
          <w:sz w:val="28"/>
          <w:szCs w:val="24"/>
        </w:rPr>
        <w:t xml:space="preserve"> не </w:t>
      </w:r>
      <w:r w:rsidRPr="00F101D4">
        <w:rPr>
          <w:rFonts w:ascii="Times New Roman" w:hAnsi="Times New Roman" w:cs="Times New Roman"/>
          <w:sz w:val="28"/>
          <w:szCs w:val="24"/>
        </w:rPr>
        <w:t>изменилось – на мировом рынке представлены</w:t>
      </w:r>
    </w:p>
    <w:p w:rsidR="00F101D4" w:rsidRPr="00F101D4" w:rsidRDefault="00F101D4" w:rsidP="00F101D4">
      <w:pPr>
        <w:spacing w:after="0" w:line="360" w:lineRule="auto"/>
        <w:jc w:val="both"/>
        <w:rPr>
          <w:rFonts w:ascii="Times New Roman" w:hAnsi="Times New Roman" w:cs="Times New Roman"/>
          <w:sz w:val="28"/>
          <w:szCs w:val="24"/>
        </w:rPr>
      </w:pPr>
      <w:r w:rsidRPr="00F101D4">
        <w:rPr>
          <w:rFonts w:ascii="Times New Roman" w:hAnsi="Times New Roman" w:cs="Times New Roman"/>
          <w:sz w:val="28"/>
          <w:szCs w:val="24"/>
        </w:rPr>
        <w:t>всего пять пред</w:t>
      </w:r>
      <w:r>
        <w:rPr>
          <w:rFonts w:ascii="Times New Roman" w:hAnsi="Times New Roman" w:cs="Times New Roman"/>
          <w:sz w:val="28"/>
          <w:szCs w:val="24"/>
        </w:rPr>
        <w:t>приятий полного цикла производ</w:t>
      </w:r>
      <w:r w:rsidRPr="00F101D4">
        <w:rPr>
          <w:rFonts w:ascii="Times New Roman" w:hAnsi="Times New Roman" w:cs="Times New Roman"/>
          <w:sz w:val="28"/>
          <w:szCs w:val="24"/>
        </w:rPr>
        <w:t>ства тантала:</w:t>
      </w:r>
    </w:p>
    <w:p w:rsidR="00F101D4" w:rsidRPr="00F101D4" w:rsidRDefault="00F101D4" w:rsidP="00F101D4">
      <w:pPr>
        <w:spacing w:after="0" w:line="360" w:lineRule="auto"/>
        <w:ind w:firstLine="709"/>
        <w:jc w:val="both"/>
        <w:rPr>
          <w:rFonts w:ascii="Times New Roman" w:hAnsi="Times New Roman" w:cs="Times New Roman"/>
          <w:sz w:val="28"/>
          <w:szCs w:val="24"/>
          <w:lang w:val="en-US"/>
        </w:rPr>
      </w:pPr>
      <w:r w:rsidRPr="00F101D4">
        <w:rPr>
          <w:rFonts w:ascii="Times New Roman" w:hAnsi="Times New Roman" w:cs="Times New Roman"/>
          <w:sz w:val="28"/>
          <w:szCs w:val="24"/>
          <w:lang w:val="en-US"/>
        </w:rPr>
        <w:t>1. Ningxia Non-ferrous Metals Smelter (</w:t>
      </w:r>
      <w:r w:rsidRPr="00F101D4">
        <w:rPr>
          <w:rFonts w:ascii="Times New Roman" w:hAnsi="Times New Roman" w:cs="Times New Roman"/>
          <w:sz w:val="28"/>
          <w:szCs w:val="24"/>
        </w:rPr>
        <w:t>завод</w:t>
      </w:r>
      <w:r w:rsidRPr="00F101D4">
        <w:rPr>
          <w:rFonts w:ascii="Times New Roman" w:hAnsi="Times New Roman" w:cs="Times New Roman"/>
          <w:sz w:val="28"/>
          <w:szCs w:val="24"/>
          <w:lang w:val="en-US"/>
        </w:rPr>
        <w:t xml:space="preserve"> </w:t>
      </w:r>
      <w:r w:rsidRPr="00F101D4">
        <w:rPr>
          <w:rFonts w:ascii="Times New Roman" w:hAnsi="Times New Roman" w:cs="Times New Roman"/>
          <w:sz w:val="28"/>
          <w:szCs w:val="24"/>
        </w:rPr>
        <w:t>в</w:t>
      </w:r>
      <w:r w:rsidRPr="00F101D4">
        <w:rPr>
          <w:rFonts w:ascii="Times New Roman" w:hAnsi="Times New Roman" w:cs="Times New Roman"/>
          <w:sz w:val="28"/>
          <w:szCs w:val="24"/>
          <w:lang w:val="en-US"/>
        </w:rPr>
        <w:t xml:space="preserve"> </w:t>
      </w:r>
      <w:r w:rsidRPr="00F101D4">
        <w:rPr>
          <w:rFonts w:ascii="Times New Roman" w:hAnsi="Times New Roman" w:cs="Times New Roman"/>
          <w:sz w:val="28"/>
          <w:szCs w:val="24"/>
        </w:rPr>
        <w:t>Китае</w:t>
      </w:r>
      <w:r w:rsidRPr="00F101D4">
        <w:rPr>
          <w:rFonts w:ascii="Times New Roman" w:hAnsi="Times New Roman" w:cs="Times New Roman"/>
          <w:sz w:val="28"/>
          <w:szCs w:val="24"/>
          <w:lang w:val="en-US"/>
        </w:rPr>
        <w:t>)</w:t>
      </w:r>
    </w:p>
    <w:p w:rsidR="00F101D4" w:rsidRPr="00F101D4" w:rsidRDefault="00F101D4" w:rsidP="00F101D4">
      <w:pPr>
        <w:spacing w:after="0" w:line="360" w:lineRule="auto"/>
        <w:ind w:firstLine="709"/>
        <w:jc w:val="both"/>
        <w:rPr>
          <w:rFonts w:ascii="Times New Roman" w:hAnsi="Times New Roman" w:cs="Times New Roman"/>
          <w:sz w:val="28"/>
          <w:szCs w:val="24"/>
          <w:lang w:val="en-US"/>
        </w:rPr>
      </w:pPr>
      <w:r w:rsidRPr="00F101D4">
        <w:rPr>
          <w:rFonts w:ascii="Times New Roman" w:hAnsi="Times New Roman" w:cs="Times New Roman"/>
          <w:sz w:val="28"/>
          <w:szCs w:val="24"/>
          <w:lang w:val="en-US"/>
        </w:rPr>
        <w:t xml:space="preserve">2. </w:t>
      </w:r>
      <w:proofErr w:type="spellStart"/>
      <w:r w:rsidRPr="00F101D4">
        <w:rPr>
          <w:rFonts w:ascii="Times New Roman" w:hAnsi="Times New Roman" w:cs="Times New Roman"/>
          <w:sz w:val="28"/>
          <w:szCs w:val="24"/>
          <w:lang w:val="en-US"/>
        </w:rPr>
        <w:t>DuoLuoShan</w:t>
      </w:r>
      <w:proofErr w:type="spellEnd"/>
      <w:r w:rsidRPr="00F101D4">
        <w:rPr>
          <w:rFonts w:ascii="Times New Roman" w:hAnsi="Times New Roman" w:cs="Times New Roman"/>
          <w:sz w:val="28"/>
          <w:szCs w:val="24"/>
          <w:lang w:val="en-US"/>
        </w:rPr>
        <w:t xml:space="preserve"> (</w:t>
      </w:r>
      <w:r w:rsidRPr="00F101D4">
        <w:rPr>
          <w:rFonts w:ascii="Times New Roman" w:hAnsi="Times New Roman" w:cs="Times New Roman"/>
          <w:sz w:val="28"/>
          <w:szCs w:val="24"/>
        </w:rPr>
        <w:t>Китай</w:t>
      </w:r>
      <w:r w:rsidRPr="00F101D4">
        <w:rPr>
          <w:rFonts w:ascii="Times New Roman" w:hAnsi="Times New Roman" w:cs="Times New Roman"/>
          <w:sz w:val="28"/>
          <w:szCs w:val="24"/>
          <w:lang w:val="en-US"/>
        </w:rPr>
        <w:t>)</w:t>
      </w:r>
    </w:p>
    <w:p w:rsidR="00F101D4" w:rsidRPr="00F101D4" w:rsidRDefault="00F101D4" w:rsidP="00F101D4">
      <w:pPr>
        <w:spacing w:after="0" w:line="360" w:lineRule="auto"/>
        <w:ind w:firstLine="709"/>
        <w:jc w:val="both"/>
        <w:rPr>
          <w:rFonts w:ascii="Times New Roman" w:hAnsi="Times New Roman" w:cs="Times New Roman"/>
          <w:sz w:val="28"/>
          <w:szCs w:val="24"/>
          <w:lang w:val="en-US"/>
        </w:rPr>
      </w:pPr>
      <w:r w:rsidRPr="00F101D4">
        <w:rPr>
          <w:rFonts w:ascii="Times New Roman" w:hAnsi="Times New Roman" w:cs="Times New Roman"/>
          <w:sz w:val="28"/>
          <w:szCs w:val="24"/>
          <w:lang w:val="en-US"/>
        </w:rPr>
        <w:t xml:space="preserve">3. </w:t>
      </w:r>
      <w:r w:rsidRPr="00F101D4">
        <w:rPr>
          <w:rFonts w:ascii="Times New Roman" w:hAnsi="Times New Roman" w:cs="Times New Roman"/>
          <w:sz w:val="28"/>
          <w:szCs w:val="24"/>
        </w:rPr>
        <w:t>АО</w:t>
      </w:r>
      <w:r w:rsidRPr="00F101D4">
        <w:rPr>
          <w:rFonts w:ascii="Times New Roman" w:hAnsi="Times New Roman" w:cs="Times New Roman"/>
          <w:sz w:val="28"/>
          <w:szCs w:val="24"/>
          <w:lang w:val="en-US"/>
        </w:rPr>
        <w:t xml:space="preserve"> «</w:t>
      </w:r>
      <w:r w:rsidRPr="00F101D4">
        <w:rPr>
          <w:rFonts w:ascii="Times New Roman" w:hAnsi="Times New Roman" w:cs="Times New Roman"/>
          <w:sz w:val="28"/>
          <w:szCs w:val="24"/>
        </w:rPr>
        <w:t>УМЗ</w:t>
      </w:r>
      <w:r w:rsidRPr="00F101D4">
        <w:rPr>
          <w:rFonts w:ascii="Times New Roman" w:hAnsi="Times New Roman" w:cs="Times New Roman"/>
          <w:sz w:val="28"/>
          <w:szCs w:val="24"/>
          <w:lang w:val="en-US"/>
        </w:rPr>
        <w:t>» (</w:t>
      </w:r>
      <w:r w:rsidRPr="00F101D4">
        <w:rPr>
          <w:rFonts w:ascii="Times New Roman" w:hAnsi="Times New Roman" w:cs="Times New Roman"/>
          <w:sz w:val="28"/>
          <w:szCs w:val="24"/>
        </w:rPr>
        <w:t>Казахстан</w:t>
      </w:r>
      <w:r w:rsidRPr="00F101D4">
        <w:rPr>
          <w:rFonts w:ascii="Times New Roman" w:hAnsi="Times New Roman" w:cs="Times New Roman"/>
          <w:sz w:val="28"/>
          <w:szCs w:val="24"/>
          <w:lang w:val="en-US"/>
        </w:rPr>
        <w:t>)</w:t>
      </w:r>
    </w:p>
    <w:p w:rsidR="00F101D4" w:rsidRPr="00F101D4" w:rsidRDefault="00F101D4" w:rsidP="00F101D4">
      <w:pPr>
        <w:spacing w:after="0" w:line="360" w:lineRule="auto"/>
        <w:ind w:firstLine="709"/>
        <w:jc w:val="both"/>
        <w:rPr>
          <w:rFonts w:ascii="Times New Roman" w:hAnsi="Times New Roman" w:cs="Times New Roman"/>
          <w:sz w:val="28"/>
          <w:szCs w:val="24"/>
        </w:rPr>
      </w:pPr>
      <w:r w:rsidRPr="00F101D4">
        <w:rPr>
          <w:rFonts w:ascii="Times New Roman" w:hAnsi="Times New Roman" w:cs="Times New Roman"/>
          <w:sz w:val="28"/>
          <w:szCs w:val="24"/>
        </w:rPr>
        <w:t xml:space="preserve">4. </w:t>
      </w:r>
      <w:proofErr w:type="spellStart"/>
      <w:r w:rsidRPr="00F101D4">
        <w:rPr>
          <w:rFonts w:ascii="Times New Roman" w:hAnsi="Times New Roman" w:cs="Times New Roman"/>
          <w:sz w:val="28"/>
          <w:szCs w:val="24"/>
        </w:rPr>
        <w:t>H.C.Starck</w:t>
      </w:r>
      <w:proofErr w:type="spellEnd"/>
      <w:r w:rsidRPr="00F101D4">
        <w:rPr>
          <w:rFonts w:ascii="Times New Roman" w:hAnsi="Times New Roman" w:cs="Times New Roman"/>
          <w:sz w:val="28"/>
          <w:szCs w:val="24"/>
        </w:rPr>
        <w:t xml:space="preserve"> (зав</w:t>
      </w:r>
      <w:r>
        <w:rPr>
          <w:rFonts w:ascii="Times New Roman" w:hAnsi="Times New Roman" w:cs="Times New Roman"/>
          <w:sz w:val="28"/>
          <w:szCs w:val="24"/>
        </w:rPr>
        <w:t xml:space="preserve">оды в Германии, США, Таиланде и </w:t>
      </w:r>
      <w:r w:rsidRPr="00F101D4">
        <w:rPr>
          <w:rFonts w:ascii="Times New Roman" w:hAnsi="Times New Roman" w:cs="Times New Roman"/>
          <w:sz w:val="28"/>
          <w:szCs w:val="24"/>
        </w:rPr>
        <w:t>Японии)</w:t>
      </w:r>
    </w:p>
    <w:p w:rsidR="00F101D4" w:rsidRPr="00F101D4" w:rsidRDefault="00F101D4" w:rsidP="00F101D4">
      <w:pPr>
        <w:spacing w:after="0" w:line="360" w:lineRule="auto"/>
        <w:ind w:firstLine="709"/>
        <w:jc w:val="both"/>
        <w:rPr>
          <w:rFonts w:ascii="Times New Roman" w:hAnsi="Times New Roman" w:cs="Times New Roman"/>
          <w:sz w:val="28"/>
          <w:szCs w:val="24"/>
        </w:rPr>
      </w:pPr>
      <w:r w:rsidRPr="00F101D4">
        <w:rPr>
          <w:rFonts w:ascii="Times New Roman" w:hAnsi="Times New Roman" w:cs="Times New Roman"/>
          <w:sz w:val="28"/>
          <w:szCs w:val="24"/>
        </w:rPr>
        <w:t xml:space="preserve">5. GAM </w:t>
      </w:r>
      <w:proofErr w:type="spellStart"/>
      <w:r w:rsidRPr="00F101D4">
        <w:rPr>
          <w:rFonts w:ascii="Times New Roman" w:hAnsi="Times New Roman" w:cs="Times New Roman"/>
          <w:sz w:val="28"/>
          <w:szCs w:val="24"/>
        </w:rPr>
        <w:t>Technology</w:t>
      </w:r>
      <w:proofErr w:type="spellEnd"/>
      <w:r w:rsidRPr="00F101D4">
        <w:rPr>
          <w:rFonts w:ascii="Times New Roman" w:hAnsi="Times New Roman" w:cs="Times New Roman"/>
          <w:sz w:val="28"/>
          <w:szCs w:val="24"/>
        </w:rPr>
        <w:t xml:space="preserve"> (заводы в США и Японии)</w:t>
      </w:r>
    </w:p>
    <w:p w:rsidR="00F101D4" w:rsidRPr="00F101D4" w:rsidRDefault="00F101D4" w:rsidP="00F101D4">
      <w:pPr>
        <w:spacing w:after="0" w:line="360" w:lineRule="auto"/>
        <w:ind w:firstLine="709"/>
        <w:jc w:val="both"/>
        <w:rPr>
          <w:rFonts w:ascii="Times New Roman" w:hAnsi="Times New Roman" w:cs="Times New Roman"/>
          <w:sz w:val="28"/>
          <w:szCs w:val="24"/>
        </w:rPr>
      </w:pPr>
      <w:r w:rsidRPr="00F101D4">
        <w:rPr>
          <w:rFonts w:ascii="Times New Roman" w:hAnsi="Times New Roman" w:cs="Times New Roman"/>
          <w:sz w:val="28"/>
          <w:szCs w:val="24"/>
        </w:rPr>
        <w:t>Высокосп</w:t>
      </w:r>
      <w:r>
        <w:rPr>
          <w:rFonts w:ascii="Times New Roman" w:hAnsi="Times New Roman" w:cs="Times New Roman"/>
          <w:sz w:val="28"/>
          <w:szCs w:val="24"/>
        </w:rPr>
        <w:t xml:space="preserve">ециализированный рынок бериллия </w:t>
      </w:r>
      <w:r w:rsidRPr="00F101D4">
        <w:rPr>
          <w:rFonts w:ascii="Times New Roman" w:hAnsi="Times New Roman" w:cs="Times New Roman"/>
          <w:sz w:val="28"/>
          <w:szCs w:val="24"/>
        </w:rPr>
        <w:t>характеризуе</w:t>
      </w:r>
      <w:r>
        <w:rPr>
          <w:rFonts w:ascii="Times New Roman" w:hAnsi="Times New Roman" w:cs="Times New Roman"/>
          <w:sz w:val="28"/>
          <w:szCs w:val="24"/>
        </w:rPr>
        <w:t>тся высокой концентрацией и за</w:t>
      </w:r>
      <w:r w:rsidRPr="00F101D4">
        <w:rPr>
          <w:rFonts w:ascii="Times New Roman" w:hAnsi="Times New Roman" w:cs="Times New Roman"/>
          <w:sz w:val="28"/>
          <w:szCs w:val="24"/>
        </w:rPr>
        <w:t>крытостью. На рынке прису</w:t>
      </w:r>
      <w:r>
        <w:rPr>
          <w:rFonts w:ascii="Times New Roman" w:hAnsi="Times New Roman" w:cs="Times New Roman"/>
          <w:sz w:val="28"/>
          <w:szCs w:val="24"/>
        </w:rPr>
        <w:t xml:space="preserve">тствует небольшое </w:t>
      </w:r>
      <w:r w:rsidRPr="00F101D4">
        <w:rPr>
          <w:rFonts w:ascii="Times New Roman" w:hAnsi="Times New Roman" w:cs="Times New Roman"/>
          <w:sz w:val="28"/>
          <w:szCs w:val="24"/>
        </w:rPr>
        <w:t>количество про</w:t>
      </w:r>
      <w:r>
        <w:rPr>
          <w:rFonts w:ascii="Times New Roman" w:hAnsi="Times New Roman" w:cs="Times New Roman"/>
          <w:sz w:val="28"/>
          <w:szCs w:val="24"/>
        </w:rPr>
        <w:t xml:space="preserve">изводителей, к тому же основным </w:t>
      </w:r>
      <w:r w:rsidRPr="00F101D4">
        <w:rPr>
          <w:rFonts w:ascii="Times New Roman" w:hAnsi="Times New Roman" w:cs="Times New Roman"/>
          <w:sz w:val="28"/>
          <w:szCs w:val="24"/>
        </w:rPr>
        <w:t>потребителе</w:t>
      </w:r>
      <w:r>
        <w:rPr>
          <w:rFonts w:ascii="Times New Roman" w:hAnsi="Times New Roman" w:cs="Times New Roman"/>
          <w:sz w:val="28"/>
          <w:szCs w:val="24"/>
        </w:rPr>
        <w:t xml:space="preserve">м этого стратегического металла </w:t>
      </w:r>
      <w:r w:rsidRPr="00F101D4">
        <w:rPr>
          <w:rFonts w:ascii="Times New Roman" w:hAnsi="Times New Roman" w:cs="Times New Roman"/>
          <w:sz w:val="28"/>
          <w:szCs w:val="24"/>
        </w:rPr>
        <w:t>является оборо</w:t>
      </w:r>
      <w:r>
        <w:rPr>
          <w:rFonts w:ascii="Times New Roman" w:hAnsi="Times New Roman" w:cs="Times New Roman"/>
          <w:sz w:val="28"/>
          <w:szCs w:val="24"/>
        </w:rPr>
        <w:t xml:space="preserve">нная промышленность. Уникальные </w:t>
      </w:r>
      <w:r w:rsidRPr="00F101D4">
        <w:rPr>
          <w:rFonts w:ascii="Times New Roman" w:hAnsi="Times New Roman" w:cs="Times New Roman"/>
          <w:sz w:val="28"/>
          <w:szCs w:val="24"/>
        </w:rPr>
        <w:t>природные свой</w:t>
      </w:r>
      <w:r>
        <w:rPr>
          <w:rFonts w:ascii="Times New Roman" w:hAnsi="Times New Roman" w:cs="Times New Roman"/>
          <w:sz w:val="28"/>
          <w:szCs w:val="24"/>
        </w:rPr>
        <w:t xml:space="preserve">ства бериллия применяются также </w:t>
      </w:r>
      <w:r w:rsidRPr="00F101D4">
        <w:rPr>
          <w:rFonts w:ascii="Times New Roman" w:hAnsi="Times New Roman" w:cs="Times New Roman"/>
          <w:sz w:val="28"/>
          <w:szCs w:val="24"/>
        </w:rPr>
        <w:t>в аэрокосмическо</w:t>
      </w:r>
      <w:r>
        <w:rPr>
          <w:rFonts w:ascii="Times New Roman" w:hAnsi="Times New Roman" w:cs="Times New Roman"/>
          <w:sz w:val="28"/>
          <w:szCs w:val="24"/>
        </w:rPr>
        <w:t>й, авиационной, атомной, метал</w:t>
      </w:r>
      <w:r w:rsidRPr="00F101D4">
        <w:rPr>
          <w:rFonts w:ascii="Times New Roman" w:hAnsi="Times New Roman" w:cs="Times New Roman"/>
          <w:sz w:val="28"/>
          <w:szCs w:val="24"/>
        </w:rPr>
        <w:t>лургической промышленности.</w:t>
      </w:r>
    </w:p>
    <w:p w:rsidR="00F101D4" w:rsidRPr="00F101D4" w:rsidRDefault="00F101D4" w:rsidP="00F101D4">
      <w:pPr>
        <w:spacing w:after="0" w:line="360" w:lineRule="auto"/>
        <w:ind w:firstLine="709"/>
        <w:jc w:val="both"/>
        <w:rPr>
          <w:rFonts w:ascii="Times New Roman" w:hAnsi="Times New Roman" w:cs="Times New Roman"/>
          <w:sz w:val="28"/>
          <w:szCs w:val="24"/>
        </w:rPr>
      </w:pPr>
      <w:r w:rsidRPr="00F101D4">
        <w:rPr>
          <w:rFonts w:ascii="Times New Roman" w:hAnsi="Times New Roman" w:cs="Times New Roman"/>
          <w:sz w:val="28"/>
          <w:szCs w:val="24"/>
        </w:rPr>
        <w:t>Цены на берилл</w:t>
      </w:r>
      <w:r>
        <w:rPr>
          <w:rFonts w:ascii="Times New Roman" w:hAnsi="Times New Roman" w:cs="Times New Roman"/>
          <w:sz w:val="28"/>
          <w:szCs w:val="24"/>
        </w:rPr>
        <w:t>ий в открытых источниках отсут</w:t>
      </w:r>
      <w:r w:rsidRPr="00F101D4">
        <w:rPr>
          <w:rFonts w:ascii="Times New Roman" w:hAnsi="Times New Roman" w:cs="Times New Roman"/>
          <w:sz w:val="28"/>
          <w:szCs w:val="24"/>
        </w:rPr>
        <w:t>ствуют, металл н</w:t>
      </w:r>
      <w:r>
        <w:rPr>
          <w:rFonts w:ascii="Times New Roman" w:hAnsi="Times New Roman" w:cs="Times New Roman"/>
          <w:sz w:val="28"/>
          <w:szCs w:val="24"/>
        </w:rPr>
        <w:t xml:space="preserve">е котируется на биржах. Мировой </w:t>
      </w:r>
      <w:r w:rsidRPr="00F101D4">
        <w:rPr>
          <w:rFonts w:ascii="Times New Roman" w:hAnsi="Times New Roman" w:cs="Times New Roman"/>
          <w:sz w:val="28"/>
          <w:szCs w:val="24"/>
        </w:rPr>
        <w:t>рынок берилли</w:t>
      </w:r>
      <w:r>
        <w:rPr>
          <w:rFonts w:ascii="Times New Roman" w:hAnsi="Times New Roman" w:cs="Times New Roman"/>
          <w:sz w:val="28"/>
          <w:szCs w:val="24"/>
        </w:rPr>
        <w:t xml:space="preserve">я по-прежнему представлен тремя </w:t>
      </w:r>
      <w:r w:rsidRPr="00F101D4">
        <w:rPr>
          <w:rFonts w:ascii="Times New Roman" w:hAnsi="Times New Roman" w:cs="Times New Roman"/>
          <w:sz w:val="28"/>
          <w:szCs w:val="24"/>
        </w:rPr>
        <w:t>основными п</w:t>
      </w:r>
      <w:r>
        <w:rPr>
          <w:rFonts w:ascii="Times New Roman" w:hAnsi="Times New Roman" w:cs="Times New Roman"/>
          <w:sz w:val="28"/>
          <w:szCs w:val="24"/>
        </w:rPr>
        <w:t xml:space="preserve">роизводителями, имеющими полный </w:t>
      </w:r>
      <w:r w:rsidRPr="00F101D4">
        <w:rPr>
          <w:rFonts w:ascii="Times New Roman" w:hAnsi="Times New Roman" w:cs="Times New Roman"/>
          <w:sz w:val="28"/>
          <w:szCs w:val="24"/>
        </w:rPr>
        <w:t xml:space="preserve">цикл производства бериллия от руды до сплавов </w:t>
      </w:r>
      <w:r>
        <w:rPr>
          <w:rFonts w:ascii="Times New Roman" w:hAnsi="Times New Roman" w:cs="Times New Roman"/>
          <w:sz w:val="28"/>
          <w:szCs w:val="24"/>
        </w:rPr>
        <w:t xml:space="preserve">– </w:t>
      </w:r>
      <w:proofErr w:type="spellStart"/>
      <w:r w:rsidRPr="00F101D4">
        <w:rPr>
          <w:rFonts w:ascii="Times New Roman" w:hAnsi="Times New Roman" w:cs="Times New Roman"/>
          <w:sz w:val="28"/>
          <w:szCs w:val="24"/>
        </w:rPr>
        <w:t>Materion</w:t>
      </w:r>
      <w:proofErr w:type="spellEnd"/>
      <w:r w:rsidRPr="00F101D4">
        <w:rPr>
          <w:rFonts w:ascii="Times New Roman" w:hAnsi="Times New Roman" w:cs="Times New Roman"/>
          <w:sz w:val="28"/>
          <w:szCs w:val="24"/>
        </w:rPr>
        <w:t xml:space="preserve"> </w:t>
      </w:r>
      <w:proofErr w:type="spellStart"/>
      <w:r w:rsidRPr="00F101D4">
        <w:rPr>
          <w:rFonts w:ascii="Times New Roman" w:hAnsi="Times New Roman" w:cs="Times New Roman"/>
          <w:sz w:val="28"/>
          <w:szCs w:val="24"/>
        </w:rPr>
        <w:t>Corp</w:t>
      </w:r>
      <w:proofErr w:type="spellEnd"/>
      <w:r w:rsidRPr="00F101D4">
        <w:rPr>
          <w:rFonts w:ascii="Times New Roman" w:hAnsi="Times New Roman" w:cs="Times New Roman"/>
          <w:sz w:val="28"/>
          <w:szCs w:val="24"/>
        </w:rPr>
        <w:t>. (С</w:t>
      </w:r>
      <w:r>
        <w:rPr>
          <w:rFonts w:ascii="Times New Roman" w:hAnsi="Times New Roman" w:cs="Times New Roman"/>
          <w:sz w:val="28"/>
          <w:szCs w:val="24"/>
        </w:rPr>
        <w:t xml:space="preserve">ША), АО «УМЗ» (Казахстан) и SKS (Китай). </w:t>
      </w:r>
    </w:p>
    <w:p w:rsidR="00F101D4" w:rsidRPr="00F101D4" w:rsidRDefault="00F101D4" w:rsidP="00F101D4">
      <w:pPr>
        <w:spacing w:after="0" w:line="360" w:lineRule="auto"/>
        <w:ind w:firstLine="709"/>
        <w:jc w:val="both"/>
        <w:rPr>
          <w:rFonts w:ascii="Times New Roman" w:hAnsi="Times New Roman" w:cs="Times New Roman"/>
          <w:sz w:val="28"/>
          <w:szCs w:val="24"/>
        </w:rPr>
      </w:pPr>
      <w:r w:rsidRPr="00F101D4">
        <w:rPr>
          <w:rFonts w:ascii="Times New Roman" w:hAnsi="Times New Roman" w:cs="Times New Roman"/>
          <w:sz w:val="28"/>
          <w:szCs w:val="24"/>
        </w:rPr>
        <w:t>Солнечная энер</w:t>
      </w:r>
      <w:r>
        <w:rPr>
          <w:rFonts w:ascii="Times New Roman" w:hAnsi="Times New Roman" w:cs="Times New Roman"/>
          <w:sz w:val="28"/>
          <w:szCs w:val="24"/>
        </w:rPr>
        <w:t>гия становится все более конку</w:t>
      </w:r>
      <w:r w:rsidRPr="00F101D4">
        <w:rPr>
          <w:rFonts w:ascii="Times New Roman" w:hAnsi="Times New Roman" w:cs="Times New Roman"/>
          <w:sz w:val="28"/>
          <w:szCs w:val="24"/>
        </w:rPr>
        <w:t>рентоспособной</w:t>
      </w:r>
      <w:r>
        <w:rPr>
          <w:rFonts w:ascii="Times New Roman" w:hAnsi="Times New Roman" w:cs="Times New Roman"/>
          <w:sz w:val="28"/>
          <w:szCs w:val="24"/>
        </w:rPr>
        <w:t xml:space="preserve"> по сравнению с углем и газом в </w:t>
      </w:r>
      <w:r w:rsidRPr="00F101D4">
        <w:rPr>
          <w:rFonts w:ascii="Times New Roman" w:hAnsi="Times New Roman" w:cs="Times New Roman"/>
          <w:sz w:val="28"/>
          <w:szCs w:val="24"/>
        </w:rPr>
        <w:t>отдельных проектах.</w:t>
      </w:r>
    </w:p>
    <w:p w:rsidR="00F101D4" w:rsidRPr="00F101D4" w:rsidRDefault="00F101D4" w:rsidP="00F101D4">
      <w:pPr>
        <w:spacing w:after="0" w:line="360" w:lineRule="auto"/>
        <w:ind w:firstLine="709"/>
        <w:jc w:val="both"/>
        <w:rPr>
          <w:rFonts w:ascii="Times New Roman" w:hAnsi="Times New Roman" w:cs="Times New Roman"/>
          <w:sz w:val="28"/>
          <w:szCs w:val="24"/>
        </w:rPr>
      </w:pPr>
      <w:r w:rsidRPr="00F101D4">
        <w:rPr>
          <w:rFonts w:ascii="Times New Roman" w:hAnsi="Times New Roman" w:cs="Times New Roman"/>
          <w:sz w:val="28"/>
          <w:szCs w:val="24"/>
        </w:rPr>
        <w:t>По сообще</w:t>
      </w:r>
      <w:r>
        <w:rPr>
          <w:rFonts w:ascii="Times New Roman" w:hAnsi="Times New Roman" w:cs="Times New Roman"/>
          <w:sz w:val="28"/>
          <w:szCs w:val="24"/>
        </w:rPr>
        <w:t xml:space="preserve">нию </w:t>
      </w:r>
      <w:proofErr w:type="spellStart"/>
      <w:r>
        <w:rPr>
          <w:rFonts w:ascii="Times New Roman" w:hAnsi="Times New Roman" w:cs="Times New Roman"/>
          <w:sz w:val="28"/>
          <w:szCs w:val="24"/>
        </w:rPr>
        <w:t>ClimateScope</w:t>
      </w:r>
      <w:proofErr w:type="spellEnd"/>
      <w:r>
        <w:rPr>
          <w:rFonts w:ascii="Times New Roman" w:hAnsi="Times New Roman" w:cs="Times New Roman"/>
          <w:sz w:val="28"/>
          <w:szCs w:val="24"/>
        </w:rPr>
        <w:t xml:space="preserve"> возобновляемые </w:t>
      </w:r>
      <w:r w:rsidRPr="00F101D4">
        <w:rPr>
          <w:rFonts w:ascii="Times New Roman" w:hAnsi="Times New Roman" w:cs="Times New Roman"/>
          <w:sz w:val="28"/>
          <w:szCs w:val="24"/>
        </w:rPr>
        <w:t>источники энергии впервые в 2016 году превзошли</w:t>
      </w:r>
      <w:r>
        <w:rPr>
          <w:rFonts w:ascii="Times New Roman" w:hAnsi="Times New Roman" w:cs="Times New Roman"/>
          <w:sz w:val="28"/>
          <w:szCs w:val="24"/>
        </w:rPr>
        <w:t xml:space="preserve"> </w:t>
      </w:r>
      <w:r w:rsidRPr="00F101D4">
        <w:rPr>
          <w:rFonts w:ascii="Times New Roman" w:hAnsi="Times New Roman" w:cs="Times New Roman"/>
          <w:sz w:val="28"/>
          <w:szCs w:val="24"/>
        </w:rPr>
        <w:t>ископаемое то</w:t>
      </w:r>
      <w:r>
        <w:rPr>
          <w:rFonts w:ascii="Times New Roman" w:hAnsi="Times New Roman" w:cs="Times New Roman"/>
          <w:sz w:val="28"/>
          <w:szCs w:val="24"/>
        </w:rPr>
        <w:t xml:space="preserve">пливо в промышленных </w:t>
      </w:r>
      <w:r>
        <w:rPr>
          <w:rFonts w:ascii="Times New Roman" w:hAnsi="Times New Roman" w:cs="Times New Roman"/>
          <w:sz w:val="28"/>
          <w:szCs w:val="24"/>
        </w:rPr>
        <w:lastRenderedPageBreak/>
        <w:t xml:space="preserve">масштабах, </w:t>
      </w:r>
      <w:r w:rsidRPr="00F101D4">
        <w:rPr>
          <w:rFonts w:ascii="Times New Roman" w:hAnsi="Times New Roman" w:cs="Times New Roman"/>
          <w:sz w:val="28"/>
          <w:szCs w:val="24"/>
        </w:rPr>
        <w:t>а новые сол</w:t>
      </w:r>
      <w:r>
        <w:rPr>
          <w:rFonts w:ascii="Times New Roman" w:hAnsi="Times New Roman" w:cs="Times New Roman"/>
          <w:sz w:val="28"/>
          <w:szCs w:val="24"/>
        </w:rPr>
        <w:t xml:space="preserve">нечные проекты также становятся </w:t>
      </w:r>
      <w:r w:rsidRPr="00F101D4">
        <w:rPr>
          <w:rFonts w:ascii="Times New Roman" w:hAnsi="Times New Roman" w:cs="Times New Roman"/>
          <w:sz w:val="28"/>
          <w:szCs w:val="24"/>
        </w:rPr>
        <w:t>дешевле новых ветряных проектов.</w:t>
      </w:r>
    </w:p>
    <w:p w:rsidR="00F101D4" w:rsidRPr="00F101D4" w:rsidRDefault="00F101D4" w:rsidP="00F101D4">
      <w:pPr>
        <w:spacing w:after="0" w:line="360" w:lineRule="auto"/>
        <w:ind w:firstLine="709"/>
        <w:jc w:val="both"/>
        <w:rPr>
          <w:rFonts w:ascii="Times New Roman" w:hAnsi="Times New Roman" w:cs="Times New Roman"/>
          <w:sz w:val="28"/>
          <w:szCs w:val="24"/>
        </w:rPr>
      </w:pPr>
      <w:r w:rsidRPr="00F101D4">
        <w:rPr>
          <w:rFonts w:ascii="Times New Roman" w:hAnsi="Times New Roman" w:cs="Times New Roman"/>
          <w:sz w:val="28"/>
          <w:szCs w:val="24"/>
        </w:rPr>
        <w:t>Общий прир</w:t>
      </w:r>
      <w:r>
        <w:rPr>
          <w:rFonts w:ascii="Times New Roman" w:hAnsi="Times New Roman" w:cs="Times New Roman"/>
          <w:sz w:val="28"/>
          <w:szCs w:val="24"/>
        </w:rPr>
        <w:t xml:space="preserve">ост фотоэлектрической солнечной </w:t>
      </w:r>
      <w:r w:rsidRPr="00F101D4">
        <w:rPr>
          <w:rFonts w:ascii="Times New Roman" w:hAnsi="Times New Roman" w:cs="Times New Roman"/>
          <w:sz w:val="28"/>
          <w:szCs w:val="24"/>
        </w:rPr>
        <w:t>энергетики в гло</w:t>
      </w:r>
      <w:r>
        <w:rPr>
          <w:rFonts w:ascii="Times New Roman" w:hAnsi="Times New Roman" w:cs="Times New Roman"/>
          <w:sz w:val="28"/>
          <w:szCs w:val="24"/>
        </w:rPr>
        <w:t>бальном масштабе (включая Евро</w:t>
      </w:r>
      <w:r w:rsidRPr="00F101D4">
        <w:rPr>
          <w:rFonts w:ascii="Times New Roman" w:hAnsi="Times New Roman" w:cs="Times New Roman"/>
          <w:sz w:val="28"/>
          <w:szCs w:val="24"/>
        </w:rPr>
        <w:t xml:space="preserve">пу) достиг 50% или </w:t>
      </w:r>
      <w:r>
        <w:rPr>
          <w:rFonts w:ascii="Times New Roman" w:hAnsi="Times New Roman" w:cs="Times New Roman"/>
          <w:sz w:val="28"/>
          <w:szCs w:val="24"/>
        </w:rPr>
        <w:t>76,1 ГВт, в то время как в 2015 году он составил 51,2 ГВт</w:t>
      </w:r>
      <w:r w:rsidRPr="00F101D4">
        <w:rPr>
          <w:rFonts w:ascii="Times New Roman" w:hAnsi="Times New Roman" w:cs="Times New Roman"/>
          <w:sz w:val="28"/>
          <w:szCs w:val="24"/>
        </w:rPr>
        <w:t>.</w:t>
      </w:r>
    </w:p>
    <w:p w:rsidR="00F101D4" w:rsidRPr="00F101D4" w:rsidRDefault="00F101D4" w:rsidP="00F101D4">
      <w:pPr>
        <w:spacing w:after="0" w:line="360" w:lineRule="auto"/>
        <w:ind w:firstLine="709"/>
        <w:jc w:val="both"/>
        <w:rPr>
          <w:rFonts w:ascii="Times New Roman" w:hAnsi="Times New Roman" w:cs="Times New Roman"/>
          <w:sz w:val="28"/>
          <w:szCs w:val="24"/>
        </w:rPr>
      </w:pPr>
      <w:r w:rsidRPr="00F101D4">
        <w:rPr>
          <w:rFonts w:ascii="Times New Roman" w:hAnsi="Times New Roman" w:cs="Times New Roman"/>
          <w:sz w:val="28"/>
          <w:szCs w:val="24"/>
        </w:rPr>
        <w:t>• АО «НАК «</w:t>
      </w:r>
      <w:proofErr w:type="spellStart"/>
      <w:r w:rsidRPr="00F101D4">
        <w:rPr>
          <w:rFonts w:ascii="Times New Roman" w:hAnsi="Times New Roman" w:cs="Times New Roman"/>
          <w:sz w:val="28"/>
          <w:szCs w:val="24"/>
        </w:rPr>
        <w:t>К</w:t>
      </w:r>
      <w:r>
        <w:rPr>
          <w:rFonts w:ascii="Times New Roman" w:hAnsi="Times New Roman" w:cs="Times New Roman"/>
          <w:sz w:val="28"/>
          <w:szCs w:val="24"/>
        </w:rPr>
        <w:t>азатомпром</w:t>
      </w:r>
      <w:proofErr w:type="spellEnd"/>
      <w:r>
        <w:rPr>
          <w:rFonts w:ascii="Times New Roman" w:hAnsi="Times New Roman" w:cs="Times New Roman"/>
          <w:sz w:val="28"/>
          <w:szCs w:val="24"/>
        </w:rPr>
        <w:t xml:space="preserve">» реализует проект по </w:t>
      </w:r>
      <w:r w:rsidRPr="00F101D4">
        <w:rPr>
          <w:rFonts w:ascii="Times New Roman" w:hAnsi="Times New Roman" w:cs="Times New Roman"/>
          <w:sz w:val="28"/>
          <w:szCs w:val="24"/>
        </w:rPr>
        <w:t>производст</w:t>
      </w:r>
      <w:r>
        <w:rPr>
          <w:rFonts w:ascii="Times New Roman" w:hAnsi="Times New Roman" w:cs="Times New Roman"/>
          <w:sz w:val="28"/>
          <w:szCs w:val="24"/>
        </w:rPr>
        <w:t xml:space="preserve">ву фотоэлектрических модулей на </w:t>
      </w:r>
      <w:r w:rsidRPr="00F101D4">
        <w:rPr>
          <w:rFonts w:ascii="Times New Roman" w:hAnsi="Times New Roman" w:cs="Times New Roman"/>
          <w:sz w:val="28"/>
          <w:szCs w:val="24"/>
        </w:rPr>
        <w:t>основе казахстанского кремния (проект KAZ PV).</w:t>
      </w:r>
    </w:p>
    <w:p w:rsidR="00512B72" w:rsidRDefault="00F101D4" w:rsidP="00F101D4">
      <w:pPr>
        <w:spacing w:after="0" w:line="360" w:lineRule="auto"/>
        <w:ind w:firstLine="709"/>
        <w:jc w:val="both"/>
        <w:rPr>
          <w:rFonts w:ascii="Times New Roman" w:hAnsi="Times New Roman" w:cs="Times New Roman"/>
          <w:sz w:val="28"/>
          <w:szCs w:val="24"/>
        </w:rPr>
      </w:pPr>
      <w:r w:rsidRPr="00F101D4">
        <w:rPr>
          <w:rFonts w:ascii="Times New Roman" w:hAnsi="Times New Roman" w:cs="Times New Roman"/>
          <w:sz w:val="28"/>
          <w:szCs w:val="24"/>
        </w:rPr>
        <w:t>• В кластер по</w:t>
      </w:r>
      <w:r>
        <w:rPr>
          <w:rFonts w:ascii="Times New Roman" w:hAnsi="Times New Roman" w:cs="Times New Roman"/>
          <w:sz w:val="28"/>
          <w:szCs w:val="24"/>
        </w:rPr>
        <w:t xml:space="preserve"> производству фотоэлектрических </w:t>
      </w:r>
      <w:r w:rsidRPr="00F101D4">
        <w:rPr>
          <w:rFonts w:ascii="Times New Roman" w:hAnsi="Times New Roman" w:cs="Times New Roman"/>
          <w:sz w:val="28"/>
          <w:szCs w:val="24"/>
        </w:rPr>
        <w:t>модулей вошли</w:t>
      </w:r>
      <w:r>
        <w:rPr>
          <w:rFonts w:ascii="Times New Roman" w:hAnsi="Times New Roman" w:cs="Times New Roman"/>
          <w:sz w:val="28"/>
          <w:szCs w:val="24"/>
        </w:rPr>
        <w:t xml:space="preserve"> три отечественных предприятия: </w:t>
      </w:r>
      <w:r w:rsidRPr="00F101D4">
        <w:rPr>
          <w:rFonts w:ascii="Times New Roman" w:hAnsi="Times New Roman" w:cs="Times New Roman"/>
          <w:sz w:val="28"/>
          <w:szCs w:val="24"/>
        </w:rPr>
        <w:t>ТОО «Металлу</w:t>
      </w:r>
      <w:r>
        <w:rPr>
          <w:rFonts w:ascii="Times New Roman" w:hAnsi="Times New Roman" w:cs="Times New Roman"/>
          <w:sz w:val="28"/>
          <w:szCs w:val="24"/>
        </w:rPr>
        <w:t>ргический комбинат «</w:t>
      </w:r>
      <w:proofErr w:type="spellStart"/>
      <w:r>
        <w:rPr>
          <w:rFonts w:ascii="Times New Roman" w:hAnsi="Times New Roman" w:cs="Times New Roman"/>
          <w:sz w:val="28"/>
          <w:szCs w:val="24"/>
        </w:rPr>
        <w:t>KazSilicon</w:t>
      </w:r>
      <w:proofErr w:type="spellEnd"/>
      <w:r>
        <w:rPr>
          <w:rFonts w:ascii="Times New Roman" w:hAnsi="Times New Roman" w:cs="Times New Roman"/>
          <w:sz w:val="28"/>
          <w:szCs w:val="24"/>
        </w:rPr>
        <w:t xml:space="preserve">» </w:t>
      </w:r>
      <w:r w:rsidRPr="00F101D4">
        <w:rPr>
          <w:rFonts w:ascii="Times New Roman" w:hAnsi="Times New Roman" w:cs="Times New Roman"/>
          <w:sz w:val="28"/>
          <w:szCs w:val="24"/>
        </w:rPr>
        <w:t>(добыч</w:t>
      </w:r>
      <w:r>
        <w:rPr>
          <w:rFonts w:ascii="Times New Roman" w:hAnsi="Times New Roman" w:cs="Times New Roman"/>
          <w:sz w:val="28"/>
          <w:szCs w:val="24"/>
        </w:rPr>
        <w:t xml:space="preserve">а кварца и производство кремния </w:t>
      </w:r>
      <w:r w:rsidRPr="00F101D4">
        <w:rPr>
          <w:rFonts w:ascii="Times New Roman" w:hAnsi="Times New Roman" w:cs="Times New Roman"/>
          <w:sz w:val="28"/>
          <w:szCs w:val="24"/>
        </w:rPr>
        <w:t>улучшенного к</w:t>
      </w:r>
      <w:r>
        <w:rPr>
          <w:rFonts w:ascii="Times New Roman" w:hAnsi="Times New Roman" w:cs="Times New Roman"/>
          <w:sz w:val="28"/>
          <w:szCs w:val="24"/>
        </w:rPr>
        <w:t>ачества), ТОО «</w:t>
      </w:r>
      <w:proofErr w:type="spellStart"/>
      <w:r>
        <w:rPr>
          <w:rFonts w:ascii="Times New Roman" w:hAnsi="Times New Roman" w:cs="Times New Roman"/>
          <w:sz w:val="28"/>
          <w:szCs w:val="24"/>
        </w:rPr>
        <w:t>Kazakhstan</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Solar</w:t>
      </w:r>
      <w:proofErr w:type="spellEnd"/>
      <w:r>
        <w:rPr>
          <w:rFonts w:ascii="Times New Roman" w:hAnsi="Times New Roman" w:cs="Times New Roman"/>
          <w:sz w:val="28"/>
          <w:szCs w:val="24"/>
        </w:rPr>
        <w:t xml:space="preserve"> </w:t>
      </w:r>
      <w:proofErr w:type="spellStart"/>
      <w:r w:rsidRPr="00F101D4">
        <w:rPr>
          <w:rFonts w:ascii="Times New Roman" w:hAnsi="Times New Roman" w:cs="Times New Roman"/>
          <w:sz w:val="28"/>
          <w:szCs w:val="24"/>
        </w:rPr>
        <w:t>Silicon</w:t>
      </w:r>
      <w:proofErr w:type="spellEnd"/>
      <w:r w:rsidRPr="00F101D4">
        <w:rPr>
          <w:rFonts w:ascii="Times New Roman" w:hAnsi="Times New Roman" w:cs="Times New Roman"/>
          <w:sz w:val="28"/>
          <w:szCs w:val="24"/>
        </w:rPr>
        <w:t>» (вып</w:t>
      </w:r>
      <w:r>
        <w:rPr>
          <w:rFonts w:ascii="Times New Roman" w:hAnsi="Times New Roman" w:cs="Times New Roman"/>
          <w:sz w:val="28"/>
          <w:szCs w:val="24"/>
        </w:rPr>
        <w:t xml:space="preserve">уск фотоэлектрических пластин и </w:t>
      </w:r>
      <w:r w:rsidRPr="00F101D4">
        <w:rPr>
          <w:rFonts w:ascii="Times New Roman" w:hAnsi="Times New Roman" w:cs="Times New Roman"/>
          <w:sz w:val="28"/>
          <w:szCs w:val="24"/>
        </w:rPr>
        <w:t>ячеек мощностью 60 МВт) и ТОО «</w:t>
      </w:r>
      <w:r w:rsidRPr="00F101D4">
        <w:rPr>
          <w:rFonts w:ascii="Times New Roman" w:hAnsi="Times New Roman" w:cs="Times New Roman"/>
          <w:sz w:val="28"/>
          <w:szCs w:val="24"/>
          <w:lang w:val="en-US"/>
        </w:rPr>
        <w:t>Astana</w:t>
      </w:r>
      <w:r w:rsidRPr="00F101D4">
        <w:rPr>
          <w:rFonts w:ascii="Times New Roman" w:hAnsi="Times New Roman" w:cs="Times New Roman"/>
          <w:sz w:val="28"/>
          <w:szCs w:val="24"/>
        </w:rPr>
        <w:t xml:space="preserve"> </w:t>
      </w:r>
      <w:r w:rsidRPr="00F101D4">
        <w:rPr>
          <w:rFonts w:ascii="Times New Roman" w:hAnsi="Times New Roman" w:cs="Times New Roman"/>
          <w:sz w:val="28"/>
          <w:szCs w:val="24"/>
          <w:lang w:val="en-US"/>
        </w:rPr>
        <w:t>Solar</w:t>
      </w:r>
      <w:r w:rsidRPr="00F101D4">
        <w:rPr>
          <w:rFonts w:ascii="Times New Roman" w:hAnsi="Times New Roman" w:cs="Times New Roman"/>
          <w:sz w:val="28"/>
          <w:szCs w:val="24"/>
        </w:rPr>
        <w:t>»</w:t>
      </w:r>
      <w:r>
        <w:rPr>
          <w:rFonts w:ascii="Times New Roman" w:hAnsi="Times New Roman" w:cs="Times New Roman"/>
          <w:sz w:val="28"/>
          <w:szCs w:val="24"/>
        </w:rPr>
        <w:t xml:space="preserve"> </w:t>
      </w:r>
      <w:r w:rsidRPr="00F101D4">
        <w:rPr>
          <w:rFonts w:ascii="Times New Roman" w:hAnsi="Times New Roman" w:cs="Times New Roman"/>
          <w:sz w:val="28"/>
          <w:szCs w:val="24"/>
        </w:rPr>
        <w:t>(произво</w:t>
      </w:r>
      <w:r>
        <w:rPr>
          <w:rFonts w:ascii="Times New Roman" w:hAnsi="Times New Roman" w:cs="Times New Roman"/>
          <w:sz w:val="28"/>
          <w:szCs w:val="24"/>
        </w:rPr>
        <w:t xml:space="preserve">дство фотоэлектрических модулей </w:t>
      </w:r>
      <w:r w:rsidRPr="00F101D4">
        <w:rPr>
          <w:rFonts w:ascii="Times New Roman" w:hAnsi="Times New Roman" w:cs="Times New Roman"/>
          <w:sz w:val="28"/>
          <w:szCs w:val="24"/>
        </w:rPr>
        <w:t>мощностью 50 МВт).</w:t>
      </w:r>
    </w:p>
    <w:p w:rsidR="00AA03D8" w:rsidRDefault="00AA03D8" w:rsidP="00AA03D8">
      <w:pPr>
        <w:jc w:val="both"/>
        <w:rPr>
          <w:rFonts w:ascii="Times New Roman" w:hAnsi="Times New Roman" w:cs="Times New Roman"/>
          <w:sz w:val="28"/>
          <w:szCs w:val="24"/>
        </w:rPr>
      </w:pPr>
    </w:p>
    <w:p w:rsidR="00E50C65" w:rsidRPr="00AA03D8" w:rsidRDefault="00E50C65" w:rsidP="00AA03D8">
      <w:pPr>
        <w:jc w:val="both"/>
        <w:rPr>
          <w:rFonts w:ascii="Times New Roman" w:hAnsi="Times New Roman" w:cs="Times New Roman"/>
          <w:sz w:val="28"/>
          <w:szCs w:val="24"/>
        </w:rPr>
      </w:pPr>
    </w:p>
    <w:p w:rsidR="00AA03D8" w:rsidRPr="00AE1B37" w:rsidRDefault="00AA03D8" w:rsidP="00E41390">
      <w:pPr>
        <w:pStyle w:val="a3"/>
        <w:numPr>
          <w:ilvl w:val="1"/>
          <w:numId w:val="3"/>
        </w:numPr>
        <w:jc w:val="center"/>
        <w:rPr>
          <w:rFonts w:ascii="Times New Roman" w:hAnsi="Times New Roman" w:cs="Times New Roman"/>
          <w:b/>
          <w:sz w:val="28"/>
          <w:szCs w:val="24"/>
        </w:rPr>
      </w:pPr>
      <w:r w:rsidRPr="00AE1B37">
        <w:rPr>
          <w:rFonts w:ascii="Times New Roman" w:hAnsi="Times New Roman" w:cs="Times New Roman"/>
          <w:b/>
          <w:sz w:val="28"/>
          <w:szCs w:val="24"/>
        </w:rPr>
        <w:t>Бизнес-цепочка ядерно-топливного цикла</w:t>
      </w:r>
    </w:p>
    <w:p w:rsidR="00157BF4" w:rsidRDefault="00157BF4" w:rsidP="00157BF4">
      <w:pPr>
        <w:spacing w:after="0" w:line="360" w:lineRule="auto"/>
        <w:ind w:firstLine="709"/>
        <w:jc w:val="both"/>
        <w:rPr>
          <w:rFonts w:ascii="Times New Roman" w:hAnsi="Times New Roman" w:cs="Times New Roman"/>
          <w:sz w:val="28"/>
          <w:szCs w:val="24"/>
        </w:rPr>
      </w:pPr>
    </w:p>
    <w:p w:rsidR="00AE1B37" w:rsidRDefault="00157BF4" w:rsidP="00157BF4">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Первым этапом в </w:t>
      </w:r>
      <w:proofErr w:type="gramStart"/>
      <w:r>
        <w:rPr>
          <w:rFonts w:ascii="Times New Roman" w:hAnsi="Times New Roman" w:cs="Times New Roman"/>
          <w:sz w:val="28"/>
          <w:szCs w:val="24"/>
        </w:rPr>
        <w:t>бизнес-цепочке</w:t>
      </w:r>
      <w:proofErr w:type="gramEnd"/>
      <w:r>
        <w:rPr>
          <w:rFonts w:ascii="Times New Roman" w:hAnsi="Times New Roman" w:cs="Times New Roman"/>
          <w:sz w:val="28"/>
          <w:szCs w:val="24"/>
        </w:rPr>
        <w:t xml:space="preserve"> ядерно-топливного цикла является непосредственно добыча урана. </w:t>
      </w:r>
    </w:p>
    <w:p w:rsidR="00157BF4" w:rsidRPr="00157BF4" w:rsidRDefault="00157BF4" w:rsidP="00157BF4">
      <w:pPr>
        <w:spacing w:after="0" w:line="360" w:lineRule="auto"/>
        <w:ind w:firstLine="709"/>
        <w:jc w:val="both"/>
        <w:rPr>
          <w:rFonts w:ascii="Times New Roman" w:hAnsi="Times New Roman" w:cs="Times New Roman"/>
          <w:sz w:val="28"/>
          <w:szCs w:val="24"/>
        </w:rPr>
      </w:pPr>
      <w:r w:rsidRPr="00157BF4">
        <w:rPr>
          <w:rFonts w:ascii="Times New Roman" w:hAnsi="Times New Roman" w:cs="Times New Roman"/>
          <w:sz w:val="28"/>
          <w:szCs w:val="24"/>
        </w:rPr>
        <w:t>Одним из основных направлений деятельности «</w:t>
      </w:r>
      <w:proofErr w:type="spellStart"/>
      <w:r w:rsidRPr="00157BF4">
        <w:rPr>
          <w:rFonts w:ascii="Times New Roman" w:hAnsi="Times New Roman" w:cs="Times New Roman"/>
          <w:sz w:val="28"/>
          <w:szCs w:val="24"/>
        </w:rPr>
        <w:t>Казатомпро</w:t>
      </w:r>
      <w:r>
        <w:rPr>
          <w:rFonts w:ascii="Times New Roman" w:hAnsi="Times New Roman" w:cs="Times New Roman"/>
          <w:sz w:val="28"/>
          <w:szCs w:val="24"/>
        </w:rPr>
        <w:t>ма</w:t>
      </w:r>
      <w:proofErr w:type="spellEnd"/>
      <w:r>
        <w:rPr>
          <w:rFonts w:ascii="Times New Roman" w:hAnsi="Times New Roman" w:cs="Times New Roman"/>
          <w:sz w:val="28"/>
          <w:szCs w:val="24"/>
        </w:rPr>
        <w:t>» является добыча, переработ</w:t>
      </w:r>
      <w:r w:rsidRPr="00157BF4">
        <w:rPr>
          <w:rFonts w:ascii="Times New Roman" w:hAnsi="Times New Roman" w:cs="Times New Roman"/>
          <w:sz w:val="28"/>
          <w:szCs w:val="24"/>
        </w:rPr>
        <w:t>ка и экспорт урана. В 2005 г. компания произвела 4032 тонн при</w:t>
      </w:r>
      <w:r>
        <w:rPr>
          <w:rFonts w:ascii="Times New Roman" w:hAnsi="Times New Roman" w:cs="Times New Roman"/>
          <w:sz w:val="28"/>
          <w:szCs w:val="24"/>
        </w:rPr>
        <w:t xml:space="preserve"> мировом производстве 41,5 тыс. </w:t>
      </w:r>
      <w:r w:rsidRPr="00157BF4">
        <w:rPr>
          <w:rFonts w:ascii="Times New Roman" w:hAnsi="Times New Roman" w:cs="Times New Roman"/>
          <w:sz w:val="28"/>
          <w:szCs w:val="24"/>
        </w:rPr>
        <w:t>тонн. Около 19% разведанных мировых запасов урана (900 тыс. тонн) находятся в Казахстане.</w:t>
      </w:r>
    </w:p>
    <w:p w:rsidR="00157BF4" w:rsidRPr="00157BF4" w:rsidRDefault="00157BF4" w:rsidP="00157BF4">
      <w:pPr>
        <w:spacing w:after="0" w:line="360" w:lineRule="auto"/>
        <w:ind w:firstLine="709"/>
        <w:jc w:val="both"/>
        <w:rPr>
          <w:rFonts w:ascii="Times New Roman" w:hAnsi="Times New Roman" w:cs="Times New Roman"/>
          <w:sz w:val="28"/>
          <w:szCs w:val="24"/>
        </w:rPr>
      </w:pPr>
      <w:r w:rsidRPr="00157BF4">
        <w:rPr>
          <w:rFonts w:ascii="Times New Roman" w:hAnsi="Times New Roman" w:cs="Times New Roman"/>
          <w:sz w:val="28"/>
          <w:szCs w:val="24"/>
        </w:rPr>
        <w:t>Более половины казахстанских запасов пригодны для извл</w:t>
      </w:r>
      <w:r>
        <w:rPr>
          <w:rFonts w:ascii="Times New Roman" w:hAnsi="Times New Roman" w:cs="Times New Roman"/>
          <w:sz w:val="28"/>
          <w:szCs w:val="24"/>
        </w:rPr>
        <w:t>ечения самым дешевым и экологи</w:t>
      </w:r>
      <w:r w:rsidRPr="00157BF4">
        <w:rPr>
          <w:rFonts w:ascii="Times New Roman" w:hAnsi="Times New Roman" w:cs="Times New Roman"/>
          <w:sz w:val="28"/>
          <w:szCs w:val="24"/>
        </w:rPr>
        <w:t>чески безопасным способом скважи</w:t>
      </w:r>
      <w:r>
        <w:rPr>
          <w:rFonts w:ascii="Times New Roman" w:hAnsi="Times New Roman" w:cs="Times New Roman"/>
          <w:sz w:val="28"/>
          <w:szCs w:val="24"/>
        </w:rPr>
        <w:t xml:space="preserve">нного подземного выщелачивания. </w:t>
      </w:r>
      <w:r w:rsidRPr="00157BF4">
        <w:rPr>
          <w:rFonts w:ascii="Times New Roman" w:hAnsi="Times New Roman" w:cs="Times New Roman"/>
          <w:sz w:val="28"/>
          <w:szCs w:val="24"/>
        </w:rPr>
        <w:t>Добычей урана занимается ТОО «Горнорудная компания», 1</w:t>
      </w:r>
      <w:r>
        <w:rPr>
          <w:rFonts w:ascii="Times New Roman" w:hAnsi="Times New Roman" w:cs="Times New Roman"/>
          <w:sz w:val="28"/>
          <w:szCs w:val="24"/>
        </w:rPr>
        <w:t>00%-</w:t>
      </w:r>
      <w:proofErr w:type="spellStart"/>
      <w:r>
        <w:rPr>
          <w:rFonts w:ascii="Times New Roman" w:hAnsi="Times New Roman" w:cs="Times New Roman"/>
          <w:sz w:val="28"/>
          <w:szCs w:val="24"/>
        </w:rPr>
        <w:t>ная</w:t>
      </w:r>
      <w:proofErr w:type="spellEnd"/>
      <w:r>
        <w:rPr>
          <w:rFonts w:ascii="Times New Roman" w:hAnsi="Times New Roman" w:cs="Times New Roman"/>
          <w:sz w:val="28"/>
          <w:szCs w:val="24"/>
        </w:rPr>
        <w:t xml:space="preserve"> «дочка» «</w:t>
      </w:r>
      <w:proofErr w:type="spellStart"/>
      <w:r>
        <w:rPr>
          <w:rFonts w:ascii="Times New Roman" w:hAnsi="Times New Roman" w:cs="Times New Roman"/>
          <w:sz w:val="28"/>
          <w:szCs w:val="24"/>
        </w:rPr>
        <w:t>Казатомпрома</w:t>
      </w:r>
      <w:proofErr w:type="spellEnd"/>
      <w:r>
        <w:rPr>
          <w:rFonts w:ascii="Times New Roman" w:hAnsi="Times New Roman" w:cs="Times New Roman"/>
          <w:sz w:val="28"/>
          <w:szCs w:val="24"/>
        </w:rPr>
        <w:t xml:space="preserve">», </w:t>
      </w:r>
      <w:r w:rsidRPr="00157BF4">
        <w:rPr>
          <w:rFonts w:ascii="Times New Roman" w:hAnsi="Times New Roman" w:cs="Times New Roman"/>
          <w:sz w:val="28"/>
          <w:szCs w:val="24"/>
        </w:rPr>
        <w:t>образованная в 2004 году. Компания ведет добычу урана способом подземного скважинного</w:t>
      </w:r>
      <w:r>
        <w:rPr>
          <w:rFonts w:ascii="Times New Roman" w:hAnsi="Times New Roman" w:cs="Times New Roman"/>
          <w:sz w:val="28"/>
          <w:szCs w:val="24"/>
        </w:rPr>
        <w:t xml:space="preserve"> </w:t>
      </w:r>
      <w:r w:rsidRPr="00157BF4">
        <w:rPr>
          <w:rFonts w:ascii="Times New Roman" w:hAnsi="Times New Roman" w:cs="Times New Roman"/>
          <w:sz w:val="28"/>
          <w:szCs w:val="24"/>
        </w:rPr>
        <w:lastRenderedPageBreak/>
        <w:t xml:space="preserve">выщелачивания на семи месторождениях – </w:t>
      </w:r>
      <w:proofErr w:type="spellStart"/>
      <w:r w:rsidRPr="00157BF4">
        <w:rPr>
          <w:rFonts w:ascii="Times New Roman" w:hAnsi="Times New Roman" w:cs="Times New Roman"/>
          <w:sz w:val="28"/>
          <w:szCs w:val="24"/>
        </w:rPr>
        <w:t>Уванас</w:t>
      </w:r>
      <w:proofErr w:type="spellEnd"/>
      <w:r w:rsidRPr="00157BF4">
        <w:rPr>
          <w:rFonts w:ascii="Times New Roman" w:hAnsi="Times New Roman" w:cs="Times New Roman"/>
          <w:sz w:val="28"/>
          <w:szCs w:val="24"/>
        </w:rPr>
        <w:t xml:space="preserve">, </w:t>
      </w:r>
      <w:proofErr w:type="spellStart"/>
      <w:r w:rsidRPr="00157BF4">
        <w:rPr>
          <w:rFonts w:ascii="Times New Roman" w:hAnsi="Times New Roman" w:cs="Times New Roman"/>
          <w:sz w:val="28"/>
          <w:szCs w:val="24"/>
        </w:rPr>
        <w:t>Мынкуду</w:t>
      </w:r>
      <w:r>
        <w:rPr>
          <w:rFonts w:ascii="Times New Roman" w:hAnsi="Times New Roman" w:cs="Times New Roman"/>
          <w:sz w:val="28"/>
          <w:szCs w:val="24"/>
        </w:rPr>
        <w:t>к</w:t>
      </w:r>
      <w:proofErr w:type="spellEnd"/>
      <w:r>
        <w:rPr>
          <w:rFonts w:ascii="Times New Roman" w:hAnsi="Times New Roman" w:cs="Times New Roman"/>
          <w:sz w:val="28"/>
          <w:szCs w:val="24"/>
        </w:rPr>
        <w:t xml:space="preserve">, </w:t>
      </w:r>
      <w:proofErr w:type="gramStart"/>
      <w:r>
        <w:rPr>
          <w:rFonts w:ascii="Times New Roman" w:hAnsi="Times New Roman" w:cs="Times New Roman"/>
          <w:sz w:val="28"/>
          <w:szCs w:val="24"/>
        </w:rPr>
        <w:t>Южный</w:t>
      </w:r>
      <w:proofErr w:type="gramEnd"/>
      <w:r>
        <w:rPr>
          <w:rFonts w:ascii="Times New Roman" w:hAnsi="Times New Roman" w:cs="Times New Roman"/>
          <w:sz w:val="28"/>
          <w:szCs w:val="24"/>
        </w:rPr>
        <w:t xml:space="preserve"> </w:t>
      </w:r>
      <w:proofErr w:type="spellStart"/>
      <w:r>
        <w:rPr>
          <w:rFonts w:ascii="Times New Roman" w:hAnsi="Times New Roman" w:cs="Times New Roman"/>
          <w:sz w:val="28"/>
          <w:szCs w:val="24"/>
        </w:rPr>
        <w:t>Моинкум</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Канжуган</w:t>
      </w:r>
      <w:proofErr w:type="spellEnd"/>
      <w:r>
        <w:rPr>
          <w:rFonts w:ascii="Times New Roman" w:hAnsi="Times New Roman" w:cs="Times New Roman"/>
          <w:sz w:val="28"/>
          <w:szCs w:val="24"/>
        </w:rPr>
        <w:t>, Се</w:t>
      </w:r>
      <w:r w:rsidRPr="00157BF4">
        <w:rPr>
          <w:rFonts w:ascii="Times New Roman" w:hAnsi="Times New Roman" w:cs="Times New Roman"/>
          <w:sz w:val="28"/>
          <w:szCs w:val="24"/>
        </w:rPr>
        <w:t xml:space="preserve">верный </w:t>
      </w:r>
      <w:proofErr w:type="spellStart"/>
      <w:r w:rsidRPr="00157BF4">
        <w:rPr>
          <w:rFonts w:ascii="Times New Roman" w:hAnsi="Times New Roman" w:cs="Times New Roman"/>
          <w:sz w:val="28"/>
          <w:szCs w:val="24"/>
        </w:rPr>
        <w:t>Карамурун</w:t>
      </w:r>
      <w:proofErr w:type="spellEnd"/>
      <w:r w:rsidRPr="00157BF4">
        <w:rPr>
          <w:rFonts w:ascii="Times New Roman" w:hAnsi="Times New Roman" w:cs="Times New Roman"/>
          <w:sz w:val="28"/>
          <w:szCs w:val="24"/>
        </w:rPr>
        <w:t xml:space="preserve">, Южный </w:t>
      </w:r>
      <w:proofErr w:type="spellStart"/>
      <w:r w:rsidRPr="00157BF4">
        <w:rPr>
          <w:rFonts w:ascii="Times New Roman" w:hAnsi="Times New Roman" w:cs="Times New Roman"/>
          <w:sz w:val="28"/>
          <w:szCs w:val="24"/>
        </w:rPr>
        <w:t>Карамурун</w:t>
      </w:r>
      <w:proofErr w:type="spellEnd"/>
      <w:r w:rsidRPr="00157BF4">
        <w:rPr>
          <w:rFonts w:ascii="Times New Roman" w:hAnsi="Times New Roman" w:cs="Times New Roman"/>
          <w:sz w:val="28"/>
          <w:szCs w:val="24"/>
        </w:rPr>
        <w:t xml:space="preserve">, </w:t>
      </w:r>
      <w:proofErr w:type="spellStart"/>
      <w:r w:rsidRPr="00157BF4">
        <w:rPr>
          <w:rFonts w:ascii="Times New Roman" w:hAnsi="Times New Roman" w:cs="Times New Roman"/>
          <w:sz w:val="28"/>
          <w:szCs w:val="24"/>
        </w:rPr>
        <w:t>Ирколь</w:t>
      </w:r>
      <w:proofErr w:type="spellEnd"/>
      <w:r w:rsidRPr="00157BF4">
        <w:rPr>
          <w:rFonts w:ascii="Times New Roman" w:hAnsi="Times New Roman" w:cs="Times New Roman"/>
          <w:sz w:val="28"/>
          <w:szCs w:val="24"/>
        </w:rPr>
        <w:t>.</w:t>
      </w:r>
    </w:p>
    <w:p w:rsidR="00157BF4" w:rsidRDefault="00157BF4" w:rsidP="00157BF4">
      <w:pPr>
        <w:spacing w:after="0" w:line="360" w:lineRule="auto"/>
        <w:ind w:firstLine="709"/>
        <w:jc w:val="both"/>
        <w:rPr>
          <w:rFonts w:ascii="Times New Roman" w:hAnsi="Times New Roman" w:cs="Times New Roman"/>
          <w:sz w:val="28"/>
          <w:szCs w:val="24"/>
        </w:rPr>
      </w:pPr>
      <w:r w:rsidRPr="00157BF4">
        <w:rPr>
          <w:rFonts w:ascii="Times New Roman" w:hAnsi="Times New Roman" w:cs="Times New Roman"/>
          <w:sz w:val="28"/>
          <w:szCs w:val="24"/>
        </w:rPr>
        <w:t>В России в 2005 г. «</w:t>
      </w:r>
      <w:proofErr w:type="spellStart"/>
      <w:r w:rsidRPr="00157BF4">
        <w:rPr>
          <w:rFonts w:ascii="Times New Roman" w:hAnsi="Times New Roman" w:cs="Times New Roman"/>
          <w:sz w:val="28"/>
          <w:szCs w:val="24"/>
        </w:rPr>
        <w:t>Росатомпромом</w:t>
      </w:r>
      <w:proofErr w:type="spellEnd"/>
      <w:r w:rsidRPr="00157BF4">
        <w:rPr>
          <w:rFonts w:ascii="Times New Roman" w:hAnsi="Times New Roman" w:cs="Times New Roman"/>
          <w:sz w:val="28"/>
          <w:szCs w:val="24"/>
        </w:rPr>
        <w:t>» было произведено 3431 то</w:t>
      </w:r>
      <w:r>
        <w:rPr>
          <w:rFonts w:ascii="Times New Roman" w:hAnsi="Times New Roman" w:cs="Times New Roman"/>
          <w:sz w:val="28"/>
          <w:szCs w:val="24"/>
        </w:rPr>
        <w:t>нн урана, что составляет 8% ми</w:t>
      </w:r>
      <w:r w:rsidRPr="00157BF4">
        <w:rPr>
          <w:rFonts w:ascii="Times New Roman" w:hAnsi="Times New Roman" w:cs="Times New Roman"/>
          <w:sz w:val="28"/>
          <w:szCs w:val="24"/>
        </w:rPr>
        <w:t xml:space="preserve">рового производства. Эти данные включают как природный, </w:t>
      </w:r>
      <w:r>
        <w:rPr>
          <w:rFonts w:ascii="Times New Roman" w:hAnsi="Times New Roman" w:cs="Times New Roman"/>
          <w:sz w:val="28"/>
          <w:szCs w:val="24"/>
        </w:rPr>
        <w:t>так и конверсионный уран. Одна</w:t>
      </w:r>
      <w:r w:rsidRPr="00157BF4">
        <w:rPr>
          <w:rFonts w:ascii="Times New Roman" w:hAnsi="Times New Roman" w:cs="Times New Roman"/>
          <w:sz w:val="28"/>
          <w:szCs w:val="24"/>
        </w:rPr>
        <w:t xml:space="preserve">ко, дальнейшие перспективы производства урана в России </w:t>
      </w:r>
      <w:r>
        <w:rPr>
          <w:rFonts w:ascii="Times New Roman" w:hAnsi="Times New Roman" w:cs="Times New Roman"/>
          <w:sz w:val="28"/>
          <w:szCs w:val="24"/>
        </w:rPr>
        <w:t>значительно скромнее, чем в Ка</w:t>
      </w:r>
      <w:r w:rsidRPr="00157BF4">
        <w:rPr>
          <w:rFonts w:ascii="Times New Roman" w:hAnsi="Times New Roman" w:cs="Times New Roman"/>
          <w:sz w:val="28"/>
          <w:szCs w:val="24"/>
        </w:rPr>
        <w:t>захстане. Это обусловлено истощением месторождений и подх</w:t>
      </w:r>
      <w:r>
        <w:rPr>
          <w:rFonts w:ascii="Times New Roman" w:hAnsi="Times New Roman" w:cs="Times New Roman"/>
          <w:sz w:val="28"/>
          <w:szCs w:val="24"/>
        </w:rPr>
        <w:t>одом к исчерпанию складских за</w:t>
      </w:r>
      <w:r w:rsidRPr="00157BF4">
        <w:rPr>
          <w:rFonts w:ascii="Times New Roman" w:hAnsi="Times New Roman" w:cs="Times New Roman"/>
          <w:sz w:val="28"/>
          <w:szCs w:val="24"/>
        </w:rPr>
        <w:t>пасов. Учитывая перспективы наращивания мощностей атомной энер</w:t>
      </w:r>
      <w:r>
        <w:rPr>
          <w:rFonts w:ascii="Times New Roman" w:hAnsi="Times New Roman" w:cs="Times New Roman"/>
          <w:sz w:val="28"/>
          <w:szCs w:val="24"/>
        </w:rPr>
        <w:t>гетики, это предопределяет пря</w:t>
      </w:r>
      <w:r w:rsidRPr="00157BF4">
        <w:rPr>
          <w:rFonts w:ascii="Times New Roman" w:hAnsi="Times New Roman" w:cs="Times New Roman"/>
          <w:sz w:val="28"/>
          <w:szCs w:val="24"/>
        </w:rPr>
        <w:t>мую заинтересованность России в казахстанском уране.</w:t>
      </w:r>
    </w:p>
    <w:p w:rsidR="00157BF4" w:rsidRPr="00157BF4" w:rsidRDefault="00157BF4" w:rsidP="00157BF4">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Второй этап состоит в обогащении урана. </w:t>
      </w:r>
    </w:p>
    <w:p w:rsidR="00157BF4" w:rsidRPr="00157BF4" w:rsidRDefault="00157BF4" w:rsidP="00157BF4">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Третий этап цепочки - п</w:t>
      </w:r>
      <w:r w:rsidRPr="00157BF4">
        <w:rPr>
          <w:rFonts w:ascii="Times New Roman" w:hAnsi="Times New Roman" w:cs="Times New Roman"/>
          <w:sz w:val="28"/>
          <w:szCs w:val="24"/>
        </w:rPr>
        <w:t>роизводство топливны</w:t>
      </w:r>
      <w:r>
        <w:rPr>
          <w:rFonts w:ascii="Times New Roman" w:hAnsi="Times New Roman" w:cs="Times New Roman"/>
          <w:sz w:val="28"/>
          <w:szCs w:val="24"/>
        </w:rPr>
        <w:t xml:space="preserve">х </w:t>
      </w:r>
      <w:r w:rsidRPr="00157BF4">
        <w:rPr>
          <w:rFonts w:ascii="Times New Roman" w:hAnsi="Times New Roman" w:cs="Times New Roman"/>
          <w:sz w:val="28"/>
          <w:szCs w:val="24"/>
        </w:rPr>
        <w:t xml:space="preserve">таблеток и </w:t>
      </w:r>
      <w:proofErr w:type="spellStart"/>
      <w:r w:rsidRPr="00157BF4">
        <w:rPr>
          <w:rFonts w:ascii="Times New Roman" w:hAnsi="Times New Roman" w:cs="Times New Roman"/>
          <w:sz w:val="28"/>
          <w:szCs w:val="24"/>
        </w:rPr>
        <w:t>твэлов</w:t>
      </w:r>
      <w:proofErr w:type="spellEnd"/>
      <w:r>
        <w:rPr>
          <w:rFonts w:ascii="Times New Roman" w:hAnsi="Times New Roman" w:cs="Times New Roman"/>
          <w:sz w:val="28"/>
          <w:szCs w:val="24"/>
        </w:rPr>
        <w:t xml:space="preserve">. </w:t>
      </w:r>
      <w:r w:rsidRPr="00157BF4">
        <w:rPr>
          <w:rFonts w:ascii="Times New Roman" w:hAnsi="Times New Roman" w:cs="Times New Roman"/>
          <w:sz w:val="28"/>
          <w:szCs w:val="24"/>
        </w:rPr>
        <w:t>В производстве топливных таблеток доминирующую позици</w:t>
      </w:r>
      <w:r>
        <w:rPr>
          <w:rFonts w:ascii="Times New Roman" w:hAnsi="Times New Roman" w:cs="Times New Roman"/>
          <w:sz w:val="28"/>
          <w:szCs w:val="24"/>
        </w:rPr>
        <w:t xml:space="preserve">ю занимает </w:t>
      </w:r>
      <w:proofErr w:type="spellStart"/>
      <w:r>
        <w:rPr>
          <w:rFonts w:ascii="Times New Roman" w:hAnsi="Times New Roman" w:cs="Times New Roman"/>
          <w:sz w:val="28"/>
          <w:szCs w:val="24"/>
        </w:rPr>
        <w:t>Ульбинский</w:t>
      </w:r>
      <w:proofErr w:type="spellEnd"/>
      <w:r>
        <w:rPr>
          <w:rFonts w:ascii="Times New Roman" w:hAnsi="Times New Roman" w:cs="Times New Roman"/>
          <w:sz w:val="28"/>
          <w:szCs w:val="24"/>
        </w:rPr>
        <w:t xml:space="preserve"> металлур</w:t>
      </w:r>
      <w:r w:rsidRPr="00157BF4">
        <w:rPr>
          <w:rFonts w:ascii="Times New Roman" w:hAnsi="Times New Roman" w:cs="Times New Roman"/>
          <w:sz w:val="28"/>
          <w:szCs w:val="24"/>
        </w:rPr>
        <w:t>гический комбинат в Усть-Каменогорске.</w:t>
      </w:r>
    </w:p>
    <w:p w:rsidR="00157BF4" w:rsidRDefault="00157BF4" w:rsidP="00157BF4">
      <w:pPr>
        <w:spacing w:after="0" w:line="360" w:lineRule="auto"/>
        <w:ind w:firstLine="709"/>
        <w:jc w:val="both"/>
        <w:rPr>
          <w:rFonts w:ascii="Times New Roman" w:hAnsi="Times New Roman" w:cs="Times New Roman"/>
          <w:sz w:val="28"/>
          <w:szCs w:val="24"/>
        </w:rPr>
      </w:pPr>
      <w:r w:rsidRPr="00157BF4">
        <w:rPr>
          <w:rFonts w:ascii="Times New Roman" w:hAnsi="Times New Roman" w:cs="Times New Roman"/>
          <w:sz w:val="28"/>
          <w:szCs w:val="24"/>
        </w:rPr>
        <w:t>Тепловыделяющие сборки (</w:t>
      </w:r>
      <w:proofErr w:type="spellStart"/>
      <w:r w:rsidRPr="00157BF4">
        <w:rPr>
          <w:rFonts w:ascii="Times New Roman" w:hAnsi="Times New Roman" w:cs="Times New Roman"/>
          <w:sz w:val="28"/>
          <w:szCs w:val="24"/>
        </w:rPr>
        <w:t>твэлы</w:t>
      </w:r>
      <w:proofErr w:type="spellEnd"/>
      <w:r w:rsidRPr="00157BF4">
        <w:rPr>
          <w:rFonts w:ascii="Times New Roman" w:hAnsi="Times New Roman" w:cs="Times New Roman"/>
          <w:sz w:val="28"/>
          <w:szCs w:val="24"/>
        </w:rPr>
        <w:t>) производит российская кор</w:t>
      </w:r>
      <w:r>
        <w:rPr>
          <w:rFonts w:ascii="Times New Roman" w:hAnsi="Times New Roman" w:cs="Times New Roman"/>
          <w:sz w:val="28"/>
          <w:szCs w:val="24"/>
        </w:rPr>
        <w:t xml:space="preserve">порация «ТВЭЛ», один из мировых </w:t>
      </w:r>
      <w:r w:rsidRPr="00157BF4">
        <w:rPr>
          <w:rFonts w:ascii="Times New Roman" w:hAnsi="Times New Roman" w:cs="Times New Roman"/>
          <w:sz w:val="28"/>
          <w:szCs w:val="24"/>
        </w:rPr>
        <w:t>лидеров в производстве ядерного топлива. Ведущими прои</w:t>
      </w:r>
      <w:r>
        <w:rPr>
          <w:rFonts w:ascii="Times New Roman" w:hAnsi="Times New Roman" w:cs="Times New Roman"/>
          <w:sz w:val="28"/>
          <w:szCs w:val="24"/>
        </w:rPr>
        <w:t>зводителями тепловыделяющих сбо</w:t>
      </w:r>
      <w:r w:rsidRPr="00157BF4">
        <w:rPr>
          <w:rFonts w:ascii="Times New Roman" w:hAnsi="Times New Roman" w:cs="Times New Roman"/>
          <w:sz w:val="28"/>
          <w:szCs w:val="24"/>
        </w:rPr>
        <w:t>рок в России являются «Машиностроительный завод» и «Н</w:t>
      </w:r>
      <w:r>
        <w:rPr>
          <w:rFonts w:ascii="Times New Roman" w:hAnsi="Times New Roman" w:cs="Times New Roman"/>
          <w:sz w:val="28"/>
          <w:szCs w:val="24"/>
        </w:rPr>
        <w:t>овосибирский завод химконцентра</w:t>
      </w:r>
      <w:r w:rsidRPr="00157BF4">
        <w:rPr>
          <w:rFonts w:ascii="Times New Roman" w:hAnsi="Times New Roman" w:cs="Times New Roman"/>
          <w:sz w:val="28"/>
          <w:szCs w:val="24"/>
        </w:rPr>
        <w:t>тов». «Чепецкий механический завод» и «Химико-металлургический завод» обеспечивают их</w:t>
      </w:r>
      <w:r>
        <w:rPr>
          <w:rFonts w:ascii="Times New Roman" w:hAnsi="Times New Roman" w:cs="Times New Roman"/>
          <w:sz w:val="28"/>
          <w:szCs w:val="24"/>
        </w:rPr>
        <w:t xml:space="preserve"> </w:t>
      </w:r>
      <w:r w:rsidRPr="00157BF4">
        <w:rPr>
          <w:rFonts w:ascii="Times New Roman" w:hAnsi="Times New Roman" w:cs="Times New Roman"/>
          <w:sz w:val="28"/>
          <w:szCs w:val="24"/>
        </w:rPr>
        <w:t>необходимыми конструкционными материалами, комплек</w:t>
      </w:r>
      <w:r>
        <w:rPr>
          <w:rFonts w:ascii="Times New Roman" w:hAnsi="Times New Roman" w:cs="Times New Roman"/>
          <w:sz w:val="28"/>
          <w:szCs w:val="24"/>
        </w:rPr>
        <w:t xml:space="preserve">тующими и урановой продукцией. </w:t>
      </w:r>
      <w:r w:rsidRPr="00157BF4">
        <w:rPr>
          <w:rFonts w:ascii="Times New Roman" w:hAnsi="Times New Roman" w:cs="Times New Roman"/>
          <w:sz w:val="28"/>
          <w:szCs w:val="24"/>
        </w:rPr>
        <w:t>На топливе с маркой «ТВЭЛ» работают 73 энергетических (17% мирового рынка) и 30 исследовательск</w:t>
      </w:r>
      <w:r>
        <w:rPr>
          <w:rFonts w:ascii="Times New Roman" w:hAnsi="Times New Roman" w:cs="Times New Roman"/>
          <w:sz w:val="28"/>
          <w:szCs w:val="24"/>
        </w:rPr>
        <w:t xml:space="preserve">их реакторов в 13 странах мира, </w:t>
      </w:r>
      <w:r w:rsidRPr="00157BF4">
        <w:rPr>
          <w:rFonts w:ascii="Times New Roman" w:hAnsi="Times New Roman" w:cs="Times New Roman"/>
          <w:sz w:val="28"/>
          <w:szCs w:val="24"/>
        </w:rPr>
        <w:t>в том числе все типы реакторов российских АЭС: РБМК-1000 (на Ленинградской, Курской и Смоленск</w:t>
      </w:r>
      <w:r>
        <w:rPr>
          <w:rFonts w:ascii="Times New Roman" w:hAnsi="Times New Roman" w:cs="Times New Roman"/>
          <w:sz w:val="28"/>
          <w:szCs w:val="24"/>
        </w:rPr>
        <w:t xml:space="preserve">ой АЭС); ВВЭР-1000 (на </w:t>
      </w:r>
      <w:proofErr w:type="spellStart"/>
      <w:r>
        <w:rPr>
          <w:rFonts w:ascii="Times New Roman" w:hAnsi="Times New Roman" w:cs="Times New Roman"/>
          <w:sz w:val="28"/>
          <w:szCs w:val="24"/>
        </w:rPr>
        <w:t>Нововоро</w:t>
      </w:r>
      <w:r w:rsidRPr="00157BF4">
        <w:rPr>
          <w:rFonts w:ascii="Times New Roman" w:hAnsi="Times New Roman" w:cs="Times New Roman"/>
          <w:sz w:val="28"/>
          <w:szCs w:val="24"/>
        </w:rPr>
        <w:t>нежской</w:t>
      </w:r>
      <w:proofErr w:type="spellEnd"/>
      <w:r w:rsidRPr="00157BF4">
        <w:rPr>
          <w:rFonts w:ascii="Times New Roman" w:hAnsi="Times New Roman" w:cs="Times New Roman"/>
          <w:sz w:val="28"/>
          <w:szCs w:val="24"/>
        </w:rPr>
        <w:t xml:space="preserve">, Ростовской, </w:t>
      </w:r>
      <w:proofErr w:type="spellStart"/>
      <w:r w:rsidRPr="00157BF4">
        <w:rPr>
          <w:rFonts w:ascii="Times New Roman" w:hAnsi="Times New Roman" w:cs="Times New Roman"/>
          <w:sz w:val="28"/>
          <w:szCs w:val="24"/>
        </w:rPr>
        <w:t>Балаковской</w:t>
      </w:r>
      <w:proofErr w:type="spellEnd"/>
      <w:r w:rsidRPr="00157BF4">
        <w:rPr>
          <w:rFonts w:ascii="Times New Roman" w:hAnsi="Times New Roman" w:cs="Times New Roman"/>
          <w:sz w:val="28"/>
          <w:szCs w:val="24"/>
        </w:rPr>
        <w:t xml:space="preserve"> и Калининской АЭС); ВВЭР-440 (на Кольской и </w:t>
      </w:r>
      <w:proofErr w:type="spellStart"/>
      <w:r w:rsidRPr="00157BF4">
        <w:rPr>
          <w:rFonts w:ascii="Times New Roman" w:hAnsi="Times New Roman" w:cs="Times New Roman"/>
          <w:sz w:val="28"/>
          <w:szCs w:val="24"/>
        </w:rPr>
        <w:t>Нововоронежской</w:t>
      </w:r>
      <w:proofErr w:type="spellEnd"/>
      <w:r w:rsidRPr="00157BF4">
        <w:rPr>
          <w:rFonts w:ascii="Times New Roman" w:hAnsi="Times New Roman" w:cs="Times New Roman"/>
          <w:sz w:val="28"/>
          <w:szCs w:val="24"/>
        </w:rPr>
        <w:t xml:space="preserve"> АЭС); БН-600 (на Белоярской АЭС)</w:t>
      </w:r>
      <w:r>
        <w:rPr>
          <w:rFonts w:ascii="Times New Roman" w:hAnsi="Times New Roman" w:cs="Times New Roman"/>
          <w:sz w:val="28"/>
          <w:szCs w:val="24"/>
        </w:rPr>
        <w:t xml:space="preserve"> </w:t>
      </w:r>
      <w:r w:rsidRPr="00157BF4">
        <w:rPr>
          <w:rFonts w:ascii="Times New Roman" w:hAnsi="Times New Roman" w:cs="Times New Roman"/>
          <w:sz w:val="28"/>
          <w:szCs w:val="24"/>
        </w:rPr>
        <w:t xml:space="preserve">и ЭГП-6 (на </w:t>
      </w:r>
      <w:proofErr w:type="spellStart"/>
      <w:r w:rsidRPr="00157BF4">
        <w:rPr>
          <w:rFonts w:ascii="Times New Roman" w:hAnsi="Times New Roman" w:cs="Times New Roman"/>
          <w:sz w:val="28"/>
          <w:szCs w:val="24"/>
        </w:rPr>
        <w:t>Билибинской</w:t>
      </w:r>
      <w:proofErr w:type="spellEnd"/>
      <w:r w:rsidRPr="00157BF4">
        <w:rPr>
          <w:rFonts w:ascii="Times New Roman" w:hAnsi="Times New Roman" w:cs="Times New Roman"/>
          <w:sz w:val="28"/>
          <w:szCs w:val="24"/>
        </w:rPr>
        <w:t xml:space="preserve"> АЭС). Помимо производства топлива для энергетических атомных реакто</w:t>
      </w:r>
      <w:r>
        <w:rPr>
          <w:rFonts w:ascii="Times New Roman" w:hAnsi="Times New Roman" w:cs="Times New Roman"/>
          <w:sz w:val="28"/>
          <w:szCs w:val="24"/>
        </w:rPr>
        <w:t>ров, ОАО «ТВЭЛ» осуществляет по</w:t>
      </w:r>
      <w:r w:rsidRPr="00157BF4">
        <w:rPr>
          <w:rFonts w:ascii="Times New Roman" w:hAnsi="Times New Roman" w:cs="Times New Roman"/>
          <w:sz w:val="28"/>
          <w:szCs w:val="24"/>
        </w:rPr>
        <w:t xml:space="preserve">ставки для всех российских исследовательских реакторов и атомных ледоколов </w:t>
      </w:r>
      <w:r w:rsidRPr="00157BF4">
        <w:rPr>
          <w:rFonts w:ascii="Times New Roman" w:hAnsi="Times New Roman" w:cs="Times New Roman"/>
          <w:sz w:val="28"/>
          <w:szCs w:val="24"/>
        </w:rPr>
        <w:lastRenderedPageBreak/>
        <w:t>(«Арктика», «Россия», «Таймыр», «Советский Союз»,</w:t>
      </w:r>
      <w:r>
        <w:rPr>
          <w:rFonts w:ascii="Times New Roman" w:hAnsi="Times New Roman" w:cs="Times New Roman"/>
          <w:sz w:val="28"/>
          <w:szCs w:val="24"/>
        </w:rPr>
        <w:t xml:space="preserve"> </w:t>
      </w:r>
      <w:r w:rsidRPr="00157BF4">
        <w:rPr>
          <w:rFonts w:ascii="Times New Roman" w:hAnsi="Times New Roman" w:cs="Times New Roman"/>
          <w:sz w:val="28"/>
          <w:szCs w:val="24"/>
        </w:rPr>
        <w:t>«Вайгач», «Ямал», «</w:t>
      </w:r>
      <w:proofErr w:type="spellStart"/>
      <w:r w:rsidRPr="00157BF4">
        <w:rPr>
          <w:rFonts w:ascii="Times New Roman" w:hAnsi="Times New Roman" w:cs="Times New Roman"/>
          <w:sz w:val="28"/>
          <w:szCs w:val="24"/>
        </w:rPr>
        <w:t>Севморпуть</w:t>
      </w:r>
      <w:proofErr w:type="spellEnd"/>
      <w:r w:rsidRPr="00157BF4">
        <w:rPr>
          <w:rFonts w:ascii="Times New Roman" w:hAnsi="Times New Roman" w:cs="Times New Roman"/>
          <w:sz w:val="28"/>
          <w:szCs w:val="24"/>
        </w:rPr>
        <w:t>»).</w:t>
      </w:r>
    </w:p>
    <w:p w:rsidR="00E77097" w:rsidRDefault="002D355E" w:rsidP="002D355E">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Четвертая составляющая </w:t>
      </w:r>
      <w:proofErr w:type="gramStart"/>
      <w:r>
        <w:rPr>
          <w:rFonts w:ascii="Times New Roman" w:hAnsi="Times New Roman" w:cs="Times New Roman"/>
          <w:sz w:val="28"/>
          <w:szCs w:val="24"/>
        </w:rPr>
        <w:t>бизнес-цепочки</w:t>
      </w:r>
      <w:proofErr w:type="gramEnd"/>
      <w:r>
        <w:rPr>
          <w:rFonts w:ascii="Times New Roman" w:hAnsi="Times New Roman" w:cs="Times New Roman"/>
          <w:sz w:val="28"/>
          <w:szCs w:val="24"/>
        </w:rPr>
        <w:t xml:space="preserve"> ядерно-топливного цикла это р</w:t>
      </w:r>
      <w:r w:rsidRPr="002D355E">
        <w:rPr>
          <w:rFonts w:ascii="Times New Roman" w:hAnsi="Times New Roman" w:cs="Times New Roman"/>
          <w:sz w:val="28"/>
          <w:szCs w:val="24"/>
        </w:rPr>
        <w:t>еакторы малой и средней мощности</w:t>
      </w:r>
      <w:r>
        <w:rPr>
          <w:rFonts w:ascii="Times New Roman" w:hAnsi="Times New Roman" w:cs="Times New Roman"/>
          <w:sz w:val="28"/>
          <w:szCs w:val="24"/>
        </w:rPr>
        <w:t xml:space="preserve">. </w:t>
      </w:r>
      <w:r w:rsidRPr="002D355E">
        <w:rPr>
          <w:rFonts w:ascii="Times New Roman" w:hAnsi="Times New Roman" w:cs="Times New Roman"/>
          <w:sz w:val="28"/>
          <w:szCs w:val="24"/>
        </w:rPr>
        <w:t>В октябре 2006 года российское ЗАО «</w:t>
      </w:r>
      <w:proofErr w:type="spellStart"/>
      <w:r w:rsidRPr="002D355E">
        <w:rPr>
          <w:rFonts w:ascii="Times New Roman" w:hAnsi="Times New Roman" w:cs="Times New Roman"/>
          <w:sz w:val="28"/>
          <w:szCs w:val="24"/>
        </w:rPr>
        <w:t>Атомстройэкспорт</w:t>
      </w:r>
      <w:proofErr w:type="spellEnd"/>
      <w:r w:rsidRPr="002D355E">
        <w:rPr>
          <w:rFonts w:ascii="Times New Roman" w:hAnsi="Times New Roman" w:cs="Times New Roman"/>
          <w:sz w:val="28"/>
          <w:szCs w:val="24"/>
        </w:rPr>
        <w:t>» и компания «</w:t>
      </w:r>
      <w:proofErr w:type="spellStart"/>
      <w:r w:rsidRPr="002D355E">
        <w:rPr>
          <w:rFonts w:ascii="Times New Roman" w:hAnsi="Times New Roman" w:cs="Times New Roman"/>
          <w:sz w:val="28"/>
          <w:szCs w:val="24"/>
        </w:rPr>
        <w:t>Каз</w:t>
      </w:r>
      <w:r>
        <w:rPr>
          <w:rFonts w:ascii="Times New Roman" w:hAnsi="Times New Roman" w:cs="Times New Roman"/>
          <w:sz w:val="28"/>
          <w:szCs w:val="24"/>
        </w:rPr>
        <w:t>атомпром</w:t>
      </w:r>
      <w:proofErr w:type="spellEnd"/>
      <w:r>
        <w:rPr>
          <w:rFonts w:ascii="Times New Roman" w:hAnsi="Times New Roman" w:cs="Times New Roman"/>
          <w:sz w:val="28"/>
          <w:szCs w:val="24"/>
        </w:rPr>
        <w:t xml:space="preserve">» создали </w:t>
      </w:r>
      <w:r w:rsidRPr="002D355E">
        <w:rPr>
          <w:rFonts w:ascii="Times New Roman" w:hAnsi="Times New Roman" w:cs="Times New Roman"/>
          <w:sz w:val="28"/>
          <w:szCs w:val="24"/>
        </w:rPr>
        <w:t>на паритетных началах акционерное общество «Казахстанско-российская компания «Атомные</w:t>
      </w:r>
      <w:r>
        <w:rPr>
          <w:rFonts w:ascii="Times New Roman" w:hAnsi="Times New Roman" w:cs="Times New Roman"/>
          <w:sz w:val="28"/>
          <w:szCs w:val="24"/>
        </w:rPr>
        <w:t xml:space="preserve"> </w:t>
      </w:r>
      <w:r w:rsidRPr="002D355E">
        <w:rPr>
          <w:rFonts w:ascii="Times New Roman" w:hAnsi="Times New Roman" w:cs="Times New Roman"/>
          <w:sz w:val="28"/>
          <w:szCs w:val="24"/>
        </w:rPr>
        <w:t>станции» (АО «КРКАС»), которое будет разрабатывать энергоблоки с реакторами малой и средней</w:t>
      </w:r>
      <w:r>
        <w:rPr>
          <w:rFonts w:ascii="Times New Roman" w:hAnsi="Times New Roman" w:cs="Times New Roman"/>
          <w:sz w:val="28"/>
          <w:szCs w:val="24"/>
        </w:rPr>
        <w:t xml:space="preserve"> </w:t>
      </w:r>
      <w:r w:rsidRPr="002D355E">
        <w:rPr>
          <w:rFonts w:ascii="Times New Roman" w:hAnsi="Times New Roman" w:cs="Times New Roman"/>
          <w:sz w:val="28"/>
          <w:szCs w:val="24"/>
        </w:rPr>
        <w:t xml:space="preserve">мощности. </w:t>
      </w:r>
    </w:p>
    <w:p w:rsidR="008E58DB" w:rsidRPr="008E58DB" w:rsidRDefault="008E58DB" w:rsidP="008E58DB">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Пятый этап </w:t>
      </w:r>
      <w:proofErr w:type="gramStart"/>
      <w:r>
        <w:rPr>
          <w:rFonts w:ascii="Times New Roman" w:hAnsi="Times New Roman" w:cs="Times New Roman"/>
          <w:sz w:val="28"/>
          <w:szCs w:val="24"/>
        </w:rPr>
        <w:t>бизнес-цепочки</w:t>
      </w:r>
      <w:proofErr w:type="gramEnd"/>
      <w:r>
        <w:rPr>
          <w:rFonts w:ascii="Times New Roman" w:hAnsi="Times New Roman" w:cs="Times New Roman"/>
          <w:sz w:val="28"/>
          <w:szCs w:val="24"/>
        </w:rPr>
        <w:t xml:space="preserve"> – строительство АЭС. </w:t>
      </w:r>
      <w:r w:rsidRPr="008E58DB">
        <w:rPr>
          <w:rFonts w:ascii="Times New Roman" w:hAnsi="Times New Roman" w:cs="Times New Roman"/>
          <w:sz w:val="28"/>
          <w:szCs w:val="24"/>
        </w:rPr>
        <w:t>Начиная с 2009 года, планируется строительство еж</w:t>
      </w:r>
      <w:r>
        <w:rPr>
          <w:rFonts w:ascii="Times New Roman" w:hAnsi="Times New Roman" w:cs="Times New Roman"/>
          <w:sz w:val="28"/>
          <w:szCs w:val="24"/>
        </w:rPr>
        <w:t>егодно двух новых типовых серий</w:t>
      </w:r>
      <w:r w:rsidRPr="008E58DB">
        <w:rPr>
          <w:rFonts w:ascii="Times New Roman" w:hAnsi="Times New Roman" w:cs="Times New Roman"/>
          <w:sz w:val="28"/>
          <w:szCs w:val="24"/>
        </w:rPr>
        <w:t>ных энергоблоков атомных электростанций с реакторной у</w:t>
      </w:r>
      <w:r>
        <w:rPr>
          <w:rFonts w:ascii="Times New Roman" w:hAnsi="Times New Roman" w:cs="Times New Roman"/>
          <w:sz w:val="28"/>
          <w:szCs w:val="24"/>
        </w:rPr>
        <w:t>становкой типа ВВЭР, ци</w:t>
      </w:r>
      <w:proofErr w:type="gramStart"/>
      <w:r>
        <w:rPr>
          <w:rFonts w:ascii="Times New Roman" w:hAnsi="Times New Roman" w:cs="Times New Roman"/>
          <w:sz w:val="28"/>
          <w:szCs w:val="24"/>
        </w:rPr>
        <w:t>кл стр</w:t>
      </w:r>
      <w:proofErr w:type="gramEnd"/>
      <w:r>
        <w:rPr>
          <w:rFonts w:ascii="Times New Roman" w:hAnsi="Times New Roman" w:cs="Times New Roman"/>
          <w:sz w:val="28"/>
          <w:szCs w:val="24"/>
        </w:rPr>
        <w:t>ои</w:t>
      </w:r>
      <w:r w:rsidRPr="008E58DB">
        <w:rPr>
          <w:rFonts w:ascii="Times New Roman" w:hAnsi="Times New Roman" w:cs="Times New Roman"/>
          <w:sz w:val="28"/>
          <w:szCs w:val="24"/>
        </w:rPr>
        <w:t>тельства которых составляет 5 лет.</w:t>
      </w:r>
    </w:p>
    <w:p w:rsidR="008E58DB" w:rsidRDefault="00545999" w:rsidP="008E58DB">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Шестой – заключительный этап состоит в захоронении и переработке ядерных отходов. </w:t>
      </w:r>
      <w:r w:rsidR="00203CA2" w:rsidRPr="00203CA2">
        <w:rPr>
          <w:rFonts w:ascii="Times New Roman" w:hAnsi="Times New Roman" w:cs="Times New Roman"/>
          <w:sz w:val="28"/>
          <w:szCs w:val="24"/>
        </w:rPr>
        <w:t>Казахстану рекомендовано выработать стратегию по утилизации радиоактивных отходов. Об этом говорится в исследовании инфраструктуры атомной энергетики Казахстана, которое в 2016 году провело Международное агентство по атомной энергии (МАГАТЭ). Вопрос выработки стратегии будет особенно актуальным, если одобрят прое</w:t>
      </w:r>
      <w:proofErr w:type="gramStart"/>
      <w:r w:rsidR="00203CA2" w:rsidRPr="00203CA2">
        <w:rPr>
          <w:rFonts w:ascii="Times New Roman" w:hAnsi="Times New Roman" w:cs="Times New Roman"/>
          <w:sz w:val="28"/>
          <w:szCs w:val="24"/>
        </w:rPr>
        <w:t>кт стр</w:t>
      </w:r>
      <w:proofErr w:type="gramEnd"/>
      <w:r w:rsidR="00203CA2" w:rsidRPr="00203CA2">
        <w:rPr>
          <w:rFonts w:ascii="Times New Roman" w:hAnsi="Times New Roman" w:cs="Times New Roman"/>
          <w:sz w:val="28"/>
          <w:szCs w:val="24"/>
        </w:rPr>
        <w:t>оительства атомной электростанции на территории Казахстана. Однако в настоящее время такой стратегии в РК нет. До конца отработанное ядерное топливо (ОЯТ) не вывезено и со старых атомных реакторов. Об этом, а также о способах хранения и вывоза радиоактивных отходов, используемых у нас, было рассказано на Форуме энергии будущего в Астане.</w:t>
      </w:r>
    </w:p>
    <w:p w:rsidR="004A15F3" w:rsidRPr="004A15F3" w:rsidRDefault="004A15F3" w:rsidP="004A15F3">
      <w:pPr>
        <w:spacing w:after="0" w:line="360" w:lineRule="auto"/>
        <w:ind w:firstLine="709"/>
        <w:jc w:val="both"/>
        <w:rPr>
          <w:rFonts w:ascii="Times New Roman" w:hAnsi="Times New Roman" w:cs="Times New Roman"/>
          <w:sz w:val="28"/>
          <w:szCs w:val="24"/>
        </w:rPr>
      </w:pPr>
      <w:r w:rsidRPr="004A15F3">
        <w:rPr>
          <w:rFonts w:ascii="Times New Roman" w:hAnsi="Times New Roman" w:cs="Times New Roman"/>
          <w:sz w:val="28"/>
          <w:szCs w:val="24"/>
        </w:rPr>
        <w:t xml:space="preserve">Ядерный </w:t>
      </w:r>
      <w:r>
        <w:rPr>
          <w:rFonts w:ascii="Times New Roman" w:hAnsi="Times New Roman" w:cs="Times New Roman"/>
          <w:sz w:val="28"/>
          <w:szCs w:val="24"/>
        </w:rPr>
        <w:t xml:space="preserve">топливный цикл имеет две стадии </w:t>
      </w:r>
      <w:r w:rsidRPr="004A15F3">
        <w:rPr>
          <w:rFonts w:ascii="Times New Roman" w:hAnsi="Times New Roman" w:cs="Times New Roman"/>
          <w:sz w:val="28"/>
          <w:szCs w:val="24"/>
        </w:rPr>
        <w:t>– начальн</w:t>
      </w:r>
      <w:r>
        <w:rPr>
          <w:rFonts w:ascii="Times New Roman" w:hAnsi="Times New Roman" w:cs="Times New Roman"/>
          <w:sz w:val="28"/>
          <w:szCs w:val="24"/>
        </w:rPr>
        <w:t xml:space="preserve">ую и конечную. Начальная стадия </w:t>
      </w:r>
      <w:r w:rsidRPr="004A15F3">
        <w:rPr>
          <w:rFonts w:ascii="Times New Roman" w:hAnsi="Times New Roman" w:cs="Times New Roman"/>
          <w:sz w:val="28"/>
          <w:szCs w:val="24"/>
        </w:rPr>
        <w:t xml:space="preserve">состоит </w:t>
      </w:r>
      <w:r>
        <w:rPr>
          <w:rFonts w:ascii="Times New Roman" w:hAnsi="Times New Roman" w:cs="Times New Roman"/>
          <w:sz w:val="28"/>
          <w:szCs w:val="24"/>
        </w:rPr>
        <w:t>из следующих этапов (см. рис. 3.1.)</w:t>
      </w:r>
      <w:r w:rsidRPr="004A15F3">
        <w:rPr>
          <w:rFonts w:ascii="Times New Roman" w:hAnsi="Times New Roman" w:cs="Times New Roman"/>
          <w:sz w:val="28"/>
          <w:szCs w:val="24"/>
        </w:rPr>
        <w:t>:</w:t>
      </w:r>
    </w:p>
    <w:p w:rsidR="004A15F3" w:rsidRPr="004A15F3" w:rsidRDefault="004A15F3" w:rsidP="004A15F3">
      <w:pPr>
        <w:spacing w:after="0" w:line="360" w:lineRule="auto"/>
        <w:ind w:firstLine="709"/>
        <w:jc w:val="both"/>
        <w:rPr>
          <w:rFonts w:ascii="Times New Roman" w:hAnsi="Times New Roman" w:cs="Times New Roman"/>
          <w:sz w:val="28"/>
          <w:szCs w:val="24"/>
        </w:rPr>
      </w:pPr>
      <w:r w:rsidRPr="004A15F3">
        <w:rPr>
          <w:rFonts w:ascii="Times New Roman" w:hAnsi="Times New Roman" w:cs="Times New Roman"/>
          <w:sz w:val="28"/>
          <w:szCs w:val="24"/>
        </w:rPr>
        <w:t>• добыч</w:t>
      </w:r>
      <w:r>
        <w:rPr>
          <w:rFonts w:ascii="Times New Roman" w:hAnsi="Times New Roman" w:cs="Times New Roman"/>
          <w:sz w:val="28"/>
          <w:szCs w:val="24"/>
        </w:rPr>
        <w:t xml:space="preserve">а урановой руды и производство </w:t>
      </w:r>
      <w:r w:rsidRPr="004A15F3">
        <w:rPr>
          <w:rFonts w:ascii="Times New Roman" w:hAnsi="Times New Roman" w:cs="Times New Roman"/>
          <w:sz w:val="28"/>
          <w:szCs w:val="24"/>
        </w:rPr>
        <w:t>концентрата оксида урана (U3O8)</w:t>
      </w:r>
    </w:p>
    <w:p w:rsidR="004A15F3" w:rsidRPr="004A15F3" w:rsidRDefault="004A15F3" w:rsidP="004A15F3">
      <w:pPr>
        <w:spacing w:after="0" w:line="360" w:lineRule="auto"/>
        <w:ind w:firstLine="709"/>
        <w:jc w:val="both"/>
        <w:rPr>
          <w:rFonts w:ascii="Times New Roman" w:hAnsi="Times New Roman" w:cs="Times New Roman"/>
          <w:sz w:val="28"/>
          <w:szCs w:val="24"/>
        </w:rPr>
      </w:pPr>
      <w:r w:rsidRPr="004A15F3">
        <w:rPr>
          <w:rFonts w:ascii="Times New Roman" w:hAnsi="Times New Roman" w:cs="Times New Roman"/>
          <w:sz w:val="28"/>
          <w:szCs w:val="24"/>
        </w:rPr>
        <w:t>• ко</w:t>
      </w:r>
      <w:r>
        <w:rPr>
          <w:rFonts w:ascii="Times New Roman" w:hAnsi="Times New Roman" w:cs="Times New Roman"/>
          <w:sz w:val="28"/>
          <w:szCs w:val="24"/>
        </w:rPr>
        <w:t xml:space="preserve">нверсия (преобразование) U3O8 в </w:t>
      </w:r>
      <w:proofErr w:type="spellStart"/>
      <w:r w:rsidRPr="004A15F3">
        <w:rPr>
          <w:rFonts w:ascii="Times New Roman" w:hAnsi="Times New Roman" w:cs="Times New Roman"/>
          <w:sz w:val="28"/>
          <w:szCs w:val="24"/>
        </w:rPr>
        <w:t>гексафторид</w:t>
      </w:r>
      <w:proofErr w:type="spellEnd"/>
      <w:r w:rsidRPr="004A15F3">
        <w:rPr>
          <w:rFonts w:ascii="Times New Roman" w:hAnsi="Times New Roman" w:cs="Times New Roman"/>
          <w:sz w:val="28"/>
          <w:szCs w:val="24"/>
        </w:rPr>
        <w:t xml:space="preserve"> урана (UF6),</w:t>
      </w:r>
    </w:p>
    <w:p w:rsidR="004A15F3" w:rsidRPr="004A15F3" w:rsidRDefault="004A15F3" w:rsidP="004A15F3">
      <w:pPr>
        <w:spacing w:after="0" w:line="360" w:lineRule="auto"/>
        <w:ind w:firstLine="709"/>
        <w:jc w:val="both"/>
        <w:rPr>
          <w:rFonts w:ascii="Times New Roman" w:hAnsi="Times New Roman" w:cs="Times New Roman"/>
          <w:sz w:val="28"/>
          <w:szCs w:val="24"/>
        </w:rPr>
      </w:pPr>
      <w:r w:rsidRPr="004A15F3">
        <w:rPr>
          <w:rFonts w:ascii="Times New Roman" w:hAnsi="Times New Roman" w:cs="Times New Roman"/>
          <w:sz w:val="28"/>
          <w:szCs w:val="24"/>
        </w:rPr>
        <w:t xml:space="preserve">• </w:t>
      </w:r>
      <w:r>
        <w:rPr>
          <w:rFonts w:ascii="Times New Roman" w:hAnsi="Times New Roman" w:cs="Times New Roman"/>
          <w:sz w:val="28"/>
          <w:szCs w:val="24"/>
        </w:rPr>
        <w:t xml:space="preserve">обогащение UF6 (т.е. увеличение </w:t>
      </w:r>
      <w:r w:rsidRPr="004A15F3">
        <w:rPr>
          <w:rFonts w:ascii="Times New Roman" w:hAnsi="Times New Roman" w:cs="Times New Roman"/>
          <w:sz w:val="28"/>
          <w:szCs w:val="24"/>
        </w:rPr>
        <w:t>концентрации изотопов урана 235U),</w:t>
      </w:r>
    </w:p>
    <w:p w:rsidR="004A15F3" w:rsidRPr="004A15F3" w:rsidRDefault="004A15F3" w:rsidP="004A15F3">
      <w:pPr>
        <w:spacing w:after="0" w:line="360" w:lineRule="auto"/>
        <w:ind w:firstLine="709"/>
        <w:jc w:val="both"/>
        <w:rPr>
          <w:rFonts w:ascii="Times New Roman" w:hAnsi="Times New Roman" w:cs="Times New Roman"/>
          <w:sz w:val="28"/>
          <w:szCs w:val="24"/>
        </w:rPr>
      </w:pPr>
      <w:r w:rsidRPr="004A15F3">
        <w:rPr>
          <w:rFonts w:ascii="Times New Roman" w:hAnsi="Times New Roman" w:cs="Times New Roman"/>
          <w:sz w:val="28"/>
          <w:szCs w:val="24"/>
        </w:rPr>
        <w:lastRenderedPageBreak/>
        <w:t>• производс</w:t>
      </w:r>
      <w:r>
        <w:rPr>
          <w:rFonts w:ascii="Times New Roman" w:hAnsi="Times New Roman" w:cs="Times New Roman"/>
          <w:sz w:val="28"/>
          <w:szCs w:val="24"/>
        </w:rPr>
        <w:t xml:space="preserve">тво топлива, которое включает в себя три отдельных </w:t>
      </w:r>
      <w:proofErr w:type="spellStart"/>
      <w:r>
        <w:rPr>
          <w:rFonts w:ascii="Times New Roman" w:hAnsi="Times New Roman" w:cs="Times New Roman"/>
          <w:sz w:val="28"/>
          <w:szCs w:val="24"/>
        </w:rPr>
        <w:t>подэтапа</w:t>
      </w:r>
      <w:proofErr w:type="spellEnd"/>
      <w:r>
        <w:rPr>
          <w:rFonts w:ascii="Times New Roman" w:hAnsi="Times New Roman" w:cs="Times New Roman"/>
          <w:sz w:val="28"/>
          <w:szCs w:val="24"/>
        </w:rPr>
        <w:t xml:space="preserve">: </w:t>
      </w:r>
      <w:r w:rsidRPr="004A15F3">
        <w:rPr>
          <w:rFonts w:ascii="Times New Roman" w:hAnsi="Times New Roman" w:cs="Times New Roman"/>
          <w:sz w:val="28"/>
          <w:szCs w:val="24"/>
        </w:rPr>
        <w:t>o</w:t>
      </w:r>
      <w:r>
        <w:rPr>
          <w:rFonts w:ascii="Times New Roman" w:hAnsi="Times New Roman" w:cs="Times New Roman"/>
          <w:sz w:val="28"/>
          <w:szCs w:val="24"/>
        </w:rPr>
        <w:t xml:space="preserve"> реконверсия (восстановление) с </w:t>
      </w:r>
      <w:r w:rsidRPr="004A15F3">
        <w:rPr>
          <w:rFonts w:ascii="Times New Roman" w:hAnsi="Times New Roman" w:cs="Times New Roman"/>
          <w:sz w:val="28"/>
          <w:szCs w:val="24"/>
        </w:rPr>
        <w:t>получением диоксида урана (UO2),</w:t>
      </w:r>
      <w:r>
        <w:rPr>
          <w:rFonts w:ascii="Times New Roman" w:hAnsi="Times New Roman" w:cs="Times New Roman"/>
          <w:sz w:val="28"/>
          <w:szCs w:val="24"/>
        </w:rPr>
        <w:t xml:space="preserve"> </w:t>
      </w:r>
      <w:r w:rsidRPr="004A15F3">
        <w:rPr>
          <w:rFonts w:ascii="Times New Roman" w:hAnsi="Times New Roman" w:cs="Times New Roman"/>
          <w:sz w:val="28"/>
          <w:szCs w:val="24"/>
        </w:rPr>
        <w:t>o производство керамических топливных</w:t>
      </w:r>
      <w:r>
        <w:rPr>
          <w:rFonts w:ascii="Times New Roman" w:hAnsi="Times New Roman" w:cs="Times New Roman"/>
          <w:sz w:val="28"/>
          <w:szCs w:val="24"/>
        </w:rPr>
        <w:t xml:space="preserve"> </w:t>
      </w:r>
      <w:r w:rsidRPr="004A15F3">
        <w:rPr>
          <w:rFonts w:ascii="Times New Roman" w:hAnsi="Times New Roman" w:cs="Times New Roman"/>
          <w:sz w:val="28"/>
          <w:szCs w:val="24"/>
        </w:rPr>
        <w:t>таблеток,</w:t>
      </w:r>
      <w:r>
        <w:rPr>
          <w:rFonts w:ascii="Times New Roman" w:hAnsi="Times New Roman" w:cs="Times New Roman"/>
          <w:sz w:val="28"/>
          <w:szCs w:val="24"/>
        </w:rPr>
        <w:t xml:space="preserve"> </w:t>
      </w:r>
      <w:r w:rsidRPr="004A15F3">
        <w:rPr>
          <w:rFonts w:ascii="Times New Roman" w:hAnsi="Times New Roman" w:cs="Times New Roman"/>
          <w:sz w:val="28"/>
          <w:szCs w:val="24"/>
        </w:rPr>
        <w:t>o п</w:t>
      </w:r>
      <w:r>
        <w:rPr>
          <w:rFonts w:ascii="Times New Roman" w:hAnsi="Times New Roman" w:cs="Times New Roman"/>
          <w:sz w:val="28"/>
          <w:szCs w:val="24"/>
        </w:rPr>
        <w:t xml:space="preserve">роизводство </w:t>
      </w:r>
      <w:proofErr w:type="spellStart"/>
      <w:r>
        <w:rPr>
          <w:rFonts w:ascii="Times New Roman" w:hAnsi="Times New Roman" w:cs="Times New Roman"/>
          <w:sz w:val="28"/>
          <w:szCs w:val="24"/>
        </w:rPr>
        <w:t>ТВЭЛов</w:t>
      </w:r>
      <w:proofErr w:type="spellEnd"/>
      <w:r>
        <w:rPr>
          <w:rFonts w:ascii="Times New Roman" w:hAnsi="Times New Roman" w:cs="Times New Roman"/>
          <w:sz w:val="28"/>
          <w:szCs w:val="24"/>
        </w:rPr>
        <w:t xml:space="preserve"> из топливных таблеток, </w:t>
      </w:r>
      <w:r w:rsidRPr="004A15F3">
        <w:rPr>
          <w:rFonts w:ascii="Times New Roman" w:hAnsi="Times New Roman" w:cs="Times New Roman"/>
          <w:sz w:val="28"/>
          <w:szCs w:val="24"/>
        </w:rPr>
        <w:t xml:space="preserve">o </w:t>
      </w:r>
      <w:r>
        <w:rPr>
          <w:rFonts w:ascii="Times New Roman" w:hAnsi="Times New Roman" w:cs="Times New Roman"/>
          <w:sz w:val="28"/>
          <w:szCs w:val="24"/>
        </w:rPr>
        <w:t xml:space="preserve">сборка </w:t>
      </w:r>
      <w:proofErr w:type="spellStart"/>
      <w:r>
        <w:rPr>
          <w:rFonts w:ascii="Times New Roman" w:hAnsi="Times New Roman" w:cs="Times New Roman"/>
          <w:sz w:val="28"/>
          <w:szCs w:val="24"/>
        </w:rPr>
        <w:t>ТВЭЛов</w:t>
      </w:r>
      <w:proofErr w:type="spellEnd"/>
      <w:r>
        <w:rPr>
          <w:rFonts w:ascii="Times New Roman" w:hAnsi="Times New Roman" w:cs="Times New Roman"/>
          <w:sz w:val="28"/>
          <w:szCs w:val="24"/>
        </w:rPr>
        <w:t xml:space="preserve"> в тепловыделяющие </w:t>
      </w:r>
      <w:r w:rsidRPr="004A15F3">
        <w:rPr>
          <w:rFonts w:ascii="Times New Roman" w:hAnsi="Times New Roman" w:cs="Times New Roman"/>
          <w:sz w:val="28"/>
          <w:szCs w:val="24"/>
        </w:rPr>
        <w:t>сборки ТВС.</w:t>
      </w:r>
    </w:p>
    <w:p w:rsidR="004A15F3" w:rsidRPr="004A15F3" w:rsidRDefault="004A15F3" w:rsidP="004A15F3">
      <w:pPr>
        <w:spacing w:after="0" w:line="360" w:lineRule="auto"/>
        <w:ind w:firstLine="709"/>
        <w:jc w:val="both"/>
        <w:rPr>
          <w:rFonts w:ascii="Times New Roman" w:hAnsi="Times New Roman" w:cs="Times New Roman"/>
          <w:sz w:val="28"/>
          <w:szCs w:val="24"/>
        </w:rPr>
      </w:pPr>
      <w:r w:rsidRPr="004A15F3">
        <w:rPr>
          <w:rFonts w:ascii="Times New Roman" w:hAnsi="Times New Roman" w:cs="Times New Roman"/>
          <w:sz w:val="28"/>
          <w:szCs w:val="24"/>
        </w:rPr>
        <w:t>Кон</w:t>
      </w:r>
      <w:r>
        <w:rPr>
          <w:rFonts w:ascii="Times New Roman" w:hAnsi="Times New Roman" w:cs="Times New Roman"/>
          <w:sz w:val="28"/>
          <w:szCs w:val="24"/>
        </w:rPr>
        <w:t xml:space="preserve">ечная стадия включает вторичную </w:t>
      </w:r>
      <w:r w:rsidRPr="004A15F3">
        <w:rPr>
          <w:rFonts w:ascii="Times New Roman" w:hAnsi="Times New Roman" w:cs="Times New Roman"/>
          <w:sz w:val="28"/>
          <w:szCs w:val="24"/>
        </w:rPr>
        <w:t>обработку, хра</w:t>
      </w:r>
      <w:r>
        <w:rPr>
          <w:rFonts w:ascii="Times New Roman" w:hAnsi="Times New Roman" w:cs="Times New Roman"/>
          <w:sz w:val="28"/>
          <w:szCs w:val="24"/>
        </w:rPr>
        <w:t xml:space="preserve">нение, утилизацию (переработку) </w:t>
      </w:r>
      <w:r w:rsidRPr="004A15F3">
        <w:rPr>
          <w:rFonts w:ascii="Times New Roman" w:hAnsi="Times New Roman" w:cs="Times New Roman"/>
          <w:sz w:val="28"/>
          <w:szCs w:val="24"/>
        </w:rPr>
        <w:t>и удаление (захоронение).</w:t>
      </w:r>
    </w:p>
    <w:p w:rsidR="004A15F3" w:rsidRDefault="004A15F3" w:rsidP="004A15F3">
      <w:pPr>
        <w:spacing w:after="0" w:line="360" w:lineRule="auto"/>
        <w:ind w:firstLine="709"/>
        <w:jc w:val="center"/>
        <w:rPr>
          <w:rFonts w:ascii="Times New Roman" w:hAnsi="Times New Roman" w:cs="Times New Roman"/>
          <w:sz w:val="28"/>
          <w:szCs w:val="24"/>
        </w:rPr>
      </w:pPr>
      <w:r>
        <w:rPr>
          <w:rFonts w:ascii="Times New Roman" w:hAnsi="Times New Roman" w:cs="Times New Roman"/>
          <w:noProof/>
          <w:sz w:val="28"/>
          <w:szCs w:val="24"/>
          <w:lang w:eastAsia="ru-RU"/>
        </w:rPr>
        <w:drawing>
          <wp:inline distT="0" distB="0" distL="0" distR="0">
            <wp:extent cx="5000625" cy="1695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625" cy="1695450"/>
                    </a:xfrm>
                    <a:prstGeom prst="rect">
                      <a:avLst/>
                    </a:prstGeom>
                    <a:noFill/>
                    <a:ln>
                      <a:noFill/>
                    </a:ln>
                  </pic:spPr>
                </pic:pic>
              </a:graphicData>
            </a:graphic>
          </wp:inline>
        </w:drawing>
      </w:r>
    </w:p>
    <w:p w:rsidR="004A15F3" w:rsidRDefault="004A15F3" w:rsidP="004A15F3">
      <w:pPr>
        <w:spacing w:after="0" w:line="360" w:lineRule="auto"/>
        <w:ind w:firstLine="709"/>
        <w:jc w:val="center"/>
        <w:rPr>
          <w:rFonts w:ascii="Times New Roman" w:hAnsi="Times New Roman" w:cs="Times New Roman"/>
          <w:sz w:val="28"/>
          <w:szCs w:val="24"/>
        </w:rPr>
      </w:pPr>
      <w:r>
        <w:rPr>
          <w:rFonts w:ascii="Times New Roman" w:hAnsi="Times New Roman" w:cs="Times New Roman"/>
          <w:sz w:val="28"/>
          <w:szCs w:val="24"/>
        </w:rPr>
        <w:t xml:space="preserve">Рисунок 3.1. - </w:t>
      </w:r>
      <w:r w:rsidRPr="004A15F3">
        <w:rPr>
          <w:rFonts w:ascii="Times New Roman" w:hAnsi="Times New Roman" w:cs="Times New Roman"/>
          <w:sz w:val="28"/>
          <w:szCs w:val="24"/>
        </w:rPr>
        <w:t>Этапы входной фазы ядерного топливного цикла</w:t>
      </w:r>
    </w:p>
    <w:p w:rsidR="004A15F3" w:rsidRDefault="004A15F3" w:rsidP="004A15F3">
      <w:pPr>
        <w:spacing w:after="0" w:line="360" w:lineRule="auto"/>
        <w:ind w:firstLine="709"/>
        <w:jc w:val="both"/>
        <w:rPr>
          <w:rFonts w:ascii="Times New Roman" w:hAnsi="Times New Roman" w:cs="Times New Roman"/>
          <w:sz w:val="28"/>
          <w:szCs w:val="24"/>
        </w:rPr>
      </w:pPr>
    </w:p>
    <w:p w:rsidR="004A15F3" w:rsidRDefault="004A15F3" w:rsidP="004A15F3">
      <w:pPr>
        <w:spacing w:after="0" w:line="360" w:lineRule="auto"/>
        <w:ind w:firstLine="709"/>
        <w:contextualSpacing/>
        <w:jc w:val="both"/>
        <w:rPr>
          <w:rFonts w:ascii="Times New Roman" w:hAnsi="Times New Roman" w:cs="Times New Roman"/>
          <w:sz w:val="28"/>
          <w:szCs w:val="24"/>
        </w:rPr>
      </w:pPr>
      <w:r w:rsidRPr="004A15F3">
        <w:rPr>
          <w:rFonts w:ascii="Times New Roman" w:hAnsi="Times New Roman" w:cs="Times New Roman"/>
          <w:sz w:val="28"/>
          <w:szCs w:val="24"/>
        </w:rPr>
        <w:t>В настоящ</w:t>
      </w:r>
      <w:r>
        <w:rPr>
          <w:rFonts w:ascii="Times New Roman" w:hAnsi="Times New Roman" w:cs="Times New Roman"/>
          <w:sz w:val="28"/>
          <w:szCs w:val="24"/>
        </w:rPr>
        <w:t xml:space="preserve">ее время начальная стадия цикла </w:t>
      </w:r>
      <w:r w:rsidRPr="004A15F3">
        <w:rPr>
          <w:rFonts w:ascii="Times New Roman" w:hAnsi="Times New Roman" w:cs="Times New Roman"/>
          <w:sz w:val="28"/>
          <w:szCs w:val="24"/>
        </w:rPr>
        <w:t>представл</w:t>
      </w:r>
      <w:r>
        <w:rPr>
          <w:rFonts w:ascii="Times New Roman" w:hAnsi="Times New Roman" w:cs="Times New Roman"/>
          <w:sz w:val="28"/>
          <w:szCs w:val="24"/>
        </w:rPr>
        <w:t xml:space="preserve">ена в Казахстане, прежде всего, </w:t>
      </w:r>
      <w:r w:rsidRPr="004A15F3">
        <w:rPr>
          <w:rFonts w:ascii="Times New Roman" w:hAnsi="Times New Roman" w:cs="Times New Roman"/>
          <w:sz w:val="28"/>
          <w:szCs w:val="24"/>
        </w:rPr>
        <w:t>этапами до</w:t>
      </w:r>
      <w:r>
        <w:rPr>
          <w:rFonts w:ascii="Times New Roman" w:hAnsi="Times New Roman" w:cs="Times New Roman"/>
          <w:sz w:val="28"/>
          <w:szCs w:val="24"/>
        </w:rPr>
        <w:t xml:space="preserve">бычи и (частично) производством </w:t>
      </w:r>
      <w:r w:rsidRPr="004A15F3">
        <w:rPr>
          <w:rFonts w:ascii="Times New Roman" w:hAnsi="Times New Roman" w:cs="Times New Roman"/>
          <w:sz w:val="28"/>
          <w:szCs w:val="24"/>
        </w:rPr>
        <w:t>топлива (а им</w:t>
      </w:r>
      <w:r>
        <w:rPr>
          <w:rFonts w:ascii="Times New Roman" w:hAnsi="Times New Roman" w:cs="Times New Roman"/>
          <w:sz w:val="28"/>
          <w:szCs w:val="24"/>
        </w:rPr>
        <w:t xml:space="preserve">енно, реконверсией обогащенного </w:t>
      </w:r>
      <w:r w:rsidRPr="004A15F3">
        <w:rPr>
          <w:rFonts w:ascii="Times New Roman" w:hAnsi="Times New Roman" w:cs="Times New Roman"/>
          <w:sz w:val="28"/>
          <w:szCs w:val="24"/>
        </w:rPr>
        <w:t>UF6 с получение</w:t>
      </w:r>
      <w:r>
        <w:rPr>
          <w:rFonts w:ascii="Times New Roman" w:hAnsi="Times New Roman" w:cs="Times New Roman"/>
          <w:sz w:val="28"/>
          <w:szCs w:val="24"/>
        </w:rPr>
        <w:t xml:space="preserve">м UO2 и изготовлением топливных </w:t>
      </w:r>
      <w:r w:rsidRPr="004A15F3">
        <w:rPr>
          <w:rFonts w:ascii="Times New Roman" w:hAnsi="Times New Roman" w:cs="Times New Roman"/>
          <w:sz w:val="28"/>
          <w:szCs w:val="24"/>
        </w:rPr>
        <w:t xml:space="preserve">таблеток на </w:t>
      </w:r>
      <w:proofErr w:type="spellStart"/>
      <w:r w:rsidRPr="004A15F3">
        <w:rPr>
          <w:rFonts w:ascii="Times New Roman" w:hAnsi="Times New Roman" w:cs="Times New Roman"/>
          <w:sz w:val="28"/>
          <w:szCs w:val="24"/>
        </w:rPr>
        <w:t>Ульбинском</w:t>
      </w:r>
      <w:proofErr w:type="spellEnd"/>
      <w:r w:rsidRPr="004A15F3">
        <w:rPr>
          <w:rFonts w:ascii="Times New Roman" w:hAnsi="Times New Roman" w:cs="Times New Roman"/>
          <w:sz w:val="28"/>
          <w:szCs w:val="24"/>
        </w:rPr>
        <w:t xml:space="preserve"> металлургическо</w:t>
      </w:r>
      <w:r>
        <w:rPr>
          <w:rFonts w:ascii="Times New Roman" w:hAnsi="Times New Roman" w:cs="Times New Roman"/>
          <w:sz w:val="28"/>
          <w:szCs w:val="24"/>
        </w:rPr>
        <w:t xml:space="preserve">м </w:t>
      </w:r>
      <w:r w:rsidRPr="004A15F3">
        <w:rPr>
          <w:rFonts w:ascii="Times New Roman" w:hAnsi="Times New Roman" w:cs="Times New Roman"/>
          <w:sz w:val="28"/>
          <w:szCs w:val="24"/>
        </w:rPr>
        <w:t>заводе). Стран</w:t>
      </w:r>
      <w:r>
        <w:rPr>
          <w:rFonts w:ascii="Times New Roman" w:hAnsi="Times New Roman" w:cs="Times New Roman"/>
          <w:sz w:val="28"/>
          <w:szCs w:val="24"/>
        </w:rPr>
        <w:t xml:space="preserve">а также продвигается к освоению </w:t>
      </w:r>
      <w:r w:rsidRPr="004A15F3">
        <w:rPr>
          <w:rFonts w:ascii="Times New Roman" w:hAnsi="Times New Roman" w:cs="Times New Roman"/>
          <w:sz w:val="28"/>
          <w:szCs w:val="24"/>
        </w:rPr>
        <w:t>других этапов цикла.</w:t>
      </w:r>
    </w:p>
    <w:p w:rsidR="004A15F3" w:rsidRPr="004A15F3" w:rsidRDefault="004A15F3" w:rsidP="004A15F3">
      <w:pPr>
        <w:spacing w:after="0" w:line="360" w:lineRule="auto"/>
        <w:ind w:firstLine="709"/>
        <w:contextualSpacing/>
        <w:jc w:val="both"/>
        <w:rPr>
          <w:rFonts w:ascii="Times New Roman" w:hAnsi="Times New Roman" w:cs="Times New Roman"/>
          <w:sz w:val="28"/>
          <w:szCs w:val="24"/>
        </w:rPr>
      </w:pPr>
      <w:r w:rsidRPr="004A15F3">
        <w:rPr>
          <w:rFonts w:ascii="Times New Roman" w:hAnsi="Times New Roman" w:cs="Times New Roman"/>
          <w:sz w:val="28"/>
          <w:szCs w:val="24"/>
        </w:rPr>
        <w:t>Почти 99% вс</w:t>
      </w:r>
      <w:r>
        <w:rPr>
          <w:rFonts w:ascii="Times New Roman" w:hAnsi="Times New Roman" w:cs="Times New Roman"/>
          <w:sz w:val="28"/>
          <w:szCs w:val="24"/>
        </w:rPr>
        <w:t xml:space="preserve">ей текущей добычи урановой руды </w:t>
      </w:r>
      <w:r w:rsidRPr="004A15F3">
        <w:rPr>
          <w:rFonts w:ascii="Times New Roman" w:hAnsi="Times New Roman" w:cs="Times New Roman"/>
          <w:sz w:val="28"/>
          <w:szCs w:val="24"/>
        </w:rPr>
        <w:t>в Казахст</w:t>
      </w:r>
      <w:r>
        <w:rPr>
          <w:rFonts w:ascii="Times New Roman" w:hAnsi="Times New Roman" w:cs="Times New Roman"/>
          <w:sz w:val="28"/>
          <w:szCs w:val="24"/>
        </w:rPr>
        <w:t xml:space="preserve">ане осуществляется из осадочных </w:t>
      </w:r>
      <w:r w:rsidRPr="004A15F3">
        <w:rPr>
          <w:rFonts w:ascii="Times New Roman" w:hAnsi="Times New Roman" w:cs="Times New Roman"/>
          <w:sz w:val="28"/>
          <w:szCs w:val="24"/>
        </w:rPr>
        <w:t>(песчанико</w:t>
      </w:r>
      <w:r>
        <w:rPr>
          <w:rFonts w:ascii="Times New Roman" w:hAnsi="Times New Roman" w:cs="Times New Roman"/>
          <w:sz w:val="28"/>
          <w:szCs w:val="24"/>
        </w:rPr>
        <w:t xml:space="preserve">вых) отложений с использованием </w:t>
      </w:r>
      <w:r w:rsidRPr="004A15F3">
        <w:rPr>
          <w:rFonts w:ascii="Times New Roman" w:hAnsi="Times New Roman" w:cs="Times New Roman"/>
          <w:sz w:val="28"/>
          <w:szCs w:val="24"/>
        </w:rPr>
        <w:t>подземного скважинного выщелачивания (ПСВ).</w:t>
      </w:r>
    </w:p>
    <w:p w:rsidR="004A15F3" w:rsidRPr="004A15F3" w:rsidRDefault="004A15F3" w:rsidP="004A15F3">
      <w:pPr>
        <w:spacing w:line="360" w:lineRule="auto"/>
        <w:ind w:firstLine="709"/>
        <w:contextualSpacing/>
        <w:jc w:val="both"/>
        <w:rPr>
          <w:rFonts w:ascii="Times New Roman" w:hAnsi="Times New Roman" w:cs="Times New Roman"/>
          <w:sz w:val="28"/>
          <w:szCs w:val="24"/>
        </w:rPr>
      </w:pPr>
      <w:r w:rsidRPr="004A15F3">
        <w:rPr>
          <w:rFonts w:ascii="Times New Roman" w:hAnsi="Times New Roman" w:cs="Times New Roman"/>
          <w:sz w:val="28"/>
          <w:szCs w:val="24"/>
        </w:rPr>
        <w:t>Эта технологи</w:t>
      </w:r>
      <w:r>
        <w:rPr>
          <w:rFonts w:ascii="Times New Roman" w:hAnsi="Times New Roman" w:cs="Times New Roman"/>
          <w:sz w:val="28"/>
          <w:szCs w:val="24"/>
        </w:rPr>
        <w:t xml:space="preserve">я была разработана в СССР и США </w:t>
      </w:r>
      <w:r w:rsidRPr="004A15F3">
        <w:rPr>
          <w:rFonts w:ascii="Times New Roman" w:hAnsi="Times New Roman" w:cs="Times New Roman"/>
          <w:sz w:val="28"/>
          <w:szCs w:val="24"/>
        </w:rPr>
        <w:t>независимо друг</w:t>
      </w:r>
      <w:r>
        <w:rPr>
          <w:rFonts w:ascii="Times New Roman" w:hAnsi="Times New Roman" w:cs="Times New Roman"/>
          <w:sz w:val="28"/>
          <w:szCs w:val="24"/>
        </w:rPr>
        <w:t xml:space="preserve"> от друга в середине 70-х годов </w:t>
      </w:r>
      <w:r w:rsidRPr="004A15F3">
        <w:rPr>
          <w:rFonts w:ascii="Times New Roman" w:hAnsi="Times New Roman" w:cs="Times New Roman"/>
          <w:sz w:val="28"/>
          <w:szCs w:val="24"/>
        </w:rPr>
        <w:t>прошлого столет</w:t>
      </w:r>
      <w:r>
        <w:rPr>
          <w:rFonts w:ascii="Times New Roman" w:hAnsi="Times New Roman" w:cs="Times New Roman"/>
          <w:sz w:val="28"/>
          <w:szCs w:val="24"/>
        </w:rPr>
        <w:t xml:space="preserve">ия. </w:t>
      </w:r>
      <w:proofErr w:type="gramStart"/>
      <w:r>
        <w:rPr>
          <w:rFonts w:ascii="Times New Roman" w:hAnsi="Times New Roman" w:cs="Times New Roman"/>
          <w:sz w:val="28"/>
          <w:szCs w:val="24"/>
        </w:rPr>
        <w:t xml:space="preserve">Данный способ, как правило, </w:t>
      </w:r>
      <w:r w:rsidRPr="004A15F3">
        <w:rPr>
          <w:rFonts w:ascii="Times New Roman" w:hAnsi="Times New Roman" w:cs="Times New Roman"/>
          <w:sz w:val="28"/>
          <w:szCs w:val="24"/>
        </w:rPr>
        <w:t xml:space="preserve">предполагает закачивание </w:t>
      </w:r>
      <w:proofErr w:type="spellStart"/>
      <w:r w:rsidRPr="004A15F3">
        <w:rPr>
          <w:rFonts w:ascii="Times New Roman" w:hAnsi="Times New Roman" w:cs="Times New Roman"/>
          <w:sz w:val="28"/>
          <w:szCs w:val="24"/>
        </w:rPr>
        <w:t>выщела</w:t>
      </w:r>
      <w:r>
        <w:rPr>
          <w:rFonts w:ascii="Times New Roman" w:hAnsi="Times New Roman" w:cs="Times New Roman"/>
          <w:sz w:val="28"/>
          <w:szCs w:val="24"/>
        </w:rPr>
        <w:t>чивателя</w:t>
      </w:r>
      <w:proofErr w:type="spellEnd"/>
      <w:r>
        <w:rPr>
          <w:rFonts w:ascii="Times New Roman" w:hAnsi="Times New Roman" w:cs="Times New Roman"/>
          <w:sz w:val="28"/>
          <w:szCs w:val="24"/>
        </w:rPr>
        <w:t xml:space="preserve"> </w:t>
      </w:r>
      <w:r w:rsidRPr="004A15F3">
        <w:rPr>
          <w:rFonts w:ascii="Times New Roman" w:hAnsi="Times New Roman" w:cs="Times New Roman"/>
          <w:sz w:val="28"/>
          <w:szCs w:val="24"/>
        </w:rPr>
        <w:t>(наприм</w:t>
      </w:r>
      <w:r>
        <w:rPr>
          <w:rFonts w:ascii="Times New Roman" w:hAnsi="Times New Roman" w:cs="Times New Roman"/>
          <w:sz w:val="28"/>
          <w:szCs w:val="24"/>
        </w:rPr>
        <w:t xml:space="preserve">ер, 1–2% раствор серной кислоты </w:t>
      </w:r>
      <w:r w:rsidRPr="004A15F3">
        <w:rPr>
          <w:rFonts w:ascii="Times New Roman" w:hAnsi="Times New Roman" w:cs="Times New Roman"/>
          <w:sz w:val="28"/>
          <w:szCs w:val="24"/>
        </w:rPr>
        <w:t>(H2SO4)11</w:t>
      </w:r>
      <w:r>
        <w:rPr>
          <w:rFonts w:ascii="Times New Roman" w:hAnsi="Times New Roman" w:cs="Times New Roman"/>
          <w:sz w:val="28"/>
          <w:szCs w:val="24"/>
        </w:rPr>
        <w:t xml:space="preserve"> в </w:t>
      </w:r>
      <w:proofErr w:type="spellStart"/>
      <w:r>
        <w:rPr>
          <w:rFonts w:ascii="Times New Roman" w:hAnsi="Times New Roman" w:cs="Times New Roman"/>
          <w:sz w:val="28"/>
          <w:szCs w:val="24"/>
        </w:rPr>
        <w:t>водонасыщенное</w:t>
      </w:r>
      <w:proofErr w:type="spellEnd"/>
      <w:r>
        <w:rPr>
          <w:rFonts w:ascii="Times New Roman" w:hAnsi="Times New Roman" w:cs="Times New Roman"/>
          <w:sz w:val="28"/>
          <w:szCs w:val="24"/>
        </w:rPr>
        <w:t xml:space="preserve"> и проницаемое </w:t>
      </w:r>
      <w:r w:rsidRPr="004A15F3">
        <w:rPr>
          <w:rFonts w:ascii="Times New Roman" w:hAnsi="Times New Roman" w:cs="Times New Roman"/>
          <w:sz w:val="28"/>
          <w:szCs w:val="24"/>
        </w:rPr>
        <w:t xml:space="preserve">тело руды </w:t>
      </w:r>
      <w:r>
        <w:rPr>
          <w:rFonts w:ascii="Times New Roman" w:hAnsi="Times New Roman" w:cs="Times New Roman"/>
          <w:sz w:val="28"/>
          <w:szCs w:val="24"/>
        </w:rPr>
        <w:t xml:space="preserve">с помощью систем нагнетательных </w:t>
      </w:r>
      <w:r w:rsidRPr="004A15F3">
        <w:rPr>
          <w:rFonts w:ascii="Times New Roman" w:hAnsi="Times New Roman" w:cs="Times New Roman"/>
          <w:sz w:val="28"/>
          <w:szCs w:val="24"/>
        </w:rPr>
        <w:t>скв</w:t>
      </w:r>
      <w:r>
        <w:rPr>
          <w:rFonts w:ascii="Times New Roman" w:hAnsi="Times New Roman" w:cs="Times New Roman"/>
          <w:sz w:val="28"/>
          <w:szCs w:val="24"/>
        </w:rPr>
        <w:t>ажин.</w:t>
      </w:r>
      <w:proofErr w:type="gramEnd"/>
      <w:r>
        <w:rPr>
          <w:rFonts w:ascii="Times New Roman" w:hAnsi="Times New Roman" w:cs="Times New Roman"/>
          <w:sz w:val="28"/>
          <w:szCs w:val="24"/>
        </w:rPr>
        <w:t xml:space="preserve"> В настоящее время бурение </w:t>
      </w:r>
      <w:r w:rsidRPr="004A15F3">
        <w:rPr>
          <w:rFonts w:ascii="Times New Roman" w:hAnsi="Times New Roman" w:cs="Times New Roman"/>
          <w:sz w:val="28"/>
          <w:szCs w:val="24"/>
        </w:rPr>
        <w:t>осуществляется н</w:t>
      </w:r>
      <w:r>
        <w:rPr>
          <w:rFonts w:ascii="Times New Roman" w:hAnsi="Times New Roman" w:cs="Times New Roman"/>
          <w:sz w:val="28"/>
          <w:szCs w:val="24"/>
        </w:rPr>
        <w:t xml:space="preserve">а глубинах не более 750 метров, </w:t>
      </w:r>
      <w:r w:rsidRPr="004A15F3">
        <w:rPr>
          <w:rFonts w:ascii="Times New Roman" w:hAnsi="Times New Roman" w:cs="Times New Roman"/>
          <w:sz w:val="28"/>
          <w:szCs w:val="24"/>
        </w:rPr>
        <w:t xml:space="preserve">однако в </w:t>
      </w:r>
      <w:r>
        <w:rPr>
          <w:rFonts w:ascii="Times New Roman" w:hAnsi="Times New Roman" w:cs="Times New Roman"/>
          <w:sz w:val="28"/>
          <w:szCs w:val="24"/>
        </w:rPr>
        <w:t xml:space="preserve">будущем могут разрабатываться и </w:t>
      </w:r>
      <w:r w:rsidRPr="004A15F3">
        <w:rPr>
          <w:rFonts w:ascii="Times New Roman" w:hAnsi="Times New Roman" w:cs="Times New Roman"/>
          <w:sz w:val="28"/>
          <w:szCs w:val="24"/>
        </w:rPr>
        <w:t>более глу</w:t>
      </w:r>
      <w:r>
        <w:rPr>
          <w:rFonts w:ascii="Times New Roman" w:hAnsi="Times New Roman" w:cs="Times New Roman"/>
          <w:sz w:val="28"/>
          <w:szCs w:val="24"/>
        </w:rPr>
        <w:t xml:space="preserve">бокие горизонты. </w:t>
      </w:r>
      <w:proofErr w:type="spellStart"/>
      <w:r>
        <w:rPr>
          <w:rFonts w:ascii="Times New Roman" w:hAnsi="Times New Roman" w:cs="Times New Roman"/>
          <w:sz w:val="28"/>
          <w:szCs w:val="24"/>
        </w:rPr>
        <w:t>Выщелачиватель</w:t>
      </w:r>
      <w:proofErr w:type="spellEnd"/>
      <w:r>
        <w:rPr>
          <w:rFonts w:ascii="Times New Roman" w:hAnsi="Times New Roman" w:cs="Times New Roman"/>
          <w:sz w:val="28"/>
          <w:szCs w:val="24"/>
        </w:rPr>
        <w:t xml:space="preserve"> </w:t>
      </w:r>
      <w:r w:rsidRPr="004A15F3">
        <w:rPr>
          <w:rFonts w:ascii="Times New Roman" w:hAnsi="Times New Roman" w:cs="Times New Roman"/>
          <w:sz w:val="28"/>
          <w:szCs w:val="24"/>
        </w:rPr>
        <w:t>растворяет</w:t>
      </w:r>
      <w:r>
        <w:rPr>
          <w:rFonts w:ascii="Times New Roman" w:hAnsi="Times New Roman" w:cs="Times New Roman"/>
          <w:sz w:val="28"/>
          <w:szCs w:val="24"/>
        </w:rPr>
        <w:t xml:space="preserve"> уран, и </w:t>
      </w:r>
      <w:r>
        <w:rPr>
          <w:rFonts w:ascii="Times New Roman" w:hAnsi="Times New Roman" w:cs="Times New Roman"/>
          <w:sz w:val="28"/>
          <w:szCs w:val="24"/>
        </w:rPr>
        <w:lastRenderedPageBreak/>
        <w:t xml:space="preserve">“продуктивный раствор” </w:t>
      </w:r>
      <w:r w:rsidRPr="004A15F3">
        <w:rPr>
          <w:rFonts w:ascii="Times New Roman" w:hAnsi="Times New Roman" w:cs="Times New Roman"/>
          <w:sz w:val="28"/>
          <w:szCs w:val="24"/>
        </w:rPr>
        <w:t>(как</w:t>
      </w:r>
      <w:r>
        <w:rPr>
          <w:rFonts w:ascii="Times New Roman" w:hAnsi="Times New Roman" w:cs="Times New Roman"/>
          <w:sz w:val="28"/>
          <w:szCs w:val="24"/>
        </w:rPr>
        <w:t xml:space="preserve"> правило, содержащий менее 0,1% </w:t>
      </w:r>
      <w:r w:rsidRPr="004A15F3">
        <w:rPr>
          <w:rFonts w:ascii="Times New Roman" w:hAnsi="Times New Roman" w:cs="Times New Roman"/>
          <w:sz w:val="28"/>
          <w:szCs w:val="24"/>
        </w:rPr>
        <w:t>урана) зат</w:t>
      </w:r>
      <w:r>
        <w:rPr>
          <w:rFonts w:ascii="Times New Roman" w:hAnsi="Times New Roman" w:cs="Times New Roman"/>
          <w:sz w:val="28"/>
          <w:szCs w:val="24"/>
        </w:rPr>
        <w:t xml:space="preserve">ем извлекается посредством сети </w:t>
      </w:r>
      <w:r w:rsidRPr="004A15F3">
        <w:rPr>
          <w:rFonts w:ascii="Times New Roman" w:hAnsi="Times New Roman" w:cs="Times New Roman"/>
          <w:sz w:val="28"/>
          <w:szCs w:val="24"/>
        </w:rPr>
        <w:t>добывающих с</w:t>
      </w:r>
      <w:r>
        <w:rPr>
          <w:rFonts w:ascii="Times New Roman" w:hAnsi="Times New Roman" w:cs="Times New Roman"/>
          <w:sz w:val="28"/>
          <w:szCs w:val="24"/>
        </w:rPr>
        <w:t xml:space="preserve">кважин и подвергается первичной </w:t>
      </w:r>
      <w:r w:rsidRPr="004A15F3">
        <w:rPr>
          <w:rFonts w:ascii="Times New Roman" w:hAnsi="Times New Roman" w:cs="Times New Roman"/>
          <w:sz w:val="28"/>
          <w:szCs w:val="24"/>
        </w:rPr>
        <w:t>обработке (у</w:t>
      </w:r>
      <w:r>
        <w:rPr>
          <w:rFonts w:ascii="Times New Roman" w:hAnsi="Times New Roman" w:cs="Times New Roman"/>
          <w:sz w:val="28"/>
          <w:szCs w:val="24"/>
        </w:rPr>
        <w:t xml:space="preserve">ран выделяется с использованием </w:t>
      </w:r>
      <w:r w:rsidRPr="004A15F3">
        <w:rPr>
          <w:rFonts w:ascii="Times New Roman" w:hAnsi="Times New Roman" w:cs="Times New Roman"/>
          <w:sz w:val="28"/>
          <w:szCs w:val="24"/>
        </w:rPr>
        <w:t>ионообменных с</w:t>
      </w:r>
      <w:r>
        <w:rPr>
          <w:rFonts w:ascii="Times New Roman" w:hAnsi="Times New Roman" w:cs="Times New Roman"/>
          <w:sz w:val="28"/>
          <w:szCs w:val="24"/>
        </w:rPr>
        <w:t xml:space="preserve">мол), прежде чем он будет готов </w:t>
      </w:r>
      <w:r w:rsidRPr="004A15F3">
        <w:rPr>
          <w:rFonts w:ascii="Times New Roman" w:hAnsi="Times New Roman" w:cs="Times New Roman"/>
          <w:sz w:val="28"/>
          <w:szCs w:val="24"/>
        </w:rPr>
        <w:t>для конверсии и обогащения (см. ниже раздел о</w:t>
      </w:r>
      <w:r>
        <w:rPr>
          <w:rFonts w:ascii="Times New Roman" w:hAnsi="Times New Roman" w:cs="Times New Roman"/>
          <w:sz w:val="28"/>
          <w:szCs w:val="24"/>
        </w:rPr>
        <w:t xml:space="preserve"> топливном ядерном цикле).</w:t>
      </w:r>
    </w:p>
    <w:p w:rsidR="004A15F3" w:rsidRPr="004A15F3" w:rsidRDefault="004A15F3" w:rsidP="004A15F3">
      <w:pPr>
        <w:spacing w:line="360" w:lineRule="auto"/>
        <w:ind w:firstLine="709"/>
        <w:contextualSpacing/>
        <w:jc w:val="both"/>
        <w:rPr>
          <w:rFonts w:ascii="Times New Roman" w:hAnsi="Times New Roman" w:cs="Times New Roman"/>
          <w:sz w:val="28"/>
          <w:szCs w:val="24"/>
        </w:rPr>
      </w:pPr>
      <w:r w:rsidRPr="004A15F3">
        <w:rPr>
          <w:rFonts w:ascii="Times New Roman" w:hAnsi="Times New Roman" w:cs="Times New Roman"/>
          <w:sz w:val="28"/>
          <w:szCs w:val="24"/>
        </w:rPr>
        <w:t>Способ ПСВ обладает ярко выраженными</w:t>
      </w:r>
      <w:r>
        <w:rPr>
          <w:rFonts w:ascii="Times New Roman" w:hAnsi="Times New Roman" w:cs="Times New Roman"/>
          <w:sz w:val="28"/>
          <w:szCs w:val="24"/>
        </w:rPr>
        <w:t xml:space="preserve"> </w:t>
      </w:r>
      <w:r w:rsidRPr="004A15F3">
        <w:rPr>
          <w:rFonts w:ascii="Times New Roman" w:hAnsi="Times New Roman" w:cs="Times New Roman"/>
          <w:sz w:val="28"/>
          <w:szCs w:val="24"/>
        </w:rPr>
        <w:t>преимуществ</w:t>
      </w:r>
      <w:r>
        <w:rPr>
          <w:rFonts w:ascii="Times New Roman" w:hAnsi="Times New Roman" w:cs="Times New Roman"/>
          <w:sz w:val="28"/>
          <w:szCs w:val="24"/>
        </w:rPr>
        <w:t xml:space="preserve">ами перед традиционными рудными </w:t>
      </w:r>
      <w:r w:rsidRPr="004A15F3">
        <w:rPr>
          <w:rFonts w:ascii="Times New Roman" w:hAnsi="Times New Roman" w:cs="Times New Roman"/>
          <w:sz w:val="28"/>
          <w:szCs w:val="24"/>
        </w:rPr>
        <w:t>способами добычи (шах</w:t>
      </w:r>
      <w:r>
        <w:rPr>
          <w:rFonts w:ascii="Times New Roman" w:hAnsi="Times New Roman" w:cs="Times New Roman"/>
          <w:sz w:val="28"/>
          <w:szCs w:val="24"/>
        </w:rPr>
        <w:t xml:space="preserve">тным и карьерным) с </w:t>
      </w:r>
      <w:r w:rsidRPr="004A15F3">
        <w:rPr>
          <w:rFonts w:ascii="Times New Roman" w:hAnsi="Times New Roman" w:cs="Times New Roman"/>
          <w:sz w:val="28"/>
          <w:szCs w:val="24"/>
        </w:rPr>
        <w:t>точки зрения</w:t>
      </w:r>
      <w:r>
        <w:rPr>
          <w:rFonts w:ascii="Times New Roman" w:hAnsi="Times New Roman" w:cs="Times New Roman"/>
          <w:sz w:val="28"/>
          <w:szCs w:val="24"/>
        </w:rPr>
        <w:t xml:space="preserve"> затрат и влияния на окружающую </w:t>
      </w:r>
      <w:r w:rsidRPr="004A15F3">
        <w:rPr>
          <w:rFonts w:ascii="Times New Roman" w:hAnsi="Times New Roman" w:cs="Times New Roman"/>
          <w:sz w:val="28"/>
          <w:szCs w:val="24"/>
        </w:rPr>
        <w:t>среду. П</w:t>
      </w:r>
      <w:r>
        <w:rPr>
          <w:rFonts w:ascii="Times New Roman" w:hAnsi="Times New Roman" w:cs="Times New Roman"/>
          <w:sz w:val="28"/>
          <w:szCs w:val="24"/>
        </w:rPr>
        <w:t xml:space="preserve">оскольку запасы извлекаются без </w:t>
      </w:r>
      <w:r w:rsidRPr="004A15F3">
        <w:rPr>
          <w:rFonts w:ascii="Times New Roman" w:hAnsi="Times New Roman" w:cs="Times New Roman"/>
          <w:sz w:val="28"/>
          <w:szCs w:val="24"/>
        </w:rPr>
        <w:t>устранения</w:t>
      </w:r>
      <w:r>
        <w:rPr>
          <w:rFonts w:ascii="Times New Roman" w:hAnsi="Times New Roman" w:cs="Times New Roman"/>
          <w:sz w:val="28"/>
          <w:szCs w:val="24"/>
        </w:rPr>
        <w:t xml:space="preserve"> вмещающей породы (покрывающего </w:t>
      </w:r>
      <w:r w:rsidRPr="004A15F3">
        <w:rPr>
          <w:rFonts w:ascii="Times New Roman" w:hAnsi="Times New Roman" w:cs="Times New Roman"/>
          <w:sz w:val="28"/>
          <w:szCs w:val="24"/>
        </w:rPr>
        <w:t xml:space="preserve">пласта), </w:t>
      </w:r>
      <w:r>
        <w:rPr>
          <w:rFonts w:ascii="Times New Roman" w:hAnsi="Times New Roman" w:cs="Times New Roman"/>
          <w:sz w:val="28"/>
          <w:szCs w:val="24"/>
        </w:rPr>
        <w:t xml:space="preserve">капиталовложения на выемку руды </w:t>
      </w:r>
      <w:r w:rsidRPr="004A15F3">
        <w:rPr>
          <w:rFonts w:ascii="Times New Roman" w:hAnsi="Times New Roman" w:cs="Times New Roman"/>
          <w:sz w:val="28"/>
          <w:szCs w:val="24"/>
        </w:rPr>
        <w:t>(землян</w:t>
      </w:r>
      <w:r>
        <w:rPr>
          <w:rFonts w:ascii="Times New Roman" w:hAnsi="Times New Roman" w:cs="Times New Roman"/>
          <w:sz w:val="28"/>
          <w:szCs w:val="24"/>
        </w:rPr>
        <w:t xml:space="preserve">ые работы) и добычу существенно </w:t>
      </w:r>
      <w:r w:rsidRPr="004A15F3">
        <w:rPr>
          <w:rFonts w:ascii="Times New Roman" w:hAnsi="Times New Roman" w:cs="Times New Roman"/>
          <w:sz w:val="28"/>
          <w:szCs w:val="24"/>
        </w:rPr>
        <w:t>сокращаю</w:t>
      </w:r>
      <w:r>
        <w:rPr>
          <w:rFonts w:ascii="Times New Roman" w:hAnsi="Times New Roman" w:cs="Times New Roman"/>
          <w:sz w:val="28"/>
          <w:szCs w:val="24"/>
        </w:rPr>
        <w:t xml:space="preserve">тся или даже вовсе устраняются; </w:t>
      </w:r>
      <w:r w:rsidRPr="004A15F3">
        <w:rPr>
          <w:rFonts w:ascii="Times New Roman" w:hAnsi="Times New Roman" w:cs="Times New Roman"/>
          <w:sz w:val="28"/>
          <w:szCs w:val="24"/>
        </w:rPr>
        <w:t xml:space="preserve">при этом </w:t>
      </w:r>
      <w:r>
        <w:rPr>
          <w:rFonts w:ascii="Times New Roman" w:hAnsi="Times New Roman" w:cs="Times New Roman"/>
          <w:sz w:val="28"/>
          <w:szCs w:val="24"/>
        </w:rPr>
        <w:t xml:space="preserve">эксплуатационные издержки также </w:t>
      </w:r>
      <w:r w:rsidRPr="004A15F3">
        <w:rPr>
          <w:rFonts w:ascii="Times New Roman" w:hAnsi="Times New Roman" w:cs="Times New Roman"/>
          <w:sz w:val="28"/>
          <w:szCs w:val="24"/>
        </w:rPr>
        <w:t>минималь</w:t>
      </w:r>
      <w:r>
        <w:rPr>
          <w:rFonts w:ascii="Times New Roman" w:hAnsi="Times New Roman" w:cs="Times New Roman"/>
          <w:sz w:val="28"/>
          <w:szCs w:val="24"/>
        </w:rPr>
        <w:t xml:space="preserve">ны. По той же причине снижается </w:t>
      </w:r>
      <w:r w:rsidRPr="004A15F3">
        <w:rPr>
          <w:rFonts w:ascii="Times New Roman" w:hAnsi="Times New Roman" w:cs="Times New Roman"/>
          <w:sz w:val="28"/>
          <w:szCs w:val="24"/>
        </w:rPr>
        <w:t>ур</w:t>
      </w:r>
      <w:r>
        <w:rPr>
          <w:rFonts w:ascii="Times New Roman" w:hAnsi="Times New Roman" w:cs="Times New Roman"/>
          <w:sz w:val="28"/>
          <w:szCs w:val="24"/>
        </w:rPr>
        <w:t xml:space="preserve">овень воздействия на окружающую </w:t>
      </w:r>
      <w:r w:rsidRPr="004A15F3">
        <w:rPr>
          <w:rFonts w:ascii="Times New Roman" w:hAnsi="Times New Roman" w:cs="Times New Roman"/>
          <w:sz w:val="28"/>
          <w:szCs w:val="24"/>
        </w:rPr>
        <w:t>среду. В о</w:t>
      </w:r>
      <w:r>
        <w:rPr>
          <w:rFonts w:ascii="Times New Roman" w:hAnsi="Times New Roman" w:cs="Times New Roman"/>
          <w:sz w:val="28"/>
          <w:szCs w:val="24"/>
        </w:rPr>
        <w:t xml:space="preserve">тличие от карьерной или шахтной </w:t>
      </w:r>
      <w:r w:rsidRPr="004A15F3">
        <w:rPr>
          <w:rFonts w:ascii="Times New Roman" w:hAnsi="Times New Roman" w:cs="Times New Roman"/>
          <w:sz w:val="28"/>
          <w:szCs w:val="24"/>
        </w:rPr>
        <w:t>разрабо</w:t>
      </w:r>
      <w:r>
        <w:rPr>
          <w:rFonts w:ascii="Times New Roman" w:hAnsi="Times New Roman" w:cs="Times New Roman"/>
          <w:sz w:val="28"/>
          <w:szCs w:val="24"/>
        </w:rPr>
        <w:t xml:space="preserve">тки верхний слой грунта едва ли </w:t>
      </w:r>
      <w:r w:rsidRPr="004A15F3">
        <w:rPr>
          <w:rFonts w:ascii="Times New Roman" w:hAnsi="Times New Roman" w:cs="Times New Roman"/>
          <w:sz w:val="28"/>
          <w:szCs w:val="24"/>
        </w:rPr>
        <w:t>затрагивается, никак</w:t>
      </w:r>
      <w:r>
        <w:rPr>
          <w:rFonts w:ascii="Times New Roman" w:hAnsi="Times New Roman" w:cs="Times New Roman"/>
          <w:sz w:val="28"/>
          <w:szCs w:val="24"/>
        </w:rPr>
        <w:t xml:space="preserve">ие отвалы или пустые </w:t>
      </w:r>
      <w:r w:rsidRPr="004A15F3">
        <w:rPr>
          <w:rFonts w:ascii="Times New Roman" w:hAnsi="Times New Roman" w:cs="Times New Roman"/>
          <w:sz w:val="28"/>
          <w:szCs w:val="24"/>
        </w:rPr>
        <w:t>породы</w:t>
      </w:r>
      <w:r>
        <w:rPr>
          <w:rFonts w:ascii="Times New Roman" w:hAnsi="Times New Roman" w:cs="Times New Roman"/>
          <w:sz w:val="28"/>
          <w:szCs w:val="24"/>
        </w:rPr>
        <w:t xml:space="preserve"> не формируются, минимизируются </w:t>
      </w:r>
      <w:r w:rsidRPr="004A15F3">
        <w:rPr>
          <w:rFonts w:ascii="Times New Roman" w:hAnsi="Times New Roman" w:cs="Times New Roman"/>
          <w:sz w:val="28"/>
          <w:szCs w:val="24"/>
        </w:rPr>
        <w:t>выбросы рад</w:t>
      </w:r>
      <w:r>
        <w:rPr>
          <w:rFonts w:ascii="Times New Roman" w:hAnsi="Times New Roman" w:cs="Times New Roman"/>
          <w:sz w:val="28"/>
          <w:szCs w:val="24"/>
        </w:rPr>
        <w:t xml:space="preserve">она и не образуется токсическая </w:t>
      </w:r>
      <w:r w:rsidRPr="004A15F3">
        <w:rPr>
          <w:rFonts w:ascii="Times New Roman" w:hAnsi="Times New Roman" w:cs="Times New Roman"/>
          <w:sz w:val="28"/>
          <w:szCs w:val="24"/>
        </w:rPr>
        <w:t>пыль. Од</w:t>
      </w:r>
      <w:r>
        <w:rPr>
          <w:rFonts w:ascii="Times New Roman" w:hAnsi="Times New Roman" w:cs="Times New Roman"/>
          <w:sz w:val="28"/>
          <w:szCs w:val="24"/>
        </w:rPr>
        <w:t xml:space="preserve">нако существует необходимость в </w:t>
      </w:r>
      <w:r w:rsidRPr="004A15F3">
        <w:rPr>
          <w:rFonts w:ascii="Times New Roman" w:hAnsi="Times New Roman" w:cs="Times New Roman"/>
          <w:sz w:val="28"/>
          <w:szCs w:val="24"/>
        </w:rPr>
        <w:t>утилизации п</w:t>
      </w:r>
      <w:r>
        <w:rPr>
          <w:rFonts w:ascii="Times New Roman" w:hAnsi="Times New Roman" w:cs="Times New Roman"/>
          <w:sz w:val="28"/>
          <w:szCs w:val="24"/>
        </w:rPr>
        <w:t xml:space="preserve">родуктивного раствора (содержит </w:t>
      </w:r>
      <w:proofErr w:type="spellStart"/>
      <w:r w:rsidRPr="004A15F3">
        <w:rPr>
          <w:rFonts w:ascii="Times New Roman" w:hAnsi="Times New Roman" w:cs="Times New Roman"/>
          <w:sz w:val="28"/>
          <w:szCs w:val="24"/>
        </w:rPr>
        <w:t>выщелачивател</w:t>
      </w:r>
      <w:r>
        <w:rPr>
          <w:rFonts w:ascii="Times New Roman" w:hAnsi="Times New Roman" w:cs="Times New Roman"/>
          <w:sz w:val="28"/>
          <w:szCs w:val="24"/>
        </w:rPr>
        <w:t>ь</w:t>
      </w:r>
      <w:proofErr w:type="spellEnd"/>
      <w:r>
        <w:rPr>
          <w:rFonts w:ascii="Times New Roman" w:hAnsi="Times New Roman" w:cs="Times New Roman"/>
          <w:sz w:val="28"/>
          <w:szCs w:val="24"/>
        </w:rPr>
        <w:t xml:space="preserve"> и шахтные сточные воды) после </w:t>
      </w:r>
      <w:r w:rsidRPr="004A15F3">
        <w:rPr>
          <w:rFonts w:ascii="Times New Roman" w:hAnsi="Times New Roman" w:cs="Times New Roman"/>
          <w:sz w:val="28"/>
          <w:szCs w:val="24"/>
        </w:rPr>
        <w:t>первичной обработки. В Ка</w:t>
      </w:r>
      <w:r>
        <w:rPr>
          <w:rFonts w:ascii="Times New Roman" w:hAnsi="Times New Roman" w:cs="Times New Roman"/>
          <w:sz w:val="28"/>
          <w:szCs w:val="24"/>
        </w:rPr>
        <w:t xml:space="preserve">захстане раствор </w:t>
      </w:r>
      <w:r w:rsidRPr="004A15F3">
        <w:rPr>
          <w:rFonts w:ascii="Times New Roman" w:hAnsi="Times New Roman" w:cs="Times New Roman"/>
          <w:sz w:val="28"/>
          <w:szCs w:val="24"/>
        </w:rPr>
        <w:t xml:space="preserve">(после </w:t>
      </w:r>
      <w:r>
        <w:rPr>
          <w:rFonts w:ascii="Times New Roman" w:hAnsi="Times New Roman" w:cs="Times New Roman"/>
          <w:sz w:val="28"/>
          <w:szCs w:val="24"/>
        </w:rPr>
        <w:t xml:space="preserve">восстановления с использованием </w:t>
      </w:r>
      <w:r w:rsidRPr="004A15F3">
        <w:rPr>
          <w:rFonts w:ascii="Times New Roman" w:hAnsi="Times New Roman" w:cs="Times New Roman"/>
          <w:sz w:val="28"/>
          <w:szCs w:val="24"/>
        </w:rPr>
        <w:t>окислителя и</w:t>
      </w:r>
      <w:r>
        <w:rPr>
          <w:rFonts w:ascii="Times New Roman" w:hAnsi="Times New Roman" w:cs="Times New Roman"/>
          <w:sz w:val="28"/>
          <w:szCs w:val="24"/>
        </w:rPr>
        <w:t xml:space="preserve"> комплексообразующего реагента) </w:t>
      </w:r>
      <w:r w:rsidRPr="004A15F3">
        <w:rPr>
          <w:rFonts w:ascii="Times New Roman" w:hAnsi="Times New Roman" w:cs="Times New Roman"/>
          <w:sz w:val="28"/>
          <w:szCs w:val="24"/>
        </w:rPr>
        <w:t>закачи</w:t>
      </w:r>
      <w:r>
        <w:rPr>
          <w:rFonts w:ascii="Times New Roman" w:hAnsi="Times New Roman" w:cs="Times New Roman"/>
          <w:sz w:val="28"/>
          <w:szCs w:val="24"/>
        </w:rPr>
        <w:t xml:space="preserve">вается обратно в нагнетательные </w:t>
      </w:r>
      <w:r w:rsidRPr="004A15F3">
        <w:rPr>
          <w:rFonts w:ascii="Times New Roman" w:hAnsi="Times New Roman" w:cs="Times New Roman"/>
          <w:sz w:val="28"/>
          <w:szCs w:val="24"/>
        </w:rPr>
        <w:t>скважины для</w:t>
      </w:r>
      <w:r>
        <w:rPr>
          <w:rFonts w:ascii="Times New Roman" w:hAnsi="Times New Roman" w:cs="Times New Roman"/>
          <w:sz w:val="28"/>
          <w:szCs w:val="24"/>
        </w:rPr>
        <w:t xml:space="preserve"> повторного использования (т.е. </w:t>
      </w:r>
      <w:r w:rsidRPr="004A15F3">
        <w:rPr>
          <w:rFonts w:ascii="Times New Roman" w:hAnsi="Times New Roman" w:cs="Times New Roman"/>
          <w:sz w:val="28"/>
          <w:szCs w:val="24"/>
        </w:rPr>
        <w:t>обратной зака</w:t>
      </w:r>
      <w:r>
        <w:rPr>
          <w:rFonts w:ascii="Times New Roman" w:hAnsi="Times New Roman" w:cs="Times New Roman"/>
          <w:sz w:val="28"/>
          <w:szCs w:val="24"/>
        </w:rPr>
        <w:t xml:space="preserve">чки в тело руды). Это позволяет </w:t>
      </w:r>
      <w:r w:rsidRPr="004A15F3">
        <w:rPr>
          <w:rFonts w:ascii="Times New Roman" w:hAnsi="Times New Roman" w:cs="Times New Roman"/>
          <w:sz w:val="28"/>
          <w:szCs w:val="24"/>
        </w:rPr>
        <w:t xml:space="preserve">существенно сократить расход </w:t>
      </w:r>
      <w:r>
        <w:rPr>
          <w:rFonts w:ascii="Times New Roman" w:hAnsi="Times New Roman" w:cs="Times New Roman"/>
          <w:sz w:val="28"/>
          <w:szCs w:val="24"/>
        </w:rPr>
        <w:t xml:space="preserve">воды и серной </w:t>
      </w:r>
      <w:r w:rsidRPr="004A15F3">
        <w:rPr>
          <w:rFonts w:ascii="Times New Roman" w:hAnsi="Times New Roman" w:cs="Times New Roman"/>
          <w:sz w:val="28"/>
          <w:szCs w:val="24"/>
        </w:rPr>
        <w:t>кислоты. Рас</w:t>
      </w:r>
      <w:r>
        <w:rPr>
          <w:rFonts w:ascii="Times New Roman" w:hAnsi="Times New Roman" w:cs="Times New Roman"/>
          <w:sz w:val="28"/>
          <w:szCs w:val="24"/>
        </w:rPr>
        <w:t xml:space="preserve">твор, не закаченный в тело руды </w:t>
      </w:r>
      <w:r w:rsidRPr="004A15F3">
        <w:rPr>
          <w:rFonts w:ascii="Times New Roman" w:hAnsi="Times New Roman" w:cs="Times New Roman"/>
          <w:sz w:val="28"/>
          <w:szCs w:val="24"/>
        </w:rPr>
        <w:t>(небольшо</w:t>
      </w:r>
      <w:r>
        <w:rPr>
          <w:rFonts w:ascii="Times New Roman" w:hAnsi="Times New Roman" w:cs="Times New Roman"/>
          <w:sz w:val="28"/>
          <w:szCs w:val="24"/>
        </w:rPr>
        <w:t xml:space="preserve">е количество раствора сливается </w:t>
      </w:r>
      <w:r w:rsidRPr="004A15F3">
        <w:rPr>
          <w:rFonts w:ascii="Times New Roman" w:hAnsi="Times New Roman" w:cs="Times New Roman"/>
          <w:sz w:val="28"/>
          <w:szCs w:val="24"/>
        </w:rPr>
        <w:t>в обяза</w:t>
      </w:r>
      <w:r>
        <w:rPr>
          <w:rFonts w:ascii="Times New Roman" w:hAnsi="Times New Roman" w:cs="Times New Roman"/>
          <w:sz w:val="28"/>
          <w:szCs w:val="24"/>
        </w:rPr>
        <w:t xml:space="preserve">тельном порядке для поддержания </w:t>
      </w:r>
      <w:r w:rsidRPr="004A15F3">
        <w:rPr>
          <w:rFonts w:ascii="Times New Roman" w:hAnsi="Times New Roman" w:cs="Times New Roman"/>
          <w:sz w:val="28"/>
          <w:szCs w:val="24"/>
        </w:rPr>
        <w:t>перепада давлен</w:t>
      </w:r>
      <w:r>
        <w:rPr>
          <w:rFonts w:ascii="Times New Roman" w:hAnsi="Times New Roman" w:cs="Times New Roman"/>
          <w:sz w:val="28"/>
          <w:szCs w:val="24"/>
        </w:rPr>
        <w:t xml:space="preserve">ия на устье скважины), подлежит </w:t>
      </w:r>
      <w:r w:rsidRPr="004A15F3">
        <w:rPr>
          <w:rFonts w:ascii="Times New Roman" w:hAnsi="Times New Roman" w:cs="Times New Roman"/>
          <w:sz w:val="28"/>
          <w:szCs w:val="24"/>
        </w:rPr>
        <w:t>утилизаци</w:t>
      </w:r>
      <w:r>
        <w:rPr>
          <w:rFonts w:ascii="Times New Roman" w:hAnsi="Times New Roman" w:cs="Times New Roman"/>
          <w:sz w:val="28"/>
          <w:szCs w:val="24"/>
        </w:rPr>
        <w:t xml:space="preserve">и в качестве отходов, поскольку </w:t>
      </w:r>
      <w:r w:rsidRPr="004A15F3">
        <w:rPr>
          <w:rFonts w:ascii="Times New Roman" w:hAnsi="Times New Roman" w:cs="Times New Roman"/>
          <w:sz w:val="28"/>
          <w:szCs w:val="24"/>
        </w:rPr>
        <w:t>содержит различные растворенны</w:t>
      </w:r>
      <w:r>
        <w:rPr>
          <w:rFonts w:ascii="Times New Roman" w:hAnsi="Times New Roman" w:cs="Times New Roman"/>
          <w:sz w:val="28"/>
          <w:szCs w:val="24"/>
        </w:rPr>
        <w:t xml:space="preserve">е в нем </w:t>
      </w:r>
      <w:r w:rsidRPr="004A15F3">
        <w:rPr>
          <w:rFonts w:ascii="Times New Roman" w:hAnsi="Times New Roman" w:cs="Times New Roman"/>
          <w:sz w:val="28"/>
          <w:szCs w:val="24"/>
        </w:rPr>
        <w:t>компоненты (</w:t>
      </w:r>
      <w:r>
        <w:rPr>
          <w:rFonts w:ascii="Times New Roman" w:hAnsi="Times New Roman" w:cs="Times New Roman"/>
          <w:sz w:val="28"/>
          <w:szCs w:val="24"/>
        </w:rPr>
        <w:t xml:space="preserve">в частности, хлориды, сульфаты, </w:t>
      </w:r>
      <w:r w:rsidRPr="004A15F3">
        <w:rPr>
          <w:rFonts w:ascii="Times New Roman" w:hAnsi="Times New Roman" w:cs="Times New Roman"/>
          <w:sz w:val="28"/>
          <w:szCs w:val="24"/>
        </w:rPr>
        <w:t>радий,</w:t>
      </w:r>
      <w:r>
        <w:rPr>
          <w:rFonts w:ascii="Times New Roman" w:hAnsi="Times New Roman" w:cs="Times New Roman"/>
          <w:sz w:val="28"/>
          <w:szCs w:val="24"/>
        </w:rPr>
        <w:t xml:space="preserve"> мышьяк и железо). Такие отходы </w:t>
      </w:r>
      <w:r w:rsidRPr="004A15F3">
        <w:rPr>
          <w:rFonts w:ascii="Times New Roman" w:hAnsi="Times New Roman" w:cs="Times New Roman"/>
          <w:sz w:val="28"/>
          <w:szCs w:val="24"/>
        </w:rPr>
        <w:t>утилизирую</w:t>
      </w:r>
      <w:r>
        <w:rPr>
          <w:rFonts w:ascii="Times New Roman" w:hAnsi="Times New Roman" w:cs="Times New Roman"/>
          <w:sz w:val="28"/>
          <w:szCs w:val="24"/>
        </w:rPr>
        <w:t xml:space="preserve">тся на специальных полигонах (в </w:t>
      </w:r>
      <w:r w:rsidRPr="004A15F3">
        <w:rPr>
          <w:rFonts w:ascii="Times New Roman" w:hAnsi="Times New Roman" w:cs="Times New Roman"/>
          <w:sz w:val="28"/>
          <w:szCs w:val="24"/>
        </w:rPr>
        <w:t>частности, в ск</w:t>
      </w:r>
      <w:r>
        <w:rPr>
          <w:rFonts w:ascii="Times New Roman" w:hAnsi="Times New Roman" w:cs="Times New Roman"/>
          <w:sz w:val="28"/>
          <w:szCs w:val="24"/>
        </w:rPr>
        <w:t xml:space="preserve">важинах для захоронения отходов </w:t>
      </w:r>
      <w:r w:rsidRPr="004A15F3">
        <w:rPr>
          <w:rFonts w:ascii="Times New Roman" w:hAnsi="Times New Roman" w:cs="Times New Roman"/>
          <w:sz w:val="28"/>
          <w:szCs w:val="24"/>
        </w:rPr>
        <w:t>в истощенной части рудного тела).</w:t>
      </w:r>
    </w:p>
    <w:p w:rsidR="004A15F3" w:rsidRPr="004A15F3" w:rsidRDefault="004A15F3" w:rsidP="004A15F3">
      <w:pPr>
        <w:spacing w:line="360" w:lineRule="auto"/>
        <w:ind w:firstLine="709"/>
        <w:contextualSpacing/>
        <w:jc w:val="both"/>
        <w:rPr>
          <w:rFonts w:ascii="Times New Roman" w:hAnsi="Times New Roman" w:cs="Times New Roman"/>
          <w:sz w:val="28"/>
          <w:szCs w:val="24"/>
        </w:rPr>
      </w:pPr>
      <w:r w:rsidRPr="004A15F3">
        <w:rPr>
          <w:rFonts w:ascii="Times New Roman" w:hAnsi="Times New Roman" w:cs="Times New Roman"/>
          <w:sz w:val="28"/>
          <w:szCs w:val="24"/>
        </w:rPr>
        <w:lastRenderedPageBreak/>
        <w:t>После зав</w:t>
      </w:r>
      <w:r>
        <w:rPr>
          <w:rFonts w:ascii="Times New Roman" w:hAnsi="Times New Roman" w:cs="Times New Roman"/>
          <w:sz w:val="28"/>
          <w:szCs w:val="24"/>
        </w:rPr>
        <w:t xml:space="preserve">ершения добычи с использованием </w:t>
      </w:r>
      <w:r w:rsidRPr="004A15F3">
        <w:rPr>
          <w:rFonts w:ascii="Times New Roman" w:hAnsi="Times New Roman" w:cs="Times New Roman"/>
          <w:sz w:val="28"/>
          <w:szCs w:val="24"/>
        </w:rPr>
        <w:t>техноло</w:t>
      </w:r>
      <w:r>
        <w:rPr>
          <w:rFonts w:ascii="Times New Roman" w:hAnsi="Times New Roman" w:cs="Times New Roman"/>
          <w:sz w:val="28"/>
          <w:szCs w:val="24"/>
        </w:rPr>
        <w:t xml:space="preserve">гии ПСВ скважины запечатываются </w:t>
      </w:r>
      <w:r w:rsidRPr="004A15F3">
        <w:rPr>
          <w:rFonts w:ascii="Times New Roman" w:hAnsi="Times New Roman" w:cs="Times New Roman"/>
          <w:sz w:val="28"/>
          <w:szCs w:val="24"/>
        </w:rPr>
        <w:t>или ко</w:t>
      </w:r>
      <w:r>
        <w:rPr>
          <w:rFonts w:ascii="Times New Roman" w:hAnsi="Times New Roman" w:cs="Times New Roman"/>
          <w:sz w:val="28"/>
          <w:szCs w:val="24"/>
        </w:rPr>
        <w:t xml:space="preserve">нсервируются; при этом качество </w:t>
      </w:r>
      <w:r w:rsidRPr="004A15F3">
        <w:rPr>
          <w:rFonts w:ascii="Times New Roman" w:hAnsi="Times New Roman" w:cs="Times New Roman"/>
          <w:sz w:val="28"/>
          <w:szCs w:val="24"/>
        </w:rPr>
        <w:t>присутству</w:t>
      </w:r>
      <w:r>
        <w:rPr>
          <w:rFonts w:ascii="Times New Roman" w:hAnsi="Times New Roman" w:cs="Times New Roman"/>
          <w:sz w:val="28"/>
          <w:szCs w:val="24"/>
        </w:rPr>
        <w:t xml:space="preserve">ющих на месторождении грунтовых </w:t>
      </w:r>
      <w:r w:rsidRPr="004A15F3">
        <w:rPr>
          <w:rFonts w:ascii="Times New Roman" w:hAnsi="Times New Roman" w:cs="Times New Roman"/>
          <w:sz w:val="28"/>
          <w:szCs w:val="24"/>
        </w:rPr>
        <w:t>вод подл</w:t>
      </w:r>
      <w:r>
        <w:rPr>
          <w:rFonts w:ascii="Times New Roman" w:hAnsi="Times New Roman" w:cs="Times New Roman"/>
          <w:sz w:val="28"/>
          <w:szCs w:val="24"/>
        </w:rPr>
        <w:t xml:space="preserve">ежит восстановлению до уровня, </w:t>
      </w:r>
      <w:r w:rsidRPr="004A15F3">
        <w:rPr>
          <w:rFonts w:ascii="Times New Roman" w:hAnsi="Times New Roman" w:cs="Times New Roman"/>
          <w:sz w:val="28"/>
          <w:szCs w:val="24"/>
        </w:rPr>
        <w:t>предусмотренн</w:t>
      </w:r>
      <w:r>
        <w:rPr>
          <w:rFonts w:ascii="Times New Roman" w:hAnsi="Times New Roman" w:cs="Times New Roman"/>
          <w:sz w:val="28"/>
          <w:szCs w:val="24"/>
        </w:rPr>
        <w:t xml:space="preserve">ого базовым стандартом, который </w:t>
      </w:r>
      <w:r w:rsidRPr="004A15F3">
        <w:rPr>
          <w:rFonts w:ascii="Times New Roman" w:hAnsi="Times New Roman" w:cs="Times New Roman"/>
          <w:sz w:val="28"/>
          <w:szCs w:val="24"/>
        </w:rPr>
        <w:t>определяется до</w:t>
      </w:r>
      <w:r>
        <w:rPr>
          <w:rFonts w:ascii="Times New Roman" w:hAnsi="Times New Roman" w:cs="Times New Roman"/>
          <w:sz w:val="28"/>
          <w:szCs w:val="24"/>
        </w:rPr>
        <w:t xml:space="preserve"> начала добычи. После вывода из </w:t>
      </w:r>
      <w:r w:rsidRPr="004A15F3">
        <w:rPr>
          <w:rFonts w:ascii="Times New Roman" w:hAnsi="Times New Roman" w:cs="Times New Roman"/>
          <w:sz w:val="28"/>
          <w:szCs w:val="24"/>
        </w:rPr>
        <w:t xml:space="preserve">эксплуатации </w:t>
      </w:r>
      <w:r>
        <w:rPr>
          <w:rFonts w:ascii="Times New Roman" w:hAnsi="Times New Roman" w:cs="Times New Roman"/>
          <w:sz w:val="28"/>
          <w:szCs w:val="24"/>
        </w:rPr>
        <w:t xml:space="preserve">принимаются меры по обеспечению </w:t>
      </w:r>
      <w:r w:rsidRPr="004A15F3">
        <w:rPr>
          <w:rFonts w:ascii="Times New Roman" w:hAnsi="Times New Roman" w:cs="Times New Roman"/>
          <w:sz w:val="28"/>
          <w:szCs w:val="24"/>
        </w:rPr>
        <w:t>радиационной бе</w:t>
      </w:r>
      <w:r>
        <w:rPr>
          <w:rFonts w:ascii="Times New Roman" w:hAnsi="Times New Roman" w:cs="Times New Roman"/>
          <w:sz w:val="28"/>
          <w:szCs w:val="24"/>
        </w:rPr>
        <w:t xml:space="preserve">зопасности, несмотря на то, что </w:t>
      </w:r>
      <w:r w:rsidRPr="004A15F3">
        <w:rPr>
          <w:rFonts w:ascii="Times New Roman" w:hAnsi="Times New Roman" w:cs="Times New Roman"/>
          <w:sz w:val="28"/>
          <w:szCs w:val="24"/>
        </w:rPr>
        <w:t>большая часть радиоактивного рудного тела</w:t>
      </w:r>
      <w:r>
        <w:rPr>
          <w:rFonts w:ascii="Times New Roman" w:hAnsi="Times New Roman" w:cs="Times New Roman"/>
          <w:sz w:val="28"/>
          <w:szCs w:val="24"/>
        </w:rPr>
        <w:t xml:space="preserve"> </w:t>
      </w:r>
      <w:r w:rsidRPr="004A15F3">
        <w:rPr>
          <w:rFonts w:ascii="Times New Roman" w:hAnsi="Times New Roman" w:cs="Times New Roman"/>
          <w:sz w:val="28"/>
          <w:szCs w:val="24"/>
        </w:rPr>
        <w:t xml:space="preserve">залегает на </w:t>
      </w:r>
      <w:r>
        <w:rPr>
          <w:rFonts w:ascii="Times New Roman" w:hAnsi="Times New Roman" w:cs="Times New Roman"/>
          <w:sz w:val="28"/>
          <w:szCs w:val="24"/>
        </w:rPr>
        <w:t xml:space="preserve">большой глубине. В обязательном </w:t>
      </w:r>
      <w:r w:rsidRPr="004A15F3">
        <w:rPr>
          <w:rFonts w:ascii="Times New Roman" w:hAnsi="Times New Roman" w:cs="Times New Roman"/>
          <w:sz w:val="28"/>
          <w:szCs w:val="24"/>
        </w:rPr>
        <w:t>порядке обе</w:t>
      </w:r>
      <w:r>
        <w:rPr>
          <w:rFonts w:ascii="Times New Roman" w:hAnsi="Times New Roman" w:cs="Times New Roman"/>
          <w:sz w:val="28"/>
          <w:szCs w:val="24"/>
        </w:rPr>
        <w:t xml:space="preserve">спечивается регулярный контроль </w:t>
      </w:r>
      <w:r w:rsidRPr="004A15F3">
        <w:rPr>
          <w:rFonts w:ascii="Times New Roman" w:hAnsi="Times New Roman" w:cs="Times New Roman"/>
          <w:sz w:val="28"/>
          <w:szCs w:val="24"/>
        </w:rPr>
        <w:t>состояния возду</w:t>
      </w:r>
      <w:r>
        <w:rPr>
          <w:rFonts w:ascii="Times New Roman" w:hAnsi="Times New Roman" w:cs="Times New Roman"/>
          <w:sz w:val="28"/>
          <w:szCs w:val="24"/>
        </w:rPr>
        <w:t xml:space="preserve">шной среды, грунта и содержания </w:t>
      </w:r>
      <w:r w:rsidRPr="004A15F3">
        <w:rPr>
          <w:rFonts w:ascii="Times New Roman" w:hAnsi="Times New Roman" w:cs="Times New Roman"/>
          <w:sz w:val="28"/>
          <w:szCs w:val="24"/>
        </w:rPr>
        <w:t>пыли.</w:t>
      </w:r>
    </w:p>
    <w:p w:rsidR="004A15F3" w:rsidRPr="004A15F3" w:rsidRDefault="004A15F3" w:rsidP="004A15F3">
      <w:pPr>
        <w:spacing w:line="360" w:lineRule="auto"/>
        <w:ind w:firstLine="709"/>
        <w:contextualSpacing/>
        <w:jc w:val="both"/>
        <w:rPr>
          <w:rFonts w:ascii="Times New Roman" w:hAnsi="Times New Roman" w:cs="Times New Roman"/>
          <w:sz w:val="28"/>
          <w:szCs w:val="24"/>
        </w:rPr>
      </w:pPr>
      <w:r w:rsidRPr="004A15F3">
        <w:rPr>
          <w:rFonts w:ascii="Times New Roman" w:hAnsi="Times New Roman" w:cs="Times New Roman"/>
          <w:sz w:val="28"/>
          <w:szCs w:val="24"/>
        </w:rPr>
        <w:t>Бу</w:t>
      </w:r>
      <w:r>
        <w:rPr>
          <w:rFonts w:ascii="Times New Roman" w:hAnsi="Times New Roman" w:cs="Times New Roman"/>
          <w:sz w:val="28"/>
          <w:szCs w:val="24"/>
        </w:rPr>
        <w:t xml:space="preserve">дущее добычи урана определяется </w:t>
      </w:r>
      <w:r w:rsidRPr="004A15F3">
        <w:rPr>
          <w:rFonts w:ascii="Times New Roman" w:hAnsi="Times New Roman" w:cs="Times New Roman"/>
          <w:sz w:val="28"/>
          <w:szCs w:val="24"/>
        </w:rPr>
        <w:t>рядо</w:t>
      </w:r>
      <w:r>
        <w:rPr>
          <w:rFonts w:ascii="Times New Roman" w:hAnsi="Times New Roman" w:cs="Times New Roman"/>
          <w:sz w:val="28"/>
          <w:szCs w:val="24"/>
        </w:rPr>
        <w:t xml:space="preserve">м тенденций в сфере технологий. </w:t>
      </w:r>
      <w:r w:rsidRPr="004A15F3">
        <w:rPr>
          <w:rFonts w:ascii="Times New Roman" w:hAnsi="Times New Roman" w:cs="Times New Roman"/>
          <w:sz w:val="28"/>
          <w:szCs w:val="24"/>
        </w:rPr>
        <w:t>Так,</w:t>
      </w:r>
      <w:r>
        <w:rPr>
          <w:rFonts w:ascii="Times New Roman" w:hAnsi="Times New Roman" w:cs="Times New Roman"/>
          <w:sz w:val="28"/>
          <w:szCs w:val="24"/>
        </w:rPr>
        <w:t xml:space="preserve"> в горнодобывающей отрасли идет </w:t>
      </w:r>
      <w:r w:rsidRPr="004A15F3">
        <w:rPr>
          <w:rFonts w:ascii="Times New Roman" w:hAnsi="Times New Roman" w:cs="Times New Roman"/>
          <w:sz w:val="28"/>
          <w:szCs w:val="24"/>
        </w:rPr>
        <w:t>широ</w:t>
      </w:r>
      <w:r>
        <w:rPr>
          <w:rFonts w:ascii="Times New Roman" w:hAnsi="Times New Roman" w:cs="Times New Roman"/>
          <w:sz w:val="28"/>
          <w:szCs w:val="24"/>
        </w:rPr>
        <w:t xml:space="preserve">комасштабное внедрение цифровых </w:t>
      </w:r>
      <w:r w:rsidRPr="004A15F3">
        <w:rPr>
          <w:rFonts w:ascii="Times New Roman" w:hAnsi="Times New Roman" w:cs="Times New Roman"/>
          <w:sz w:val="28"/>
          <w:szCs w:val="24"/>
        </w:rPr>
        <w:t>технологий, ко</w:t>
      </w:r>
      <w:r>
        <w:rPr>
          <w:rFonts w:ascii="Times New Roman" w:hAnsi="Times New Roman" w:cs="Times New Roman"/>
          <w:sz w:val="28"/>
          <w:szCs w:val="24"/>
        </w:rPr>
        <w:t xml:space="preserve">торые можно разделить на четыре </w:t>
      </w:r>
      <w:r w:rsidRPr="004A15F3">
        <w:rPr>
          <w:rFonts w:ascii="Times New Roman" w:hAnsi="Times New Roman" w:cs="Times New Roman"/>
          <w:sz w:val="28"/>
          <w:szCs w:val="24"/>
        </w:rPr>
        <w:t>широкие группы:</w:t>
      </w:r>
    </w:p>
    <w:p w:rsidR="004A15F3" w:rsidRPr="004A15F3" w:rsidRDefault="004A15F3" w:rsidP="004A15F3">
      <w:pPr>
        <w:spacing w:line="360" w:lineRule="auto"/>
        <w:ind w:firstLine="709"/>
        <w:contextualSpacing/>
        <w:jc w:val="both"/>
        <w:rPr>
          <w:rFonts w:ascii="Times New Roman" w:hAnsi="Times New Roman" w:cs="Times New Roman"/>
          <w:sz w:val="28"/>
          <w:szCs w:val="24"/>
        </w:rPr>
      </w:pPr>
      <w:r w:rsidRPr="004A15F3">
        <w:rPr>
          <w:rFonts w:ascii="Times New Roman" w:hAnsi="Times New Roman" w:cs="Times New Roman"/>
          <w:sz w:val="28"/>
          <w:szCs w:val="24"/>
        </w:rPr>
        <w:t xml:space="preserve">• </w:t>
      </w:r>
      <w:proofErr w:type="spellStart"/>
      <w:r w:rsidRPr="004A15F3">
        <w:rPr>
          <w:rFonts w:ascii="Times New Roman" w:hAnsi="Times New Roman" w:cs="Times New Roman"/>
          <w:sz w:val="28"/>
          <w:szCs w:val="24"/>
        </w:rPr>
        <w:t>цифровизация</w:t>
      </w:r>
      <w:proofErr w:type="spellEnd"/>
      <w:r w:rsidRPr="004A15F3">
        <w:rPr>
          <w:rFonts w:ascii="Times New Roman" w:hAnsi="Times New Roman" w:cs="Times New Roman"/>
          <w:sz w:val="28"/>
          <w:szCs w:val="24"/>
        </w:rPr>
        <w:t xml:space="preserve"> добычи для получения</w:t>
      </w:r>
      <w:r>
        <w:rPr>
          <w:rFonts w:ascii="Times New Roman" w:hAnsi="Times New Roman" w:cs="Times New Roman"/>
          <w:sz w:val="28"/>
          <w:szCs w:val="24"/>
        </w:rPr>
        <w:t xml:space="preserve"> </w:t>
      </w:r>
      <w:r w:rsidRPr="004A15F3">
        <w:rPr>
          <w:rFonts w:ascii="Times New Roman" w:hAnsi="Times New Roman" w:cs="Times New Roman"/>
          <w:sz w:val="28"/>
          <w:szCs w:val="24"/>
        </w:rPr>
        <w:t>точных данных о выполняемых операциях;</w:t>
      </w:r>
    </w:p>
    <w:p w:rsidR="004A15F3" w:rsidRPr="004A15F3" w:rsidRDefault="004A15F3" w:rsidP="004A15F3">
      <w:pPr>
        <w:spacing w:line="360" w:lineRule="auto"/>
        <w:ind w:firstLine="709"/>
        <w:contextualSpacing/>
        <w:jc w:val="both"/>
        <w:rPr>
          <w:rFonts w:ascii="Times New Roman" w:hAnsi="Times New Roman" w:cs="Times New Roman"/>
          <w:sz w:val="28"/>
          <w:szCs w:val="24"/>
        </w:rPr>
      </w:pPr>
      <w:r w:rsidRPr="004A15F3">
        <w:rPr>
          <w:rFonts w:ascii="Times New Roman" w:hAnsi="Times New Roman" w:cs="Times New Roman"/>
          <w:sz w:val="28"/>
          <w:szCs w:val="24"/>
        </w:rPr>
        <w:t>• анализ</w:t>
      </w:r>
      <w:r>
        <w:rPr>
          <w:rFonts w:ascii="Times New Roman" w:hAnsi="Times New Roman" w:cs="Times New Roman"/>
          <w:sz w:val="28"/>
          <w:szCs w:val="24"/>
        </w:rPr>
        <w:t xml:space="preserve"> данных для оптимизации текущих </w:t>
      </w:r>
      <w:r w:rsidRPr="004A15F3">
        <w:rPr>
          <w:rFonts w:ascii="Times New Roman" w:hAnsi="Times New Roman" w:cs="Times New Roman"/>
          <w:sz w:val="28"/>
          <w:szCs w:val="24"/>
        </w:rPr>
        <w:t xml:space="preserve">и будущих </w:t>
      </w:r>
      <w:r>
        <w:rPr>
          <w:rFonts w:ascii="Times New Roman" w:hAnsi="Times New Roman" w:cs="Times New Roman"/>
          <w:sz w:val="28"/>
          <w:szCs w:val="24"/>
        </w:rPr>
        <w:t xml:space="preserve">результатов (в частности, путем </w:t>
      </w:r>
      <w:r w:rsidRPr="004A15F3">
        <w:rPr>
          <w:rFonts w:ascii="Times New Roman" w:hAnsi="Times New Roman" w:cs="Times New Roman"/>
          <w:sz w:val="28"/>
          <w:szCs w:val="24"/>
        </w:rPr>
        <w:t>моделирования);</w:t>
      </w:r>
    </w:p>
    <w:p w:rsidR="004A15F3" w:rsidRPr="004A15F3" w:rsidRDefault="004A15F3" w:rsidP="004A15F3">
      <w:pPr>
        <w:spacing w:line="360" w:lineRule="auto"/>
        <w:ind w:firstLine="709"/>
        <w:contextualSpacing/>
        <w:jc w:val="both"/>
        <w:rPr>
          <w:rFonts w:ascii="Times New Roman" w:hAnsi="Times New Roman" w:cs="Times New Roman"/>
          <w:sz w:val="28"/>
          <w:szCs w:val="24"/>
        </w:rPr>
      </w:pPr>
      <w:r w:rsidRPr="004A15F3">
        <w:rPr>
          <w:rFonts w:ascii="Times New Roman" w:hAnsi="Times New Roman" w:cs="Times New Roman"/>
          <w:sz w:val="28"/>
          <w:szCs w:val="24"/>
        </w:rPr>
        <w:t>• обеспе</w:t>
      </w:r>
      <w:r>
        <w:rPr>
          <w:rFonts w:ascii="Times New Roman" w:hAnsi="Times New Roman" w:cs="Times New Roman"/>
          <w:sz w:val="28"/>
          <w:szCs w:val="24"/>
        </w:rPr>
        <w:t xml:space="preserve">чение связи между оборудованием </w:t>
      </w:r>
      <w:r w:rsidRPr="004A15F3">
        <w:rPr>
          <w:rFonts w:ascii="Times New Roman" w:hAnsi="Times New Roman" w:cs="Times New Roman"/>
          <w:sz w:val="28"/>
          <w:szCs w:val="24"/>
        </w:rPr>
        <w:t>и его операторами;</w:t>
      </w:r>
    </w:p>
    <w:p w:rsidR="004A15F3" w:rsidRPr="004A15F3" w:rsidRDefault="004A15F3" w:rsidP="004A15F3">
      <w:pPr>
        <w:spacing w:line="360" w:lineRule="auto"/>
        <w:ind w:firstLine="709"/>
        <w:contextualSpacing/>
        <w:jc w:val="both"/>
        <w:rPr>
          <w:rFonts w:ascii="Times New Roman" w:hAnsi="Times New Roman" w:cs="Times New Roman"/>
          <w:sz w:val="28"/>
          <w:szCs w:val="24"/>
        </w:rPr>
      </w:pPr>
      <w:r w:rsidRPr="004A15F3">
        <w:rPr>
          <w:rFonts w:ascii="Times New Roman" w:hAnsi="Times New Roman" w:cs="Times New Roman"/>
          <w:sz w:val="28"/>
          <w:szCs w:val="24"/>
        </w:rPr>
        <w:t>• автоматизация операций.</w:t>
      </w:r>
    </w:p>
    <w:p w:rsidR="004A15F3" w:rsidRPr="004A15F3" w:rsidRDefault="004A15F3" w:rsidP="004A15F3">
      <w:pPr>
        <w:spacing w:line="360" w:lineRule="auto"/>
        <w:ind w:firstLine="709"/>
        <w:contextualSpacing/>
        <w:jc w:val="both"/>
        <w:rPr>
          <w:rFonts w:ascii="Times New Roman" w:hAnsi="Times New Roman" w:cs="Times New Roman"/>
          <w:sz w:val="28"/>
          <w:szCs w:val="24"/>
        </w:rPr>
      </w:pPr>
      <w:r w:rsidRPr="004A15F3">
        <w:rPr>
          <w:rFonts w:ascii="Times New Roman" w:hAnsi="Times New Roman" w:cs="Times New Roman"/>
          <w:sz w:val="28"/>
          <w:szCs w:val="24"/>
        </w:rPr>
        <w:t>Испол</w:t>
      </w:r>
      <w:r>
        <w:rPr>
          <w:rFonts w:ascii="Times New Roman" w:hAnsi="Times New Roman" w:cs="Times New Roman"/>
          <w:sz w:val="28"/>
          <w:szCs w:val="24"/>
        </w:rPr>
        <w:t xml:space="preserve">ьзование инновационных цифровых </w:t>
      </w:r>
      <w:r w:rsidRPr="004A15F3">
        <w:rPr>
          <w:rFonts w:ascii="Times New Roman" w:hAnsi="Times New Roman" w:cs="Times New Roman"/>
          <w:sz w:val="28"/>
          <w:szCs w:val="24"/>
        </w:rPr>
        <w:t>технологи</w:t>
      </w:r>
      <w:r>
        <w:rPr>
          <w:rFonts w:ascii="Times New Roman" w:hAnsi="Times New Roman" w:cs="Times New Roman"/>
          <w:sz w:val="28"/>
          <w:szCs w:val="24"/>
        </w:rPr>
        <w:t xml:space="preserve">й может обеспечить существенные </w:t>
      </w:r>
      <w:r w:rsidRPr="004A15F3">
        <w:rPr>
          <w:rFonts w:ascii="Times New Roman" w:hAnsi="Times New Roman" w:cs="Times New Roman"/>
          <w:sz w:val="28"/>
          <w:szCs w:val="24"/>
        </w:rPr>
        <w:t>преимущества з</w:t>
      </w:r>
      <w:r>
        <w:rPr>
          <w:rFonts w:ascii="Times New Roman" w:hAnsi="Times New Roman" w:cs="Times New Roman"/>
          <w:sz w:val="28"/>
          <w:szCs w:val="24"/>
        </w:rPr>
        <w:t xml:space="preserve">а счет получения более точных и </w:t>
      </w:r>
      <w:r w:rsidRPr="004A15F3">
        <w:rPr>
          <w:rFonts w:ascii="Times New Roman" w:hAnsi="Times New Roman" w:cs="Times New Roman"/>
          <w:sz w:val="28"/>
          <w:szCs w:val="24"/>
        </w:rPr>
        <w:t xml:space="preserve">подробных геологических данных, </w:t>
      </w:r>
      <w:r>
        <w:rPr>
          <w:rFonts w:ascii="Times New Roman" w:hAnsi="Times New Roman" w:cs="Times New Roman"/>
          <w:sz w:val="28"/>
          <w:szCs w:val="24"/>
        </w:rPr>
        <w:t xml:space="preserve">оптимизации </w:t>
      </w:r>
      <w:r w:rsidRPr="004A15F3">
        <w:rPr>
          <w:rFonts w:ascii="Times New Roman" w:hAnsi="Times New Roman" w:cs="Times New Roman"/>
          <w:sz w:val="28"/>
          <w:szCs w:val="24"/>
        </w:rPr>
        <w:t>процес</w:t>
      </w:r>
      <w:r>
        <w:rPr>
          <w:rFonts w:ascii="Times New Roman" w:hAnsi="Times New Roman" w:cs="Times New Roman"/>
          <w:sz w:val="28"/>
          <w:szCs w:val="24"/>
        </w:rPr>
        <w:t xml:space="preserve">сов эксплуатации оборудования и </w:t>
      </w:r>
      <w:r w:rsidRPr="004A15F3">
        <w:rPr>
          <w:rFonts w:ascii="Times New Roman" w:hAnsi="Times New Roman" w:cs="Times New Roman"/>
          <w:sz w:val="28"/>
          <w:szCs w:val="24"/>
        </w:rPr>
        <w:t>испол</w:t>
      </w:r>
      <w:r>
        <w:rPr>
          <w:rFonts w:ascii="Times New Roman" w:hAnsi="Times New Roman" w:cs="Times New Roman"/>
          <w:sz w:val="28"/>
          <w:szCs w:val="24"/>
        </w:rPr>
        <w:t xml:space="preserve">ьзования материалов, сокращения </w:t>
      </w:r>
      <w:r w:rsidRPr="004A15F3">
        <w:rPr>
          <w:rFonts w:ascii="Times New Roman" w:hAnsi="Times New Roman" w:cs="Times New Roman"/>
          <w:sz w:val="28"/>
          <w:szCs w:val="24"/>
        </w:rPr>
        <w:t>затра</w:t>
      </w:r>
      <w:r>
        <w:rPr>
          <w:rFonts w:ascii="Times New Roman" w:hAnsi="Times New Roman" w:cs="Times New Roman"/>
          <w:sz w:val="28"/>
          <w:szCs w:val="24"/>
        </w:rPr>
        <w:t xml:space="preserve">т на техобслуживание, повышения </w:t>
      </w:r>
      <w:r w:rsidRPr="004A15F3">
        <w:rPr>
          <w:rFonts w:ascii="Times New Roman" w:hAnsi="Times New Roman" w:cs="Times New Roman"/>
          <w:sz w:val="28"/>
          <w:szCs w:val="24"/>
        </w:rPr>
        <w:t>уровня авт</w:t>
      </w:r>
      <w:r>
        <w:rPr>
          <w:rFonts w:ascii="Times New Roman" w:hAnsi="Times New Roman" w:cs="Times New Roman"/>
          <w:sz w:val="28"/>
          <w:szCs w:val="24"/>
        </w:rPr>
        <w:t xml:space="preserve">оматизации, а также возможности </w:t>
      </w:r>
      <w:r w:rsidRPr="004A15F3">
        <w:rPr>
          <w:rFonts w:ascii="Times New Roman" w:hAnsi="Times New Roman" w:cs="Times New Roman"/>
          <w:sz w:val="28"/>
          <w:szCs w:val="24"/>
        </w:rPr>
        <w:t>оценки э</w:t>
      </w:r>
      <w:r>
        <w:rPr>
          <w:rFonts w:ascii="Times New Roman" w:hAnsi="Times New Roman" w:cs="Times New Roman"/>
          <w:sz w:val="28"/>
          <w:szCs w:val="24"/>
        </w:rPr>
        <w:t xml:space="preserve">ффективности в режиме реального </w:t>
      </w:r>
      <w:r w:rsidRPr="004A15F3">
        <w:rPr>
          <w:rFonts w:ascii="Times New Roman" w:hAnsi="Times New Roman" w:cs="Times New Roman"/>
          <w:sz w:val="28"/>
          <w:szCs w:val="24"/>
        </w:rPr>
        <w:t>времени.</w:t>
      </w:r>
      <w:r>
        <w:rPr>
          <w:rFonts w:ascii="Times New Roman" w:hAnsi="Times New Roman" w:cs="Times New Roman"/>
          <w:sz w:val="28"/>
          <w:szCs w:val="24"/>
        </w:rPr>
        <w:t xml:space="preserve"> Например, аналогично концепции </w:t>
      </w:r>
      <w:r w:rsidRPr="004A15F3">
        <w:rPr>
          <w:rFonts w:ascii="Times New Roman" w:hAnsi="Times New Roman" w:cs="Times New Roman"/>
          <w:sz w:val="28"/>
          <w:szCs w:val="24"/>
        </w:rPr>
        <w:t>интеллектуаль</w:t>
      </w:r>
      <w:r>
        <w:rPr>
          <w:rFonts w:ascii="Times New Roman" w:hAnsi="Times New Roman" w:cs="Times New Roman"/>
          <w:sz w:val="28"/>
          <w:szCs w:val="24"/>
        </w:rPr>
        <w:t xml:space="preserve">ного или «умного» месторождения </w:t>
      </w:r>
      <w:r w:rsidRPr="004A15F3">
        <w:rPr>
          <w:rFonts w:ascii="Times New Roman" w:hAnsi="Times New Roman" w:cs="Times New Roman"/>
          <w:sz w:val="28"/>
          <w:szCs w:val="24"/>
        </w:rPr>
        <w:t>(</w:t>
      </w:r>
      <w:proofErr w:type="spellStart"/>
      <w:r w:rsidRPr="004A15F3">
        <w:rPr>
          <w:rFonts w:ascii="Times New Roman" w:hAnsi="Times New Roman" w:cs="Times New Roman"/>
          <w:sz w:val="28"/>
          <w:szCs w:val="24"/>
        </w:rPr>
        <w:t>Smart</w:t>
      </w:r>
      <w:proofErr w:type="spellEnd"/>
      <w:r w:rsidRPr="004A15F3">
        <w:rPr>
          <w:rFonts w:ascii="Times New Roman" w:hAnsi="Times New Roman" w:cs="Times New Roman"/>
          <w:sz w:val="28"/>
          <w:szCs w:val="24"/>
        </w:rPr>
        <w:t xml:space="preserve"> </w:t>
      </w:r>
      <w:proofErr w:type="spellStart"/>
      <w:r w:rsidRPr="004A15F3">
        <w:rPr>
          <w:rFonts w:ascii="Times New Roman" w:hAnsi="Times New Roman" w:cs="Times New Roman"/>
          <w:sz w:val="28"/>
          <w:szCs w:val="24"/>
        </w:rPr>
        <w:t>F</w:t>
      </w:r>
      <w:r>
        <w:rPr>
          <w:rFonts w:ascii="Times New Roman" w:hAnsi="Times New Roman" w:cs="Times New Roman"/>
          <w:sz w:val="28"/>
          <w:szCs w:val="24"/>
        </w:rPr>
        <w:t>ield</w:t>
      </w:r>
      <w:proofErr w:type="spellEnd"/>
      <w:r>
        <w:rPr>
          <w:rFonts w:ascii="Times New Roman" w:hAnsi="Times New Roman" w:cs="Times New Roman"/>
          <w:sz w:val="28"/>
          <w:szCs w:val="24"/>
        </w:rPr>
        <w:t xml:space="preserve">) в нефтегазовой отрасли, в </w:t>
      </w:r>
      <w:r w:rsidRPr="004A15F3">
        <w:rPr>
          <w:rFonts w:ascii="Times New Roman" w:hAnsi="Times New Roman" w:cs="Times New Roman"/>
          <w:sz w:val="28"/>
          <w:szCs w:val="24"/>
        </w:rPr>
        <w:t>горнодобыва</w:t>
      </w:r>
      <w:r>
        <w:rPr>
          <w:rFonts w:ascii="Times New Roman" w:hAnsi="Times New Roman" w:cs="Times New Roman"/>
          <w:sz w:val="28"/>
          <w:szCs w:val="24"/>
        </w:rPr>
        <w:t xml:space="preserve">ющей промышленности в целом – и </w:t>
      </w:r>
      <w:r w:rsidRPr="004A15F3">
        <w:rPr>
          <w:rFonts w:ascii="Times New Roman" w:hAnsi="Times New Roman" w:cs="Times New Roman"/>
          <w:sz w:val="28"/>
          <w:szCs w:val="24"/>
        </w:rPr>
        <w:t>в сфере добычи</w:t>
      </w:r>
      <w:r>
        <w:rPr>
          <w:rFonts w:ascii="Times New Roman" w:hAnsi="Times New Roman" w:cs="Times New Roman"/>
          <w:sz w:val="28"/>
          <w:szCs w:val="24"/>
        </w:rPr>
        <w:t xml:space="preserve"> урана в частности – внедряется </w:t>
      </w:r>
      <w:r w:rsidRPr="004A15F3">
        <w:rPr>
          <w:rFonts w:ascii="Times New Roman" w:hAnsi="Times New Roman" w:cs="Times New Roman"/>
          <w:sz w:val="28"/>
          <w:szCs w:val="24"/>
        </w:rPr>
        <w:t>концепция</w:t>
      </w:r>
      <w:r>
        <w:rPr>
          <w:rFonts w:ascii="Times New Roman" w:hAnsi="Times New Roman" w:cs="Times New Roman"/>
          <w:sz w:val="28"/>
          <w:szCs w:val="24"/>
        </w:rPr>
        <w:t xml:space="preserve"> цифрового или «умного» рудника </w:t>
      </w:r>
      <w:r w:rsidRPr="004A15F3">
        <w:rPr>
          <w:rFonts w:ascii="Times New Roman" w:hAnsi="Times New Roman" w:cs="Times New Roman"/>
          <w:sz w:val="28"/>
          <w:szCs w:val="24"/>
        </w:rPr>
        <w:t>(</w:t>
      </w:r>
      <w:proofErr w:type="spellStart"/>
      <w:r w:rsidRPr="004A15F3">
        <w:rPr>
          <w:rFonts w:ascii="Times New Roman" w:hAnsi="Times New Roman" w:cs="Times New Roman"/>
          <w:sz w:val="28"/>
          <w:szCs w:val="24"/>
        </w:rPr>
        <w:t>Digital</w:t>
      </w:r>
      <w:proofErr w:type="spellEnd"/>
      <w:r w:rsidRPr="004A15F3">
        <w:rPr>
          <w:rFonts w:ascii="Times New Roman" w:hAnsi="Times New Roman" w:cs="Times New Roman"/>
          <w:sz w:val="28"/>
          <w:szCs w:val="24"/>
        </w:rPr>
        <w:t xml:space="preserve"> </w:t>
      </w:r>
      <w:proofErr w:type="spellStart"/>
      <w:r w:rsidRPr="004A15F3">
        <w:rPr>
          <w:rFonts w:ascii="Times New Roman" w:hAnsi="Times New Roman" w:cs="Times New Roman"/>
          <w:sz w:val="28"/>
          <w:szCs w:val="24"/>
        </w:rPr>
        <w:t>Mine</w:t>
      </w:r>
      <w:proofErr w:type="spellEnd"/>
      <w:r w:rsidRPr="004A15F3">
        <w:rPr>
          <w:rFonts w:ascii="Times New Roman" w:hAnsi="Times New Roman" w:cs="Times New Roman"/>
          <w:sz w:val="28"/>
          <w:szCs w:val="24"/>
        </w:rPr>
        <w:t>).</w:t>
      </w:r>
    </w:p>
    <w:p w:rsidR="00AE1B37" w:rsidRDefault="004A15F3" w:rsidP="004A15F3">
      <w:pPr>
        <w:spacing w:line="360" w:lineRule="auto"/>
        <w:ind w:firstLine="709"/>
        <w:contextualSpacing/>
        <w:jc w:val="both"/>
        <w:rPr>
          <w:rFonts w:ascii="Times New Roman" w:hAnsi="Times New Roman" w:cs="Times New Roman"/>
          <w:sz w:val="28"/>
          <w:szCs w:val="24"/>
        </w:rPr>
      </w:pPr>
      <w:r w:rsidRPr="004A15F3">
        <w:rPr>
          <w:rFonts w:ascii="Times New Roman" w:hAnsi="Times New Roman" w:cs="Times New Roman"/>
          <w:sz w:val="28"/>
          <w:szCs w:val="24"/>
        </w:rPr>
        <w:lastRenderedPageBreak/>
        <w:t>В I кварта</w:t>
      </w:r>
      <w:r>
        <w:rPr>
          <w:rFonts w:ascii="Times New Roman" w:hAnsi="Times New Roman" w:cs="Times New Roman"/>
          <w:sz w:val="28"/>
          <w:szCs w:val="24"/>
        </w:rPr>
        <w:t>ле 2016 г. АО НАК «</w:t>
      </w:r>
      <w:proofErr w:type="spellStart"/>
      <w:r>
        <w:rPr>
          <w:rFonts w:ascii="Times New Roman" w:hAnsi="Times New Roman" w:cs="Times New Roman"/>
          <w:sz w:val="28"/>
          <w:szCs w:val="24"/>
        </w:rPr>
        <w:t>Казатомпром</w:t>
      </w:r>
      <w:proofErr w:type="spellEnd"/>
      <w:r>
        <w:rPr>
          <w:rFonts w:ascii="Times New Roman" w:hAnsi="Times New Roman" w:cs="Times New Roman"/>
          <w:sz w:val="28"/>
          <w:szCs w:val="24"/>
        </w:rPr>
        <w:t xml:space="preserve">» </w:t>
      </w:r>
      <w:r w:rsidRPr="004A15F3">
        <w:rPr>
          <w:rFonts w:ascii="Times New Roman" w:hAnsi="Times New Roman" w:cs="Times New Roman"/>
          <w:sz w:val="28"/>
          <w:szCs w:val="24"/>
        </w:rPr>
        <w:t>запусти</w:t>
      </w:r>
      <w:r>
        <w:rPr>
          <w:rFonts w:ascii="Times New Roman" w:hAnsi="Times New Roman" w:cs="Times New Roman"/>
          <w:sz w:val="28"/>
          <w:szCs w:val="24"/>
        </w:rPr>
        <w:t xml:space="preserve">ло пилотный проект ИС «Цифровой </w:t>
      </w:r>
      <w:r w:rsidRPr="004A15F3">
        <w:rPr>
          <w:rFonts w:ascii="Times New Roman" w:hAnsi="Times New Roman" w:cs="Times New Roman"/>
          <w:sz w:val="28"/>
          <w:szCs w:val="24"/>
        </w:rPr>
        <w:t>Рудник</w:t>
      </w:r>
      <w:r>
        <w:rPr>
          <w:rFonts w:ascii="Times New Roman" w:hAnsi="Times New Roman" w:cs="Times New Roman"/>
          <w:sz w:val="28"/>
          <w:szCs w:val="24"/>
        </w:rPr>
        <w:t xml:space="preserve">» на базе дочернего предприятия </w:t>
      </w:r>
      <w:r w:rsidRPr="004A15F3">
        <w:rPr>
          <w:rFonts w:ascii="Times New Roman" w:hAnsi="Times New Roman" w:cs="Times New Roman"/>
          <w:sz w:val="28"/>
          <w:szCs w:val="24"/>
        </w:rPr>
        <w:t>«</w:t>
      </w:r>
      <w:proofErr w:type="spellStart"/>
      <w:r w:rsidRPr="004A15F3">
        <w:rPr>
          <w:rFonts w:ascii="Times New Roman" w:hAnsi="Times New Roman" w:cs="Times New Roman"/>
          <w:sz w:val="28"/>
          <w:szCs w:val="24"/>
        </w:rPr>
        <w:t>Казатомпро</w:t>
      </w:r>
      <w:r>
        <w:rPr>
          <w:rFonts w:ascii="Times New Roman" w:hAnsi="Times New Roman" w:cs="Times New Roman"/>
          <w:sz w:val="28"/>
          <w:szCs w:val="24"/>
        </w:rPr>
        <w:t>м</w:t>
      </w:r>
      <w:proofErr w:type="spellEnd"/>
      <w:r>
        <w:rPr>
          <w:rFonts w:ascii="Times New Roman" w:hAnsi="Times New Roman" w:cs="Times New Roman"/>
          <w:sz w:val="28"/>
          <w:szCs w:val="24"/>
        </w:rPr>
        <w:t xml:space="preserve"> – </w:t>
      </w:r>
      <w:proofErr w:type="spellStart"/>
      <w:r>
        <w:rPr>
          <w:rFonts w:ascii="Times New Roman" w:hAnsi="Times New Roman" w:cs="Times New Roman"/>
          <w:sz w:val="28"/>
          <w:szCs w:val="24"/>
        </w:rPr>
        <w:t>Сауран</w:t>
      </w:r>
      <w:proofErr w:type="spellEnd"/>
      <w:r>
        <w:rPr>
          <w:rFonts w:ascii="Times New Roman" w:hAnsi="Times New Roman" w:cs="Times New Roman"/>
          <w:sz w:val="28"/>
          <w:szCs w:val="24"/>
        </w:rPr>
        <w:t>» (</w:t>
      </w:r>
      <w:proofErr w:type="spellStart"/>
      <w:r>
        <w:rPr>
          <w:rFonts w:ascii="Times New Roman" w:hAnsi="Times New Roman" w:cs="Times New Roman"/>
          <w:sz w:val="28"/>
          <w:szCs w:val="24"/>
        </w:rPr>
        <w:t>SaUran</w:t>
      </w:r>
      <w:proofErr w:type="spellEnd"/>
      <w:r>
        <w:rPr>
          <w:rFonts w:ascii="Times New Roman" w:hAnsi="Times New Roman" w:cs="Times New Roman"/>
          <w:sz w:val="28"/>
          <w:szCs w:val="24"/>
        </w:rPr>
        <w:t xml:space="preserve">) стоимостью </w:t>
      </w:r>
      <w:r w:rsidRPr="004A15F3">
        <w:rPr>
          <w:rFonts w:ascii="Times New Roman" w:hAnsi="Times New Roman" w:cs="Times New Roman"/>
          <w:sz w:val="28"/>
          <w:szCs w:val="24"/>
        </w:rPr>
        <w:t>158 млн. т</w:t>
      </w:r>
      <w:r>
        <w:rPr>
          <w:rFonts w:ascii="Times New Roman" w:hAnsi="Times New Roman" w:cs="Times New Roman"/>
          <w:sz w:val="28"/>
          <w:szCs w:val="24"/>
        </w:rPr>
        <w:t xml:space="preserve">енге, с намерением к концу 2018 </w:t>
      </w:r>
      <w:r w:rsidRPr="004A15F3">
        <w:rPr>
          <w:rFonts w:ascii="Times New Roman" w:hAnsi="Times New Roman" w:cs="Times New Roman"/>
          <w:sz w:val="28"/>
          <w:szCs w:val="24"/>
        </w:rPr>
        <w:t>г. внедрит</w:t>
      </w:r>
      <w:r>
        <w:rPr>
          <w:rFonts w:ascii="Times New Roman" w:hAnsi="Times New Roman" w:cs="Times New Roman"/>
          <w:sz w:val="28"/>
          <w:szCs w:val="24"/>
        </w:rPr>
        <w:t xml:space="preserve">ь его и на всех остальных своих </w:t>
      </w:r>
      <w:r w:rsidRPr="004A15F3">
        <w:rPr>
          <w:rFonts w:ascii="Times New Roman" w:hAnsi="Times New Roman" w:cs="Times New Roman"/>
          <w:sz w:val="28"/>
          <w:szCs w:val="24"/>
        </w:rPr>
        <w:t>предприятия</w:t>
      </w:r>
      <w:r>
        <w:rPr>
          <w:rFonts w:ascii="Times New Roman" w:hAnsi="Times New Roman" w:cs="Times New Roman"/>
          <w:sz w:val="28"/>
          <w:szCs w:val="24"/>
        </w:rPr>
        <w:t xml:space="preserve">х. Среди конкретных результатов </w:t>
      </w:r>
      <w:r w:rsidRPr="004A15F3">
        <w:rPr>
          <w:rFonts w:ascii="Times New Roman" w:hAnsi="Times New Roman" w:cs="Times New Roman"/>
          <w:sz w:val="28"/>
          <w:szCs w:val="24"/>
        </w:rPr>
        <w:t>проекта мо</w:t>
      </w:r>
      <w:r>
        <w:rPr>
          <w:rFonts w:ascii="Times New Roman" w:hAnsi="Times New Roman" w:cs="Times New Roman"/>
          <w:sz w:val="28"/>
          <w:szCs w:val="24"/>
        </w:rPr>
        <w:t xml:space="preserve">жно отметить сокращение времени </w:t>
      </w:r>
      <w:r w:rsidRPr="004A15F3">
        <w:rPr>
          <w:rFonts w:ascii="Times New Roman" w:hAnsi="Times New Roman" w:cs="Times New Roman"/>
          <w:sz w:val="28"/>
          <w:szCs w:val="24"/>
        </w:rPr>
        <w:t>диагностировани</w:t>
      </w:r>
      <w:r>
        <w:rPr>
          <w:rFonts w:ascii="Times New Roman" w:hAnsi="Times New Roman" w:cs="Times New Roman"/>
          <w:sz w:val="28"/>
          <w:szCs w:val="24"/>
        </w:rPr>
        <w:t xml:space="preserve">я оборудования с 14 до 2 дней и </w:t>
      </w:r>
      <w:r w:rsidRPr="004A15F3">
        <w:rPr>
          <w:rFonts w:ascii="Times New Roman" w:hAnsi="Times New Roman" w:cs="Times New Roman"/>
          <w:sz w:val="28"/>
          <w:szCs w:val="24"/>
        </w:rPr>
        <w:t>снижение энергопотребления на 10%.</w:t>
      </w:r>
    </w:p>
    <w:p w:rsidR="00F701DF" w:rsidRPr="00AE1B37" w:rsidRDefault="00F701DF" w:rsidP="00AE1B37">
      <w:pPr>
        <w:jc w:val="both"/>
        <w:rPr>
          <w:rFonts w:ascii="Times New Roman" w:hAnsi="Times New Roman" w:cs="Times New Roman"/>
          <w:sz w:val="28"/>
          <w:szCs w:val="24"/>
        </w:rPr>
      </w:pPr>
    </w:p>
    <w:p w:rsidR="00AA03D8" w:rsidRPr="00DF6B01" w:rsidRDefault="00AA03D8" w:rsidP="00E41390">
      <w:pPr>
        <w:pStyle w:val="a3"/>
        <w:numPr>
          <w:ilvl w:val="1"/>
          <w:numId w:val="3"/>
        </w:numPr>
        <w:ind w:left="0" w:firstLine="709"/>
        <w:jc w:val="center"/>
        <w:rPr>
          <w:rFonts w:ascii="Times New Roman" w:hAnsi="Times New Roman" w:cs="Times New Roman"/>
          <w:b/>
          <w:sz w:val="28"/>
          <w:szCs w:val="24"/>
        </w:rPr>
      </w:pPr>
      <w:r w:rsidRPr="00DF6B01">
        <w:rPr>
          <w:rFonts w:ascii="Times New Roman" w:hAnsi="Times New Roman" w:cs="Times New Roman"/>
          <w:b/>
          <w:sz w:val="28"/>
          <w:szCs w:val="24"/>
        </w:rPr>
        <w:t>Анализ финансирования  атомно-энергетического комплекса</w:t>
      </w:r>
    </w:p>
    <w:p w:rsidR="00AA03D8" w:rsidRPr="00AA03D8" w:rsidRDefault="00AA03D8" w:rsidP="00AA03D8">
      <w:pPr>
        <w:pStyle w:val="a3"/>
        <w:ind w:left="0"/>
        <w:jc w:val="both"/>
        <w:rPr>
          <w:rFonts w:ascii="Times New Roman" w:hAnsi="Times New Roman" w:cs="Times New Roman"/>
          <w:sz w:val="28"/>
          <w:szCs w:val="24"/>
        </w:rPr>
      </w:pPr>
    </w:p>
    <w:p w:rsidR="00DF6B01" w:rsidRDefault="00DF6B01" w:rsidP="00AA03D8">
      <w:pPr>
        <w:pStyle w:val="a3"/>
        <w:ind w:left="0"/>
        <w:jc w:val="both"/>
        <w:rPr>
          <w:rFonts w:ascii="Times New Roman" w:hAnsi="Times New Roman" w:cs="Times New Roman"/>
          <w:b/>
          <w:sz w:val="28"/>
          <w:szCs w:val="24"/>
        </w:rPr>
      </w:pPr>
    </w:p>
    <w:p w:rsidR="00203A94" w:rsidRDefault="00203A94" w:rsidP="00203A94">
      <w:pPr>
        <w:pStyle w:val="a3"/>
        <w:spacing w:after="0" w:line="360" w:lineRule="auto"/>
        <w:ind w:left="0" w:firstLine="709"/>
        <w:jc w:val="both"/>
        <w:rPr>
          <w:rFonts w:ascii="Times New Roman" w:hAnsi="Times New Roman" w:cs="Times New Roman"/>
          <w:sz w:val="28"/>
          <w:szCs w:val="24"/>
        </w:rPr>
      </w:pPr>
      <w:r w:rsidRPr="00203A94">
        <w:rPr>
          <w:rFonts w:ascii="Times New Roman" w:hAnsi="Times New Roman" w:cs="Times New Roman"/>
          <w:sz w:val="28"/>
          <w:szCs w:val="24"/>
        </w:rPr>
        <w:t>Атомный комплекс представляет собой специфический сектор</w:t>
      </w:r>
      <w:r>
        <w:rPr>
          <w:rFonts w:ascii="Times New Roman" w:hAnsi="Times New Roman" w:cs="Times New Roman"/>
          <w:sz w:val="28"/>
          <w:szCs w:val="24"/>
        </w:rPr>
        <w:t>, в котором часто доминируют го</w:t>
      </w:r>
      <w:r w:rsidRPr="00203A94">
        <w:rPr>
          <w:rFonts w:ascii="Times New Roman" w:hAnsi="Times New Roman" w:cs="Times New Roman"/>
          <w:sz w:val="28"/>
          <w:szCs w:val="24"/>
        </w:rPr>
        <w:t>сударственные компании. В частности, атомно-энергетически</w:t>
      </w:r>
      <w:r>
        <w:rPr>
          <w:rFonts w:ascii="Times New Roman" w:hAnsi="Times New Roman" w:cs="Times New Roman"/>
          <w:sz w:val="28"/>
          <w:szCs w:val="24"/>
        </w:rPr>
        <w:t xml:space="preserve">е комплексы Казахстана </w:t>
      </w:r>
      <w:r w:rsidRPr="00203A94">
        <w:rPr>
          <w:rFonts w:ascii="Times New Roman" w:hAnsi="Times New Roman" w:cs="Times New Roman"/>
          <w:sz w:val="28"/>
          <w:szCs w:val="24"/>
        </w:rPr>
        <w:t>принадлежат государству: урановые активы РК сосредоточены в государственной компании</w:t>
      </w:r>
      <w:r>
        <w:rPr>
          <w:rFonts w:ascii="Times New Roman" w:hAnsi="Times New Roman" w:cs="Times New Roman"/>
          <w:sz w:val="28"/>
          <w:szCs w:val="24"/>
        </w:rPr>
        <w:t xml:space="preserve"> </w:t>
      </w:r>
      <w:r w:rsidRPr="00203A94">
        <w:rPr>
          <w:rFonts w:ascii="Times New Roman" w:hAnsi="Times New Roman" w:cs="Times New Roman"/>
          <w:sz w:val="28"/>
          <w:szCs w:val="24"/>
        </w:rPr>
        <w:t>«</w:t>
      </w:r>
      <w:proofErr w:type="spellStart"/>
      <w:r w:rsidRPr="00203A94">
        <w:rPr>
          <w:rFonts w:ascii="Times New Roman" w:hAnsi="Times New Roman" w:cs="Times New Roman"/>
          <w:sz w:val="28"/>
          <w:szCs w:val="24"/>
        </w:rPr>
        <w:t>Казатомпром</w:t>
      </w:r>
      <w:proofErr w:type="spellEnd"/>
      <w:r w:rsidRPr="00203A94">
        <w:rPr>
          <w:rFonts w:ascii="Times New Roman" w:hAnsi="Times New Roman" w:cs="Times New Roman"/>
          <w:sz w:val="28"/>
          <w:szCs w:val="24"/>
        </w:rPr>
        <w:t>»</w:t>
      </w:r>
      <w:r>
        <w:rPr>
          <w:rFonts w:ascii="Times New Roman" w:hAnsi="Times New Roman" w:cs="Times New Roman"/>
          <w:sz w:val="28"/>
          <w:szCs w:val="24"/>
        </w:rPr>
        <w:t>.</w:t>
      </w:r>
    </w:p>
    <w:p w:rsidR="00203A94" w:rsidRPr="00203A94" w:rsidRDefault="00203A94" w:rsidP="00203A94">
      <w:pPr>
        <w:pStyle w:val="a3"/>
        <w:spacing w:after="0" w:line="360" w:lineRule="auto"/>
        <w:ind w:left="0" w:firstLine="709"/>
        <w:jc w:val="both"/>
        <w:rPr>
          <w:rFonts w:ascii="Times New Roman" w:hAnsi="Times New Roman" w:cs="Times New Roman"/>
          <w:sz w:val="28"/>
          <w:szCs w:val="24"/>
        </w:rPr>
      </w:pPr>
      <w:proofErr w:type="gramStart"/>
      <w:r w:rsidRPr="00203A94">
        <w:rPr>
          <w:rFonts w:ascii="Times New Roman" w:hAnsi="Times New Roman" w:cs="Times New Roman"/>
          <w:sz w:val="28"/>
          <w:szCs w:val="24"/>
        </w:rPr>
        <w:t>Исходя из этого выстраиваются</w:t>
      </w:r>
      <w:proofErr w:type="gramEnd"/>
      <w:r w:rsidRPr="00203A94">
        <w:rPr>
          <w:rFonts w:ascii="Times New Roman" w:hAnsi="Times New Roman" w:cs="Times New Roman"/>
          <w:sz w:val="28"/>
          <w:szCs w:val="24"/>
        </w:rPr>
        <w:t xml:space="preserve"> и схемы финансирования, в которых</w:t>
      </w:r>
      <w:r>
        <w:rPr>
          <w:rFonts w:ascii="Times New Roman" w:hAnsi="Times New Roman" w:cs="Times New Roman"/>
          <w:sz w:val="28"/>
          <w:szCs w:val="24"/>
        </w:rPr>
        <w:t xml:space="preserve"> </w:t>
      </w:r>
      <w:r w:rsidRPr="00203A94">
        <w:rPr>
          <w:rFonts w:ascii="Times New Roman" w:hAnsi="Times New Roman" w:cs="Times New Roman"/>
          <w:sz w:val="28"/>
          <w:szCs w:val="24"/>
        </w:rPr>
        <w:t>государственные финансы играют ведущую роль. Существу</w:t>
      </w:r>
      <w:r>
        <w:rPr>
          <w:rFonts w:ascii="Times New Roman" w:hAnsi="Times New Roman" w:cs="Times New Roman"/>
          <w:sz w:val="28"/>
          <w:szCs w:val="24"/>
        </w:rPr>
        <w:t>ют следующие источники финанси</w:t>
      </w:r>
      <w:r w:rsidRPr="00203A94">
        <w:rPr>
          <w:rFonts w:ascii="Times New Roman" w:hAnsi="Times New Roman" w:cs="Times New Roman"/>
          <w:sz w:val="28"/>
          <w:szCs w:val="24"/>
        </w:rPr>
        <w:t>рования атомной отрасли:</w:t>
      </w:r>
    </w:p>
    <w:p w:rsidR="00203A94" w:rsidRPr="00203A94" w:rsidRDefault="00203A94" w:rsidP="00203A94">
      <w:pPr>
        <w:pStyle w:val="a3"/>
        <w:spacing w:after="0" w:line="360" w:lineRule="auto"/>
        <w:ind w:left="0" w:firstLine="709"/>
        <w:jc w:val="both"/>
        <w:rPr>
          <w:rFonts w:ascii="Times New Roman" w:hAnsi="Times New Roman" w:cs="Times New Roman"/>
          <w:sz w:val="28"/>
          <w:szCs w:val="24"/>
        </w:rPr>
      </w:pPr>
      <w:r w:rsidRPr="00203A94">
        <w:rPr>
          <w:rFonts w:ascii="Times New Roman" w:hAnsi="Times New Roman" w:cs="Times New Roman"/>
          <w:sz w:val="28"/>
          <w:szCs w:val="24"/>
        </w:rPr>
        <w:t>• Бюджетные средства. Финансирование в рамках Федерал</w:t>
      </w:r>
      <w:r>
        <w:rPr>
          <w:rFonts w:ascii="Times New Roman" w:hAnsi="Times New Roman" w:cs="Times New Roman"/>
          <w:sz w:val="28"/>
          <w:szCs w:val="24"/>
        </w:rPr>
        <w:t xml:space="preserve">ьной целевой программы развития </w:t>
      </w:r>
      <w:r w:rsidRPr="00203A94">
        <w:rPr>
          <w:rFonts w:ascii="Times New Roman" w:hAnsi="Times New Roman" w:cs="Times New Roman"/>
          <w:sz w:val="28"/>
          <w:szCs w:val="24"/>
        </w:rPr>
        <w:t>атомной энергетики в РФ должно достигнуть 55 млрд. долл.</w:t>
      </w:r>
      <w:r>
        <w:rPr>
          <w:rFonts w:ascii="Times New Roman" w:hAnsi="Times New Roman" w:cs="Times New Roman"/>
          <w:sz w:val="28"/>
          <w:szCs w:val="24"/>
        </w:rPr>
        <w:t xml:space="preserve"> При этом средства федерального </w:t>
      </w:r>
      <w:r w:rsidRPr="00203A94">
        <w:rPr>
          <w:rFonts w:ascii="Times New Roman" w:hAnsi="Times New Roman" w:cs="Times New Roman"/>
          <w:sz w:val="28"/>
          <w:szCs w:val="24"/>
        </w:rPr>
        <w:t>бюджета составят 47% этой суммы (26 млрд. долл.). Ожидается, чт</w:t>
      </w:r>
      <w:r>
        <w:rPr>
          <w:rFonts w:ascii="Times New Roman" w:hAnsi="Times New Roman" w:cs="Times New Roman"/>
          <w:sz w:val="28"/>
          <w:szCs w:val="24"/>
        </w:rPr>
        <w:t>о нужда в бюджетных сред</w:t>
      </w:r>
      <w:r w:rsidRPr="00203A94">
        <w:rPr>
          <w:rFonts w:ascii="Times New Roman" w:hAnsi="Times New Roman" w:cs="Times New Roman"/>
          <w:sz w:val="28"/>
          <w:szCs w:val="24"/>
        </w:rPr>
        <w:t>ствах отпадет к 2015 году, и отрасль перейдет на самофинансирование.</w:t>
      </w:r>
    </w:p>
    <w:p w:rsidR="00203A94" w:rsidRPr="00203A94" w:rsidRDefault="00203A94" w:rsidP="00203A94">
      <w:pPr>
        <w:pStyle w:val="a3"/>
        <w:spacing w:after="0" w:line="360" w:lineRule="auto"/>
        <w:ind w:left="0" w:firstLine="709"/>
        <w:jc w:val="both"/>
        <w:rPr>
          <w:rFonts w:ascii="Times New Roman" w:hAnsi="Times New Roman" w:cs="Times New Roman"/>
          <w:sz w:val="28"/>
          <w:szCs w:val="24"/>
        </w:rPr>
      </w:pPr>
      <w:r w:rsidRPr="00203A94">
        <w:rPr>
          <w:rFonts w:ascii="Times New Roman" w:hAnsi="Times New Roman" w:cs="Times New Roman"/>
          <w:sz w:val="28"/>
          <w:szCs w:val="24"/>
        </w:rPr>
        <w:t>• Госкомпании осуществляют собственные инвестиционны</w:t>
      </w:r>
      <w:r>
        <w:rPr>
          <w:rFonts w:ascii="Times New Roman" w:hAnsi="Times New Roman" w:cs="Times New Roman"/>
          <w:sz w:val="28"/>
          <w:szCs w:val="24"/>
        </w:rPr>
        <w:t xml:space="preserve">е программы за счет привлечения </w:t>
      </w:r>
      <w:r w:rsidRPr="00203A94">
        <w:rPr>
          <w:rFonts w:ascii="Times New Roman" w:hAnsi="Times New Roman" w:cs="Times New Roman"/>
          <w:sz w:val="28"/>
          <w:szCs w:val="24"/>
        </w:rPr>
        <w:t>коммерческих кредитов. Отметим, что, благодаря характер</w:t>
      </w:r>
      <w:r>
        <w:rPr>
          <w:rFonts w:ascii="Times New Roman" w:hAnsi="Times New Roman" w:cs="Times New Roman"/>
          <w:sz w:val="28"/>
          <w:szCs w:val="24"/>
        </w:rPr>
        <w:t>у бизнеса и господдержке, атом</w:t>
      </w:r>
      <w:r w:rsidRPr="00203A94">
        <w:rPr>
          <w:rFonts w:ascii="Times New Roman" w:hAnsi="Times New Roman" w:cs="Times New Roman"/>
          <w:sz w:val="28"/>
          <w:szCs w:val="24"/>
        </w:rPr>
        <w:t xml:space="preserve">ные </w:t>
      </w:r>
      <w:proofErr w:type="spellStart"/>
      <w:r w:rsidRPr="00203A94">
        <w:rPr>
          <w:rFonts w:ascii="Times New Roman" w:hAnsi="Times New Roman" w:cs="Times New Roman"/>
          <w:sz w:val="28"/>
          <w:szCs w:val="24"/>
        </w:rPr>
        <w:t>госхолдинги</w:t>
      </w:r>
      <w:proofErr w:type="spellEnd"/>
      <w:r w:rsidRPr="00203A94">
        <w:rPr>
          <w:rFonts w:ascii="Times New Roman" w:hAnsi="Times New Roman" w:cs="Times New Roman"/>
          <w:sz w:val="28"/>
          <w:szCs w:val="24"/>
        </w:rPr>
        <w:t xml:space="preserve"> имеют возможность привлекать долгос</w:t>
      </w:r>
      <w:r>
        <w:rPr>
          <w:rFonts w:ascii="Times New Roman" w:hAnsi="Times New Roman" w:cs="Times New Roman"/>
          <w:sz w:val="28"/>
          <w:szCs w:val="24"/>
        </w:rPr>
        <w:t xml:space="preserve">рочные кредиты на благоприятных </w:t>
      </w:r>
      <w:r w:rsidRPr="00203A94">
        <w:rPr>
          <w:rFonts w:ascii="Times New Roman" w:hAnsi="Times New Roman" w:cs="Times New Roman"/>
          <w:sz w:val="28"/>
          <w:szCs w:val="24"/>
        </w:rPr>
        <w:t>условиях. Так, «</w:t>
      </w:r>
      <w:proofErr w:type="spellStart"/>
      <w:r w:rsidRPr="00203A94">
        <w:rPr>
          <w:rFonts w:ascii="Times New Roman" w:hAnsi="Times New Roman" w:cs="Times New Roman"/>
          <w:sz w:val="28"/>
          <w:szCs w:val="24"/>
        </w:rPr>
        <w:t>Казатомпром</w:t>
      </w:r>
      <w:proofErr w:type="spellEnd"/>
      <w:r w:rsidRPr="00203A94">
        <w:rPr>
          <w:rFonts w:ascii="Times New Roman" w:hAnsi="Times New Roman" w:cs="Times New Roman"/>
          <w:sz w:val="28"/>
          <w:szCs w:val="24"/>
        </w:rPr>
        <w:t xml:space="preserve">» в 2005 году привлек кредиты Ситибанка под 6,3%, </w:t>
      </w:r>
      <w:proofErr w:type="spellStart"/>
      <w:r w:rsidRPr="00203A94">
        <w:rPr>
          <w:rFonts w:ascii="Times New Roman" w:hAnsi="Times New Roman" w:cs="Times New Roman"/>
          <w:sz w:val="28"/>
          <w:szCs w:val="24"/>
        </w:rPr>
        <w:t>West</w:t>
      </w:r>
      <w:proofErr w:type="spellEnd"/>
      <w:r w:rsidRPr="00203A94">
        <w:rPr>
          <w:rFonts w:ascii="Times New Roman" w:hAnsi="Times New Roman" w:cs="Times New Roman"/>
          <w:sz w:val="28"/>
          <w:szCs w:val="24"/>
        </w:rPr>
        <w:t xml:space="preserve"> LB п</w:t>
      </w:r>
      <w:r>
        <w:rPr>
          <w:rFonts w:ascii="Times New Roman" w:hAnsi="Times New Roman" w:cs="Times New Roman"/>
          <w:sz w:val="28"/>
          <w:szCs w:val="24"/>
        </w:rPr>
        <w:t xml:space="preserve">од </w:t>
      </w:r>
      <w:r w:rsidRPr="00203A94">
        <w:rPr>
          <w:rFonts w:ascii="Times New Roman" w:hAnsi="Times New Roman" w:cs="Times New Roman"/>
          <w:sz w:val="28"/>
          <w:szCs w:val="24"/>
        </w:rPr>
        <w:t xml:space="preserve">7,7% и </w:t>
      </w:r>
      <w:proofErr w:type="spellStart"/>
      <w:r w:rsidRPr="00203A94">
        <w:rPr>
          <w:rFonts w:ascii="Times New Roman" w:hAnsi="Times New Roman" w:cs="Times New Roman"/>
          <w:sz w:val="28"/>
          <w:szCs w:val="24"/>
          <w:lang w:val="en-US"/>
        </w:rPr>
        <w:t>Natexis</w:t>
      </w:r>
      <w:proofErr w:type="spellEnd"/>
      <w:r w:rsidRPr="00203A94">
        <w:rPr>
          <w:rFonts w:ascii="Times New Roman" w:hAnsi="Times New Roman" w:cs="Times New Roman"/>
          <w:sz w:val="28"/>
          <w:szCs w:val="24"/>
        </w:rPr>
        <w:t xml:space="preserve"> </w:t>
      </w:r>
      <w:proofErr w:type="spellStart"/>
      <w:r w:rsidRPr="00203A94">
        <w:rPr>
          <w:rFonts w:ascii="Times New Roman" w:hAnsi="Times New Roman" w:cs="Times New Roman"/>
          <w:sz w:val="28"/>
          <w:szCs w:val="24"/>
          <w:lang w:val="en-US"/>
        </w:rPr>
        <w:t>Banques</w:t>
      </w:r>
      <w:proofErr w:type="spellEnd"/>
      <w:r w:rsidRPr="00203A94">
        <w:rPr>
          <w:rFonts w:ascii="Times New Roman" w:hAnsi="Times New Roman" w:cs="Times New Roman"/>
          <w:sz w:val="28"/>
          <w:szCs w:val="24"/>
        </w:rPr>
        <w:t xml:space="preserve"> </w:t>
      </w:r>
      <w:proofErr w:type="spellStart"/>
      <w:r w:rsidRPr="00203A94">
        <w:rPr>
          <w:rFonts w:ascii="Times New Roman" w:hAnsi="Times New Roman" w:cs="Times New Roman"/>
          <w:sz w:val="28"/>
          <w:szCs w:val="24"/>
          <w:lang w:val="en-US"/>
        </w:rPr>
        <w:t>Populaires</w:t>
      </w:r>
      <w:proofErr w:type="spellEnd"/>
      <w:r w:rsidRPr="00203A94">
        <w:rPr>
          <w:rFonts w:ascii="Times New Roman" w:hAnsi="Times New Roman" w:cs="Times New Roman"/>
          <w:sz w:val="28"/>
          <w:szCs w:val="24"/>
        </w:rPr>
        <w:t xml:space="preserve"> под 6,7%.</w:t>
      </w:r>
    </w:p>
    <w:p w:rsidR="00203A94" w:rsidRPr="00203A94" w:rsidRDefault="00203A94" w:rsidP="00203A94">
      <w:pPr>
        <w:pStyle w:val="a3"/>
        <w:spacing w:after="0" w:line="360" w:lineRule="auto"/>
        <w:ind w:left="0" w:firstLine="709"/>
        <w:jc w:val="both"/>
        <w:rPr>
          <w:rFonts w:ascii="Times New Roman" w:hAnsi="Times New Roman" w:cs="Times New Roman"/>
          <w:sz w:val="28"/>
          <w:szCs w:val="24"/>
        </w:rPr>
      </w:pPr>
      <w:r w:rsidRPr="00203A94">
        <w:rPr>
          <w:rFonts w:ascii="Times New Roman" w:hAnsi="Times New Roman" w:cs="Times New Roman"/>
          <w:sz w:val="28"/>
          <w:szCs w:val="24"/>
        </w:rPr>
        <w:lastRenderedPageBreak/>
        <w:t xml:space="preserve">• Совместные предприятия с ведущими международными </w:t>
      </w:r>
      <w:r>
        <w:rPr>
          <w:rFonts w:ascii="Times New Roman" w:hAnsi="Times New Roman" w:cs="Times New Roman"/>
          <w:sz w:val="28"/>
          <w:szCs w:val="24"/>
        </w:rPr>
        <w:t>компаниями, обладают определен</w:t>
      </w:r>
      <w:r w:rsidRPr="00203A94">
        <w:rPr>
          <w:rFonts w:ascii="Times New Roman" w:hAnsi="Times New Roman" w:cs="Times New Roman"/>
          <w:sz w:val="28"/>
          <w:szCs w:val="24"/>
        </w:rPr>
        <w:t>ным потенциалом по формированию капитала и технологий.</w:t>
      </w:r>
    </w:p>
    <w:p w:rsidR="00203A94" w:rsidRPr="00EA29A4" w:rsidRDefault="00203A94" w:rsidP="00EA29A4">
      <w:pPr>
        <w:pStyle w:val="a3"/>
        <w:spacing w:after="0" w:line="360" w:lineRule="auto"/>
        <w:ind w:left="0" w:firstLine="709"/>
        <w:jc w:val="both"/>
        <w:rPr>
          <w:rFonts w:ascii="Times New Roman" w:hAnsi="Times New Roman" w:cs="Times New Roman"/>
          <w:sz w:val="28"/>
          <w:szCs w:val="24"/>
        </w:rPr>
      </w:pPr>
      <w:r w:rsidRPr="00203A94">
        <w:rPr>
          <w:rFonts w:ascii="Times New Roman" w:hAnsi="Times New Roman" w:cs="Times New Roman"/>
          <w:sz w:val="28"/>
          <w:szCs w:val="24"/>
        </w:rPr>
        <w:t>• Финансирование со стороны международных и национальных банков развити</w:t>
      </w:r>
      <w:r>
        <w:rPr>
          <w:rFonts w:ascii="Times New Roman" w:hAnsi="Times New Roman" w:cs="Times New Roman"/>
          <w:sz w:val="28"/>
          <w:szCs w:val="24"/>
        </w:rPr>
        <w:t xml:space="preserve">я. </w:t>
      </w:r>
      <w:r w:rsidRPr="00203A94">
        <w:rPr>
          <w:rFonts w:ascii="Times New Roman" w:hAnsi="Times New Roman" w:cs="Times New Roman"/>
          <w:sz w:val="28"/>
          <w:szCs w:val="24"/>
        </w:rPr>
        <w:t>Финансирование атомной энергетики международными и</w:t>
      </w:r>
      <w:r>
        <w:rPr>
          <w:rFonts w:ascii="Times New Roman" w:hAnsi="Times New Roman" w:cs="Times New Roman"/>
          <w:sz w:val="28"/>
          <w:szCs w:val="24"/>
        </w:rPr>
        <w:t xml:space="preserve"> национальными банками развития </w:t>
      </w:r>
      <w:r w:rsidRPr="00203A94">
        <w:rPr>
          <w:rFonts w:ascii="Times New Roman" w:hAnsi="Times New Roman" w:cs="Times New Roman"/>
          <w:sz w:val="28"/>
          <w:szCs w:val="24"/>
        </w:rPr>
        <w:t xml:space="preserve">представляет особый интерес в международном контексте. </w:t>
      </w:r>
      <w:r>
        <w:rPr>
          <w:rFonts w:ascii="Times New Roman" w:hAnsi="Times New Roman" w:cs="Times New Roman"/>
          <w:sz w:val="28"/>
          <w:szCs w:val="24"/>
        </w:rPr>
        <w:t xml:space="preserve">С одной стороны, банки развития </w:t>
      </w:r>
      <w:r w:rsidRPr="00203A94">
        <w:rPr>
          <w:rFonts w:ascii="Times New Roman" w:hAnsi="Times New Roman" w:cs="Times New Roman"/>
          <w:sz w:val="28"/>
          <w:szCs w:val="24"/>
        </w:rPr>
        <w:t>могут стать одним из крупнейших источников финансирования для отрасли (к примеру, Вс</w:t>
      </w:r>
      <w:r>
        <w:rPr>
          <w:rFonts w:ascii="Times New Roman" w:hAnsi="Times New Roman" w:cs="Times New Roman"/>
          <w:sz w:val="28"/>
          <w:szCs w:val="24"/>
        </w:rPr>
        <w:t>е</w:t>
      </w:r>
      <w:r w:rsidRPr="00203A94">
        <w:rPr>
          <w:rFonts w:ascii="Times New Roman" w:hAnsi="Times New Roman" w:cs="Times New Roman"/>
          <w:sz w:val="28"/>
          <w:szCs w:val="24"/>
        </w:rPr>
        <w:t>мирный банк в исторической ретроспективе является кру</w:t>
      </w:r>
      <w:r w:rsidR="00EA29A4">
        <w:rPr>
          <w:rFonts w:ascii="Times New Roman" w:hAnsi="Times New Roman" w:cs="Times New Roman"/>
          <w:sz w:val="28"/>
          <w:szCs w:val="24"/>
        </w:rPr>
        <w:t>пнейшим кредитором гидроэнерге</w:t>
      </w:r>
      <w:r w:rsidRPr="00203A94">
        <w:rPr>
          <w:rFonts w:ascii="Times New Roman" w:hAnsi="Times New Roman" w:cs="Times New Roman"/>
          <w:sz w:val="28"/>
          <w:szCs w:val="24"/>
        </w:rPr>
        <w:t>тики, финансируя в среднем 1,25 млрд. долл. ежегодно на протя</w:t>
      </w:r>
      <w:r w:rsidR="00EA29A4">
        <w:rPr>
          <w:rFonts w:ascii="Times New Roman" w:hAnsi="Times New Roman" w:cs="Times New Roman"/>
          <w:sz w:val="28"/>
          <w:szCs w:val="24"/>
        </w:rPr>
        <w:t>жении последних 60 лет). С дру</w:t>
      </w:r>
      <w:r w:rsidRPr="00203A94">
        <w:rPr>
          <w:rFonts w:ascii="Times New Roman" w:hAnsi="Times New Roman" w:cs="Times New Roman"/>
          <w:sz w:val="28"/>
          <w:szCs w:val="24"/>
        </w:rPr>
        <w:t>гой стороны, хорошо известны причины, по которым финансирование атомной про</w:t>
      </w:r>
      <w:r w:rsidR="00EA29A4">
        <w:rPr>
          <w:rFonts w:ascii="Times New Roman" w:hAnsi="Times New Roman" w:cs="Times New Roman"/>
          <w:sz w:val="28"/>
          <w:szCs w:val="24"/>
        </w:rPr>
        <w:t>мышленно</w:t>
      </w:r>
      <w:r w:rsidRPr="00203A94">
        <w:rPr>
          <w:rFonts w:ascii="Times New Roman" w:hAnsi="Times New Roman" w:cs="Times New Roman"/>
          <w:sz w:val="28"/>
          <w:szCs w:val="24"/>
        </w:rPr>
        <w:t xml:space="preserve">сти затруднено: опасения катастроф, память о чернобыльской </w:t>
      </w:r>
      <w:r w:rsidR="00EA29A4">
        <w:rPr>
          <w:rFonts w:ascii="Times New Roman" w:hAnsi="Times New Roman" w:cs="Times New Roman"/>
          <w:sz w:val="28"/>
          <w:szCs w:val="24"/>
        </w:rPr>
        <w:t>катастрофе и аварии на Три-</w:t>
      </w:r>
      <w:proofErr w:type="spellStart"/>
      <w:r w:rsidR="00EA29A4">
        <w:rPr>
          <w:rFonts w:ascii="Times New Roman" w:hAnsi="Times New Roman" w:cs="Times New Roman"/>
          <w:sz w:val="28"/>
          <w:szCs w:val="24"/>
        </w:rPr>
        <w:t>Майл</w:t>
      </w:r>
      <w:proofErr w:type="spellEnd"/>
      <w:r w:rsidR="00EA29A4">
        <w:rPr>
          <w:rFonts w:ascii="Times New Roman" w:hAnsi="Times New Roman" w:cs="Times New Roman"/>
          <w:sz w:val="28"/>
          <w:szCs w:val="24"/>
        </w:rPr>
        <w:t xml:space="preserve"> </w:t>
      </w:r>
      <w:proofErr w:type="spellStart"/>
      <w:r w:rsidRPr="00203A94">
        <w:rPr>
          <w:rFonts w:ascii="Times New Roman" w:hAnsi="Times New Roman" w:cs="Times New Roman"/>
          <w:sz w:val="28"/>
          <w:szCs w:val="24"/>
        </w:rPr>
        <w:t>Айленд</w:t>
      </w:r>
      <w:proofErr w:type="spellEnd"/>
      <w:r w:rsidRPr="00203A94">
        <w:rPr>
          <w:rFonts w:ascii="Times New Roman" w:hAnsi="Times New Roman" w:cs="Times New Roman"/>
          <w:sz w:val="28"/>
          <w:szCs w:val="24"/>
        </w:rPr>
        <w:t>, проблемы утилизации ядерных отходов, и др. Однако в последнее время отношение</w:t>
      </w:r>
      <w:r w:rsidR="00EA29A4">
        <w:rPr>
          <w:rFonts w:ascii="Times New Roman" w:hAnsi="Times New Roman" w:cs="Times New Roman"/>
          <w:sz w:val="28"/>
          <w:szCs w:val="24"/>
        </w:rPr>
        <w:t xml:space="preserve"> </w:t>
      </w:r>
      <w:r w:rsidRPr="00203A94">
        <w:rPr>
          <w:rFonts w:ascii="Times New Roman" w:hAnsi="Times New Roman" w:cs="Times New Roman"/>
          <w:sz w:val="28"/>
          <w:szCs w:val="24"/>
        </w:rPr>
        <w:t>широкой общественности к ядерной энергетике постепенно улучшается. Этому способствуют</w:t>
      </w:r>
      <w:r w:rsidR="00EA29A4">
        <w:rPr>
          <w:rFonts w:ascii="Times New Roman" w:hAnsi="Times New Roman" w:cs="Times New Roman"/>
          <w:sz w:val="28"/>
          <w:szCs w:val="24"/>
        </w:rPr>
        <w:t xml:space="preserve"> </w:t>
      </w:r>
      <w:r w:rsidRPr="00203A94">
        <w:rPr>
          <w:rFonts w:ascii="Times New Roman" w:hAnsi="Times New Roman" w:cs="Times New Roman"/>
          <w:sz w:val="28"/>
          <w:szCs w:val="24"/>
        </w:rPr>
        <w:t xml:space="preserve">проблемы </w:t>
      </w:r>
      <w:proofErr w:type="spellStart"/>
      <w:r w:rsidRPr="00203A94">
        <w:rPr>
          <w:rFonts w:ascii="Times New Roman" w:hAnsi="Times New Roman" w:cs="Times New Roman"/>
          <w:sz w:val="28"/>
          <w:szCs w:val="24"/>
        </w:rPr>
        <w:t>энергодефицита</w:t>
      </w:r>
      <w:proofErr w:type="spellEnd"/>
      <w:r w:rsidRPr="00203A94">
        <w:rPr>
          <w:rFonts w:ascii="Times New Roman" w:hAnsi="Times New Roman" w:cs="Times New Roman"/>
          <w:sz w:val="28"/>
          <w:szCs w:val="24"/>
        </w:rPr>
        <w:t xml:space="preserve"> и высокая </w:t>
      </w:r>
      <w:proofErr w:type="spellStart"/>
      <w:r w:rsidRPr="00203A94">
        <w:rPr>
          <w:rFonts w:ascii="Times New Roman" w:hAnsi="Times New Roman" w:cs="Times New Roman"/>
          <w:sz w:val="28"/>
          <w:szCs w:val="24"/>
        </w:rPr>
        <w:t>экологичность</w:t>
      </w:r>
      <w:proofErr w:type="spellEnd"/>
      <w:r w:rsidRPr="00203A94">
        <w:rPr>
          <w:rFonts w:ascii="Times New Roman" w:hAnsi="Times New Roman" w:cs="Times New Roman"/>
          <w:sz w:val="28"/>
          <w:szCs w:val="24"/>
        </w:rPr>
        <w:t xml:space="preserve"> атом</w:t>
      </w:r>
      <w:r w:rsidR="00EA29A4">
        <w:rPr>
          <w:rFonts w:ascii="Times New Roman" w:hAnsi="Times New Roman" w:cs="Times New Roman"/>
          <w:sz w:val="28"/>
          <w:szCs w:val="24"/>
        </w:rPr>
        <w:t xml:space="preserve">ных электростанций (при условии </w:t>
      </w:r>
      <w:r w:rsidRPr="00EA29A4">
        <w:rPr>
          <w:rFonts w:ascii="Times New Roman" w:hAnsi="Times New Roman" w:cs="Times New Roman"/>
          <w:sz w:val="28"/>
          <w:szCs w:val="24"/>
        </w:rPr>
        <w:t>обеспечения безопасности и решения проблемы отходов).</w:t>
      </w:r>
    </w:p>
    <w:p w:rsidR="00EA29A4" w:rsidRDefault="00203A94" w:rsidP="00EA29A4">
      <w:pPr>
        <w:pStyle w:val="a3"/>
        <w:spacing w:after="0" w:line="360" w:lineRule="auto"/>
        <w:ind w:left="0" w:firstLine="709"/>
        <w:jc w:val="both"/>
        <w:rPr>
          <w:rFonts w:ascii="Times New Roman" w:hAnsi="Times New Roman" w:cs="Times New Roman"/>
          <w:sz w:val="28"/>
          <w:szCs w:val="24"/>
        </w:rPr>
      </w:pPr>
      <w:r w:rsidRPr="00203A94">
        <w:rPr>
          <w:rFonts w:ascii="Times New Roman" w:hAnsi="Times New Roman" w:cs="Times New Roman"/>
          <w:sz w:val="28"/>
          <w:szCs w:val="24"/>
        </w:rPr>
        <w:t>Участие международных и национальных банков развития в</w:t>
      </w:r>
      <w:r w:rsidR="00EA29A4">
        <w:rPr>
          <w:rFonts w:ascii="Times New Roman" w:hAnsi="Times New Roman" w:cs="Times New Roman"/>
          <w:sz w:val="28"/>
          <w:szCs w:val="24"/>
        </w:rPr>
        <w:t xml:space="preserve"> финансировании атомной отрасли </w:t>
      </w:r>
      <w:r w:rsidRPr="00203A94">
        <w:rPr>
          <w:rFonts w:ascii="Times New Roman" w:hAnsi="Times New Roman" w:cs="Times New Roman"/>
          <w:sz w:val="28"/>
          <w:szCs w:val="24"/>
        </w:rPr>
        <w:t>может быть обусловлено целым рядом аргументов. Начнем с то</w:t>
      </w:r>
      <w:r w:rsidR="00EA29A4">
        <w:rPr>
          <w:rFonts w:ascii="Times New Roman" w:hAnsi="Times New Roman" w:cs="Times New Roman"/>
          <w:sz w:val="28"/>
          <w:szCs w:val="24"/>
        </w:rPr>
        <w:t xml:space="preserve">го, что масштабы и длительность </w:t>
      </w:r>
      <w:r w:rsidRPr="00203A94">
        <w:rPr>
          <w:rFonts w:ascii="Times New Roman" w:hAnsi="Times New Roman" w:cs="Times New Roman"/>
          <w:sz w:val="28"/>
          <w:szCs w:val="24"/>
        </w:rPr>
        <w:t>проектов в атомной энергетике (миллиарды долларов с ин</w:t>
      </w:r>
      <w:r w:rsidR="00EA29A4">
        <w:rPr>
          <w:rFonts w:ascii="Times New Roman" w:hAnsi="Times New Roman" w:cs="Times New Roman"/>
          <w:sz w:val="28"/>
          <w:szCs w:val="24"/>
        </w:rPr>
        <w:t xml:space="preserve">вестиционным горизонтом в 10-15 </w:t>
      </w:r>
      <w:r w:rsidRPr="00203A94">
        <w:rPr>
          <w:rFonts w:ascii="Times New Roman" w:hAnsi="Times New Roman" w:cs="Times New Roman"/>
          <w:sz w:val="28"/>
          <w:szCs w:val="24"/>
        </w:rPr>
        <w:t>лет) делают их естественным объектом вложения средств и воз</w:t>
      </w:r>
      <w:r w:rsidR="00EA29A4">
        <w:rPr>
          <w:rFonts w:ascii="Times New Roman" w:hAnsi="Times New Roman" w:cs="Times New Roman"/>
          <w:sz w:val="28"/>
          <w:szCs w:val="24"/>
        </w:rPr>
        <w:t xml:space="preserve">можностей банков развития. Есть </w:t>
      </w:r>
      <w:r w:rsidRPr="00203A94">
        <w:rPr>
          <w:rFonts w:ascii="Times New Roman" w:hAnsi="Times New Roman" w:cs="Times New Roman"/>
          <w:sz w:val="28"/>
          <w:szCs w:val="24"/>
        </w:rPr>
        <w:t>и другие причины, особенно актуальные в развивающихся с</w:t>
      </w:r>
      <w:r w:rsidR="00EA29A4">
        <w:rPr>
          <w:rFonts w:ascii="Times New Roman" w:hAnsi="Times New Roman" w:cs="Times New Roman"/>
          <w:sz w:val="28"/>
          <w:szCs w:val="24"/>
        </w:rPr>
        <w:t>транах. Следует подчеркнуть ин</w:t>
      </w:r>
      <w:r w:rsidRPr="00203A94">
        <w:rPr>
          <w:rFonts w:ascii="Times New Roman" w:hAnsi="Times New Roman" w:cs="Times New Roman"/>
          <w:sz w:val="28"/>
          <w:szCs w:val="24"/>
        </w:rPr>
        <w:t>новационный потенциал отрасли. Как отмечалось ранее, би</w:t>
      </w:r>
      <w:r w:rsidR="00EA29A4">
        <w:rPr>
          <w:rFonts w:ascii="Times New Roman" w:hAnsi="Times New Roman" w:cs="Times New Roman"/>
          <w:sz w:val="28"/>
          <w:szCs w:val="24"/>
        </w:rPr>
        <w:t xml:space="preserve">знес-цепочка атомной энергетики </w:t>
      </w:r>
      <w:r w:rsidRPr="00203A94">
        <w:rPr>
          <w:rFonts w:ascii="Times New Roman" w:hAnsi="Times New Roman" w:cs="Times New Roman"/>
          <w:sz w:val="28"/>
          <w:szCs w:val="24"/>
        </w:rPr>
        <w:t xml:space="preserve">охватывает добычу урана, его обогащение, производство топливных таблеток и </w:t>
      </w:r>
      <w:proofErr w:type="spellStart"/>
      <w:r w:rsidRPr="00203A94">
        <w:rPr>
          <w:rFonts w:ascii="Times New Roman" w:hAnsi="Times New Roman" w:cs="Times New Roman"/>
          <w:sz w:val="28"/>
          <w:szCs w:val="24"/>
        </w:rPr>
        <w:t>твэлов</w:t>
      </w:r>
      <w:proofErr w:type="spellEnd"/>
      <w:r w:rsidRPr="00203A94">
        <w:rPr>
          <w:rFonts w:ascii="Times New Roman" w:hAnsi="Times New Roman" w:cs="Times New Roman"/>
          <w:sz w:val="28"/>
          <w:szCs w:val="24"/>
        </w:rPr>
        <w:t>, ато</w:t>
      </w:r>
      <w:r w:rsidR="00EA29A4">
        <w:rPr>
          <w:rFonts w:ascii="Times New Roman" w:hAnsi="Times New Roman" w:cs="Times New Roman"/>
          <w:sz w:val="28"/>
          <w:szCs w:val="24"/>
        </w:rPr>
        <w:t xml:space="preserve">мное </w:t>
      </w:r>
      <w:proofErr w:type="spellStart"/>
      <w:r w:rsidRPr="00203A94">
        <w:rPr>
          <w:rFonts w:ascii="Times New Roman" w:hAnsi="Times New Roman" w:cs="Times New Roman"/>
          <w:sz w:val="28"/>
          <w:szCs w:val="24"/>
        </w:rPr>
        <w:t>реакторостроение</w:t>
      </w:r>
      <w:proofErr w:type="spellEnd"/>
      <w:r w:rsidRPr="00203A94">
        <w:rPr>
          <w:rFonts w:ascii="Times New Roman" w:hAnsi="Times New Roman" w:cs="Times New Roman"/>
          <w:sz w:val="28"/>
          <w:szCs w:val="24"/>
        </w:rPr>
        <w:t>, строительство и эксплуатацию АЭС, а также</w:t>
      </w:r>
      <w:r w:rsidR="00EA29A4">
        <w:rPr>
          <w:rFonts w:ascii="Times New Roman" w:hAnsi="Times New Roman" w:cs="Times New Roman"/>
          <w:sz w:val="28"/>
          <w:szCs w:val="24"/>
        </w:rPr>
        <w:t xml:space="preserve"> утилизацию и переработку ядер</w:t>
      </w:r>
      <w:r w:rsidRPr="00203A94">
        <w:rPr>
          <w:rFonts w:ascii="Times New Roman" w:hAnsi="Times New Roman" w:cs="Times New Roman"/>
          <w:sz w:val="28"/>
          <w:szCs w:val="24"/>
        </w:rPr>
        <w:t>ных отходов. Налицо значительный потенциал развития сегм</w:t>
      </w:r>
      <w:r w:rsidR="00EA29A4">
        <w:rPr>
          <w:rFonts w:ascii="Times New Roman" w:hAnsi="Times New Roman" w:cs="Times New Roman"/>
          <w:sz w:val="28"/>
          <w:szCs w:val="24"/>
        </w:rPr>
        <w:t xml:space="preserve">ентов высокого передела. Помимо </w:t>
      </w:r>
      <w:r w:rsidRPr="00203A94">
        <w:rPr>
          <w:rFonts w:ascii="Times New Roman" w:hAnsi="Times New Roman" w:cs="Times New Roman"/>
          <w:sz w:val="28"/>
          <w:szCs w:val="24"/>
        </w:rPr>
        <w:t xml:space="preserve">этого, для целого </w:t>
      </w:r>
      <w:r w:rsidRPr="00203A94">
        <w:rPr>
          <w:rFonts w:ascii="Times New Roman" w:hAnsi="Times New Roman" w:cs="Times New Roman"/>
          <w:sz w:val="28"/>
          <w:szCs w:val="24"/>
        </w:rPr>
        <w:lastRenderedPageBreak/>
        <w:t>ряда развивающихся стран, особенно стран-экспортеров н</w:t>
      </w:r>
      <w:r w:rsidR="00EA29A4">
        <w:rPr>
          <w:rFonts w:ascii="Times New Roman" w:hAnsi="Times New Roman" w:cs="Times New Roman"/>
          <w:sz w:val="28"/>
          <w:szCs w:val="24"/>
        </w:rPr>
        <w:t>ефти и газа, ак</w:t>
      </w:r>
      <w:r w:rsidRPr="00203A94">
        <w:rPr>
          <w:rFonts w:ascii="Times New Roman" w:hAnsi="Times New Roman" w:cs="Times New Roman"/>
          <w:sz w:val="28"/>
          <w:szCs w:val="24"/>
        </w:rPr>
        <w:t>туальной является необходимость диверсификации национал</w:t>
      </w:r>
      <w:r w:rsidR="00EA29A4">
        <w:rPr>
          <w:rFonts w:ascii="Times New Roman" w:hAnsi="Times New Roman" w:cs="Times New Roman"/>
          <w:sz w:val="28"/>
          <w:szCs w:val="24"/>
        </w:rPr>
        <w:t xml:space="preserve">ьных экономик. В этом контексте </w:t>
      </w:r>
      <w:r w:rsidRPr="00203A94">
        <w:rPr>
          <w:rFonts w:ascii="Times New Roman" w:hAnsi="Times New Roman" w:cs="Times New Roman"/>
          <w:sz w:val="28"/>
          <w:szCs w:val="24"/>
        </w:rPr>
        <w:t>весьма привлекательно развитие атомно-энергетического ко</w:t>
      </w:r>
      <w:r w:rsidR="00EA29A4">
        <w:rPr>
          <w:rFonts w:ascii="Times New Roman" w:hAnsi="Times New Roman" w:cs="Times New Roman"/>
          <w:sz w:val="28"/>
          <w:szCs w:val="24"/>
        </w:rPr>
        <w:t>мплекса, включая его высокотех</w:t>
      </w:r>
      <w:r w:rsidRPr="00203A94">
        <w:rPr>
          <w:rFonts w:ascii="Times New Roman" w:hAnsi="Times New Roman" w:cs="Times New Roman"/>
          <w:sz w:val="28"/>
          <w:szCs w:val="24"/>
        </w:rPr>
        <w:t>нологичные сегменты. Особенно актуальным это напр</w:t>
      </w:r>
      <w:r w:rsidR="00EA29A4">
        <w:rPr>
          <w:rFonts w:ascii="Times New Roman" w:hAnsi="Times New Roman" w:cs="Times New Roman"/>
          <w:sz w:val="28"/>
          <w:szCs w:val="24"/>
        </w:rPr>
        <w:t>авление является для Казахстана</w:t>
      </w:r>
      <w:r w:rsidRPr="00203A94">
        <w:rPr>
          <w:rFonts w:ascii="Times New Roman" w:hAnsi="Times New Roman" w:cs="Times New Roman"/>
          <w:sz w:val="28"/>
          <w:szCs w:val="24"/>
        </w:rPr>
        <w:t>, принимая во внимание конкурентные преимущес</w:t>
      </w:r>
      <w:r w:rsidR="00EA29A4">
        <w:rPr>
          <w:rFonts w:ascii="Times New Roman" w:hAnsi="Times New Roman" w:cs="Times New Roman"/>
          <w:sz w:val="28"/>
          <w:szCs w:val="24"/>
        </w:rPr>
        <w:t xml:space="preserve">тва обеих стран в этом секторе. </w:t>
      </w:r>
    </w:p>
    <w:p w:rsidR="00203A94" w:rsidRPr="00EA29A4" w:rsidRDefault="00203A94" w:rsidP="00EA29A4">
      <w:pPr>
        <w:pStyle w:val="a3"/>
        <w:spacing w:after="0" w:line="360" w:lineRule="auto"/>
        <w:ind w:left="0" w:firstLine="709"/>
        <w:jc w:val="both"/>
        <w:rPr>
          <w:rFonts w:ascii="Times New Roman" w:hAnsi="Times New Roman" w:cs="Times New Roman"/>
          <w:sz w:val="28"/>
          <w:szCs w:val="24"/>
        </w:rPr>
      </w:pPr>
      <w:r w:rsidRPr="00203A94">
        <w:rPr>
          <w:rFonts w:ascii="Times New Roman" w:hAnsi="Times New Roman" w:cs="Times New Roman"/>
          <w:sz w:val="28"/>
          <w:szCs w:val="24"/>
        </w:rPr>
        <w:t>Евразийский банк развития, созданный Россией и Казахстаном в 2006 году, в соответствии с</w:t>
      </w:r>
      <w:r w:rsidR="00EA29A4">
        <w:rPr>
          <w:rFonts w:ascii="Times New Roman" w:hAnsi="Times New Roman" w:cs="Times New Roman"/>
          <w:sz w:val="28"/>
          <w:szCs w:val="24"/>
        </w:rPr>
        <w:t xml:space="preserve">о </w:t>
      </w:r>
      <w:r w:rsidRPr="00203A94">
        <w:rPr>
          <w:rFonts w:ascii="Times New Roman" w:hAnsi="Times New Roman" w:cs="Times New Roman"/>
          <w:sz w:val="28"/>
          <w:szCs w:val="24"/>
        </w:rPr>
        <w:t>своей миссией призван содействовать устойчивому экономиче</w:t>
      </w:r>
      <w:r w:rsidR="00EA29A4">
        <w:rPr>
          <w:rFonts w:ascii="Times New Roman" w:hAnsi="Times New Roman" w:cs="Times New Roman"/>
          <w:sz w:val="28"/>
          <w:szCs w:val="24"/>
        </w:rPr>
        <w:t>скому росту государств-участни</w:t>
      </w:r>
      <w:r w:rsidRPr="00203A94">
        <w:rPr>
          <w:rFonts w:ascii="Times New Roman" w:hAnsi="Times New Roman" w:cs="Times New Roman"/>
          <w:sz w:val="28"/>
          <w:szCs w:val="24"/>
        </w:rPr>
        <w:t>ков и расширению их взаимных торгово-экономических связ</w:t>
      </w:r>
      <w:r w:rsidR="00EA29A4">
        <w:rPr>
          <w:rFonts w:ascii="Times New Roman" w:hAnsi="Times New Roman" w:cs="Times New Roman"/>
          <w:sz w:val="28"/>
          <w:szCs w:val="24"/>
        </w:rPr>
        <w:t>ей. Банк обеспечивает привлече</w:t>
      </w:r>
      <w:r w:rsidRPr="00203A94">
        <w:rPr>
          <w:rFonts w:ascii="Times New Roman" w:hAnsi="Times New Roman" w:cs="Times New Roman"/>
          <w:sz w:val="28"/>
          <w:szCs w:val="24"/>
        </w:rPr>
        <w:t xml:space="preserve">ние долгосрочных ресурсов для реализации проектов развития в приоритетных для </w:t>
      </w:r>
      <w:r w:rsidR="00EA29A4">
        <w:rPr>
          <w:rFonts w:ascii="Times New Roman" w:hAnsi="Times New Roman" w:cs="Times New Roman"/>
          <w:sz w:val="28"/>
          <w:szCs w:val="24"/>
        </w:rPr>
        <w:t>государств-</w:t>
      </w:r>
      <w:r w:rsidRPr="00203A94">
        <w:rPr>
          <w:rFonts w:ascii="Times New Roman" w:hAnsi="Times New Roman" w:cs="Times New Roman"/>
          <w:sz w:val="28"/>
          <w:szCs w:val="24"/>
        </w:rPr>
        <w:t>участников отраслях и сферах. Развитие инновационного по</w:t>
      </w:r>
      <w:r w:rsidR="00EA29A4">
        <w:rPr>
          <w:rFonts w:ascii="Times New Roman" w:hAnsi="Times New Roman" w:cs="Times New Roman"/>
          <w:sz w:val="28"/>
          <w:szCs w:val="24"/>
        </w:rPr>
        <w:t xml:space="preserve">тенциала атомно-энергетического </w:t>
      </w:r>
      <w:r w:rsidRPr="00203A94">
        <w:rPr>
          <w:rFonts w:ascii="Times New Roman" w:hAnsi="Times New Roman" w:cs="Times New Roman"/>
          <w:sz w:val="28"/>
          <w:szCs w:val="24"/>
        </w:rPr>
        <w:t>комплекса, его высокотехнологичных звеньев, таким образо</w:t>
      </w:r>
      <w:r w:rsidR="00EA29A4">
        <w:rPr>
          <w:rFonts w:ascii="Times New Roman" w:hAnsi="Times New Roman" w:cs="Times New Roman"/>
          <w:sz w:val="28"/>
          <w:szCs w:val="24"/>
        </w:rPr>
        <w:t>м, полностью соответствует мис</w:t>
      </w:r>
      <w:r w:rsidRPr="00203A94">
        <w:rPr>
          <w:rFonts w:ascii="Times New Roman" w:hAnsi="Times New Roman" w:cs="Times New Roman"/>
          <w:sz w:val="28"/>
          <w:szCs w:val="24"/>
        </w:rPr>
        <w:t>сии Банка развития. Он рассматривает атомную энергетику к</w:t>
      </w:r>
      <w:r w:rsidR="00EA29A4">
        <w:rPr>
          <w:rFonts w:ascii="Times New Roman" w:hAnsi="Times New Roman" w:cs="Times New Roman"/>
          <w:sz w:val="28"/>
          <w:szCs w:val="24"/>
        </w:rPr>
        <w:t>ак один из своих основных прио</w:t>
      </w:r>
      <w:r w:rsidRPr="00EA29A4">
        <w:rPr>
          <w:rFonts w:ascii="Times New Roman" w:hAnsi="Times New Roman" w:cs="Times New Roman"/>
          <w:sz w:val="28"/>
          <w:szCs w:val="24"/>
        </w:rPr>
        <w:t>ритетов.</w:t>
      </w:r>
    </w:p>
    <w:p w:rsidR="00203A94" w:rsidRPr="00EA29A4" w:rsidRDefault="00203A94" w:rsidP="00EA29A4">
      <w:pPr>
        <w:pStyle w:val="a3"/>
        <w:spacing w:after="0" w:line="360" w:lineRule="auto"/>
        <w:ind w:left="0" w:firstLine="709"/>
        <w:jc w:val="both"/>
        <w:rPr>
          <w:rFonts w:ascii="Times New Roman" w:hAnsi="Times New Roman" w:cs="Times New Roman"/>
          <w:sz w:val="28"/>
          <w:szCs w:val="24"/>
        </w:rPr>
      </w:pPr>
      <w:r w:rsidRPr="00203A94">
        <w:rPr>
          <w:rFonts w:ascii="Times New Roman" w:hAnsi="Times New Roman" w:cs="Times New Roman"/>
          <w:sz w:val="28"/>
          <w:szCs w:val="24"/>
        </w:rPr>
        <w:t xml:space="preserve">Один из первых проектов банка представляет собой кредит </w:t>
      </w:r>
      <w:r w:rsidR="00EA29A4">
        <w:rPr>
          <w:rFonts w:ascii="Times New Roman" w:hAnsi="Times New Roman" w:cs="Times New Roman"/>
          <w:sz w:val="28"/>
          <w:szCs w:val="24"/>
        </w:rPr>
        <w:t>на 60 млн. долл., выданный рос</w:t>
      </w:r>
      <w:r w:rsidRPr="00203A94">
        <w:rPr>
          <w:rFonts w:ascii="Times New Roman" w:hAnsi="Times New Roman" w:cs="Times New Roman"/>
          <w:sz w:val="28"/>
          <w:szCs w:val="24"/>
        </w:rPr>
        <w:t>сийско-казахстанскому СП «Заречное», образованному «</w:t>
      </w:r>
      <w:proofErr w:type="spellStart"/>
      <w:r w:rsidRPr="00203A94">
        <w:rPr>
          <w:rFonts w:ascii="Times New Roman" w:hAnsi="Times New Roman" w:cs="Times New Roman"/>
          <w:sz w:val="28"/>
          <w:szCs w:val="24"/>
        </w:rPr>
        <w:t>К</w:t>
      </w:r>
      <w:r w:rsidR="00EA29A4">
        <w:rPr>
          <w:rFonts w:ascii="Times New Roman" w:hAnsi="Times New Roman" w:cs="Times New Roman"/>
          <w:sz w:val="28"/>
          <w:szCs w:val="24"/>
        </w:rPr>
        <w:t>азатомпромом</w:t>
      </w:r>
      <w:proofErr w:type="spellEnd"/>
      <w:r w:rsidR="00EA29A4">
        <w:rPr>
          <w:rFonts w:ascii="Times New Roman" w:hAnsi="Times New Roman" w:cs="Times New Roman"/>
          <w:sz w:val="28"/>
          <w:szCs w:val="24"/>
        </w:rPr>
        <w:t>» и «</w:t>
      </w:r>
      <w:proofErr w:type="spellStart"/>
      <w:r w:rsidR="00EA29A4">
        <w:rPr>
          <w:rFonts w:ascii="Times New Roman" w:hAnsi="Times New Roman" w:cs="Times New Roman"/>
          <w:sz w:val="28"/>
          <w:szCs w:val="24"/>
        </w:rPr>
        <w:t>Техснабэкспор</w:t>
      </w:r>
      <w:r w:rsidRPr="00203A94">
        <w:rPr>
          <w:rFonts w:ascii="Times New Roman" w:hAnsi="Times New Roman" w:cs="Times New Roman"/>
          <w:sz w:val="28"/>
          <w:szCs w:val="24"/>
        </w:rPr>
        <w:t>том</w:t>
      </w:r>
      <w:proofErr w:type="spellEnd"/>
      <w:r w:rsidRPr="00203A94">
        <w:rPr>
          <w:rFonts w:ascii="Times New Roman" w:hAnsi="Times New Roman" w:cs="Times New Roman"/>
          <w:sz w:val="28"/>
          <w:szCs w:val="24"/>
        </w:rPr>
        <w:t>» с целью разработки одноименного уранового местор</w:t>
      </w:r>
      <w:r w:rsidR="00EA29A4">
        <w:rPr>
          <w:rFonts w:ascii="Times New Roman" w:hAnsi="Times New Roman" w:cs="Times New Roman"/>
          <w:sz w:val="28"/>
          <w:szCs w:val="24"/>
        </w:rPr>
        <w:t>ождения на юге РК. Интеграцион</w:t>
      </w:r>
      <w:r w:rsidRPr="00203A94">
        <w:rPr>
          <w:rFonts w:ascii="Times New Roman" w:hAnsi="Times New Roman" w:cs="Times New Roman"/>
          <w:sz w:val="28"/>
          <w:szCs w:val="24"/>
        </w:rPr>
        <w:t>ный потенциал проектов, объединяющих атомно-эн</w:t>
      </w:r>
      <w:r w:rsidR="00EA29A4">
        <w:rPr>
          <w:rFonts w:ascii="Times New Roman" w:hAnsi="Times New Roman" w:cs="Times New Roman"/>
          <w:sz w:val="28"/>
          <w:szCs w:val="24"/>
        </w:rPr>
        <w:t xml:space="preserve">ергетические комплексы РФ и РК, </w:t>
      </w:r>
      <w:r w:rsidRPr="00203A94">
        <w:rPr>
          <w:rFonts w:ascii="Times New Roman" w:hAnsi="Times New Roman" w:cs="Times New Roman"/>
          <w:sz w:val="28"/>
          <w:szCs w:val="24"/>
        </w:rPr>
        <w:t>служит дополнительным мощным стимулом для ЕАБР. В на</w:t>
      </w:r>
      <w:r w:rsidR="00EA29A4">
        <w:rPr>
          <w:rFonts w:ascii="Times New Roman" w:hAnsi="Times New Roman" w:cs="Times New Roman"/>
          <w:sz w:val="28"/>
          <w:szCs w:val="24"/>
        </w:rPr>
        <w:t>стоящее время Банк изучает дру</w:t>
      </w:r>
      <w:r w:rsidRPr="00203A94">
        <w:rPr>
          <w:rFonts w:ascii="Times New Roman" w:hAnsi="Times New Roman" w:cs="Times New Roman"/>
          <w:sz w:val="28"/>
          <w:szCs w:val="24"/>
        </w:rPr>
        <w:t>гие проекты, обладающие существенным потенциалом расшир</w:t>
      </w:r>
      <w:r w:rsidR="00EA29A4">
        <w:rPr>
          <w:rFonts w:ascii="Times New Roman" w:hAnsi="Times New Roman" w:cs="Times New Roman"/>
          <w:sz w:val="28"/>
          <w:szCs w:val="24"/>
        </w:rPr>
        <w:t>ения взаимной торговли и взаим</w:t>
      </w:r>
      <w:r w:rsidRPr="00EA29A4">
        <w:rPr>
          <w:rFonts w:ascii="Times New Roman" w:hAnsi="Times New Roman" w:cs="Times New Roman"/>
          <w:sz w:val="28"/>
          <w:szCs w:val="24"/>
        </w:rPr>
        <w:t>ных инвестиций евразийских соседей.</w:t>
      </w:r>
    </w:p>
    <w:p w:rsidR="00203A94" w:rsidRPr="00EA29A4" w:rsidRDefault="00203A94" w:rsidP="00EA29A4">
      <w:pPr>
        <w:pStyle w:val="a3"/>
        <w:spacing w:after="0" w:line="360" w:lineRule="auto"/>
        <w:ind w:left="0" w:firstLine="709"/>
        <w:jc w:val="both"/>
        <w:rPr>
          <w:rFonts w:ascii="Times New Roman" w:hAnsi="Times New Roman" w:cs="Times New Roman"/>
          <w:sz w:val="28"/>
          <w:szCs w:val="24"/>
        </w:rPr>
      </w:pPr>
      <w:r w:rsidRPr="00203A94">
        <w:rPr>
          <w:rFonts w:ascii="Times New Roman" w:hAnsi="Times New Roman" w:cs="Times New Roman"/>
          <w:sz w:val="28"/>
          <w:szCs w:val="24"/>
        </w:rPr>
        <w:t>Банк обладает рядом конкурентных преимуществ в борьбе з</w:t>
      </w:r>
      <w:r w:rsidR="00EA29A4">
        <w:rPr>
          <w:rFonts w:ascii="Times New Roman" w:hAnsi="Times New Roman" w:cs="Times New Roman"/>
          <w:sz w:val="28"/>
          <w:szCs w:val="24"/>
        </w:rPr>
        <w:t>а перспективные проекты в атом</w:t>
      </w:r>
      <w:r w:rsidRPr="00EA29A4">
        <w:rPr>
          <w:rFonts w:ascii="Times New Roman" w:hAnsi="Times New Roman" w:cs="Times New Roman"/>
          <w:sz w:val="28"/>
          <w:szCs w:val="24"/>
        </w:rPr>
        <w:t>ной отрасли:</w:t>
      </w:r>
    </w:p>
    <w:p w:rsidR="00203A94" w:rsidRPr="00203A94" w:rsidRDefault="00203A94" w:rsidP="00EA29A4">
      <w:pPr>
        <w:pStyle w:val="a3"/>
        <w:spacing w:after="0" w:line="360" w:lineRule="auto"/>
        <w:ind w:left="0" w:firstLine="709"/>
        <w:jc w:val="both"/>
        <w:rPr>
          <w:rFonts w:ascii="Times New Roman" w:hAnsi="Times New Roman" w:cs="Times New Roman"/>
          <w:sz w:val="28"/>
          <w:szCs w:val="24"/>
        </w:rPr>
      </w:pPr>
      <w:r w:rsidRPr="00203A94">
        <w:rPr>
          <w:rFonts w:ascii="Times New Roman" w:hAnsi="Times New Roman" w:cs="Times New Roman"/>
          <w:sz w:val="28"/>
          <w:szCs w:val="24"/>
        </w:rPr>
        <w:t>• Атомная отрасль является стратегической для государств-чле</w:t>
      </w:r>
      <w:r w:rsidR="00EA29A4">
        <w:rPr>
          <w:rFonts w:ascii="Times New Roman" w:hAnsi="Times New Roman" w:cs="Times New Roman"/>
          <w:sz w:val="28"/>
          <w:szCs w:val="24"/>
        </w:rPr>
        <w:t>нов Банка. В этих условиях воз</w:t>
      </w:r>
      <w:r w:rsidRPr="00203A94">
        <w:rPr>
          <w:rFonts w:ascii="Times New Roman" w:hAnsi="Times New Roman" w:cs="Times New Roman"/>
          <w:sz w:val="28"/>
          <w:szCs w:val="24"/>
        </w:rPr>
        <w:t xml:space="preserve">можен только ограниченный допуск иностранного капитала </w:t>
      </w:r>
      <w:r w:rsidR="00EA29A4">
        <w:rPr>
          <w:rFonts w:ascii="Times New Roman" w:hAnsi="Times New Roman" w:cs="Times New Roman"/>
          <w:sz w:val="28"/>
          <w:szCs w:val="24"/>
        </w:rPr>
        <w:t>в отрасль. ЕАБР, предлагая дол</w:t>
      </w:r>
      <w:r w:rsidRPr="00203A94">
        <w:rPr>
          <w:rFonts w:ascii="Times New Roman" w:hAnsi="Times New Roman" w:cs="Times New Roman"/>
          <w:sz w:val="28"/>
          <w:szCs w:val="24"/>
        </w:rPr>
        <w:t xml:space="preserve">госрочные и относительно дешевые кредиты (стоимость </w:t>
      </w:r>
      <w:r w:rsidR="00EA29A4">
        <w:rPr>
          <w:rFonts w:ascii="Times New Roman" w:hAnsi="Times New Roman" w:cs="Times New Roman"/>
          <w:sz w:val="28"/>
          <w:szCs w:val="24"/>
        </w:rPr>
        <w:t xml:space="preserve">финансирования Банка сравнима с </w:t>
      </w:r>
      <w:r w:rsidRPr="00203A94">
        <w:rPr>
          <w:rFonts w:ascii="Times New Roman" w:hAnsi="Times New Roman" w:cs="Times New Roman"/>
          <w:sz w:val="28"/>
          <w:szCs w:val="24"/>
        </w:rPr>
        <w:t xml:space="preserve">западными </w:t>
      </w:r>
      <w:r w:rsidRPr="00203A94">
        <w:rPr>
          <w:rFonts w:ascii="Times New Roman" w:hAnsi="Times New Roman" w:cs="Times New Roman"/>
          <w:sz w:val="28"/>
          <w:szCs w:val="24"/>
        </w:rPr>
        <w:lastRenderedPageBreak/>
        <w:t xml:space="preserve">финансовыми структурами и ниже банков СНГ), </w:t>
      </w:r>
      <w:proofErr w:type="gramStart"/>
      <w:r w:rsidRPr="00203A94">
        <w:rPr>
          <w:rFonts w:ascii="Times New Roman" w:hAnsi="Times New Roman" w:cs="Times New Roman"/>
          <w:sz w:val="28"/>
          <w:szCs w:val="24"/>
        </w:rPr>
        <w:t>привлекателен</w:t>
      </w:r>
      <w:proofErr w:type="gramEnd"/>
      <w:r w:rsidRPr="00203A94">
        <w:rPr>
          <w:rFonts w:ascii="Times New Roman" w:hAnsi="Times New Roman" w:cs="Times New Roman"/>
          <w:sz w:val="28"/>
          <w:szCs w:val="24"/>
        </w:rPr>
        <w:t xml:space="preserve"> для заемщиков.</w:t>
      </w:r>
    </w:p>
    <w:p w:rsidR="00203A94" w:rsidRPr="00203A94" w:rsidRDefault="00203A94" w:rsidP="00203A94">
      <w:pPr>
        <w:pStyle w:val="a3"/>
        <w:spacing w:after="0" w:line="360" w:lineRule="auto"/>
        <w:ind w:left="0" w:firstLine="709"/>
        <w:jc w:val="both"/>
        <w:rPr>
          <w:rFonts w:ascii="Times New Roman" w:hAnsi="Times New Roman" w:cs="Times New Roman"/>
          <w:sz w:val="28"/>
          <w:szCs w:val="24"/>
        </w:rPr>
      </w:pPr>
      <w:r w:rsidRPr="00203A94">
        <w:rPr>
          <w:rFonts w:ascii="Times New Roman" w:hAnsi="Times New Roman" w:cs="Times New Roman"/>
          <w:sz w:val="28"/>
          <w:szCs w:val="24"/>
        </w:rPr>
        <w:t>• Существенная политическая поддержка Банка государствами-членами.</w:t>
      </w:r>
    </w:p>
    <w:p w:rsidR="00203A94" w:rsidRPr="00EA29A4" w:rsidRDefault="00203A94" w:rsidP="00EA29A4">
      <w:pPr>
        <w:pStyle w:val="a3"/>
        <w:spacing w:after="0" w:line="360" w:lineRule="auto"/>
        <w:ind w:left="0" w:firstLine="709"/>
        <w:jc w:val="both"/>
        <w:rPr>
          <w:rFonts w:ascii="Times New Roman" w:hAnsi="Times New Roman" w:cs="Times New Roman"/>
          <w:sz w:val="28"/>
          <w:szCs w:val="24"/>
        </w:rPr>
      </w:pPr>
      <w:r w:rsidRPr="00203A94">
        <w:rPr>
          <w:rFonts w:ascii="Times New Roman" w:hAnsi="Times New Roman" w:cs="Times New Roman"/>
          <w:sz w:val="28"/>
          <w:szCs w:val="24"/>
        </w:rPr>
        <w:t xml:space="preserve">• Привлекательность минимизации политических рисков </w:t>
      </w:r>
      <w:r w:rsidR="00EA29A4">
        <w:rPr>
          <w:rFonts w:ascii="Times New Roman" w:hAnsi="Times New Roman" w:cs="Times New Roman"/>
          <w:sz w:val="28"/>
          <w:szCs w:val="24"/>
        </w:rPr>
        <w:t>для заемщиков как следствие со</w:t>
      </w:r>
      <w:r w:rsidRPr="00EA29A4">
        <w:rPr>
          <w:rFonts w:ascii="Times New Roman" w:hAnsi="Times New Roman" w:cs="Times New Roman"/>
          <w:sz w:val="28"/>
          <w:szCs w:val="24"/>
        </w:rPr>
        <w:t>трудничества с Банком.</w:t>
      </w:r>
    </w:p>
    <w:p w:rsidR="00203A94" w:rsidRPr="00EA29A4" w:rsidRDefault="00203A94" w:rsidP="00EA29A4">
      <w:pPr>
        <w:pStyle w:val="a3"/>
        <w:spacing w:after="0" w:line="360" w:lineRule="auto"/>
        <w:ind w:left="0" w:firstLine="709"/>
        <w:jc w:val="both"/>
        <w:rPr>
          <w:rFonts w:ascii="Times New Roman" w:hAnsi="Times New Roman" w:cs="Times New Roman"/>
          <w:sz w:val="28"/>
          <w:szCs w:val="24"/>
        </w:rPr>
      </w:pPr>
      <w:r w:rsidRPr="00203A94">
        <w:rPr>
          <w:rFonts w:ascii="Times New Roman" w:hAnsi="Times New Roman" w:cs="Times New Roman"/>
          <w:sz w:val="28"/>
          <w:szCs w:val="24"/>
        </w:rPr>
        <w:t>В целом с учетом принятых планов развития атомных комплексов РФ и РК и достигнутых</w:t>
      </w:r>
      <w:r w:rsidR="00EA29A4">
        <w:rPr>
          <w:rFonts w:ascii="Times New Roman" w:hAnsi="Times New Roman" w:cs="Times New Roman"/>
          <w:sz w:val="28"/>
          <w:szCs w:val="24"/>
        </w:rPr>
        <w:t xml:space="preserve"> догово</w:t>
      </w:r>
      <w:r w:rsidRPr="00203A94">
        <w:rPr>
          <w:rFonts w:ascii="Times New Roman" w:hAnsi="Times New Roman" w:cs="Times New Roman"/>
          <w:sz w:val="28"/>
          <w:szCs w:val="24"/>
        </w:rPr>
        <w:t>ренностей по их интеграции Банк способен стать одним из локомо</w:t>
      </w:r>
      <w:r w:rsidR="00EA29A4">
        <w:rPr>
          <w:rFonts w:ascii="Times New Roman" w:hAnsi="Times New Roman" w:cs="Times New Roman"/>
          <w:sz w:val="28"/>
          <w:szCs w:val="24"/>
        </w:rPr>
        <w:t xml:space="preserve">тивов этого процесса, участвуя </w:t>
      </w:r>
      <w:r w:rsidRPr="00EA29A4">
        <w:rPr>
          <w:rFonts w:ascii="Times New Roman" w:hAnsi="Times New Roman" w:cs="Times New Roman"/>
          <w:sz w:val="28"/>
          <w:szCs w:val="24"/>
        </w:rPr>
        <w:t>в финансировании на всех стадиях ядерного технологического цикла.</w:t>
      </w:r>
    </w:p>
    <w:p w:rsidR="00203A94" w:rsidRPr="00203A94" w:rsidRDefault="00203A94" w:rsidP="00EA29A4">
      <w:pPr>
        <w:pStyle w:val="a3"/>
        <w:spacing w:after="0" w:line="360" w:lineRule="auto"/>
        <w:ind w:left="0" w:firstLine="709"/>
        <w:jc w:val="both"/>
        <w:rPr>
          <w:rFonts w:ascii="Times New Roman" w:hAnsi="Times New Roman" w:cs="Times New Roman"/>
          <w:sz w:val="28"/>
          <w:szCs w:val="24"/>
        </w:rPr>
      </w:pPr>
      <w:r w:rsidRPr="00203A94">
        <w:rPr>
          <w:rFonts w:ascii="Times New Roman" w:hAnsi="Times New Roman" w:cs="Times New Roman"/>
          <w:sz w:val="28"/>
          <w:szCs w:val="24"/>
        </w:rPr>
        <w:t>Российский банк развития (ВЭБ) и Банк развития Казахстана (БРК) в настоящее время еще н</w:t>
      </w:r>
      <w:r w:rsidR="00EA29A4">
        <w:rPr>
          <w:rFonts w:ascii="Times New Roman" w:hAnsi="Times New Roman" w:cs="Times New Roman"/>
          <w:sz w:val="28"/>
          <w:szCs w:val="24"/>
        </w:rPr>
        <w:t xml:space="preserve">е </w:t>
      </w:r>
      <w:r w:rsidRPr="00203A94">
        <w:rPr>
          <w:rFonts w:ascii="Times New Roman" w:hAnsi="Times New Roman" w:cs="Times New Roman"/>
          <w:sz w:val="28"/>
          <w:szCs w:val="24"/>
        </w:rPr>
        <w:t>участвуют в развитии отрасли. Однако уставы и иные нормат</w:t>
      </w:r>
      <w:r w:rsidR="00EA29A4">
        <w:rPr>
          <w:rFonts w:ascii="Times New Roman" w:hAnsi="Times New Roman" w:cs="Times New Roman"/>
          <w:sz w:val="28"/>
          <w:szCs w:val="24"/>
        </w:rPr>
        <w:t>ивные документы этих националь</w:t>
      </w:r>
      <w:r w:rsidRPr="00203A94">
        <w:rPr>
          <w:rFonts w:ascii="Times New Roman" w:hAnsi="Times New Roman" w:cs="Times New Roman"/>
          <w:sz w:val="28"/>
          <w:szCs w:val="24"/>
        </w:rPr>
        <w:t>ных банков развития не исключают их вовлеченность в атомн</w:t>
      </w:r>
      <w:r w:rsidR="00EA29A4">
        <w:rPr>
          <w:rFonts w:ascii="Times New Roman" w:hAnsi="Times New Roman" w:cs="Times New Roman"/>
          <w:sz w:val="28"/>
          <w:szCs w:val="24"/>
        </w:rPr>
        <w:t>ую энергетику. Напротив, учиты</w:t>
      </w:r>
      <w:r w:rsidRPr="00203A94">
        <w:rPr>
          <w:rFonts w:ascii="Times New Roman" w:hAnsi="Times New Roman" w:cs="Times New Roman"/>
          <w:sz w:val="28"/>
          <w:szCs w:val="24"/>
        </w:rPr>
        <w:t>вая тесное взаимодействие национальных банков развития с соответствующими го</w:t>
      </w:r>
      <w:r w:rsidR="00EA29A4">
        <w:rPr>
          <w:rFonts w:ascii="Times New Roman" w:hAnsi="Times New Roman" w:cs="Times New Roman"/>
          <w:sz w:val="28"/>
          <w:szCs w:val="24"/>
        </w:rPr>
        <w:t>сударствен</w:t>
      </w:r>
      <w:r w:rsidRPr="00203A94">
        <w:rPr>
          <w:rFonts w:ascii="Times New Roman" w:hAnsi="Times New Roman" w:cs="Times New Roman"/>
          <w:sz w:val="28"/>
          <w:szCs w:val="24"/>
        </w:rPr>
        <w:t>ными органами и их роль в повышении эффективности целевых</w:t>
      </w:r>
      <w:r w:rsidR="00EA29A4">
        <w:rPr>
          <w:rFonts w:ascii="Times New Roman" w:hAnsi="Times New Roman" w:cs="Times New Roman"/>
          <w:sz w:val="28"/>
          <w:szCs w:val="24"/>
        </w:rPr>
        <w:t xml:space="preserve"> программ, следует ожидать, что </w:t>
      </w:r>
      <w:r w:rsidRPr="00203A94">
        <w:rPr>
          <w:rFonts w:ascii="Times New Roman" w:hAnsi="Times New Roman" w:cs="Times New Roman"/>
          <w:sz w:val="28"/>
          <w:szCs w:val="24"/>
        </w:rPr>
        <w:t>оба финансовых института сконцентрируются на развитии атомно-энергетического комплекса.</w:t>
      </w:r>
    </w:p>
    <w:p w:rsidR="0067718A" w:rsidRPr="0067718A" w:rsidRDefault="00203A94" w:rsidP="00C941DA">
      <w:pPr>
        <w:pStyle w:val="a3"/>
        <w:spacing w:after="0" w:line="360" w:lineRule="auto"/>
        <w:ind w:left="0" w:firstLine="709"/>
        <w:jc w:val="both"/>
        <w:rPr>
          <w:rFonts w:ascii="Times New Roman" w:hAnsi="Times New Roman" w:cs="Times New Roman"/>
          <w:sz w:val="28"/>
          <w:szCs w:val="24"/>
        </w:rPr>
      </w:pPr>
      <w:r w:rsidRPr="00203A94">
        <w:rPr>
          <w:rFonts w:ascii="Times New Roman" w:hAnsi="Times New Roman" w:cs="Times New Roman"/>
          <w:sz w:val="28"/>
          <w:szCs w:val="24"/>
        </w:rPr>
        <w:t xml:space="preserve">В целом, современное состояние и нужды казахстанской </w:t>
      </w:r>
      <w:r w:rsidR="00EA29A4">
        <w:rPr>
          <w:rFonts w:ascii="Times New Roman" w:hAnsi="Times New Roman" w:cs="Times New Roman"/>
          <w:sz w:val="28"/>
          <w:szCs w:val="24"/>
        </w:rPr>
        <w:t>экономики обуславли</w:t>
      </w:r>
      <w:r w:rsidRPr="00203A94">
        <w:rPr>
          <w:rFonts w:ascii="Times New Roman" w:hAnsi="Times New Roman" w:cs="Times New Roman"/>
          <w:sz w:val="28"/>
          <w:szCs w:val="24"/>
        </w:rPr>
        <w:t>вают экономическую целесообразность планов развития а</w:t>
      </w:r>
      <w:r w:rsidR="00EA29A4">
        <w:rPr>
          <w:rFonts w:ascii="Times New Roman" w:hAnsi="Times New Roman" w:cs="Times New Roman"/>
          <w:sz w:val="28"/>
          <w:szCs w:val="24"/>
        </w:rPr>
        <w:t xml:space="preserve">томно-энергетических комплексов. </w:t>
      </w:r>
      <w:r w:rsidR="00C941DA">
        <w:rPr>
          <w:rFonts w:ascii="Times New Roman" w:hAnsi="Times New Roman" w:cs="Times New Roman"/>
          <w:sz w:val="28"/>
          <w:szCs w:val="24"/>
        </w:rPr>
        <w:t xml:space="preserve"> </w:t>
      </w:r>
      <w:r w:rsidRPr="00203A94">
        <w:rPr>
          <w:rFonts w:ascii="Times New Roman" w:hAnsi="Times New Roman" w:cs="Times New Roman"/>
          <w:sz w:val="28"/>
          <w:szCs w:val="24"/>
        </w:rPr>
        <w:t>Развитие капита</w:t>
      </w:r>
      <w:r w:rsidR="00EA29A4">
        <w:rPr>
          <w:rFonts w:ascii="Times New Roman" w:hAnsi="Times New Roman" w:cs="Times New Roman"/>
          <w:sz w:val="28"/>
          <w:szCs w:val="24"/>
        </w:rPr>
        <w:t>лоемкой отрасли требует привле</w:t>
      </w:r>
      <w:r w:rsidRPr="00203A94">
        <w:rPr>
          <w:rFonts w:ascii="Times New Roman" w:hAnsi="Times New Roman" w:cs="Times New Roman"/>
          <w:sz w:val="28"/>
          <w:szCs w:val="24"/>
        </w:rPr>
        <w:t>чения масштабного финансирования из ряда источников. Целесо</w:t>
      </w:r>
      <w:r w:rsidR="00EA29A4">
        <w:rPr>
          <w:rFonts w:ascii="Times New Roman" w:hAnsi="Times New Roman" w:cs="Times New Roman"/>
          <w:sz w:val="28"/>
          <w:szCs w:val="24"/>
        </w:rPr>
        <w:t>образность кредитования меж</w:t>
      </w:r>
      <w:r w:rsidRPr="00203A94">
        <w:rPr>
          <w:rFonts w:ascii="Times New Roman" w:hAnsi="Times New Roman" w:cs="Times New Roman"/>
          <w:sz w:val="28"/>
          <w:szCs w:val="24"/>
        </w:rPr>
        <w:t>дународными и национальными банками развития основыв</w:t>
      </w:r>
      <w:r w:rsidR="00EA29A4">
        <w:rPr>
          <w:rFonts w:ascii="Times New Roman" w:hAnsi="Times New Roman" w:cs="Times New Roman"/>
          <w:sz w:val="28"/>
          <w:szCs w:val="24"/>
        </w:rPr>
        <w:t>ается на сильном эффекте разви</w:t>
      </w:r>
      <w:r w:rsidRPr="00203A94">
        <w:rPr>
          <w:rFonts w:ascii="Times New Roman" w:hAnsi="Times New Roman" w:cs="Times New Roman"/>
          <w:sz w:val="28"/>
          <w:szCs w:val="24"/>
        </w:rPr>
        <w:t>тия электроэнергетики, а также значительном инновацион</w:t>
      </w:r>
      <w:r w:rsidR="00EA29A4">
        <w:rPr>
          <w:rFonts w:ascii="Times New Roman" w:hAnsi="Times New Roman" w:cs="Times New Roman"/>
          <w:sz w:val="28"/>
          <w:szCs w:val="24"/>
        </w:rPr>
        <w:t xml:space="preserve">ном, </w:t>
      </w:r>
      <w:proofErr w:type="spellStart"/>
      <w:r w:rsidR="00EA29A4">
        <w:rPr>
          <w:rFonts w:ascii="Times New Roman" w:hAnsi="Times New Roman" w:cs="Times New Roman"/>
          <w:sz w:val="28"/>
          <w:szCs w:val="24"/>
        </w:rPr>
        <w:t>диверсификационном</w:t>
      </w:r>
      <w:proofErr w:type="spellEnd"/>
      <w:r w:rsidR="00EA29A4">
        <w:rPr>
          <w:rFonts w:ascii="Times New Roman" w:hAnsi="Times New Roman" w:cs="Times New Roman"/>
          <w:sz w:val="28"/>
          <w:szCs w:val="24"/>
        </w:rPr>
        <w:t xml:space="preserve"> и инте</w:t>
      </w:r>
      <w:r w:rsidRPr="00EA29A4">
        <w:rPr>
          <w:rFonts w:ascii="Times New Roman" w:hAnsi="Times New Roman" w:cs="Times New Roman"/>
          <w:sz w:val="28"/>
          <w:szCs w:val="24"/>
        </w:rPr>
        <w:t>грационном потенциале атомно-энергетического комплекса.</w:t>
      </w:r>
      <w:r w:rsidR="00C941DA">
        <w:rPr>
          <w:rFonts w:ascii="Times New Roman" w:hAnsi="Times New Roman" w:cs="Times New Roman"/>
          <w:sz w:val="28"/>
          <w:szCs w:val="24"/>
        </w:rPr>
        <w:t xml:space="preserve"> </w:t>
      </w:r>
      <w:r w:rsidR="0067718A" w:rsidRPr="0067718A">
        <w:rPr>
          <w:rFonts w:ascii="Times New Roman" w:hAnsi="Times New Roman" w:cs="Times New Roman"/>
          <w:sz w:val="28"/>
          <w:szCs w:val="24"/>
        </w:rPr>
        <w:t xml:space="preserve">В 2016 году цена на природный уран на </w:t>
      </w:r>
      <w:proofErr w:type="spellStart"/>
      <w:r w:rsidR="0067718A" w:rsidRPr="0067718A">
        <w:rPr>
          <w:rFonts w:ascii="Times New Roman" w:hAnsi="Times New Roman" w:cs="Times New Roman"/>
          <w:sz w:val="28"/>
          <w:szCs w:val="24"/>
        </w:rPr>
        <w:t>мировомрынке</w:t>
      </w:r>
      <w:proofErr w:type="spellEnd"/>
      <w:r w:rsidR="0067718A" w:rsidRPr="0067718A">
        <w:rPr>
          <w:rFonts w:ascii="Times New Roman" w:hAnsi="Times New Roman" w:cs="Times New Roman"/>
          <w:sz w:val="28"/>
          <w:szCs w:val="24"/>
        </w:rPr>
        <w:t xml:space="preserve"> претерпела </w:t>
      </w:r>
      <w:r w:rsidR="0067718A">
        <w:rPr>
          <w:rFonts w:ascii="Times New Roman" w:hAnsi="Times New Roman" w:cs="Times New Roman"/>
          <w:sz w:val="28"/>
          <w:szCs w:val="24"/>
        </w:rPr>
        <w:t xml:space="preserve">значительное снижение (на 40%), </w:t>
      </w:r>
      <w:r w:rsidR="0067718A" w:rsidRPr="0067718A">
        <w:rPr>
          <w:rFonts w:ascii="Times New Roman" w:hAnsi="Times New Roman" w:cs="Times New Roman"/>
          <w:sz w:val="28"/>
          <w:szCs w:val="24"/>
        </w:rPr>
        <w:t>что повлекло за собой определенные трудности с</w:t>
      </w:r>
      <w:r w:rsidR="0067718A">
        <w:rPr>
          <w:rFonts w:ascii="Times New Roman" w:hAnsi="Times New Roman" w:cs="Times New Roman"/>
          <w:sz w:val="28"/>
          <w:szCs w:val="24"/>
        </w:rPr>
        <w:t xml:space="preserve"> </w:t>
      </w:r>
      <w:r w:rsidR="0067718A" w:rsidRPr="0067718A">
        <w:rPr>
          <w:rFonts w:ascii="Times New Roman" w:hAnsi="Times New Roman" w:cs="Times New Roman"/>
          <w:sz w:val="28"/>
          <w:szCs w:val="24"/>
        </w:rPr>
        <w:t>сохранением рентабельности. Однако несмотря на</w:t>
      </w:r>
      <w:r w:rsidR="0067718A">
        <w:rPr>
          <w:rFonts w:ascii="Times New Roman" w:hAnsi="Times New Roman" w:cs="Times New Roman"/>
          <w:sz w:val="28"/>
          <w:szCs w:val="24"/>
        </w:rPr>
        <w:t xml:space="preserve"> </w:t>
      </w:r>
      <w:r w:rsidR="0067718A" w:rsidRPr="0067718A">
        <w:rPr>
          <w:rFonts w:ascii="Times New Roman" w:hAnsi="Times New Roman" w:cs="Times New Roman"/>
          <w:sz w:val="28"/>
          <w:szCs w:val="24"/>
        </w:rPr>
        <w:t>негативные вне</w:t>
      </w:r>
      <w:r w:rsidR="0067718A">
        <w:rPr>
          <w:rFonts w:ascii="Times New Roman" w:hAnsi="Times New Roman" w:cs="Times New Roman"/>
          <w:sz w:val="28"/>
          <w:szCs w:val="24"/>
        </w:rPr>
        <w:t>шние экономические факторы, кон</w:t>
      </w:r>
      <w:r w:rsidR="0067718A" w:rsidRPr="0067718A">
        <w:rPr>
          <w:rFonts w:ascii="Times New Roman" w:hAnsi="Times New Roman" w:cs="Times New Roman"/>
          <w:sz w:val="28"/>
          <w:szCs w:val="24"/>
        </w:rPr>
        <w:t xml:space="preserve">солидированная чистая </w:t>
      </w:r>
      <w:r w:rsidR="0067718A" w:rsidRPr="0067718A">
        <w:rPr>
          <w:rFonts w:ascii="Times New Roman" w:hAnsi="Times New Roman" w:cs="Times New Roman"/>
          <w:sz w:val="28"/>
          <w:szCs w:val="24"/>
        </w:rPr>
        <w:lastRenderedPageBreak/>
        <w:t>прибыль Компании в 2016</w:t>
      </w:r>
      <w:r w:rsidR="0067718A">
        <w:rPr>
          <w:rFonts w:ascii="Times New Roman" w:hAnsi="Times New Roman" w:cs="Times New Roman"/>
          <w:sz w:val="28"/>
          <w:szCs w:val="24"/>
        </w:rPr>
        <w:t xml:space="preserve"> </w:t>
      </w:r>
      <w:r w:rsidR="0067718A" w:rsidRPr="0067718A">
        <w:rPr>
          <w:rFonts w:ascii="Times New Roman" w:hAnsi="Times New Roman" w:cs="Times New Roman"/>
          <w:sz w:val="28"/>
          <w:szCs w:val="24"/>
        </w:rPr>
        <w:t>году выросла на 206% в сравнении с предыдущим</w:t>
      </w:r>
      <w:r w:rsidR="0067718A">
        <w:rPr>
          <w:rFonts w:ascii="Times New Roman" w:hAnsi="Times New Roman" w:cs="Times New Roman"/>
          <w:sz w:val="28"/>
          <w:szCs w:val="24"/>
        </w:rPr>
        <w:t xml:space="preserve"> </w:t>
      </w:r>
      <w:r w:rsidR="0067718A" w:rsidRPr="0067718A">
        <w:rPr>
          <w:rFonts w:ascii="Times New Roman" w:hAnsi="Times New Roman" w:cs="Times New Roman"/>
          <w:sz w:val="28"/>
          <w:szCs w:val="24"/>
        </w:rPr>
        <w:t xml:space="preserve">годом и составила 111 555 </w:t>
      </w:r>
      <w:proofErr w:type="gramStart"/>
      <w:r w:rsidR="0067718A" w:rsidRPr="0067718A">
        <w:rPr>
          <w:rFonts w:ascii="Times New Roman" w:hAnsi="Times New Roman" w:cs="Times New Roman"/>
          <w:sz w:val="28"/>
          <w:szCs w:val="24"/>
        </w:rPr>
        <w:t>млн</w:t>
      </w:r>
      <w:proofErr w:type="gramEnd"/>
      <w:r w:rsidR="0067718A" w:rsidRPr="0067718A">
        <w:rPr>
          <w:rFonts w:ascii="Times New Roman" w:hAnsi="Times New Roman" w:cs="Times New Roman"/>
          <w:sz w:val="28"/>
          <w:szCs w:val="24"/>
        </w:rPr>
        <w:t xml:space="preserve"> тенге.</w:t>
      </w:r>
    </w:p>
    <w:p w:rsidR="0067718A" w:rsidRDefault="0067718A" w:rsidP="0067718A">
      <w:pPr>
        <w:pStyle w:val="a3"/>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Таблица 3.1. </w:t>
      </w:r>
      <w:r w:rsidRPr="0067718A">
        <w:rPr>
          <w:rFonts w:ascii="Times New Roman" w:hAnsi="Times New Roman" w:cs="Times New Roman"/>
          <w:sz w:val="28"/>
          <w:szCs w:val="24"/>
        </w:rPr>
        <w:t xml:space="preserve"> </w:t>
      </w:r>
      <w:r>
        <w:rPr>
          <w:rFonts w:ascii="Times New Roman" w:hAnsi="Times New Roman" w:cs="Times New Roman"/>
          <w:sz w:val="28"/>
          <w:szCs w:val="24"/>
        </w:rPr>
        <w:t>показывает изменения статей ба</w:t>
      </w:r>
      <w:r w:rsidRPr="0067718A">
        <w:rPr>
          <w:rFonts w:ascii="Times New Roman" w:hAnsi="Times New Roman" w:cs="Times New Roman"/>
          <w:sz w:val="28"/>
          <w:szCs w:val="24"/>
        </w:rPr>
        <w:t>ланса и демонстрирует в целом положительную</w:t>
      </w:r>
      <w:r>
        <w:rPr>
          <w:rFonts w:ascii="Times New Roman" w:hAnsi="Times New Roman" w:cs="Times New Roman"/>
          <w:sz w:val="28"/>
          <w:szCs w:val="24"/>
        </w:rPr>
        <w:t xml:space="preserve"> </w:t>
      </w:r>
      <w:r w:rsidRPr="0067718A">
        <w:rPr>
          <w:rFonts w:ascii="Times New Roman" w:hAnsi="Times New Roman" w:cs="Times New Roman"/>
          <w:sz w:val="28"/>
          <w:szCs w:val="24"/>
        </w:rPr>
        <w:t xml:space="preserve">динамику финансового положения </w:t>
      </w:r>
      <w:r>
        <w:rPr>
          <w:rFonts w:ascii="Times New Roman" w:hAnsi="Times New Roman" w:cs="Times New Roman"/>
          <w:sz w:val="28"/>
          <w:szCs w:val="24"/>
        </w:rPr>
        <w:t>«</w:t>
      </w:r>
      <w:proofErr w:type="spellStart"/>
      <w:r>
        <w:rPr>
          <w:rFonts w:ascii="Times New Roman" w:hAnsi="Times New Roman" w:cs="Times New Roman"/>
          <w:sz w:val="28"/>
          <w:szCs w:val="24"/>
        </w:rPr>
        <w:t>Казатомпром</w:t>
      </w:r>
      <w:proofErr w:type="spellEnd"/>
      <w:r>
        <w:rPr>
          <w:rFonts w:ascii="Times New Roman" w:hAnsi="Times New Roman" w:cs="Times New Roman"/>
          <w:sz w:val="28"/>
          <w:szCs w:val="24"/>
        </w:rPr>
        <w:t>» - как главного представителя атомной отрасли Казахстана</w:t>
      </w:r>
    </w:p>
    <w:p w:rsidR="00F74E20" w:rsidRDefault="00F74E20" w:rsidP="0067718A">
      <w:pPr>
        <w:pStyle w:val="a3"/>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Таблица 3.1. </w:t>
      </w:r>
      <w:r w:rsidR="00E50C65">
        <w:rPr>
          <w:rFonts w:ascii="Times New Roman" w:hAnsi="Times New Roman" w:cs="Times New Roman"/>
          <w:sz w:val="28"/>
          <w:szCs w:val="24"/>
        </w:rPr>
        <w:t>–</w:t>
      </w:r>
      <w:r>
        <w:rPr>
          <w:rFonts w:ascii="Times New Roman" w:hAnsi="Times New Roman" w:cs="Times New Roman"/>
          <w:sz w:val="28"/>
          <w:szCs w:val="24"/>
        </w:rPr>
        <w:t xml:space="preserve"> </w:t>
      </w:r>
      <w:r w:rsidR="00E50C65">
        <w:rPr>
          <w:rFonts w:ascii="Times New Roman" w:hAnsi="Times New Roman" w:cs="Times New Roman"/>
          <w:sz w:val="28"/>
          <w:szCs w:val="24"/>
        </w:rPr>
        <w:t>Источники финансирования «</w:t>
      </w:r>
      <w:proofErr w:type="spellStart"/>
      <w:r w:rsidR="00E50C65">
        <w:rPr>
          <w:rFonts w:ascii="Times New Roman" w:hAnsi="Times New Roman" w:cs="Times New Roman"/>
          <w:sz w:val="28"/>
          <w:szCs w:val="24"/>
        </w:rPr>
        <w:t>Казатомпром</w:t>
      </w:r>
      <w:proofErr w:type="spellEnd"/>
      <w:r w:rsidR="00E50C65">
        <w:rPr>
          <w:rFonts w:ascii="Times New Roman" w:hAnsi="Times New Roman" w:cs="Times New Roman"/>
          <w:sz w:val="28"/>
          <w:szCs w:val="24"/>
        </w:rPr>
        <w:t>»</w:t>
      </w:r>
    </w:p>
    <w:tbl>
      <w:tblPr>
        <w:tblStyle w:val="a6"/>
        <w:tblW w:w="0" w:type="auto"/>
        <w:tblLook w:val="04A0" w:firstRow="1" w:lastRow="0" w:firstColumn="1" w:lastColumn="0" w:noHBand="0" w:noVBand="1"/>
      </w:tblPr>
      <w:tblGrid>
        <w:gridCol w:w="2802"/>
        <w:gridCol w:w="1984"/>
        <w:gridCol w:w="1559"/>
        <w:gridCol w:w="1560"/>
        <w:gridCol w:w="1666"/>
      </w:tblGrid>
      <w:tr w:rsidR="00F74E20" w:rsidRPr="00F74E20" w:rsidTr="00F74E20">
        <w:tc>
          <w:tcPr>
            <w:tcW w:w="2802" w:type="dxa"/>
          </w:tcPr>
          <w:p w:rsidR="00F74E20" w:rsidRPr="00F74E20" w:rsidRDefault="00F74E20" w:rsidP="004A6F2D">
            <w:pPr>
              <w:pStyle w:val="a3"/>
              <w:spacing w:line="276" w:lineRule="auto"/>
              <w:ind w:left="0"/>
              <w:jc w:val="center"/>
              <w:rPr>
                <w:rFonts w:ascii="Times New Roman" w:hAnsi="Times New Roman" w:cs="Times New Roman"/>
                <w:sz w:val="24"/>
                <w:szCs w:val="24"/>
              </w:rPr>
            </w:pPr>
            <w:r w:rsidRPr="00F74E20">
              <w:rPr>
                <w:rFonts w:ascii="Times New Roman" w:hAnsi="Times New Roman" w:cs="Times New Roman"/>
                <w:sz w:val="24"/>
                <w:szCs w:val="24"/>
              </w:rPr>
              <w:t>Наименование позиции</w:t>
            </w:r>
          </w:p>
        </w:tc>
        <w:tc>
          <w:tcPr>
            <w:tcW w:w="1984" w:type="dxa"/>
          </w:tcPr>
          <w:p w:rsidR="00F74E20" w:rsidRPr="00F74E20" w:rsidRDefault="00F74E20" w:rsidP="004A6F2D">
            <w:pPr>
              <w:pStyle w:val="a3"/>
              <w:spacing w:line="276" w:lineRule="auto"/>
              <w:ind w:left="0"/>
              <w:jc w:val="center"/>
              <w:rPr>
                <w:rFonts w:ascii="Times New Roman" w:hAnsi="Times New Roman" w:cs="Times New Roman"/>
                <w:sz w:val="24"/>
                <w:szCs w:val="24"/>
              </w:rPr>
            </w:pPr>
            <w:r w:rsidRPr="00F74E20">
              <w:rPr>
                <w:rFonts w:ascii="Times New Roman" w:hAnsi="Times New Roman" w:cs="Times New Roman"/>
                <w:sz w:val="24"/>
                <w:szCs w:val="24"/>
              </w:rPr>
              <w:t>2016 год</w:t>
            </w:r>
          </w:p>
        </w:tc>
        <w:tc>
          <w:tcPr>
            <w:tcW w:w="1559" w:type="dxa"/>
          </w:tcPr>
          <w:p w:rsidR="00F74E20" w:rsidRPr="00F74E20" w:rsidRDefault="00F74E20" w:rsidP="004A6F2D">
            <w:pPr>
              <w:pStyle w:val="a3"/>
              <w:spacing w:line="276" w:lineRule="auto"/>
              <w:ind w:left="0"/>
              <w:jc w:val="center"/>
              <w:rPr>
                <w:rFonts w:ascii="Times New Roman" w:hAnsi="Times New Roman" w:cs="Times New Roman"/>
                <w:sz w:val="24"/>
                <w:szCs w:val="24"/>
              </w:rPr>
            </w:pPr>
            <w:r w:rsidRPr="00F74E20">
              <w:rPr>
                <w:rFonts w:ascii="Times New Roman" w:hAnsi="Times New Roman" w:cs="Times New Roman"/>
                <w:sz w:val="24"/>
                <w:szCs w:val="24"/>
              </w:rPr>
              <w:t>2015 год</w:t>
            </w:r>
          </w:p>
        </w:tc>
        <w:tc>
          <w:tcPr>
            <w:tcW w:w="1560" w:type="dxa"/>
          </w:tcPr>
          <w:p w:rsidR="00F74E20" w:rsidRPr="00F74E20" w:rsidRDefault="00F74E20" w:rsidP="004A6F2D">
            <w:pPr>
              <w:pStyle w:val="a3"/>
              <w:spacing w:line="276" w:lineRule="auto"/>
              <w:ind w:left="0"/>
              <w:jc w:val="center"/>
              <w:rPr>
                <w:rFonts w:ascii="Times New Roman" w:hAnsi="Times New Roman" w:cs="Times New Roman"/>
                <w:sz w:val="24"/>
                <w:szCs w:val="24"/>
              </w:rPr>
            </w:pPr>
            <w:r w:rsidRPr="00F74E20">
              <w:rPr>
                <w:rFonts w:ascii="Times New Roman" w:hAnsi="Times New Roman" w:cs="Times New Roman"/>
                <w:sz w:val="24"/>
                <w:szCs w:val="24"/>
              </w:rPr>
              <w:t>Изменение</w:t>
            </w:r>
          </w:p>
        </w:tc>
        <w:tc>
          <w:tcPr>
            <w:tcW w:w="1666" w:type="dxa"/>
          </w:tcPr>
          <w:p w:rsidR="00F74E20" w:rsidRPr="00F74E20" w:rsidRDefault="00F74E20" w:rsidP="004A6F2D">
            <w:pPr>
              <w:pStyle w:val="a3"/>
              <w:spacing w:line="276" w:lineRule="auto"/>
              <w:ind w:left="0"/>
              <w:jc w:val="center"/>
              <w:rPr>
                <w:rFonts w:ascii="Times New Roman" w:hAnsi="Times New Roman" w:cs="Times New Roman"/>
                <w:sz w:val="24"/>
                <w:szCs w:val="24"/>
              </w:rPr>
            </w:pPr>
            <w:r w:rsidRPr="00F74E20">
              <w:rPr>
                <w:rFonts w:ascii="Times New Roman" w:hAnsi="Times New Roman" w:cs="Times New Roman"/>
                <w:sz w:val="24"/>
                <w:szCs w:val="24"/>
              </w:rPr>
              <w:t>Изменение, %</w:t>
            </w:r>
          </w:p>
        </w:tc>
      </w:tr>
      <w:tr w:rsidR="00F74E20" w:rsidRPr="00F74E20" w:rsidTr="00F74E20">
        <w:trPr>
          <w:trHeight w:val="571"/>
        </w:trPr>
        <w:tc>
          <w:tcPr>
            <w:tcW w:w="2802" w:type="dxa"/>
          </w:tcPr>
          <w:p w:rsidR="00F74E20" w:rsidRPr="00F74E20" w:rsidRDefault="00F74E20" w:rsidP="00F74E20">
            <w:pPr>
              <w:pStyle w:val="a3"/>
              <w:spacing w:line="276" w:lineRule="auto"/>
              <w:ind w:left="0"/>
              <w:jc w:val="both"/>
              <w:rPr>
                <w:rFonts w:ascii="Times New Roman" w:hAnsi="Times New Roman" w:cs="Times New Roman"/>
                <w:sz w:val="24"/>
                <w:szCs w:val="24"/>
              </w:rPr>
            </w:pPr>
            <w:r w:rsidRPr="00F74E20">
              <w:rPr>
                <w:rFonts w:ascii="Times New Roman" w:hAnsi="Times New Roman" w:cs="Times New Roman"/>
                <w:sz w:val="24"/>
                <w:szCs w:val="24"/>
              </w:rPr>
              <w:t>Активы</w:t>
            </w:r>
          </w:p>
        </w:tc>
        <w:tc>
          <w:tcPr>
            <w:tcW w:w="1984" w:type="dxa"/>
          </w:tcPr>
          <w:p w:rsidR="00F74E20" w:rsidRPr="00F74E20" w:rsidRDefault="00F74E20" w:rsidP="00F74E20">
            <w:pPr>
              <w:pStyle w:val="a3"/>
              <w:spacing w:line="276" w:lineRule="auto"/>
              <w:ind w:left="0"/>
              <w:jc w:val="center"/>
              <w:rPr>
                <w:rFonts w:ascii="Times New Roman" w:hAnsi="Times New Roman" w:cs="Times New Roman"/>
                <w:sz w:val="24"/>
                <w:szCs w:val="24"/>
              </w:rPr>
            </w:pPr>
            <w:r w:rsidRPr="00F74E20">
              <w:rPr>
                <w:rFonts w:ascii="Times New Roman" w:hAnsi="Times New Roman" w:cs="Times New Roman"/>
                <w:sz w:val="24"/>
                <w:szCs w:val="24"/>
              </w:rPr>
              <w:t>820031</w:t>
            </w:r>
          </w:p>
        </w:tc>
        <w:tc>
          <w:tcPr>
            <w:tcW w:w="1559" w:type="dxa"/>
          </w:tcPr>
          <w:p w:rsidR="00F74E20" w:rsidRPr="00F74E20" w:rsidRDefault="00F74E20" w:rsidP="00F74E20">
            <w:pPr>
              <w:pStyle w:val="a3"/>
              <w:spacing w:line="276" w:lineRule="auto"/>
              <w:ind w:left="0"/>
              <w:jc w:val="center"/>
              <w:rPr>
                <w:rFonts w:ascii="Times New Roman" w:hAnsi="Times New Roman" w:cs="Times New Roman"/>
                <w:sz w:val="24"/>
                <w:szCs w:val="24"/>
              </w:rPr>
            </w:pPr>
            <w:r w:rsidRPr="00F74E20">
              <w:rPr>
                <w:rFonts w:ascii="Times New Roman" w:hAnsi="Times New Roman" w:cs="Times New Roman"/>
                <w:sz w:val="24"/>
                <w:szCs w:val="24"/>
              </w:rPr>
              <w:t>793276</w:t>
            </w:r>
          </w:p>
        </w:tc>
        <w:tc>
          <w:tcPr>
            <w:tcW w:w="1560" w:type="dxa"/>
          </w:tcPr>
          <w:p w:rsidR="00F74E20" w:rsidRPr="00F74E20" w:rsidRDefault="00F74E20" w:rsidP="00F74E20">
            <w:pPr>
              <w:pStyle w:val="a3"/>
              <w:spacing w:line="276" w:lineRule="auto"/>
              <w:ind w:left="0"/>
              <w:jc w:val="center"/>
              <w:rPr>
                <w:rFonts w:ascii="Times New Roman" w:hAnsi="Times New Roman" w:cs="Times New Roman"/>
                <w:sz w:val="24"/>
                <w:szCs w:val="24"/>
              </w:rPr>
            </w:pPr>
            <w:r w:rsidRPr="00F74E20">
              <w:rPr>
                <w:rFonts w:ascii="Times New Roman" w:hAnsi="Times New Roman" w:cs="Times New Roman"/>
                <w:sz w:val="24"/>
                <w:szCs w:val="24"/>
              </w:rPr>
              <w:t>26755</w:t>
            </w:r>
          </w:p>
        </w:tc>
        <w:tc>
          <w:tcPr>
            <w:tcW w:w="1666" w:type="dxa"/>
          </w:tcPr>
          <w:p w:rsidR="00F74E20" w:rsidRPr="00F74E20" w:rsidRDefault="00F74E20" w:rsidP="00F74E20">
            <w:pPr>
              <w:pStyle w:val="a3"/>
              <w:spacing w:line="276" w:lineRule="auto"/>
              <w:ind w:left="0"/>
              <w:jc w:val="center"/>
              <w:rPr>
                <w:rFonts w:ascii="Times New Roman" w:hAnsi="Times New Roman" w:cs="Times New Roman"/>
                <w:sz w:val="24"/>
                <w:szCs w:val="24"/>
              </w:rPr>
            </w:pPr>
            <w:r w:rsidRPr="00F74E20">
              <w:rPr>
                <w:rFonts w:ascii="Times New Roman" w:hAnsi="Times New Roman" w:cs="Times New Roman"/>
                <w:sz w:val="24"/>
                <w:szCs w:val="24"/>
              </w:rPr>
              <w:t>3%</w:t>
            </w:r>
          </w:p>
        </w:tc>
      </w:tr>
      <w:tr w:rsidR="00F74E20" w:rsidRPr="00F74E20" w:rsidTr="00F74E20">
        <w:tc>
          <w:tcPr>
            <w:tcW w:w="2802" w:type="dxa"/>
          </w:tcPr>
          <w:p w:rsidR="00F74E20" w:rsidRPr="00F74E20" w:rsidRDefault="00F74E20" w:rsidP="00F74E20">
            <w:pPr>
              <w:pStyle w:val="a3"/>
              <w:spacing w:line="276" w:lineRule="auto"/>
              <w:ind w:left="0"/>
              <w:jc w:val="both"/>
              <w:rPr>
                <w:rFonts w:ascii="Times New Roman" w:hAnsi="Times New Roman" w:cs="Times New Roman"/>
                <w:sz w:val="24"/>
                <w:szCs w:val="24"/>
              </w:rPr>
            </w:pPr>
            <w:r w:rsidRPr="00F74E20">
              <w:rPr>
                <w:rFonts w:ascii="Times New Roman" w:hAnsi="Times New Roman" w:cs="Times New Roman"/>
                <w:sz w:val="24"/>
                <w:szCs w:val="24"/>
              </w:rPr>
              <w:t>Капитал</w:t>
            </w:r>
          </w:p>
        </w:tc>
        <w:tc>
          <w:tcPr>
            <w:tcW w:w="1984" w:type="dxa"/>
          </w:tcPr>
          <w:p w:rsidR="00F74E20" w:rsidRPr="00F74E20" w:rsidRDefault="00F74E20" w:rsidP="00F74E20">
            <w:pPr>
              <w:pStyle w:val="a3"/>
              <w:spacing w:line="276" w:lineRule="auto"/>
              <w:ind w:left="0"/>
              <w:jc w:val="center"/>
              <w:rPr>
                <w:rFonts w:ascii="Times New Roman" w:hAnsi="Times New Roman" w:cs="Times New Roman"/>
                <w:sz w:val="24"/>
                <w:szCs w:val="24"/>
              </w:rPr>
            </w:pPr>
            <w:r w:rsidRPr="00F74E20">
              <w:rPr>
                <w:rFonts w:ascii="Times New Roman" w:hAnsi="Times New Roman" w:cs="Times New Roman"/>
                <w:sz w:val="24"/>
                <w:szCs w:val="24"/>
              </w:rPr>
              <w:t>567830</w:t>
            </w:r>
          </w:p>
        </w:tc>
        <w:tc>
          <w:tcPr>
            <w:tcW w:w="1559" w:type="dxa"/>
          </w:tcPr>
          <w:p w:rsidR="00F74E20" w:rsidRPr="00F74E20" w:rsidRDefault="00F74E20" w:rsidP="00F74E20">
            <w:pPr>
              <w:pStyle w:val="a3"/>
              <w:spacing w:line="276" w:lineRule="auto"/>
              <w:ind w:left="0"/>
              <w:jc w:val="center"/>
              <w:rPr>
                <w:rFonts w:ascii="Times New Roman" w:hAnsi="Times New Roman" w:cs="Times New Roman"/>
                <w:sz w:val="24"/>
                <w:szCs w:val="24"/>
              </w:rPr>
            </w:pPr>
            <w:r w:rsidRPr="00F74E20">
              <w:rPr>
                <w:rFonts w:ascii="Times New Roman" w:hAnsi="Times New Roman" w:cs="Times New Roman"/>
                <w:sz w:val="24"/>
                <w:szCs w:val="24"/>
              </w:rPr>
              <w:t>469405</w:t>
            </w:r>
          </w:p>
        </w:tc>
        <w:tc>
          <w:tcPr>
            <w:tcW w:w="1560" w:type="dxa"/>
          </w:tcPr>
          <w:p w:rsidR="00F74E20" w:rsidRPr="00F74E20" w:rsidRDefault="00F74E20" w:rsidP="00F74E20">
            <w:pPr>
              <w:pStyle w:val="a3"/>
              <w:spacing w:line="276" w:lineRule="auto"/>
              <w:ind w:left="0"/>
              <w:jc w:val="center"/>
              <w:rPr>
                <w:rFonts w:ascii="Times New Roman" w:hAnsi="Times New Roman" w:cs="Times New Roman"/>
                <w:sz w:val="24"/>
                <w:szCs w:val="24"/>
              </w:rPr>
            </w:pPr>
            <w:r w:rsidRPr="00F74E20">
              <w:rPr>
                <w:rFonts w:ascii="Times New Roman" w:hAnsi="Times New Roman" w:cs="Times New Roman"/>
                <w:sz w:val="24"/>
                <w:szCs w:val="24"/>
              </w:rPr>
              <w:t>98425</w:t>
            </w:r>
          </w:p>
        </w:tc>
        <w:tc>
          <w:tcPr>
            <w:tcW w:w="1666" w:type="dxa"/>
          </w:tcPr>
          <w:p w:rsidR="00F74E20" w:rsidRPr="00F74E20" w:rsidRDefault="00F74E20" w:rsidP="00F74E20">
            <w:pPr>
              <w:pStyle w:val="a3"/>
              <w:spacing w:line="276" w:lineRule="auto"/>
              <w:ind w:left="0"/>
              <w:jc w:val="center"/>
              <w:rPr>
                <w:rFonts w:ascii="Times New Roman" w:hAnsi="Times New Roman" w:cs="Times New Roman"/>
                <w:sz w:val="24"/>
                <w:szCs w:val="24"/>
              </w:rPr>
            </w:pPr>
            <w:r w:rsidRPr="00F74E20">
              <w:rPr>
                <w:rFonts w:ascii="Times New Roman" w:hAnsi="Times New Roman" w:cs="Times New Roman"/>
                <w:sz w:val="24"/>
                <w:szCs w:val="24"/>
              </w:rPr>
              <w:t>21%</w:t>
            </w:r>
          </w:p>
        </w:tc>
      </w:tr>
      <w:tr w:rsidR="00F74E20" w:rsidRPr="00F74E20" w:rsidTr="00F74E20">
        <w:trPr>
          <w:trHeight w:val="240"/>
        </w:trPr>
        <w:tc>
          <w:tcPr>
            <w:tcW w:w="2802" w:type="dxa"/>
          </w:tcPr>
          <w:p w:rsidR="00F74E20" w:rsidRPr="00F74E20" w:rsidRDefault="00F74E20" w:rsidP="00F74E20">
            <w:pPr>
              <w:pStyle w:val="a3"/>
              <w:spacing w:line="276" w:lineRule="auto"/>
              <w:ind w:left="0"/>
              <w:jc w:val="both"/>
              <w:rPr>
                <w:rFonts w:ascii="Times New Roman" w:hAnsi="Times New Roman" w:cs="Times New Roman"/>
                <w:sz w:val="24"/>
                <w:szCs w:val="24"/>
              </w:rPr>
            </w:pPr>
            <w:r w:rsidRPr="00F74E20">
              <w:rPr>
                <w:rFonts w:ascii="Times New Roman" w:hAnsi="Times New Roman" w:cs="Times New Roman"/>
                <w:sz w:val="24"/>
                <w:szCs w:val="24"/>
              </w:rPr>
              <w:t>Долгосрочные обязательства</w:t>
            </w:r>
          </w:p>
        </w:tc>
        <w:tc>
          <w:tcPr>
            <w:tcW w:w="1984" w:type="dxa"/>
          </w:tcPr>
          <w:p w:rsidR="00F74E20" w:rsidRPr="00F74E20" w:rsidRDefault="00F74E20" w:rsidP="00F74E20">
            <w:pPr>
              <w:pStyle w:val="a3"/>
              <w:spacing w:line="276" w:lineRule="auto"/>
              <w:ind w:left="0"/>
              <w:jc w:val="center"/>
              <w:rPr>
                <w:rFonts w:ascii="Times New Roman" w:hAnsi="Times New Roman" w:cs="Times New Roman"/>
                <w:sz w:val="24"/>
                <w:szCs w:val="24"/>
              </w:rPr>
            </w:pPr>
            <w:r w:rsidRPr="00F74E20">
              <w:rPr>
                <w:rFonts w:ascii="Times New Roman" w:hAnsi="Times New Roman" w:cs="Times New Roman"/>
                <w:sz w:val="24"/>
                <w:szCs w:val="24"/>
              </w:rPr>
              <w:t>106493</w:t>
            </w:r>
          </w:p>
        </w:tc>
        <w:tc>
          <w:tcPr>
            <w:tcW w:w="1559" w:type="dxa"/>
          </w:tcPr>
          <w:p w:rsidR="00F74E20" w:rsidRPr="00F74E20" w:rsidRDefault="00F74E20" w:rsidP="00F74E20">
            <w:pPr>
              <w:pStyle w:val="a3"/>
              <w:spacing w:line="276" w:lineRule="auto"/>
              <w:ind w:left="0"/>
              <w:jc w:val="center"/>
              <w:rPr>
                <w:rFonts w:ascii="Times New Roman" w:hAnsi="Times New Roman" w:cs="Times New Roman"/>
                <w:sz w:val="24"/>
                <w:szCs w:val="24"/>
              </w:rPr>
            </w:pPr>
            <w:r w:rsidRPr="00F74E20">
              <w:rPr>
                <w:rFonts w:ascii="Times New Roman" w:hAnsi="Times New Roman" w:cs="Times New Roman"/>
                <w:sz w:val="24"/>
                <w:szCs w:val="24"/>
              </w:rPr>
              <w:t>150239</w:t>
            </w:r>
          </w:p>
        </w:tc>
        <w:tc>
          <w:tcPr>
            <w:tcW w:w="1560" w:type="dxa"/>
          </w:tcPr>
          <w:p w:rsidR="00F74E20" w:rsidRPr="00F74E20" w:rsidRDefault="00F74E20" w:rsidP="00F74E20">
            <w:pPr>
              <w:pStyle w:val="a3"/>
              <w:spacing w:line="276" w:lineRule="auto"/>
              <w:ind w:left="0"/>
              <w:jc w:val="center"/>
              <w:rPr>
                <w:rFonts w:ascii="Times New Roman" w:hAnsi="Times New Roman" w:cs="Times New Roman"/>
                <w:sz w:val="24"/>
                <w:szCs w:val="24"/>
              </w:rPr>
            </w:pPr>
            <w:r w:rsidRPr="00F74E20">
              <w:rPr>
                <w:rFonts w:ascii="Times New Roman" w:hAnsi="Times New Roman" w:cs="Times New Roman"/>
                <w:sz w:val="24"/>
                <w:szCs w:val="24"/>
              </w:rPr>
              <w:t>-43746</w:t>
            </w:r>
          </w:p>
        </w:tc>
        <w:tc>
          <w:tcPr>
            <w:tcW w:w="1666" w:type="dxa"/>
          </w:tcPr>
          <w:p w:rsidR="00F74E20" w:rsidRPr="00F74E20" w:rsidRDefault="00F74E20" w:rsidP="00F74E20">
            <w:pPr>
              <w:pStyle w:val="a3"/>
              <w:spacing w:line="276" w:lineRule="auto"/>
              <w:ind w:left="0"/>
              <w:jc w:val="center"/>
              <w:rPr>
                <w:rFonts w:ascii="Times New Roman" w:hAnsi="Times New Roman" w:cs="Times New Roman"/>
                <w:sz w:val="24"/>
                <w:szCs w:val="24"/>
              </w:rPr>
            </w:pPr>
            <w:r w:rsidRPr="00F74E20">
              <w:rPr>
                <w:rFonts w:ascii="Times New Roman" w:hAnsi="Times New Roman" w:cs="Times New Roman"/>
                <w:sz w:val="24"/>
                <w:szCs w:val="24"/>
              </w:rPr>
              <w:t>-29%</w:t>
            </w:r>
          </w:p>
        </w:tc>
      </w:tr>
      <w:tr w:rsidR="00F74E20" w:rsidRPr="00F74E20" w:rsidTr="00F74E20">
        <w:trPr>
          <w:trHeight w:val="255"/>
        </w:trPr>
        <w:tc>
          <w:tcPr>
            <w:tcW w:w="2802" w:type="dxa"/>
          </w:tcPr>
          <w:p w:rsidR="00F74E20" w:rsidRPr="00F74E20" w:rsidRDefault="00F74E20" w:rsidP="00F74E20">
            <w:pPr>
              <w:pStyle w:val="a3"/>
              <w:spacing w:line="276" w:lineRule="auto"/>
              <w:ind w:left="0"/>
              <w:jc w:val="both"/>
              <w:rPr>
                <w:rFonts w:ascii="Times New Roman" w:hAnsi="Times New Roman" w:cs="Times New Roman"/>
                <w:sz w:val="24"/>
                <w:szCs w:val="24"/>
              </w:rPr>
            </w:pPr>
            <w:r w:rsidRPr="00F74E20">
              <w:rPr>
                <w:rFonts w:ascii="Times New Roman" w:hAnsi="Times New Roman" w:cs="Times New Roman"/>
                <w:sz w:val="24"/>
                <w:szCs w:val="24"/>
              </w:rPr>
              <w:t>Краткосрочные обязательства</w:t>
            </w:r>
          </w:p>
        </w:tc>
        <w:tc>
          <w:tcPr>
            <w:tcW w:w="1984" w:type="dxa"/>
          </w:tcPr>
          <w:p w:rsidR="00F74E20" w:rsidRPr="00F74E20" w:rsidRDefault="00F74E20" w:rsidP="00F74E20">
            <w:pPr>
              <w:pStyle w:val="a3"/>
              <w:spacing w:line="276" w:lineRule="auto"/>
              <w:ind w:left="0"/>
              <w:jc w:val="center"/>
              <w:rPr>
                <w:rFonts w:ascii="Times New Roman" w:hAnsi="Times New Roman" w:cs="Times New Roman"/>
                <w:sz w:val="24"/>
                <w:szCs w:val="24"/>
              </w:rPr>
            </w:pPr>
            <w:r w:rsidRPr="00F74E20">
              <w:rPr>
                <w:rFonts w:ascii="Times New Roman" w:hAnsi="Times New Roman" w:cs="Times New Roman"/>
                <w:sz w:val="24"/>
                <w:szCs w:val="24"/>
              </w:rPr>
              <w:t>143742</w:t>
            </w:r>
          </w:p>
        </w:tc>
        <w:tc>
          <w:tcPr>
            <w:tcW w:w="1559" w:type="dxa"/>
          </w:tcPr>
          <w:p w:rsidR="00F74E20" w:rsidRPr="00F74E20" w:rsidRDefault="00F74E20" w:rsidP="00F74E20">
            <w:pPr>
              <w:pStyle w:val="a3"/>
              <w:spacing w:line="276" w:lineRule="auto"/>
              <w:ind w:left="0"/>
              <w:jc w:val="center"/>
              <w:rPr>
                <w:rFonts w:ascii="Times New Roman" w:hAnsi="Times New Roman" w:cs="Times New Roman"/>
                <w:sz w:val="24"/>
                <w:szCs w:val="24"/>
              </w:rPr>
            </w:pPr>
            <w:r w:rsidRPr="00F74E20">
              <w:rPr>
                <w:rFonts w:ascii="Times New Roman" w:hAnsi="Times New Roman" w:cs="Times New Roman"/>
                <w:sz w:val="24"/>
                <w:szCs w:val="24"/>
              </w:rPr>
              <w:t>173632</w:t>
            </w:r>
          </w:p>
        </w:tc>
        <w:tc>
          <w:tcPr>
            <w:tcW w:w="1560" w:type="dxa"/>
          </w:tcPr>
          <w:p w:rsidR="00F74E20" w:rsidRPr="00F74E20" w:rsidRDefault="00F74E20" w:rsidP="00F74E20">
            <w:pPr>
              <w:pStyle w:val="a3"/>
              <w:spacing w:line="276" w:lineRule="auto"/>
              <w:ind w:left="0"/>
              <w:jc w:val="center"/>
              <w:rPr>
                <w:rFonts w:ascii="Times New Roman" w:hAnsi="Times New Roman" w:cs="Times New Roman"/>
                <w:sz w:val="24"/>
                <w:szCs w:val="24"/>
              </w:rPr>
            </w:pPr>
            <w:r w:rsidRPr="00F74E20">
              <w:rPr>
                <w:rFonts w:ascii="Times New Roman" w:hAnsi="Times New Roman" w:cs="Times New Roman"/>
                <w:sz w:val="24"/>
                <w:szCs w:val="24"/>
              </w:rPr>
              <w:t>-29890</w:t>
            </w:r>
          </w:p>
        </w:tc>
        <w:tc>
          <w:tcPr>
            <w:tcW w:w="1666" w:type="dxa"/>
          </w:tcPr>
          <w:p w:rsidR="00F74E20" w:rsidRPr="00F74E20" w:rsidRDefault="00F74E20" w:rsidP="00F74E20">
            <w:pPr>
              <w:pStyle w:val="a3"/>
              <w:spacing w:line="276" w:lineRule="auto"/>
              <w:ind w:left="0"/>
              <w:jc w:val="center"/>
              <w:rPr>
                <w:rFonts w:ascii="Times New Roman" w:hAnsi="Times New Roman" w:cs="Times New Roman"/>
                <w:sz w:val="24"/>
                <w:szCs w:val="24"/>
              </w:rPr>
            </w:pPr>
            <w:r w:rsidRPr="00F74E20">
              <w:rPr>
                <w:rFonts w:ascii="Times New Roman" w:hAnsi="Times New Roman" w:cs="Times New Roman"/>
                <w:sz w:val="24"/>
                <w:szCs w:val="24"/>
              </w:rPr>
              <w:t>-17%</w:t>
            </w:r>
          </w:p>
        </w:tc>
      </w:tr>
    </w:tbl>
    <w:p w:rsidR="0067718A" w:rsidRPr="0067718A" w:rsidRDefault="0067718A" w:rsidP="0067718A">
      <w:pPr>
        <w:pStyle w:val="a3"/>
        <w:spacing w:after="0" w:line="360" w:lineRule="auto"/>
        <w:ind w:left="0" w:firstLine="709"/>
        <w:jc w:val="both"/>
        <w:rPr>
          <w:rFonts w:ascii="Times New Roman" w:hAnsi="Times New Roman" w:cs="Times New Roman"/>
          <w:sz w:val="28"/>
          <w:szCs w:val="24"/>
        </w:rPr>
      </w:pPr>
    </w:p>
    <w:p w:rsidR="00DF6B01" w:rsidRDefault="00F74E20" w:rsidP="001002A9">
      <w:pPr>
        <w:pStyle w:val="a3"/>
        <w:spacing w:line="360" w:lineRule="auto"/>
        <w:ind w:left="0" w:firstLine="709"/>
        <w:jc w:val="both"/>
        <w:rPr>
          <w:rFonts w:ascii="Times New Roman" w:hAnsi="Times New Roman" w:cs="Times New Roman"/>
          <w:sz w:val="28"/>
          <w:szCs w:val="24"/>
        </w:rPr>
      </w:pPr>
      <w:r w:rsidRPr="00F74E20">
        <w:rPr>
          <w:rFonts w:ascii="Times New Roman" w:hAnsi="Times New Roman" w:cs="Times New Roman"/>
          <w:sz w:val="28"/>
          <w:szCs w:val="24"/>
        </w:rPr>
        <w:t xml:space="preserve">В структуре </w:t>
      </w:r>
      <w:r>
        <w:rPr>
          <w:rFonts w:ascii="Times New Roman" w:hAnsi="Times New Roman" w:cs="Times New Roman"/>
          <w:sz w:val="28"/>
          <w:szCs w:val="24"/>
        </w:rPr>
        <w:t>основных позиций консолидирован</w:t>
      </w:r>
      <w:r w:rsidRPr="00F74E20">
        <w:rPr>
          <w:rFonts w:ascii="Times New Roman" w:hAnsi="Times New Roman" w:cs="Times New Roman"/>
          <w:sz w:val="28"/>
          <w:szCs w:val="24"/>
        </w:rPr>
        <w:t xml:space="preserve">ного баланса </w:t>
      </w:r>
      <w:r>
        <w:rPr>
          <w:rFonts w:ascii="Times New Roman" w:hAnsi="Times New Roman" w:cs="Times New Roman"/>
          <w:sz w:val="28"/>
          <w:szCs w:val="24"/>
        </w:rPr>
        <w:t>«</w:t>
      </w:r>
      <w:proofErr w:type="spellStart"/>
      <w:r>
        <w:rPr>
          <w:rFonts w:ascii="Times New Roman" w:hAnsi="Times New Roman" w:cs="Times New Roman"/>
          <w:sz w:val="28"/>
          <w:szCs w:val="24"/>
        </w:rPr>
        <w:t>Казатомпром</w:t>
      </w:r>
      <w:proofErr w:type="spellEnd"/>
      <w:r>
        <w:rPr>
          <w:rFonts w:ascii="Times New Roman" w:hAnsi="Times New Roman" w:cs="Times New Roman"/>
          <w:sz w:val="28"/>
          <w:szCs w:val="24"/>
        </w:rPr>
        <w:t xml:space="preserve">» </w:t>
      </w:r>
      <w:r w:rsidRPr="00F74E20">
        <w:rPr>
          <w:rFonts w:ascii="Times New Roman" w:hAnsi="Times New Roman" w:cs="Times New Roman"/>
          <w:sz w:val="28"/>
          <w:szCs w:val="24"/>
        </w:rPr>
        <w:t>произошли значительные</w:t>
      </w:r>
      <w:r>
        <w:rPr>
          <w:rFonts w:ascii="Times New Roman" w:hAnsi="Times New Roman" w:cs="Times New Roman"/>
          <w:sz w:val="28"/>
          <w:szCs w:val="24"/>
        </w:rPr>
        <w:t xml:space="preserve"> </w:t>
      </w:r>
      <w:r w:rsidRPr="00F74E20">
        <w:rPr>
          <w:rFonts w:ascii="Times New Roman" w:hAnsi="Times New Roman" w:cs="Times New Roman"/>
          <w:sz w:val="28"/>
          <w:szCs w:val="24"/>
        </w:rPr>
        <w:t xml:space="preserve">изменения. Общая стоимость активов </w:t>
      </w:r>
      <w:r>
        <w:rPr>
          <w:rFonts w:ascii="Times New Roman" w:hAnsi="Times New Roman" w:cs="Times New Roman"/>
          <w:sz w:val="28"/>
          <w:szCs w:val="24"/>
        </w:rPr>
        <w:t xml:space="preserve">компании  </w:t>
      </w:r>
      <w:r w:rsidRPr="00F74E20">
        <w:rPr>
          <w:rFonts w:ascii="Times New Roman" w:hAnsi="Times New Roman" w:cs="Times New Roman"/>
          <w:sz w:val="28"/>
          <w:szCs w:val="24"/>
        </w:rPr>
        <w:t>показала незначите</w:t>
      </w:r>
      <w:r>
        <w:rPr>
          <w:rFonts w:ascii="Times New Roman" w:hAnsi="Times New Roman" w:cs="Times New Roman"/>
          <w:sz w:val="28"/>
          <w:szCs w:val="24"/>
        </w:rPr>
        <w:t>льный рост в 2016 году в срав</w:t>
      </w:r>
      <w:r w:rsidRPr="00F74E20">
        <w:rPr>
          <w:rFonts w:ascii="Times New Roman" w:hAnsi="Times New Roman" w:cs="Times New Roman"/>
          <w:sz w:val="28"/>
          <w:szCs w:val="24"/>
        </w:rPr>
        <w:t>нении с 2015 годо</w:t>
      </w:r>
      <w:r>
        <w:rPr>
          <w:rFonts w:ascii="Times New Roman" w:hAnsi="Times New Roman" w:cs="Times New Roman"/>
          <w:sz w:val="28"/>
          <w:szCs w:val="24"/>
        </w:rPr>
        <w:t>м (рост 3%). При этом доля капи</w:t>
      </w:r>
      <w:r w:rsidRPr="00F74E20">
        <w:rPr>
          <w:rFonts w:ascii="Times New Roman" w:hAnsi="Times New Roman" w:cs="Times New Roman"/>
          <w:sz w:val="28"/>
          <w:szCs w:val="24"/>
        </w:rPr>
        <w:t xml:space="preserve">тала </w:t>
      </w:r>
      <w:r>
        <w:rPr>
          <w:rFonts w:ascii="Times New Roman" w:hAnsi="Times New Roman" w:cs="Times New Roman"/>
          <w:sz w:val="28"/>
          <w:szCs w:val="24"/>
        </w:rPr>
        <w:t>«</w:t>
      </w:r>
      <w:proofErr w:type="spellStart"/>
      <w:r>
        <w:rPr>
          <w:rFonts w:ascii="Times New Roman" w:hAnsi="Times New Roman" w:cs="Times New Roman"/>
          <w:sz w:val="28"/>
          <w:szCs w:val="24"/>
        </w:rPr>
        <w:t>Казатомпром</w:t>
      </w:r>
      <w:proofErr w:type="spellEnd"/>
      <w:r>
        <w:rPr>
          <w:rFonts w:ascii="Times New Roman" w:hAnsi="Times New Roman" w:cs="Times New Roman"/>
          <w:sz w:val="28"/>
          <w:szCs w:val="24"/>
        </w:rPr>
        <w:t>»</w:t>
      </w:r>
      <w:r w:rsidRPr="00F74E20">
        <w:rPr>
          <w:rFonts w:ascii="Times New Roman" w:hAnsi="Times New Roman" w:cs="Times New Roman"/>
          <w:sz w:val="28"/>
          <w:szCs w:val="24"/>
        </w:rPr>
        <w:t xml:space="preserve"> в структуре баланса выросла почти</w:t>
      </w:r>
      <w:r>
        <w:rPr>
          <w:rFonts w:ascii="Times New Roman" w:hAnsi="Times New Roman" w:cs="Times New Roman"/>
          <w:sz w:val="28"/>
          <w:szCs w:val="24"/>
        </w:rPr>
        <w:t xml:space="preserve"> </w:t>
      </w:r>
      <w:r w:rsidRPr="00F74E20">
        <w:rPr>
          <w:rFonts w:ascii="Times New Roman" w:hAnsi="Times New Roman" w:cs="Times New Roman"/>
          <w:sz w:val="28"/>
          <w:szCs w:val="24"/>
        </w:rPr>
        <w:t>на 10 % и соста</w:t>
      </w:r>
      <w:r>
        <w:rPr>
          <w:rFonts w:ascii="Times New Roman" w:hAnsi="Times New Roman" w:cs="Times New Roman"/>
          <w:sz w:val="28"/>
          <w:szCs w:val="24"/>
        </w:rPr>
        <w:t>вила 69% от общей стоимости пас</w:t>
      </w:r>
      <w:r w:rsidRPr="00F74E20">
        <w:rPr>
          <w:rFonts w:ascii="Times New Roman" w:hAnsi="Times New Roman" w:cs="Times New Roman"/>
          <w:sz w:val="28"/>
          <w:szCs w:val="24"/>
        </w:rPr>
        <w:t xml:space="preserve">сивов </w:t>
      </w:r>
      <w:r>
        <w:rPr>
          <w:rFonts w:ascii="Times New Roman" w:hAnsi="Times New Roman" w:cs="Times New Roman"/>
          <w:sz w:val="28"/>
          <w:szCs w:val="24"/>
        </w:rPr>
        <w:t>к</w:t>
      </w:r>
      <w:r w:rsidRPr="00F74E20">
        <w:rPr>
          <w:rFonts w:ascii="Times New Roman" w:hAnsi="Times New Roman" w:cs="Times New Roman"/>
          <w:sz w:val="28"/>
          <w:szCs w:val="24"/>
        </w:rPr>
        <w:t>омпании. В то время как доля обязательств</w:t>
      </w:r>
      <w:r>
        <w:rPr>
          <w:rFonts w:ascii="Times New Roman" w:hAnsi="Times New Roman" w:cs="Times New Roman"/>
          <w:sz w:val="28"/>
          <w:szCs w:val="24"/>
        </w:rPr>
        <w:t xml:space="preserve"> </w:t>
      </w:r>
      <w:r w:rsidRPr="00F74E20">
        <w:rPr>
          <w:rFonts w:ascii="Times New Roman" w:hAnsi="Times New Roman" w:cs="Times New Roman"/>
          <w:sz w:val="28"/>
          <w:szCs w:val="24"/>
        </w:rPr>
        <w:t>уменьшилась с 41% в 2015 году до 31% в 2016 году</w:t>
      </w:r>
      <w:r>
        <w:rPr>
          <w:rFonts w:ascii="Times New Roman" w:hAnsi="Times New Roman" w:cs="Times New Roman"/>
          <w:sz w:val="28"/>
          <w:szCs w:val="24"/>
        </w:rPr>
        <w:t xml:space="preserve"> </w:t>
      </w:r>
      <w:r w:rsidRPr="00F74E20">
        <w:rPr>
          <w:rFonts w:ascii="Times New Roman" w:hAnsi="Times New Roman" w:cs="Times New Roman"/>
          <w:sz w:val="28"/>
          <w:szCs w:val="24"/>
        </w:rPr>
        <w:t>от общей стоимости пассивов, что указывает на</w:t>
      </w:r>
      <w:r>
        <w:rPr>
          <w:rFonts w:ascii="Times New Roman" w:hAnsi="Times New Roman" w:cs="Times New Roman"/>
          <w:sz w:val="28"/>
          <w:szCs w:val="24"/>
        </w:rPr>
        <w:t xml:space="preserve"> </w:t>
      </w:r>
      <w:r w:rsidRPr="00F74E20">
        <w:rPr>
          <w:rFonts w:ascii="Times New Roman" w:hAnsi="Times New Roman" w:cs="Times New Roman"/>
          <w:sz w:val="28"/>
          <w:szCs w:val="24"/>
        </w:rPr>
        <w:t>увеличение использования собственных сре</w:t>
      </w:r>
      <w:proofErr w:type="gramStart"/>
      <w:r w:rsidRPr="00F74E20">
        <w:rPr>
          <w:rFonts w:ascii="Times New Roman" w:hAnsi="Times New Roman" w:cs="Times New Roman"/>
          <w:sz w:val="28"/>
          <w:szCs w:val="24"/>
        </w:rPr>
        <w:t>дств</w:t>
      </w:r>
      <w:r>
        <w:rPr>
          <w:rFonts w:ascii="Times New Roman" w:hAnsi="Times New Roman" w:cs="Times New Roman"/>
          <w:sz w:val="28"/>
          <w:szCs w:val="24"/>
        </w:rPr>
        <w:t xml:space="preserve"> </w:t>
      </w:r>
      <w:r w:rsidRPr="00F74E20">
        <w:rPr>
          <w:rFonts w:ascii="Times New Roman" w:hAnsi="Times New Roman" w:cs="Times New Roman"/>
          <w:sz w:val="28"/>
          <w:szCs w:val="24"/>
        </w:rPr>
        <w:t>дл</w:t>
      </w:r>
      <w:proofErr w:type="gramEnd"/>
      <w:r w:rsidRPr="00F74E20">
        <w:rPr>
          <w:rFonts w:ascii="Times New Roman" w:hAnsi="Times New Roman" w:cs="Times New Roman"/>
          <w:sz w:val="28"/>
          <w:szCs w:val="24"/>
        </w:rPr>
        <w:t>я финансирования операционной деятельности.</w:t>
      </w:r>
    </w:p>
    <w:p w:rsidR="001002A9" w:rsidRPr="001002A9" w:rsidRDefault="001002A9" w:rsidP="001002A9">
      <w:pPr>
        <w:pStyle w:val="a3"/>
        <w:spacing w:line="360" w:lineRule="auto"/>
        <w:ind w:left="0" w:firstLine="709"/>
        <w:jc w:val="both"/>
        <w:rPr>
          <w:rFonts w:ascii="Times New Roman" w:hAnsi="Times New Roman" w:cs="Times New Roman"/>
          <w:sz w:val="28"/>
          <w:szCs w:val="24"/>
        </w:rPr>
      </w:pPr>
      <w:r w:rsidRPr="001002A9">
        <w:rPr>
          <w:rFonts w:ascii="Times New Roman" w:hAnsi="Times New Roman" w:cs="Times New Roman"/>
          <w:sz w:val="28"/>
          <w:szCs w:val="24"/>
        </w:rPr>
        <w:t>Основным фак</w:t>
      </w:r>
      <w:r>
        <w:rPr>
          <w:rFonts w:ascii="Times New Roman" w:hAnsi="Times New Roman" w:cs="Times New Roman"/>
          <w:sz w:val="28"/>
          <w:szCs w:val="24"/>
        </w:rPr>
        <w:t>тором увеличения активов «</w:t>
      </w:r>
      <w:proofErr w:type="spellStart"/>
      <w:r>
        <w:rPr>
          <w:rFonts w:ascii="Times New Roman" w:hAnsi="Times New Roman" w:cs="Times New Roman"/>
          <w:sz w:val="28"/>
          <w:szCs w:val="24"/>
        </w:rPr>
        <w:t>Казатомпром</w:t>
      </w:r>
      <w:proofErr w:type="spellEnd"/>
      <w:r>
        <w:rPr>
          <w:rFonts w:ascii="Times New Roman" w:hAnsi="Times New Roman" w:cs="Times New Roman"/>
          <w:sz w:val="28"/>
          <w:szCs w:val="24"/>
        </w:rPr>
        <w:t>»</w:t>
      </w:r>
      <w:r w:rsidRPr="001002A9">
        <w:rPr>
          <w:rFonts w:ascii="Times New Roman" w:hAnsi="Times New Roman" w:cs="Times New Roman"/>
          <w:sz w:val="28"/>
          <w:szCs w:val="24"/>
        </w:rPr>
        <w:t xml:space="preserve"> является у</w:t>
      </w:r>
      <w:r>
        <w:rPr>
          <w:rFonts w:ascii="Times New Roman" w:hAnsi="Times New Roman" w:cs="Times New Roman"/>
          <w:sz w:val="28"/>
          <w:szCs w:val="24"/>
        </w:rPr>
        <w:t>величение текущих активов компа</w:t>
      </w:r>
      <w:r w:rsidRPr="001002A9">
        <w:rPr>
          <w:rFonts w:ascii="Times New Roman" w:hAnsi="Times New Roman" w:cs="Times New Roman"/>
          <w:sz w:val="28"/>
          <w:szCs w:val="24"/>
        </w:rPr>
        <w:t xml:space="preserve">нии на 43 185 </w:t>
      </w:r>
      <w:proofErr w:type="gramStart"/>
      <w:r w:rsidRPr="001002A9">
        <w:rPr>
          <w:rFonts w:ascii="Times New Roman" w:hAnsi="Times New Roman" w:cs="Times New Roman"/>
          <w:sz w:val="28"/>
          <w:szCs w:val="24"/>
        </w:rPr>
        <w:t>млн</w:t>
      </w:r>
      <w:proofErr w:type="gramEnd"/>
      <w:r w:rsidRPr="001002A9">
        <w:rPr>
          <w:rFonts w:ascii="Times New Roman" w:hAnsi="Times New Roman" w:cs="Times New Roman"/>
          <w:sz w:val="28"/>
          <w:szCs w:val="24"/>
        </w:rPr>
        <w:t xml:space="preserve"> тенге, что связано в основном</w:t>
      </w:r>
      <w:r>
        <w:rPr>
          <w:rFonts w:ascii="Times New Roman" w:hAnsi="Times New Roman" w:cs="Times New Roman"/>
          <w:sz w:val="28"/>
          <w:szCs w:val="24"/>
        </w:rPr>
        <w:t xml:space="preserve"> </w:t>
      </w:r>
      <w:r w:rsidRPr="001002A9">
        <w:rPr>
          <w:rFonts w:ascii="Times New Roman" w:hAnsi="Times New Roman" w:cs="Times New Roman"/>
          <w:sz w:val="28"/>
          <w:szCs w:val="24"/>
        </w:rPr>
        <w:t>с ростом краткосрочных депозитов на 47 456 млн</w:t>
      </w:r>
      <w:r>
        <w:rPr>
          <w:rFonts w:ascii="Times New Roman" w:hAnsi="Times New Roman" w:cs="Times New Roman"/>
          <w:sz w:val="28"/>
          <w:szCs w:val="24"/>
        </w:rPr>
        <w:t xml:space="preserve"> </w:t>
      </w:r>
      <w:r w:rsidRPr="001002A9">
        <w:rPr>
          <w:rFonts w:ascii="Times New Roman" w:hAnsi="Times New Roman" w:cs="Times New Roman"/>
          <w:sz w:val="28"/>
          <w:szCs w:val="24"/>
        </w:rPr>
        <w:t>тенге в сравнении</w:t>
      </w:r>
      <w:r>
        <w:rPr>
          <w:rFonts w:ascii="Times New Roman" w:hAnsi="Times New Roman" w:cs="Times New Roman"/>
          <w:sz w:val="28"/>
          <w:szCs w:val="24"/>
        </w:rPr>
        <w:t xml:space="preserve"> с прошлым годом. В целях управления валютным риском к</w:t>
      </w:r>
      <w:r w:rsidRPr="001002A9">
        <w:rPr>
          <w:rFonts w:ascii="Times New Roman" w:hAnsi="Times New Roman" w:cs="Times New Roman"/>
          <w:sz w:val="28"/>
          <w:szCs w:val="24"/>
        </w:rPr>
        <w:t>омпания размещает</w:t>
      </w:r>
      <w:r>
        <w:rPr>
          <w:rFonts w:ascii="Times New Roman" w:hAnsi="Times New Roman" w:cs="Times New Roman"/>
          <w:sz w:val="28"/>
          <w:szCs w:val="24"/>
        </w:rPr>
        <w:t xml:space="preserve"> </w:t>
      </w:r>
      <w:r w:rsidRPr="001002A9">
        <w:rPr>
          <w:rFonts w:ascii="Times New Roman" w:hAnsi="Times New Roman" w:cs="Times New Roman"/>
          <w:sz w:val="28"/>
          <w:szCs w:val="24"/>
        </w:rPr>
        <w:t>деньги на депозитах в крупных банках Казахстана в</w:t>
      </w:r>
      <w:r>
        <w:rPr>
          <w:rFonts w:ascii="Times New Roman" w:hAnsi="Times New Roman" w:cs="Times New Roman"/>
          <w:sz w:val="28"/>
          <w:szCs w:val="24"/>
        </w:rPr>
        <w:t xml:space="preserve"> </w:t>
      </w:r>
      <w:r w:rsidRPr="001002A9">
        <w:rPr>
          <w:rFonts w:ascii="Times New Roman" w:hAnsi="Times New Roman" w:cs="Times New Roman"/>
          <w:sz w:val="28"/>
          <w:szCs w:val="24"/>
        </w:rPr>
        <w:t>долларах США, валюте основных доходов.</w:t>
      </w:r>
    </w:p>
    <w:p w:rsidR="00F74E20" w:rsidRDefault="001002A9" w:rsidP="001002A9">
      <w:pPr>
        <w:pStyle w:val="a3"/>
        <w:spacing w:line="360" w:lineRule="auto"/>
        <w:ind w:left="0" w:firstLine="709"/>
        <w:jc w:val="both"/>
        <w:rPr>
          <w:rFonts w:ascii="Times New Roman" w:hAnsi="Times New Roman" w:cs="Times New Roman"/>
          <w:sz w:val="28"/>
          <w:szCs w:val="24"/>
        </w:rPr>
      </w:pPr>
      <w:r w:rsidRPr="001002A9">
        <w:rPr>
          <w:rFonts w:ascii="Times New Roman" w:hAnsi="Times New Roman" w:cs="Times New Roman"/>
          <w:sz w:val="28"/>
          <w:szCs w:val="24"/>
        </w:rPr>
        <w:t>Долгосрочн</w:t>
      </w:r>
      <w:r>
        <w:rPr>
          <w:rFonts w:ascii="Times New Roman" w:hAnsi="Times New Roman" w:cs="Times New Roman"/>
          <w:sz w:val="28"/>
          <w:szCs w:val="24"/>
        </w:rPr>
        <w:t xml:space="preserve">ые активы при этом снизились на </w:t>
      </w:r>
      <w:r w:rsidRPr="001002A9">
        <w:rPr>
          <w:rFonts w:ascii="Times New Roman" w:hAnsi="Times New Roman" w:cs="Times New Roman"/>
          <w:sz w:val="28"/>
          <w:szCs w:val="24"/>
        </w:rPr>
        <w:t xml:space="preserve">19 730 </w:t>
      </w:r>
      <w:proofErr w:type="gramStart"/>
      <w:r w:rsidRPr="001002A9">
        <w:rPr>
          <w:rFonts w:ascii="Times New Roman" w:hAnsi="Times New Roman" w:cs="Times New Roman"/>
          <w:sz w:val="28"/>
          <w:szCs w:val="24"/>
        </w:rPr>
        <w:t>млн</w:t>
      </w:r>
      <w:proofErr w:type="gramEnd"/>
      <w:r w:rsidRPr="001002A9">
        <w:rPr>
          <w:rFonts w:ascii="Times New Roman" w:hAnsi="Times New Roman" w:cs="Times New Roman"/>
          <w:sz w:val="28"/>
          <w:szCs w:val="24"/>
        </w:rPr>
        <w:t xml:space="preserve"> тенге в 2016 году, что было</w:t>
      </w:r>
      <w:r>
        <w:rPr>
          <w:rFonts w:ascii="Times New Roman" w:hAnsi="Times New Roman" w:cs="Times New Roman"/>
          <w:sz w:val="28"/>
          <w:szCs w:val="24"/>
        </w:rPr>
        <w:t xml:space="preserve"> </w:t>
      </w:r>
      <w:r w:rsidRPr="001002A9">
        <w:rPr>
          <w:rFonts w:ascii="Times New Roman" w:hAnsi="Times New Roman" w:cs="Times New Roman"/>
          <w:sz w:val="28"/>
          <w:szCs w:val="24"/>
        </w:rPr>
        <w:t xml:space="preserve">обусловлено выведением из </w:t>
      </w:r>
      <w:r>
        <w:rPr>
          <w:rFonts w:ascii="Times New Roman" w:hAnsi="Times New Roman" w:cs="Times New Roman"/>
          <w:sz w:val="28"/>
          <w:szCs w:val="24"/>
        </w:rPr>
        <w:t>г</w:t>
      </w:r>
      <w:r w:rsidRPr="001002A9">
        <w:rPr>
          <w:rFonts w:ascii="Times New Roman" w:hAnsi="Times New Roman" w:cs="Times New Roman"/>
          <w:sz w:val="28"/>
          <w:szCs w:val="24"/>
        </w:rPr>
        <w:t>руппы</w:t>
      </w:r>
      <w:r>
        <w:rPr>
          <w:rFonts w:ascii="Times New Roman" w:hAnsi="Times New Roman" w:cs="Times New Roman"/>
          <w:sz w:val="28"/>
          <w:szCs w:val="24"/>
        </w:rPr>
        <w:t xml:space="preserve"> </w:t>
      </w:r>
      <w:r w:rsidRPr="001002A9">
        <w:rPr>
          <w:rFonts w:ascii="Times New Roman" w:hAnsi="Times New Roman" w:cs="Times New Roman"/>
          <w:sz w:val="28"/>
          <w:szCs w:val="24"/>
        </w:rPr>
        <w:t>непрофильных и вспомогательных активов</w:t>
      </w:r>
      <w:r>
        <w:rPr>
          <w:rFonts w:ascii="Times New Roman" w:hAnsi="Times New Roman" w:cs="Times New Roman"/>
          <w:sz w:val="28"/>
          <w:szCs w:val="24"/>
        </w:rPr>
        <w:t xml:space="preserve"> </w:t>
      </w:r>
      <w:r w:rsidRPr="001002A9">
        <w:rPr>
          <w:rFonts w:ascii="Times New Roman" w:hAnsi="Times New Roman" w:cs="Times New Roman"/>
          <w:sz w:val="28"/>
          <w:szCs w:val="24"/>
        </w:rPr>
        <w:t>в рамках утвержденной программы</w:t>
      </w:r>
      <w:r>
        <w:rPr>
          <w:rFonts w:ascii="Times New Roman" w:hAnsi="Times New Roman" w:cs="Times New Roman"/>
          <w:sz w:val="28"/>
          <w:szCs w:val="24"/>
        </w:rPr>
        <w:t xml:space="preserve"> </w:t>
      </w:r>
      <w:r w:rsidRPr="001002A9">
        <w:rPr>
          <w:rFonts w:ascii="Times New Roman" w:hAnsi="Times New Roman" w:cs="Times New Roman"/>
          <w:sz w:val="28"/>
          <w:szCs w:val="24"/>
        </w:rPr>
        <w:lastRenderedPageBreak/>
        <w:t>трансформации, в результате которой в течение</w:t>
      </w:r>
      <w:r>
        <w:rPr>
          <w:rFonts w:ascii="Times New Roman" w:hAnsi="Times New Roman" w:cs="Times New Roman"/>
          <w:sz w:val="28"/>
          <w:szCs w:val="24"/>
        </w:rPr>
        <w:t xml:space="preserve"> </w:t>
      </w:r>
      <w:r w:rsidRPr="001002A9">
        <w:rPr>
          <w:rFonts w:ascii="Times New Roman" w:hAnsi="Times New Roman" w:cs="Times New Roman"/>
          <w:sz w:val="28"/>
          <w:szCs w:val="24"/>
        </w:rPr>
        <w:t>2016 года реализовано 7, реорганизовано 5 и</w:t>
      </w:r>
      <w:r>
        <w:rPr>
          <w:rFonts w:ascii="Times New Roman" w:hAnsi="Times New Roman" w:cs="Times New Roman"/>
          <w:sz w:val="28"/>
          <w:szCs w:val="24"/>
        </w:rPr>
        <w:t xml:space="preserve"> </w:t>
      </w:r>
      <w:r w:rsidRPr="001002A9">
        <w:rPr>
          <w:rFonts w:ascii="Times New Roman" w:hAnsi="Times New Roman" w:cs="Times New Roman"/>
          <w:sz w:val="28"/>
          <w:szCs w:val="24"/>
        </w:rPr>
        <w:t>ликвидировано 5 предприятий.</w:t>
      </w:r>
    </w:p>
    <w:p w:rsidR="001002A9" w:rsidRDefault="00BF3779" w:rsidP="001002A9">
      <w:pPr>
        <w:pStyle w:val="a3"/>
        <w:spacing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Далее проанализируем структуру капитала «</w:t>
      </w:r>
      <w:proofErr w:type="spellStart"/>
      <w:r>
        <w:rPr>
          <w:rFonts w:ascii="Times New Roman" w:hAnsi="Times New Roman" w:cs="Times New Roman"/>
          <w:sz w:val="28"/>
          <w:szCs w:val="24"/>
        </w:rPr>
        <w:t>Казатомпром</w:t>
      </w:r>
      <w:proofErr w:type="spellEnd"/>
      <w:r>
        <w:rPr>
          <w:rFonts w:ascii="Times New Roman" w:hAnsi="Times New Roman" w:cs="Times New Roman"/>
          <w:sz w:val="28"/>
          <w:szCs w:val="24"/>
        </w:rPr>
        <w:t xml:space="preserve">» с целью </w:t>
      </w:r>
      <w:proofErr w:type="gramStart"/>
      <w:r>
        <w:rPr>
          <w:rFonts w:ascii="Times New Roman" w:hAnsi="Times New Roman" w:cs="Times New Roman"/>
          <w:sz w:val="28"/>
          <w:szCs w:val="24"/>
        </w:rPr>
        <w:t>оценки источников финансирования атомной отрасли Казахстана</w:t>
      </w:r>
      <w:proofErr w:type="gramEnd"/>
      <w:r>
        <w:rPr>
          <w:rFonts w:ascii="Times New Roman" w:hAnsi="Times New Roman" w:cs="Times New Roman"/>
          <w:sz w:val="28"/>
          <w:szCs w:val="24"/>
        </w:rPr>
        <w:t>.</w:t>
      </w:r>
    </w:p>
    <w:p w:rsidR="00BF3779" w:rsidRDefault="00BF3779" w:rsidP="001002A9">
      <w:pPr>
        <w:pStyle w:val="a3"/>
        <w:spacing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Таблица 3.2. – Структура капитала «</w:t>
      </w:r>
      <w:proofErr w:type="spellStart"/>
      <w:r>
        <w:rPr>
          <w:rFonts w:ascii="Times New Roman" w:hAnsi="Times New Roman" w:cs="Times New Roman"/>
          <w:sz w:val="28"/>
          <w:szCs w:val="24"/>
        </w:rPr>
        <w:t>Казатомпром</w:t>
      </w:r>
      <w:proofErr w:type="spellEnd"/>
      <w:r>
        <w:rPr>
          <w:rFonts w:ascii="Times New Roman" w:hAnsi="Times New Roman" w:cs="Times New Roman"/>
          <w:sz w:val="28"/>
          <w:szCs w:val="24"/>
        </w:rPr>
        <w:t>»</w:t>
      </w:r>
    </w:p>
    <w:tbl>
      <w:tblPr>
        <w:tblStyle w:val="a6"/>
        <w:tblW w:w="0" w:type="auto"/>
        <w:jc w:val="center"/>
        <w:tblLook w:val="04A0" w:firstRow="1" w:lastRow="0" w:firstColumn="1" w:lastColumn="0" w:noHBand="0" w:noVBand="1"/>
      </w:tblPr>
      <w:tblGrid>
        <w:gridCol w:w="2660"/>
        <w:gridCol w:w="1701"/>
        <w:gridCol w:w="1452"/>
        <w:gridCol w:w="1877"/>
        <w:gridCol w:w="1881"/>
      </w:tblGrid>
      <w:tr w:rsidR="004A6F2D" w:rsidRPr="004A6F2D" w:rsidTr="004A15F3">
        <w:trPr>
          <w:jc w:val="center"/>
        </w:trPr>
        <w:tc>
          <w:tcPr>
            <w:tcW w:w="2660"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Наименование позиции</w:t>
            </w:r>
          </w:p>
        </w:tc>
        <w:tc>
          <w:tcPr>
            <w:tcW w:w="1701"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2016 год</w:t>
            </w:r>
          </w:p>
        </w:tc>
        <w:tc>
          <w:tcPr>
            <w:tcW w:w="1452"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2015 год</w:t>
            </w:r>
          </w:p>
        </w:tc>
        <w:tc>
          <w:tcPr>
            <w:tcW w:w="1877"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Изменение</w:t>
            </w:r>
          </w:p>
        </w:tc>
        <w:tc>
          <w:tcPr>
            <w:tcW w:w="1881"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Изменение, %</w:t>
            </w:r>
          </w:p>
        </w:tc>
      </w:tr>
      <w:tr w:rsidR="004A6F2D" w:rsidRPr="004A6F2D" w:rsidTr="004A15F3">
        <w:trPr>
          <w:jc w:val="center"/>
        </w:trPr>
        <w:tc>
          <w:tcPr>
            <w:tcW w:w="2660" w:type="dxa"/>
          </w:tcPr>
          <w:p w:rsidR="004A6F2D" w:rsidRPr="004A6F2D" w:rsidRDefault="004A6F2D" w:rsidP="004A6F2D">
            <w:pPr>
              <w:pStyle w:val="a3"/>
              <w:spacing w:line="276" w:lineRule="auto"/>
              <w:ind w:left="0"/>
              <w:jc w:val="both"/>
              <w:rPr>
                <w:rFonts w:ascii="Times New Roman" w:hAnsi="Times New Roman" w:cs="Times New Roman"/>
                <w:sz w:val="24"/>
                <w:szCs w:val="24"/>
              </w:rPr>
            </w:pPr>
            <w:r w:rsidRPr="004A6F2D">
              <w:rPr>
                <w:rFonts w:ascii="Times New Roman" w:hAnsi="Times New Roman" w:cs="Times New Roman"/>
                <w:sz w:val="24"/>
                <w:szCs w:val="24"/>
              </w:rPr>
              <w:t>Уставный капитал</w:t>
            </w:r>
          </w:p>
        </w:tc>
        <w:tc>
          <w:tcPr>
            <w:tcW w:w="1701"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36785</w:t>
            </w:r>
          </w:p>
        </w:tc>
        <w:tc>
          <w:tcPr>
            <w:tcW w:w="1452"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36692</w:t>
            </w:r>
          </w:p>
        </w:tc>
        <w:tc>
          <w:tcPr>
            <w:tcW w:w="1877"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93</w:t>
            </w:r>
          </w:p>
        </w:tc>
        <w:tc>
          <w:tcPr>
            <w:tcW w:w="1881"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0%</w:t>
            </w:r>
          </w:p>
        </w:tc>
      </w:tr>
      <w:tr w:rsidR="004A6F2D" w:rsidRPr="004A6F2D" w:rsidTr="004A15F3">
        <w:trPr>
          <w:jc w:val="center"/>
        </w:trPr>
        <w:tc>
          <w:tcPr>
            <w:tcW w:w="2660" w:type="dxa"/>
          </w:tcPr>
          <w:p w:rsidR="004A6F2D" w:rsidRPr="004A6F2D" w:rsidRDefault="004A6F2D" w:rsidP="004A6F2D">
            <w:pPr>
              <w:pStyle w:val="a3"/>
              <w:spacing w:line="276" w:lineRule="auto"/>
              <w:ind w:left="0"/>
              <w:jc w:val="both"/>
              <w:rPr>
                <w:rFonts w:ascii="Times New Roman" w:hAnsi="Times New Roman" w:cs="Times New Roman"/>
                <w:sz w:val="24"/>
                <w:szCs w:val="24"/>
              </w:rPr>
            </w:pPr>
            <w:r w:rsidRPr="004A6F2D">
              <w:rPr>
                <w:rFonts w:ascii="Times New Roman" w:hAnsi="Times New Roman" w:cs="Times New Roman"/>
                <w:sz w:val="24"/>
                <w:szCs w:val="24"/>
              </w:rPr>
              <w:t>Нераспределенная прибыль</w:t>
            </w:r>
          </w:p>
        </w:tc>
        <w:tc>
          <w:tcPr>
            <w:tcW w:w="1701"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495732</w:t>
            </w:r>
          </w:p>
        </w:tc>
        <w:tc>
          <w:tcPr>
            <w:tcW w:w="1452"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398991</w:t>
            </w:r>
          </w:p>
        </w:tc>
        <w:tc>
          <w:tcPr>
            <w:tcW w:w="1877"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96741</w:t>
            </w:r>
          </w:p>
        </w:tc>
        <w:tc>
          <w:tcPr>
            <w:tcW w:w="1881"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24%</w:t>
            </w:r>
          </w:p>
        </w:tc>
      </w:tr>
      <w:tr w:rsidR="004A6F2D" w:rsidRPr="004A6F2D" w:rsidTr="004A15F3">
        <w:trPr>
          <w:jc w:val="center"/>
        </w:trPr>
        <w:tc>
          <w:tcPr>
            <w:tcW w:w="2660" w:type="dxa"/>
          </w:tcPr>
          <w:p w:rsidR="004A6F2D" w:rsidRPr="004A6F2D" w:rsidRDefault="004A6F2D" w:rsidP="004A6F2D">
            <w:pPr>
              <w:pStyle w:val="a3"/>
              <w:spacing w:line="276" w:lineRule="auto"/>
              <w:ind w:left="0"/>
              <w:jc w:val="both"/>
              <w:rPr>
                <w:rFonts w:ascii="Times New Roman" w:hAnsi="Times New Roman" w:cs="Times New Roman"/>
                <w:sz w:val="24"/>
                <w:szCs w:val="24"/>
              </w:rPr>
            </w:pPr>
            <w:r w:rsidRPr="004A6F2D">
              <w:rPr>
                <w:rFonts w:ascii="Times New Roman" w:hAnsi="Times New Roman" w:cs="Times New Roman"/>
                <w:sz w:val="24"/>
                <w:szCs w:val="24"/>
              </w:rPr>
              <w:t>Прочие компоненты капитала</w:t>
            </w:r>
          </w:p>
        </w:tc>
        <w:tc>
          <w:tcPr>
            <w:tcW w:w="1701"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22846</w:t>
            </w:r>
          </w:p>
        </w:tc>
        <w:tc>
          <w:tcPr>
            <w:tcW w:w="1452"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23604</w:t>
            </w:r>
          </w:p>
        </w:tc>
        <w:tc>
          <w:tcPr>
            <w:tcW w:w="1877"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-758</w:t>
            </w:r>
          </w:p>
        </w:tc>
        <w:tc>
          <w:tcPr>
            <w:tcW w:w="1881"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-3%</w:t>
            </w:r>
          </w:p>
        </w:tc>
      </w:tr>
      <w:tr w:rsidR="004A6F2D" w:rsidRPr="004A6F2D" w:rsidTr="004A15F3">
        <w:trPr>
          <w:trHeight w:val="660"/>
          <w:jc w:val="center"/>
        </w:trPr>
        <w:tc>
          <w:tcPr>
            <w:tcW w:w="2660" w:type="dxa"/>
          </w:tcPr>
          <w:p w:rsidR="004A6F2D" w:rsidRPr="004A6F2D" w:rsidRDefault="004A6F2D" w:rsidP="004A6F2D">
            <w:pPr>
              <w:pStyle w:val="a3"/>
              <w:spacing w:line="276" w:lineRule="auto"/>
              <w:ind w:left="0"/>
              <w:jc w:val="both"/>
              <w:rPr>
                <w:rFonts w:ascii="Times New Roman" w:hAnsi="Times New Roman" w:cs="Times New Roman"/>
                <w:sz w:val="24"/>
                <w:szCs w:val="24"/>
              </w:rPr>
            </w:pPr>
            <w:r w:rsidRPr="004A6F2D">
              <w:rPr>
                <w:rFonts w:ascii="Times New Roman" w:hAnsi="Times New Roman" w:cs="Times New Roman"/>
                <w:sz w:val="24"/>
                <w:szCs w:val="24"/>
              </w:rPr>
              <w:t>Неконтрольная доля участия</w:t>
            </w:r>
          </w:p>
        </w:tc>
        <w:tc>
          <w:tcPr>
            <w:tcW w:w="1701"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12467</w:t>
            </w:r>
          </w:p>
        </w:tc>
        <w:tc>
          <w:tcPr>
            <w:tcW w:w="1452"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10118</w:t>
            </w:r>
          </w:p>
        </w:tc>
        <w:tc>
          <w:tcPr>
            <w:tcW w:w="1877"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2349</w:t>
            </w:r>
          </w:p>
        </w:tc>
        <w:tc>
          <w:tcPr>
            <w:tcW w:w="1881"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23%</w:t>
            </w:r>
          </w:p>
        </w:tc>
      </w:tr>
      <w:tr w:rsidR="004A6F2D" w:rsidRPr="004A6F2D" w:rsidTr="004A15F3">
        <w:trPr>
          <w:trHeight w:val="420"/>
          <w:jc w:val="center"/>
        </w:trPr>
        <w:tc>
          <w:tcPr>
            <w:tcW w:w="2660" w:type="dxa"/>
          </w:tcPr>
          <w:p w:rsidR="004A6F2D" w:rsidRPr="004A6F2D" w:rsidRDefault="004A6F2D" w:rsidP="004A6F2D">
            <w:pPr>
              <w:pStyle w:val="a3"/>
              <w:spacing w:line="276" w:lineRule="auto"/>
              <w:ind w:left="0"/>
              <w:jc w:val="both"/>
              <w:rPr>
                <w:rFonts w:ascii="Times New Roman" w:hAnsi="Times New Roman" w:cs="Times New Roman"/>
                <w:sz w:val="24"/>
                <w:szCs w:val="24"/>
              </w:rPr>
            </w:pPr>
            <w:r w:rsidRPr="004A6F2D">
              <w:rPr>
                <w:rFonts w:ascii="Times New Roman" w:hAnsi="Times New Roman" w:cs="Times New Roman"/>
                <w:sz w:val="24"/>
                <w:szCs w:val="24"/>
              </w:rPr>
              <w:t>Итого капитал</w:t>
            </w:r>
          </w:p>
        </w:tc>
        <w:tc>
          <w:tcPr>
            <w:tcW w:w="1701"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567830</w:t>
            </w:r>
          </w:p>
        </w:tc>
        <w:tc>
          <w:tcPr>
            <w:tcW w:w="1452"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469405</w:t>
            </w:r>
          </w:p>
        </w:tc>
        <w:tc>
          <w:tcPr>
            <w:tcW w:w="1877"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98425</w:t>
            </w:r>
          </w:p>
        </w:tc>
        <w:tc>
          <w:tcPr>
            <w:tcW w:w="1881" w:type="dxa"/>
          </w:tcPr>
          <w:p w:rsidR="004A6F2D" w:rsidRPr="004A6F2D" w:rsidRDefault="004A6F2D" w:rsidP="004A6F2D">
            <w:pPr>
              <w:pStyle w:val="a3"/>
              <w:spacing w:line="276" w:lineRule="auto"/>
              <w:ind w:left="0"/>
              <w:jc w:val="center"/>
              <w:rPr>
                <w:rFonts w:ascii="Times New Roman" w:hAnsi="Times New Roman" w:cs="Times New Roman"/>
                <w:sz w:val="24"/>
                <w:szCs w:val="24"/>
              </w:rPr>
            </w:pPr>
            <w:r w:rsidRPr="004A6F2D">
              <w:rPr>
                <w:rFonts w:ascii="Times New Roman" w:hAnsi="Times New Roman" w:cs="Times New Roman"/>
                <w:sz w:val="24"/>
                <w:szCs w:val="24"/>
              </w:rPr>
              <w:t>21%</w:t>
            </w:r>
          </w:p>
        </w:tc>
      </w:tr>
    </w:tbl>
    <w:p w:rsidR="00BF3779" w:rsidRPr="001002A9" w:rsidRDefault="00BF3779" w:rsidP="001002A9">
      <w:pPr>
        <w:pStyle w:val="a3"/>
        <w:spacing w:line="360" w:lineRule="auto"/>
        <w:ind w:left="0" w:firstLine="709"/>
        <w:jc w:val="both"/>
        <w:rPr>
          <w:rFonts w:ascii="Times New Roman" w:hAnsi="Times New Roman" w:cs="Times New Roman"/>
          <w:sz w:val="28"/>
          <w:szCs w:val="24"/>
        </w:rPr>
      </w:pPr>
    </w:p>
    <w:p w:rsidR="004A6F2D" w:rsidRPr="004A6F2D" w:rsidRDefault="004A6F2D" w:rsidP="005B55FF">
      <w:pPr>
        <w:pStyle w:val="a3"/>
        <w:spacing w:after="0" w:line="360" w:lineRule="auto"/>
        <w:ind w:left="0" w:firstLine="709"/>
        <w:jc w:val="both"/>
        <w:rPr>
          <w:rFonts w:ascii="Times New Roman" w:hAnsi="Times New Roman" w:cs="Times New Roman"/>
          <w:sz w:val="28"/>
          <w:szCs w:val="24"/>
        </w:rPr>
      </w:pPr>
      <w:r w:rsidRPr="004A6F2D">
        <w:rPr>
          <w:rFonts w:ascii="Times New Roman" w:hAnsi="Times New Roman" w:cs="Times New Roman"/>
          <w:sz w:val="28"/>
          <w:szCs w:val="24"/>
        </w:rPr>
        <w:t xml:space="preserve">Рост капитала </w:t>
      </w:r>
      <w:r>
        <w:rPr>
          <w:rFonts w:ascii="Times New Roman" w:hAnsi="Times New Roman" w:cs="Times New Roman"/>
          <w:sz w:val="28"/>
          <w:szCs w:val="24"/>
        </w:rPr>
        <w:t>«</w:t>
      </w:r>
      <w:proofErr w:type="spellStart"/>
      <w:r>
        <w:rPr>
          <w:rFonts w:ascii="Times New Roman" w:hAnsi="Times New Roman" w:cs="Times New Roman"/>
          <w:sz w:val="28"/>
          <w:szCs w:val="24"/>
        </w:rPr>
        <w:t>Казатомпром</w:t>
      </w:r>
      <w:proofErr w:type="spellEnd"/>
      <w:r>
        <w:rPr>
          <w:rFonts w:ascii="Times New Roman" w:hAnsi="Times New Roman" w:cs="Times New Roman"/>
          <w:sz w:val="28"/>
          <w:szCs w:val="24"/>
        </w:rPr>
        <w:t xml:space="preserve">» </w:t>
      </w:r>
      <w:r w:rsidRPr="004A6F2D">
        <w:rPr>
          <w:rFonts w:ascii="Times New Roman" w:hAnsi="Times New Roman" w:cs="Times New Roman"/>
          <w:sz w:val="28"/>
          <w:szCs w:val="24"/>
        </w:rPr>
        <w:t>в 2016 году в сравнении</w:t>
      </w:r>
      <w:r>
        <w:rPr>
          <w:rFonts w:ascii="Times New Roman" w:hAnsi="Times New Roman" w:cs="Times New Roman"/>
          <w:sz w:val="28"/>
          <w:szCs w:val="24"/>
        </w:rPr>
        <w:t xml:space="preserve"> </w:t>
      </w:r>
      <w:r w:rsidRPr="004A6F2D">
        <w:rPr>
          <w:rFonts w:ascii="Times New Roman" w:hAnsi="Times New Roman" w:cs="Times New Roman"/>
          <w:sz w:val="28"/>
          <w:szCs w:val="24"/>
        </w:rPr>
        <w:t xml:space="preserve">с 2015 годом на </w:t>
      </w:r>
      <w:r>
        <w:rPr>
          <w:rFonts w:ascii="Times New Roman" w:hAnsi="Times New Roman" w:cs="Times New Roman"/>
          <w:sz w:val="28"/>
          <w:szCs w:val="24"/>
        </w:rPr>
        <w:t xml:space="preserve">98 </w:t>
      </w:r>
      <w:proofErr w:type="gramStart"/>
      <w:r>
        <w:rPr>
          <w:rFonts w:ascii="Times New Roman" w:hAnsi="Times New Roman" w:cs="Times New Roman"/>
          <w:sz w:val="28"/>
          <w:szCs w:val="24"/>
        </w:rPr>
        <w:t>млрд</w:t>
      </w:r>
      <w:proofErr w:type="gramEnd"/>
      <w:r>
        <w:rPr>
          <w:rFonts w:ascii="Times New Roman" w:hAnsi="Times New Roman" w:cs="Times New Roman"/>
          <w:sz w:val="28"/>
          <w:szCs w:val="24"/>
        </w:rPr>
        <w:t xml:space="preserve"> тенге обусловлен получе</w:t>
      </w:r>
      <w:r w:rsidRPr="004A6F2D">
        <w:rPr>
          <w:rFonts w:ascii="Times New Roman" w:hAnsi="Times New Roman" w:cs="Times New Roman"/>
          <w:sz w:val="28"/>
          <w:szCs w:val="24"/>
        </w:rPr>
        <w:t>нием чистой прибыли в 2016 году в размере 112</w:t>
      </w:r>
      <w:r>
        <w:rPr>
          <w:rFonts w:ascii="Times New Roman" w:hAnsi="Times New Roman" w:cs="Times New Roman"/>
          <w:sz w:val="28"/>
          <w:szCs w:val="24"/>
        </w:rPr>
        <w:t xml:space="preserve"> </w:t>
      </w:r>
      <w:r w:rsidRPr="004A6F2D">
        <w:rPr>
          <w:rFonts w:ascii="Times New Roman" w:hAnsi="Times New Roman" w:cs="Times New Roman"/>
          <w:sz w:val="28"/>
          <w:szCs w:val="24"/>
        </w:rPr>
        <w:t>млрд тенге, что на 75 млрд тенге выше в сравнении</w:t>
      </w:r>
      <w:r>
        <w:rPr>
          <w:rFonts w:ascii="Times New Roman" w:hAnsi="Times New Roman" w:cs="Times New Roman"/>
          <w:sz w:val="28"/>
          <w:szCs w:val="24"/>
        </w:rPr>
        <w:t xml:space="preserve"> </w:t>
      </w:r>
      <w:r w:rsidRPr="004A6F2D">
        <w:rPr>
          <w:rFonts w:ascii="Times New Roman" w:hAnsi="Times New Roman" w:cs="Times New Roman"/>
          <w:sz w:val="28"/>
          <w:szCs w:val="24"/>
        </w:rPr>
        <w:t>с 2015 годом.</w:t>
      </w:r>
    </w:p>
    <w:p w:rsidR="004A6F2D" w:rsidRPr="004A6F2D" w:rsidRDefault="004A6F2D" w:rsidP="005B55FF">
      <w:pPr>
        <w:pStyle w:val="a3"/>
        <w:spacing w:after="0" w:line="360" w:lineRule="auto"/>
        <w:ind w:left="0" w:firstLine="709"/>
        <w:jc w:val="both"/>
        <w:rPr>
          <w:rFonts w:ascii="Times New Roman" w:hAnsi="Times New Roman" w:cs="Times New Roman"/>
          <w:sz w:val="28"/>
          <w:szCs w:val="24"/>
        </w:rPr>
      </w:pPr>
      <w:r w:rsidRPr="004A6F2D">
        <w:rPr>
          <w:rFonts w:ascii="Times New Roman" w:hAnsi="Times New Roman" w:cs="Times New Roman"/>
          <w:sz w:val="28"/>
          <w:szCs w:val="24"/>
        </w:rPr>
        <w:t>Основным фак</w:t>
      </w:r>
      <w:r>
        <w:rPr>
          <w:rFonts w:ascii="Times New Roman" w:hAnsi="Times New Roman" w:cs="Times New Roman"/>
          <w:sz w:val="28"/>
          <w:szCs w:val="24"/>
        </w:rPr>
        <w:t>тором увеличения чистой прибыли к</w:t>
      </w:r>
      <w:r w:rsidRPr="004A6F2D">
        <w:rPr>
          <w:rFonts w:ascii="Times New Roman" w:hAnsi="Times New Roman" w:cs="Times New Roman"/>
          <w:sz w:val="28"/>
          <w:szCs w:val="24"/>
        </w:rPr>
        <w:t>омпании в 20</w:t>
      </w:r>
      <w:r>
        <w:rPr>
          <w:rFonts w:ascii="Times New Roman" w:hAnsi="Times New Roman" w:cs="Times New Roman"/>
          <w:sz w:val="28"/>
          <w:szCs w:val="24"/>
        </w:rPr>
        <w:t>16 году является девальвация на</w:t>
      </w:r>
      <w:r w:rsidRPr="004A6F2D">
        <w:rPr>
          <w:rFonts w:ascii="Times New Roman" w:hAnsi="Times New Roman" w:cs="Times New Roman"/>
          <w:sz w:val="28"/>
          <w:szCs w:val="24"/>
        </w:rPr>
        <w:t>циональной валюты, произошедшей в конце 2015</w:t>
      </w:r>
      <w:r>
        <w:rPr>
          <w:rFonts w:ascii="Times New Roman" w:hAnsi="Times New Roman" w:cs="Times New Roman"/>
          <w:sz w:val="28"/>
          <w:szCs w:val="24"/>
        </w:rPr>
        <w:t xml:space="preserve"> </w:t>
      </w:r>
      <w:r w:rsidRPr="004A6F2D">
        <w:rPr>
          <w:rFonts w:ascii="Times New Roman" w:hAnsi="Times New Roman" w:cs="Times New Roman"/>
          <w:sz w:val="28"/>
          <w:szCs w:val="24"/>
        </w:rPr>
        <w:t>года. Девальвация тенге напрямую повлияла на</w:t>
      </w:r>
      <w:r>
        <w:rPr>
          <w:rFonts w:ascii="Times New Roman" w:hAnsi="Times New Roman" w:cs="Times New Roman"/>
          <w:sz w:val="28"/>
          <w:szCs w:val="24"/>
        </w:rPr>
        <w:t xml:space="preserve"> </w:t>
      </w:r>
      <w:r w:rsidRPr="004A6F2D">
        <w:rPr>
          <w:rFonts w:ascii="Times New Roman" w:hAnsi="Times New Roman" w:cs="Times New Roman"/>
          <w:sz w:val="28"/>
          <w:szCs w:val="24"/>
        </w:rPr>
        <w:t>рост доходов</w:t>
      </w:r>
      <w:r>
        <w:rPr>
          <w:rFonts w:ascii="Times New Roman" w:hAnsi="Times New Roman" w:cs="Times New Roman"/>
          <w:sz w:val="28"/>
          <w:szCs w:val="24"/>
        </w:rPr>
        <w:t xml:space="preserve"> в национальной валюте от основ</w:t>
      </w:r>
      <w:r w:rsidRPr="004A6F2D">
        <w:rPr>
          <w:rFonts w:ascii="Times New Roman" w:hAnsi="Times New Roman" w:cs="Times New Roman"/>
          <w:sz w:val="28"/>
          <w:szCs w:val="24"/>
        </w:rPr>
        <w:t>ной деятельности, а также доходов от долевого</w:t>
      </w:r>
      <w:r>
        <w:rPr>
          <w:rFonts w:ascii="Times New Roman" w:hAnsi="Times New Roman" w:cs="Times New Roman"/>
          <w:sz w:val="28"/>
          <w:szCs w:val="24"/>
        </w:rPr>
        <w:t xml:space="preserve"> </w:t>
      </w:r>
      <w:r w:rsidRPr="004A6F2D">
        <w:rPr>
          <w:rFonts w:ascii="Times New Roman" w:hAnsi="Times New Roman" w:cs="Times New Roman"/>
          <w:sz w:val="28"/>
          <w:szCs w:val="24"/>
        </w:rPr>
        <w:t xml:space="preserve">участия в совместных предприятиях </w:t>
      </w:r>
      <w:r>
        <w:rPr>
          <w:rFonts w:ascii="Times New Roman" w:hAnsi="Times New Roman" w:cs="Times New Roman"/>
          <w:sz w:val="28"/>
          <w:szCs w:val="24"/>
        </w:rPr>
        <w:t>«</w:t>
      </w:r>
      <w:proofErr w:type="spellStart"/>
      <w:r>
        <w:rPr>
          <w:rFonts w:ascii="Times New Roman" w:hAnsi="Times New Roman" w:cs="Times New Roman"/>
          <w:sz w:val="28"/>
          <w:szCs w:val="24"/>
        </w:rPr>
        <w:t>Казатомпром</w:t>
      </w:r>
      <w:proofErr w:type="spellEnd"/>
      <w:r>
        <w:rPr>
          <w:rFonts w:ascii="Times New Roman" w:hAnsi="Times New Roman" w:cs="Times New Roman"/>
          <w:sz w:val="28"/>
          <w:szCs w:val="24"/>
        </w:rPr>
        <w:t>»</w:t>
      </w:r>
      <w:r w:rsidRPr="004A6F2D">
        <w:rPr>
          <w:rFonts w:ascii="Times New Roman" w:hAnsi="Times New Roman" w:cs="Times New Roman"/>
          <w:sz w:val="28"/>
          <w:szCs w:val="24"/>
        </w:rPr>
        <w:t xml:space="preserve"> в</w:t>
      </w:r>
      <w:r>
        <w:rPr>
          <w:rFonts w:ascii="Times New Roman" w:hAnsi="Times New Roman" w:cs="Times New Roman"/>
          <w:sz w:val="28"/>
          <w:szCs w:val="24"/>
        </w:rPr>
        <w:t xml:space="preserve"> </w:t>
      </w:r>
      <w:r w:rsidRPr="004A6F2D">
        <w:rPr>
          <w:rFonts w:ascii="Times New Roman" w:hAnsi="Times New Roman" w:cs="Times New Roman"/>
          <w:sz w:val="28"/>
          <w:szCs w:val="24"/>
        </w:rPr>
        <w:t xml:space="preserve">2016 году, так </w:t>
      </w:r>
      <w:r>
        <w:rPr>
          <w:rFonts w:ascii="Times New Roman" w:hAnsi="Times New Roman" w:cs="Times New Roman"/>
          <w:sz w:val="28"/>
          <w:szCs w:val="24"/>
        </w:rPr>
        <w:t>как 70% консолидированной выруч</w:t>
      </w:r>
      <w:r w:rsidRPr="004A6F2D">
        <w:rPr>
          <w:rFonts w:ascii="Times New Roman" w:hAnsi="Times New Roman" w:cs="Times New Roman"/>
          <w:sz w:val="28"/>
          <w:szCs w:val="24"/>
        </w:rPr>
        <w:t xml:space="preserve">ки </w:t>
      </w:r>
      <w:r>
        <w:rPr>
          <w:rFonts w:ascii="Times New Roman" w:hAnsi="Times New Roman" w:cs="Times New Roman"/>
          <w:sz w:val="28"/>
          <w:szCs w:val="24"/>
        </w:rPr>
        <w:t>к</w:t>
      </w:r>
      <w:r w:rsidRPr="004A6F2D">
        <w:rPr>
          <w:rFonts w:ascii="Times New Roman" w:hAnsi="Times New Roman" w:cs="Times New Roman"/>
          <w:sz w:val="28"/>
          <w:szCs w:val="24"/>
        </w:rPr>
        <w:t>омпании поступает в долларах США. Доходы</w:t>
      </w:r>
      <w:r>
        <w:rPr>
          <w:rFonts w:ascii="Times New Roman" w:hAnsi="Times New Roman" w:cs="Times New Roman"/>
          <w:sz w:val="28"/>
          <w:szCs w:val="24"/>
        </w:rPr>
        <w:t xml:space="preserve"> </w:t>
      </w:r>
      <w:r w:rsidRPr="004A6F2D">
        <w:rPr>
          <w:rFonts w:ascii="Times New Roman" w:hAnsi="Times New Roman" w:cs="Times New Roman"/>
          <w:sz w:val="28"/>
          <w:szCs w:val="24"/>
        </w:rPr>
        <w:t>от долевого участия в совместных предприятиях</w:t>
      </w:r>
      <w:r>
        <w:rPr>
          <w:rFonts w:ascii="Times New Roman" w:hAnsi="Times New Roman" w:cs="Times New Roman"/>
          <w:sz w:val="28"/>
          <w:szCs w:val="24"/>
        </w:rPr>
        <w:t xml:space="preserve"> </w:t>
      </w:r>
      <w:r w:rsidRPr="004A6F2D">
        <w:rPr>
          <w:rFonts w:ascii="Times New Roman" w:hAnsi="Times New Roman" w:cs="Times New Roman"/>
          <w:sz w:val="28"/>
          <w:szCs w:val="24"/>
        </w:rPr>
        <w:t>выросли на 161% в сравнении с прошлым годом и</w:t>
      </w:r>
      <w:r>
        <w:rPr>
          <w:rFonts w:ascii="Times New Roman" w:hAnsi="Times New Roman" w:cs="Times New Roman"/>
          <w:sz w:val="28"/>
          <w:szCs w:val="24"/>
        </w:rPr>
        <w:t xml:space="preserve"> </w:t>
      </w:r>
      <w:r w:rsidRPr="004A6F2D">
        <w:rPr>
          <w:rFonts w:ascii="Times New Roman" w:hAnsi="Times New Roman" w:cs="Times New Roman"/>
          <w:sz w:val="28"/>
          <w:szCs w:val="24"/>
        </w:rPr>
        <w:t xml:space="preserve">составили 36 739 </w:t>
      </w:r>
      <w:proofErr w:type="gramStart"/>
      <w:r w:rsidRPr="004A6F2D">
        <w:rPr>
          <w:rFonts w:ascii="Times New Roman" w:hAnsi="Times New Roman" w:cs="Times New Roman"/>
          <w:sz w:val="28"/>
          <w:szCs w:val="24"/>
        </w:rPr>
        <w:t>млн</w:t>
      </w:r>
      <w:proofErr w:type="gramEnd"/>
      <w:r w:rsidRPr="004A6F2D">
        <w:rPr>
          <w:rFonts w:ascii="Times New Roman" w:hAnsi="Times New Roman" w:cs="Times New Roman"/>
          <w:sz w:val="28"/>
          <w:szCs w:val="24"/>
        </w:rPr>
        <w:t xml:space="preserve"> тенге (2015 год – 14 080 млн</w:t>
      </w:r>
      <w:r>
        <w:rPr>
          <w:rFonts w:ascii="Times New Roman" w:hAnsi="Times New Roman" w:cs="Times New Roman"/>
          <w:sz w:val="28"/>
          <w:szCs w:val="24"/>
        </w:rPr>
        <w:t xml:space="preserve"> </w:t>
      </w:r>
      <w:r w:rsidRPr="004A6F2D">
        <w:rPr>
          <w:rFonts w:ascii="Times New Roman" w:hAnsi="Times New Roman" w:cs="Times New Roman"/>
          <w:sz w:val="28"/>
          <w:szCs w:val="24"/>
        </w:rPr>
        <w:t>тенге).</w:t>
      </w:r>
    </w:p>
    <w:p w:rsidR="004A6F2D" w:rsidRPr="005B55FF" w:rsidRDefault="004A6F2D" w:rsidP="005B55FF">
      <w:pPr>
        <w:pStyle w:val="a3"/>
        <w:spacing w:after="0" w:line="360" w:lineRule="auto"/>
        <w:ind w:left="0" w:firstLine="709"/>
        <w:jc w:val="both"/>
        <w:rPr>
          <w:rFonts w:ascii="Times New Roman" w:hAnsi="Times New Roman" w:cs="Times New Roman"/>
          <w:sz w:val="28"/>
          <w:szCs w:val="24"/>
        </w:rPr>
      </w:pPr>
      <w:r w:rsidRPr="004A6F2D">
        <w:rPr>
          <w:rFonts w:ascii="Times New Roman" w:hAnsi="Times New Roman" w:cs="Times New Roman"/>
          <w:sz w:val="28"/>
          <w:szCs w:val="24"/>
        </w:rPr>
        <w:t>При этом указанн</w:t>
      </w:r>
      <w:r>
        <w:rPr>
          <w:rFonts w:ascii="Times New Roman" w:hAnsi="Times New Roman" w:cs="Times New Roman"/>
          <w:sz w:val="28"/>
          <w:szCs w:val="24"/>
        </w:rPr>
        <w:t>ая девальвация привела к сниже</w:t>
      </w:r>
      <w:r w:rsidRPr="004A6F2D">
        <w:rPr>
          <w:rFonts w:ascii="Times New Roman" w:hAnsi="Times New Roman" w:cs="Times New Roman"/>
          <w:sz w:val="28"/>
          <w:szCs w:val="24"/>
        </w:rPr>
        <w:t>нию чистого дохода 2015 года за счет начисления</w:t>
      </w:r>
      <w:r>
        <w:rPr>
          <w:rFonts w:ascii="Times New Roman" w:hAnsi="Times New Roman" w:cs="Times New Roman"/>
          <w:sz w:val="28"/>
          <w:szCs w:val="24"/>
        </w:rPr>
        <w:t xml:space="preserve"> </w:t>
      </w:r>
      <w:r w:rsidRPr="004A6F2D">
        <w:rPr>
          <w:rFonts w:ascii="Times New Roman" w:hAnsi="Times New Roman" w:cs="Times New Roman"/>
          <w:sz w:val="28"/>
          <w:szCs w:val="24"/>
        </w:rPr>
        <w:t>отрицательно</w:t>
      </w:r>
      <w:r>
        <w:rPr>
          <w:rFonts w:ascii="Times New Roman" w:hAnsi="Times New Roman" w:cs="Times New Roman"/>
          <w:sz w:val="28"/>
          <w:szCs w:val="24"/>
        </w:rPr>
        <w:t>й курсовой разницы по обязатель</w:t>
      </w:r>
      <w:r w:rsidRPr="004A6F2D">
        <w:rPr>
          <w:rFonts w:ascii="Times New Roman" w:hAnsi="Times New Roman" w:cs="Times New Roman"/>
          <w:sz w:val="28"/>
          <w:szCs w:val="24"/>
        </w:rPr>
        <w:t xml:space="preserve">ствам </w:t>
      </w:r>
      <w:r>
        <w:rPr>
          <w:rFonts w:ascii="Times New Roman" w:hAnsi="Times New Roman" w:cs="Times New Roman"/>
          <w:sz w:val="28"/>
          <w:szCs w:val="24"/>
        </w:rPr>
        <w:t>к</w:t>
      </w:r>
      <w:r w:rsidRPr="004A6F2D">
        <w:rPr>
          <w:rFonts w:ascii="Times New Roman" w:hAnsi="Times New Roman" w:cs="Times New Roman"/>
          <w:sz w:val="28"/>
          <w:szCs w:val="24"/>
        </w:rPr>
        <w:t>омпании в иностранной валюте в размере</w:t>
      </w:r>
      <w:r>
        <w:rPr>
          <w:rFonts w:ascii="Times New Roman" w:hAnsi="Times New Roman" w:cs="Times New Roman"/>
          <w:sz w:val="28"/>
          <w:szCs w:val="24"/>
        </w:rPr>
        <w:t xml:space="preserve"> </w:t>
      </w:r>
      <w:r w:rsidRPr="004A6F2D">
        <w:rPr>
          <w:rFonts w:ascii="Times New Roman" w:hAnsi="Times New Roman" w:cs="Times New Roman"/>
          <w:sz w:val="28"/>
          <w:szCs w:val="24"/>
        </w:rPr>
        <w:t xml:space="preserve">53 446 </w:t>
      </w:r>
      <w:proofErr w:type="gramStart"/>
      <w:r w:rsidRPr="004A6F2D">
        <w:rPr>
          <w:rFonts w:ascii="Times New Roman" w:hAnsi="Times New Roman" w:cs="Times New Roman"/>
          <w:sz w:val="28"/>
          <w:szCs w:val="24"/>
        </w:rPr>
        <w:t>млн</w:t>
      </w:r>
      <w:proofErr w:type="gramEnd"/>
      <w:r w:rsidRPr="004A6F2D">
        <w:rPr>
          <w:rFonts w:ascii="Times New Roman" w:hAnsi="Times New Roman" w:cs="Times New Roman"/>
          <w:sz w:val="28"/>
          <w:szCs w:val="24"/>
        </w:rPr>
        <w:t xml:space="preserve"> тенге, которая составила около 51%</w:t>
      </w:r>
      <w:r>
        <w:rPr>
          <w:rFonts w:ascii="Times New Roman" w:hAnsi="Times New Roman" w:cs="Times New Roman"/>
          <w:sz w:val="28"/>
          <w:szCs w:val="24"/>
        </w:rPr>
        <w:t xml:space="preserve"> </w:t>
      </w:r>
      <w:r w:rsidRPr="004A6F2D">
        <w:rPr>
          <w:rFonts w:ascii="Times New Roman" w:hAnsi="Times New Roman" w:cs="Times New Roman"/>
          <w:sz w:val="28"/>
          <w:szCs w:val="24"/>
        </w:rPr>
        <w:t>от валовой прибыли 2015 года. В свою очередь, в</w:t>
      </w:r>
      <w:r>
        <w:rPr>
          <w:rFonts w:ascii="Times New Roman" w:hAnsi="Times New Roman" w:cs="Times New Roman"/>
          <w:sz w:val="28"/>
          <w:szCs w:val="24"/>
        </w:rPr>
        <w:t xml:space="preserve"> </w:t>
      </w:r>
      <w:r w:rsidRPr="004A6F2D">
        <w:rPr>
          <w:rFonts w:ascii="Times New Roman" w:hAnsi="Times New Roman" w:cs="Times New Roman"/>
          <w:sz w:val="28"/>
          <w:szCs w:val="24"/>
        </w:rPr>
        <w:t xml:space="preserve">2016 году </w:t>
      </w:r>
      <w:r>
        <w:rPr>
          <w:rFonts w:ascii="Times New Roman" w:hAnsi="Times New Roman" w:cs="Times New Roman"/>
          <w:sz w:val="28"/>
          <w:szCs w:val="24"/>
        </w:rPr>
        <w:t>«</w:t>
      </w:r>
      <w:proofErr w:type="spellStart"/>
      <w:r>
        <w:rPr>
          <w:rFonts w:ascii="Times New Roman" w:hAnsi="Times New Roman" w:cs="Times New Roman"/>
          <w:sz w:val="28"/>
          <w:szCs w:val="24"/>
        </w:rPr>
        <w:t>Казатомпром</w:t>
      </w:r>
      <w:proofErr w:type="spellEnd"/>
      <w:r>
        <w:rPr>
          <w:rFonts w:ascii="Times New Roman" w:hAnsi="Times New Roman" w:cs="Times New Roman"/>
          <w:sz w:val="28"/>
          <w:szCs w:val="24"/>
        </w:rPr>
        <w:t>»</w:t>
      </w:r>
      <w:r w:rsidRPr="004A6F2D">
        <w:rPr>
          <w:rFonts w:ascii="Times New Roman" w:hAnsi="Times New Roman" w:cs="Times New Roman"/>
          <w:sz w:val="28"/>
          <w:szCs w:val="24"/>
        </w:rPr>
        <w:t xml:space="preserve"> получила доход от курсовой</w:t>
      </w:r>
      <w:r>
        <w:rPr>
          <w:rFonts w:ascii="Times New Roman" w:hAnsi="Times New Roman" w:cs="Times New Roman"/>
          <w:sz w:val="28"/>
          <w:szCs w:val="24"/>
        </w:rPr>
        <w:t xml:space="preserve"> </w:t>
      </w:r>
      <w:r w:rsidRPr="004A6F2D">
        <w:rPr>
          <w:rFonts w:ascii="Times New Roman" w:hAnsi="Times New Roman" w:cs="Times New Roman"/>
          <w:sz w:val="28"/>
          <w:szCs w:val="24"/>
        </w:rPr>
        <w:t xml:space="preserve">разницы в размере 3 </w:t>
      </w:r>
      <w:r w:rsidRPr="005B55FF">
        <w:rPr>
          <w:rFonts w:ascii="Times New Roman" w:hAnsi="Times New Roman" w:cs="Times New Roman"/>
          <w:sz w:val="28"/>
          <w:szCs w:val="24"/>
        </w:rPr>
        <w:lastRenderedPageBreak/>
        <w:t xml:space="preserve">614 </w:t>
      </w:r>
      <w:proofErr w:type="gramStart"/>
      <w:r w:rsidRPr="005B55FF">
        <w:rPr>
          <w:rFonts w:ascii="Times New Roman" w:hAnsi="Times New Roman" w:cs="Times New Roman"/>
          <w:sz w:val="28"/>
          <w:szCs w:val="24"/>
        </w:rPr>
        <w:t>млн</w:t>
      </w:r>
      <w:proofErr w:type="gramEnd"/>
      <w:r w:rsidRPr="005B55FF">
        <w:rPr>
          <w:rFonts w:ascii="Times New Roman" w:hAnsi="Times New Roman" w:cs="Times New Roman"/>
          <w:sz w:val="28"/>
          <w:szCs w:val="24"/>
        </w:rPr>
        <w:t xml:space="preserve"> тенге, благодаря относительной стабильности курса доллара США в течение 2016 года.</w:t>
      </w:r>
    </w:p>
    <w:p w:rsidR="005B55FF" w:rsidRPr="005B55FF" w:rsidRDefault="005B55FF" w:rsidP="005B55FF">
      <w:pPr>
        <w:pStyle w:val="a3"/>
        <w:spacing w:after="0" w:line="360" w:lineRule="auto"/>
        <w:ind w:left="0" w:firstLine="709"/>
        <w:jc w:val="both"/>
        <w:rPr>
          <w:rFonts w:ascii="Times New Roman" w:hAnsi="Times New Roman" w:cs="Times New Roman"/>
          <w:sz w:val="28"/>
          <w:szCs w:val="24"/>
        </w:rPr>
      </w:pPr>
      <w:r w:rsidRPr="005B55FF">
        <w:rPr>
          <w:rFonts w:ascii="Times New Roman" w:hAnsi="Times New Roman" w:cs="Times New Roman"/>
          <w:sz w:val="28"/>
          <w:szCs w:val="24"/>
        </w:rPr>
        <w:t>Финансовые обязательства (займы и гарантии)  «</w:t>
      </w:r>
      <w:proofErr w:type="spellStart"/>
      <w:r w:rsidRPr="005B55FF">
        <w:rPr>
          <w:rFonts w:ascii="Times New Roman" w:hAnsi="Times New Roman" w:cs="Times New Roman"/>
          <w:sz w:val="28"/>
          <w:szCs w:val="24"/>
        </w:rPr>
        <w:t>Казатомпром</w:t>
      </w:r>
      <w:proofErr w:type="spellEnd"/>
      <w:r w:rsidRPr="005B55FF">
        <w:rPr>
          <w:rFonts w:ascii="Times New Roman" w:hAnsi="Times New Roman" w:cs="Times New Roman"/>
          <w:sz w:val="28"/>
          <w:szCs w:val="24"/>
        </w:rPr>
        <w:t xml:space="preserve">» на 31 декабря 2016 года составляют 149 578 </w:t>
      </w:r>
      <w:proofErr w:type="gramStart"/>
      <w:r w:rsidRPr="005B55FF">
        <w:rPr>
          <w:rFonts w:ascii="Times New Roman" w:hAnsi="Times New Roman" w:cs="Times New Roman"/>
          <w:sz w:val="28"/>
          <w:szCs w:val="24"/>
        </w:rPr>
        <w:t>млн</w:t>
      </w:r>
      <w:proofErr w:type="gramEnd"/>
      <w:r w:rsidRPr="005B55FF">
        <w:rPr>
          <w:rFonts w:ascii="Times New Roman" w:hAnsi="Times New Roman" w:cs="Times New Roman"/>
          <w:sz w:val="28"/>
          <w:szCs w:val="24"/>
        </w:rPr>
        <w:t xml:space="preserve"> тенге (2015г.: 240 100 млн тенге). Консолидированная сумма задолженности по займам компании на 31 декабря 2016 года составила 127 929 </w:t>
      </w:r>
      <w:proofErr w:type="gramStart"/>
      <w:r w:rsidRPr="005B55FF">
        <w:rPr>
          <w:rFonts w:ascii="Times New Roman" w:hAnsi="Times New Roman" w:cs="Times New Roman"/>
          <w:sz w:val="28"/>
          <w:szCs w:val="24"/>
        </w:rPr>
        <w:t>млн</w:t>
      </w:r>
      <w:proofErr w:type="gramEnd"/>
      <w:r w:rsidRPr="005B55FF">
        <w:rPr>
          <w:rFonts w:ascii="Times New Roman" w:hAnsi="Times New Roman" w:cs="Times New Roman"/>
          <w:sz w:val="28"/>
          <w:szCs w:val="24"/>
        </w:rPr>
        <w:t xml:space="preserve"> тенге, в том числе банковские (99%) и небанковские займы (1%).</w:t>
      </w:r>
    </w:p>
    <w:p w:rsidR="005B55FF" w:rsidRPr="005B55FF" w:rsidRDefault="005B55FF" w:rsidP="005B55FF">
      <w:pPr>
        <w:pStyle w:val="a3"/>
        <w:spacing w:after="0" w:line="360" w:lineRule="auto"/>
        <w:ind w:left="0" w:firstLine="709"/>
        <w:jc w:val="both"/>
        <w:rPr>
          <w:rFonts w:ascii="Times New Roman" w:hAnsi="Times New Roman" w:cs="Times New Roman"/>
          <w:sz w:val="28"/>
          <w:szCs w:val="24"/>
        </w:rPr>
      </w:pPr>
      <w:r w:rsidRPr="005B55FF">
        <w:rPr>
          <w:rFonts w:ascii="Times New Roman" w:hAnsi="Times New Roman" w:cs="Times New Roman"/>
          <w:sz w:val="28"/>
          <w:szCs w:val="24"/>
        </w:rPr>
        <w:t xml:space="preserve">В 2016 году общая задолженность по займам уменьшилась на 44 692 </w:t>
      </w:r>
      <w:proofErr w:type="gramStart"/>
      <w:r w:rsidRPr="005B55FF">
        <w:rPr>
          <w:rFonts w:ascii="Times New Roman" w:hAnsi="Times New Roman" w:cs="Times New Roman"/>
          <w:sz w:val="28"/>
          <w:szCs w:val="24"/>
        </w:rPr>
        <w:t>млн</w:t>
      </w:r>
      <w:proofErr w:type="gramEnd"/>
      <w:r w:rsidRPr="005B55FF">
        <w:rPr>
          <w:rFonts w:ascii="Times New Roman" w:hAnsi="Times New Roman" w:cs="Times New Roman"/>
          <w:sz w:val="28"/>
          <w:szCs w:val="24"/>
        </w:rPr>
        <w:t xml:space="preserve"> тенге за счет частичного погашения текущей задолженности по кредитам (согласно графику платежей).</w:t>
      </w:r>
    </w:p>
    <w:p w:rsidR="005B55FF" w:rsidRPr="005B55FF" w:rsidRDefault="005B55FF" w:rsidP="005B55FF">
      <w:pPr>
        <w:pStyle w:val="a3"/>
        <w:spacing w:after="0" w:line="360" w:lineRule="auto"/>
        <w:ind w:left="0" w:firstLine="709"/>
        <w:jc w:val="both"/>
        <w:rPr>
          <w:rFonts w:ascii="Times New Roman" w:hAnsi="Times New Roman" w:cs="Times New Roman"/>
          <w:sz w:val="28"/>
          <w:szCs w:val="24"/>
        </w:rPr>
      </w:pPr>
      <w:r w:rsidRPr="005B55FF">
        <w:rPr>
          <w:rFonts w:ascii="Times New Roman" w:hAnsi="Times New Roman" w:cs="Times New Roman"/>
          <w:sz w:val="28"/>
          <w:szCs w:val="24"/>
        </w:rPr>
        <w:t>Размер гарантий компании, предоставленных по займам зависимых предприятий «</w:t>
      </w:r>
      <w:proofErr w:type="spellStart"/>
      <w:r w:rsidRPr="005B55FF">
        <w:rPr>
          <w:rFonts w:ascii="Times New Roman" w:hAnsi="Times New Roman" w:cs="Times New Roman"/>
          <w:sz w:val="28"/>
          <w:szCs w:val="24"/>
        </w:rPr>
        <w:t>Казатомпром</w:t>
      </w:r>
      <w:proofErr w:type="spellEnd"/>
      <w:r w:rsidRPr="005B55FF">
        <w:rPr>
          <w:rFonts w:ascii="Times New Roman" w:hAnsi="Times New Roman" w:cs="Times New Roman"/>
          <w:sz w:val="28"/>
          <w:szCs w:val="24"/>
        </w:rPr>
        <w:t xml:space="preserve">» на 31 декабря 2016 года составил 21 649 </w:t>
      </w:r>
      <w:proofErr w:type="gramStart"/>
      <w:r w:rsidRPr="005B55FF">
        <w:rPr>
          <w:rFonts w:ascii="Times New Roman" w:hAnsi="Times New Roman" w:cs="Times New Roman"/>
          <w:sz w:val="28"/>
          <w:szCs w:val="24"/>
        </w:rPr>
        <w:t>млн</w:t>
      </w:r>
      <w:proofErr w:type="gramEnd"/>
      <w:r w:rsidRPr="005B55FF">
        <w:rPr>
          <w:rFonts w:ascii="Times New Roman" w:hAnsi="Times New Roman" w:cs="Times New Roman"/>
          <w:sz w:val="28"/>
          <w:szCs w:val="24"/>
        </w:rPr>
        <w:t xml:space="preserve"> тенге. В течение 2016 года сумма гарантий снизилась на 45 830 </w:t>
      </w:r>
      <w:proofErr w:type="gramStart"/>
      <w:r w:rsidRPr="005B55FF">
        <w:rPr>
          <w:rFonts w:ascii="Times New Roman" w:hAnsi="Times New Roman" w:cs="Times New Roman"/>
          <w:sz w:val="28"/>
          <w:szCs w:val="24"/>
        </w:rPr>
        <w:t>млн</w:t>
      </w:r>
      <w:proofErr w:type="gramEnd"/>
      <w:r w:rsidRPr="005B55FF">
        <w:rPr>
          <w:rFonts w:ascii="Times New Roman" w:hAnsi="Times New Roman" w:cs="Times New Roman"/>
          <w:sz w:val="28"/>
          <w:szCs w:val="24"/>
        </w:rPr>
        <w:t xml:space="preserve"> тенге, также за счет погашения текущей</w:t>
      </w:r>
      <w:r>
        <w:rPr>
          <w:rFonts w:ascii="Times New Roman" w:hAnsi="Times New Roman" w:cs="Times New Roman"/>
          <w:sz w:val="28"/>
          <w:szCs w:val="24"/>
        </w:rPr>
        <w:t xml:space="preserve"> </w:t>
      </w:r>
      <w:r w:rsidRPr="005B55FF">
        <w:rPr>
          <w:rFonts w:ascii="Times New Roman" w:hAnsi="Times New Roman" w:cs="Times New Roman"/>
          <w:sz w:val="28"/>
          <w:szCs w:val="24"/>
        </w:rPr>
        <w:t>задолженности.</w:t>
      </w:r>
    </w:p>
    <w:p w:rsidR="00DF6B01" w:rsidRPr="005B55FF" w:rsidRDefault="005B55FF" w:rsidP="005B55FF">
      <w:pPr>
        <w:pStyle w:val="a3"/>
        <w:spacing w:after="0" w:line="360" w:lineRule="auto"/>
        <w:ind w:left="0" w:firstLine="709"/>
        <w:jc w:val="both"/>
        <w:rPr>
          <w:rFonts w:ascii="Times New Roman" w:hAnsi="Times New Roman" w:cs="Times New Roman"/>
          <w:sz w:val="28"/>
          <w:szCs w:val="24"/>
        </w:rPr>
      </w:pPr>
      <w:r w:rsidRPr="005B55FF">
        <w:rPr>
          <w:rFonts w:ascii="Times New Roman" w:hAnsi="Times New Roman" w:cs="Times New Roman"/>
          <w:sz w:val="28"/>
          <w:szCs w:val="24"/>
        </w:rPr>
        <w:t>При управлении финансовыми рисками «</w:t>
      </w:r>
      <w:proofErr w:type="spellStart"/>
      <w:r w:rsidRPr="005B55FF">
        <w:rPr>
          <w:rFonts w:ascii="Times New Roman" w:hAnsi="Times New Roman" w:cs="Times New Roman"/>
          <w:sz w:val="28"/>
          <w:szCs w:val="24"/>
        </w:rPr>
        <w:t>Казатомпром</w:t>
      </w:r>
      <w:proofErr w:type="spellEnd"/>
      <w:r w:rsidRPr="005B55FF">
        <w:rPr>
          <w:rFonts w:ascii="Times New Roman" w:hAnsi="Times New Roman" w:cs="Times New Roman"/>
          <w:sz w:val="28"/>
          <w:szCs w:val="24"/>
        </w:rPr>
        <w:t>» руководствуется Политикой управления долгом и финансовой устойчивостью, утвержденной Акционером («Политика»). Цель политики – управление финансовой устойчивостью и рисками группы компаний АО «</w:t>
      </w:r>
      <w:proofErr w:type="spellStart"/>
      <w:r w:rsidRPr="005B55FF">
        <w:rPr>
          <w:rFonts w:ascii="Times New Roman" w:hAnsi="Times New Roman" w:cs="Times New Roman"/>
          <w:sz w:val="28"/>
          <w:szCs w:val="24"/>
        </w:rPr>
        <w:t>Самру</w:t>
      </w:r>
      <w:proofErr w:type="gramStart"/>
      <w:r w:rsidRPr="005B55FF">
        <w:rPr>
          <w:rFonts w:ascii="Times New Roman" w:hAnsi="Times New Roman" w:cs="Times New Roman"/>
          <w:sz w:val="28"/>
          <w:szCs w:val="24"/>
        </w:rPr>
        <w:t>к-</w:t>
      </w:r>
      <w:proofErr w:type="gramEnd"/>
      <w:r w:rsidRPr="005B55FF">
        <w:rPr>
          <w:rFonts w:ascii="Times New Roman" w:hAnsi="Times New Roman" w:cs="Times New Roman"/>
          <w:sz w:val="28"/>
          <w:szCs w:val="24"/>
        </w:rPr>
        <w:t>Қазына</w:t>
      </w:r>
      <w:proofErr w:type="spellEnd"/>
      <w:r w:rsidRPr="005B55FF">
        <w:rPr>
          <w:rFonts w:ascii="Times New Roman" w:hAnsi="Times New Roman" w:cs="Times New Roman"/>
          <w:sz w:val="28"/>
          <w:szCs w:val="24"/>
        </w:rPr>
        <w:t>», возникающими в результате привлечения долга.</w:t>
      </w:r>
    </w:p>
    <w:p w:rsidR="00DF6B01" w:rsidRDefault="00DF6B01" w:rsidP="00AA03D8">
      <w:pPr>
        <w:pStyle w:val="a3"/>
        <w:ind w:left="0"/>
        <w:jc w:val="both"/>
        <w:rPr>
          <w:rFonts w:ascii="Times New Roman" w:hAnsi="Times New Roman" w:cs="Times New Roman"/>
          <w:b/>
          <w:sz w:val="28"/>
          <w:szCs w:val="24"/>
        </w:rPr>
      </w:pPr>
    </w:p>
    <w:p w:rsidR="00DF6B01" w:rsidRDefault="00DF6B01" w:rsidP="00AA03D8">
      <w:pPr>
        <w:pStyle w:val="a3"/>
        <w:ind w:left="0"/>
        <w:jc w:val="both"/>
        <w:rPr>
          <w:rFonts w:ascii="Times New Roman" w:hAnsi="Times New Roman" w:cs="Times New Roman"/>
          <w:b/>
          <w:sz w:val="28"/>
          <w:szCs w:val="24"/>
        </w:rPr>
      </w:pPr>
    </w:p>
    <w:p w:rsidR="00DF6B01" w:rsidRDefault="00DF6B01" w:rsidP="00AA03D8">
      <w:pPr>
        <w:pStyle w:val="a3"/>
        <w:ind w:left="0"/>
        <w:jc w:val="both"/>
        <w:rPr>
          <w:rFonts w:ascii="Times New Roman" w:hAnsi="Times New Roman" w:cs="Times New Roman"/>
          <w:b/>
          <w:sz w:val="28"/>
          <w:szCs w:val="24"/>
        </w:rPr>
      </w:pPr>
    </w:p>
    <w:p w:rsidR="005B55FF" w:rsidRDefault="005B55FF" w:rsidP="00AA03D8">
      <w:pPr>
        <w:pStyle w:val="a3"/>
        <w:ind w:left="0"/>
        <w:jc w:val="both"/>
        <w:rPr>
          <w:rFonts w:ascii="Times New Roman" w:hAnsi="Times New Roman" w:cs="Times New Roman"/>
          <w:b/>
          <w:sz w:val="28"/>
          <w:szCs w:val="24"/>
        </w:rPr>
      </w:pPr>
    </w:p>
    <w:p w:rsidR="005B55FF" w:rsidRDefault="005B55FF" w:rsidP="00AA03D8">
      <w:pPr>
        <w:pStyle w:val="a3"/>
        <w:ind w:left="0"/>
        <w:jc w:val="both"/>
        <w:rPr>
          <w:rFonts w:ascii="Times New Roman" w:hAnsi="Times New Roman" w:cs="Times New Roman"/>
          <w:b/>
          <w:sz w:val="28"/>
          <w:szCs w:val="24"/>
        </w:rPr>
      </w:pPr>
    </w:p>
    <w:p w:rsidR="005B55FF" w:rsidRDefault="005B55FF" w:rsidP="00AA03D8">
      <w:pPr>
        <w:pStyle w:val="a3"/>
        <w:ind w:left="0"/>
        <w:jc w:val="both"/>
        <w:rPr>
          <w:rFonts w:ascii="Times New Roman" w:hAnsi="Times New Roman" w:cs="Times New Roman"/>
          <w:b/>
          <w:sz w:val="28"/>
          <w:szCs w:val="24"/>
        </w:rPr>
      </w:pPr>
    </w:p>
    <w:p w:rsidR="005B55FF" w:rsidRDefault="005B55FF" w:rsidP="00AA03D8">
      <w:pPr>
        <w:pStyle w:val="a3"/>
        <w:ind w:left="0"/>
        <w:jc w:val="both"/>
        <w:rPr>
          <w:rFonts w:ascii="Times New Roman" w:hAnsi="Times New Roman" w:cs="Times New Roman"/>
          <w:b/>
          <w:sz w:val="28"/>
          <w:szCs w:val="24"/>
        </w:rPr>
      </w:pPr>
    </w:p>
    <w:p w:rsidR="005B55FF" w:rsidRDefault="005B55FF" w:rsidP="00AA03D8">
      <w:pPr>
        <w:pStyle w:val="a3"/>
        <w:ind w:left="0"/>
        <w:jc w:val="both"/>
        <w:rPr>
          <w:rFonts w:ascii="Times New Roman" w:hAnsi="Times New Roman" w:cs="Times New Roman"/>
          <w:b/>
          <w:sz w:val="28"/>
          <w:szCs w:val="24"/>
        </w:rPr>
      </w:pPr>
    </w:p>
    <w:p w:rsidR="0016372E" w:rsidRDefault="0016372E" w:rsidP="00E41390">
      <w:pPr>
        <w:pStyle w:val="a3"/>
        <w:ind w:left="0" w:firstLine="709"/>
        <w:jc w:val="center"/>
        <w:rPr>
          <w:rFonts w:ascii="Times New Roman" w:hAnsi="Times New Roman" w:cs="Times New Roman"/>
          <w:b/>
          <w:sz w:val="28"/>
          <w:szCs w:val="24"/>
        </w:rPr>
      </w:pPr>
    </w:p>
    <w:p w:rsidR="0016372E" w:rsidRDefault="0016372E" w:rsidP="00E41390">
      <w:pPr>
        <w:pStyle w:val="a3"/>
        <w:ind w:left="0" w:firstLine="709"/>
        <w:jc w:val="center"/>
        <w:rPr>
          <w:rFonts w:ascii="Times New Roman" w:hAnsi="Times New Roman" w:cs="Times New Roman"/>
          <w:b/>
          <w:sz w:val="28"/>
          <w:szCs w:val="24"/>
        </w:rPr>
      </w:pPr>
    </w:p>
    <w:p w:rsidR="0016372E" w:rsidRDefault="0016372E" w:rsidP="00E41390">
      <w:pPr>
        <w:pStyle w:val="a3"/>
        <w:ind w:left="0" w:firstLine="709"/>
        <w:jc w:val="center"/>
        <w:rPr>
          <w:rFonts w:ascii="Times New Roman" w:hAnsi="Times New Roman" w:cs="Times New Roman"/>
          <w:b/>
          <w:sz w:val="28"/>
          <w:szCs w:val="24"/>
        </w:rPr>
      </w:pPr>
    </w:p>
    <w:p w:rsidR="0016372E" w:rsidRDefault="0016372E" w:rsidP="00E41390">
      <w:pPr>
        <w:pStyle w:val="a3"/>
        <w:ind w:left="0" w:firstLine="709"/>
        <w:jc w:val="center"/>
        <w:rPr>
          <w:rFonts w:ascii="Times New Roman" w:hAnsi="Times New Roman" w:cs="Times New Roman"/>
          <w:b/>
          <w:sz w:val="28"/>
          <w:szCs w:val="24"/>
        </w:rPr>
      </w:pPr>
    </w:p>
    <w:p w:rsidR="0016372E" w:rsidRDefault="0016372E" w:rsidP="00E41390">
      <w:pPr>
        <w:pStyle w:val="a3"/>
        <w:ind w:left="0" w:firstLine="709"/>
        <w:jc w:val="center"/>
        <w:rPr>
          <w:rFonts w:ascii="Times New Roman" w:hAnsi="Times New Roman" w:cs="Times New Roman"/>
          <w:b/>
          <w:sz w:val="28"/>
          <w:szCs w:val="24"/>
        </w:rPr>
      </w:pPr>
    </w:p>
    <w:p w:rsidR="0016372E" w:rsidRDefault="0016372E" w:rsidP="00E41390">
      <w:pPr>
        <w:pStyle w:val="a3"/>
        <w:ind w:left="0" w:firstLine="709"/>
        <w:jc w:val="center"/>
        <w:rPr>
          <w:rFonts w:ascii="Times New Roman" w:hAnsi="Times New Roman" w:cs="Times New Roman"/>
          <w:b/>
          <w:sz w:val="28"/>
          <w:szCs w:val="24"/>
        </w:rPr>
      </w:pPr>
    </w:p>
    <w:p w:rsidR="00AA03D8" w:rsidRPr="005B55FF" w:rsidRDefault="00E41390" w:rsidP="00E41390">
      <w:pPr>
        <w:pStyle w:val="a3"/>
        <w:ind w:left="0" w:firstLine="709"/>
        <w:jc w:val="center"/>
        <w:rPr>
          <w:rFonts w:ascii="Times New Roman" w:hAnsi="Times New Roman" w:cs="Times New Roman"/>
          <w:b/>
          <w:sz w:val="28"/>
          <w:szCs w:val="24"/>
        </w:rPr>
      </w:pPr>
      <w:r w:rsidRPr="005B55FF">
        <w:rPr>
          <w:rFonts w:ascii="Times New Roman" w:hAnsi="Times New Roman" w:cs="Times New Roman"/>
          <w:b/>
          <w:sz w:val="28"/>
          <w:szCs w:val="24"/>
        </w:rPr>
        <w:lastRenderedPageBreak/>
        <w:t>ГЛАВА 4</w:t>
      </w:r>
    </w:p>
    <w:p w:rsidR="00AA03D8" w:rsidRPr="005B55FF" w:rsidRDefault="00AA03D8" w:rsidP="00E41390">
      <w:pPr>
        <w:pStyle w:val="a3"/>
        <w:numPr>
          <w:ilvl w:val="1"/>
          <w:numId w:val="4"/>
        </w:numPr>
        <w:ind w:left="0" w:firstLine="709"/>
        <w:jc w:val="center"/>
        <w:rPr>
          <w:rFonts w:ascii="Times New Roman" w:hAnsi="Times New Roman" w:cs="Times New Roman"/>
          <w:b/>
          <w:sz w:val="28"/>
          <w:szCs w:val="24"/>
        </w:rPr>
      </w:pPr>
      <w:r w:rsidRPr="005B55FF">
        <w:rPr>
          <w:rFonts w:ascii="Times New Roman" w:hAnsi="Times New Roman" w:cs="Times New Roman"/>
          <w:b/>
          <w:sz w:val="28"/>
          <w:szCs w:val="24"/>
        </w:rPr>
        <w:t>Исследование динамики объемов производства урана в Казахстане</w:t>
      </w:r>
    </w:p>
    <w:p w:rsidR="00E97BC4" w:rsidRDefault="00E97BC4" w:rsidP="008F3039">
      <w:pPr>
        <w:spacing w:after="0" w:line="360" w:lineRule="auto"/>
        <w:ind w:firstLine="709"/>
        <w:jc w:val="both"/>
        <w:rPr>
          <w:rFonts w:ascii="Times New Roman" w:hAnsi="Times New Roman" w:cs="Times New Roman"/>
          <w:sz w:val="28"/>
          <w:szCs w:val="24"/>
        </w:rPr>
      </w:pPr>
    </w:p>
    <w:p w:rsidR="008F3039" w:rsidRPr="008F3039" w:rsidRDefault="008F3039" w:rsidP="008F3039">
      <w:pPr>
        <w:spacing w:after="0" w:line="360" w:lineRule="auto"/>
        <w:ind w:firstLine="709"/>
        <w:jc w:val="both"/>
        <w:rPr>
          <w:rFonts w:ascii="Times New Roman" w:hAnsi="Times New Roman" w:cs="Times New Roman"/>
          <w:sz w:val="28"/>
          <w:szCs w:val="24"/>
        </w:rPr>
      </w:pPr>
      <w:r w:rsidRPr="008F3039">
        <w:rPr>
          <w:rFonts w:ascii="Times New Roman" w:hAnsi="Times New Roman" w:cs="Times New Roman"/>
          <w:sz w:val="28"/>
          <w:szCs w:val="24"/>
        </w:rPr>
        <w:t>Наиболее м</w:t>
      </w:r>
      <w:r>
        <w:rPr>
          <w:rFonts w:ascii="Times New Roman" w:hAnsi="Times New Roman" w:cs="Times New Roman"/>
          <w:sz w:val="28"/>
          <w:szCs w:val="24"/>
        </w:rPr>
        <w:t xml:space="preserve">асштабное производство урановой </w:t>
      </w:r>
      <w:r w:rsidRPr="008F3039">
        <w:rPr>
          <w:rFonts w:ascii="Times New Roman" w:hAnsi="Times New Roman" w:cs="Times New Roman"/>
          <w:sz w:val="28"/>
          <w:szCs w:val="24"/>
        </w:rPr>
        <w:t>продукции на терр</w:t>
      </w:r>
      <w:r>
        <w:rPr>
          <w:rFonts w:ascii="Times New Roman" w:hAnsi="Times New Roman" w:cs="Times New Roman"/>
          <w:sz w:val="28"/>
          <w:szCs w:val="24"/>
        </w:rPr>
        <w:t xml:space="preserve">итории Казахстана ведется на АО </w:t>
      </w:r>
      <w:r w:rsidRPr="008F3039">
        <w:rPr>
          <w:rFonts w:ascii="Times New Roman" w:hAnsi="Times New Roman" w:cs="Times New Roman"/>
          <w:sz w:val="28"/>
          <w:szCs w:val="24"/>
        </w:rPr>
        <w:t>«</w:t>
      </w:r>
      <w:proofErr w:type="spellStart"/>
      <w:r w:rsidRPr="008F3039">
        <w:rPr>
          <w:rFonts w:ascii="Times New Roman" w:hAnsi="Times New Roman" w:cs="Times New Roman"/>
          <w:sz w:val="28"/>
          <w:szCs w:val="24"/>
        </w:rPr>
        <w:t>Ульбинский</w:t>
      </w:r>
      <w:proofErr w:type="spellEnd"/>
      <w:r w:rsidRPr="008F3039">
        <w:rPr>
          <w:rFonts w:ascii="Times New Roman" w:hAnsi="Times New Roman" w:cs="Times New Roman"/>
          <w:sz w:val="28"/>
          <w:szCs w:val="24"/>
        </w:rPr>
        <w:t xml:space="preserve"> мета</w:t>
      </w:r>
      <w:r>
        <w:rPr>
          <w:rFonts w:ascii="Times New Roman" w:hAnsi="Times New Roman" w:cs="Times New Roman"/>
          <w:sz w:val="28"/>
          <w:szCs w:val="24"/>
        </w:rPr>
        <w:t xml:space="preserve">ллургический завод» (АО «УМЗ»), </w:t>
      </w:r>
      <w:r w:rsidRPr="008F3039">
        <w:rPr>
          <w:rFonts w:ascii="Times New Roman" w:hAnsi="Times New Roman" w:cs="Times New Roman"/>
          <w:sz w:val="28"/>
          <w:szCs w:val="24"/>
        </w:rPr>
        <w:t>которое включает:</w:t>
      </w:r>
    </w:p>
    <w:p w:rsidR="008F3039" w:rsidRPr="008F3039" w:rsidRDefault="008F3039" w:rsidP="008F303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Pr="008F3039">
        <w:rPr>
          <w:rFonts w:ascii="Times New Roman" w:hAnsi="Times New Roman" w:cs="Times New Roman"/>
          <w:sz w:val="28"/>
          <w:szCs w:val="24"/>
        </w:rPr>
        <w:t xml:space="preserve"> Оксиды природно</w:t>
      </w:r>
      <w:r>
        <w:rPr>
          <w:rFonts w:ascii="Times New Roman" w:hAnsi="Times New Roman" w:cs="Times New Roman"/>
          <w:sz w:val="28"/>
          <w:szCs w:val="24"/>
        </w:rPr>
        <w:t xml:space="preserve">го урана, пригодные для прямого </w:t>
      </w:r>
      <w:r w:rsidRPr="008F3039">
        <w:rPr>
          <w:rFonts w:ascii="Times New Roman" w:hAnsi="Times New Roman" w:cs="Times New Roman"/>
          <w:sz w:val="28"/>
          <w:szCs w:val="24"/>
        </w:rPr>
        <w:t>фторирования на конверсионных предприятиях;</w:t>
      </w:r>
    </w:p>
    <w:p w:rsidR="008F3039" w:rsidRPr="008F3039" w:rsidRDefault="008F3039" w:rsidP="008F303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Pr="008F3039">
        <w:rPr>
          <w:rFonts w:ascii="Times New Roman" w:hAnsi="Times New Roman" w:cs="Times New Roman"/>
          <w:sz w:val="28"/>
          <w:szCs w:val="24"/>
        </w:rPr>
        <w:t xml:space="preserve"> Порошки </w:t>
      </w:r>
      <w:proofErr w:type="gramStart"/>
      <w:r w:rsidRPr="008F3039">
        <w:rPr>
          <w:rFonts w:ascii="Times New Roman" w:hAnsi="Times New Roman" w:cs="Times New Roman"/>
          <w:sz w:val="28"/>
          <w:szCs w:val="24"/>
        </w:rPr>
        <w:t>ди</w:t>
      </w:r>
      <w:r>
        <w:rPr>
          <w:rFonts w:ascii="Times New Roman" w:hAnsi="Times New Roman" w:cs="Times New Roman"/>
          <w:sz w:val="28"/>
          <w:szCs w:val="24"/>
        </w:rPr>
        <w:t xml:space="preserve">оксида урана низкого обогащения </w:t>
      </w:r>
      <w:r w:rsidRPr="008F3039">
        <w:rPr>
          <w:rFonts w:ascii="Times New Roman" w:hAnsi="Times New Roman" w:cs="Times New Roman"/>
          <w:sz w:val="28"/>
          <w:szCs w:val="24"/>
        </w:rPr>
        <w:t>керамического сорта ядерной чистоты</w:t>
      </w:r>
      <w:proofErr w:type="gramEnd"/>
      <w:r w:rsidRPr="008F3039">
        <w:rPr>
          <w:rFonts w:ascii="Times New Roman" w:hAnsi="Times New Roman" w:cs="Times New Roman"/>
          <w:sz w:val="28"/>
          <w:szCs w:val="24"/>
        </w:rPr>
        <w:t>;</w:t>
      </w:r>
    </w:p>
    <w:p w:rsidR="008F3039" w:rsidRPr="008F3039" w:rsidRDefault="008F3039" w:rsidP="008F303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Pr="008F3039">
        <w:rPr>
          <w:rFonts w:ascii="Times New Roman" w:hAnsi="Times New Roman" w:cs="Times New Roman"/>
          <w:sz w:val="28"/>
          <w:szCs w:val="24"/>
        </w:rPr>
        <w:t xml:space="preserve"> Топливные та</w:t>
      </w:r>
      <w:r>
        <w:rPr>
          <w:rFonts w:ascii="Times New Roman" w:hAnsi="Times New Roman" w:cs="Times New Roman"/>
          <w:sz w:val="28"/>
          <w:szCs w:val="24"/>
        </w:rPr>
        <w:t>блетки диоксида урана для реак</w:t>
      </w:r>
      <w:r w:rsidRPr="008F3039">
        <w:rPr>
          <w:rFonts w:ascii="Times New Roman" w:hAnsi="Times New Roman" w:cs="Times New Roman"/>
          <w:sz w:val="28"/>
          <w:szCs w:val="24"/>
        </w:rPr>
        <w:t>торов АЭС;</w:t>
      </w:r>
    </w:p>
    <w:p w:rsidR="008F3039" w:rsidRPr="008F3039" w:rsidRDefault="008F3039" w:rsidP="008F303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Pr="008F3039">
        <w:rPr>
          <w:rFonts w:ascii="Times New Roman" w:hAnsi="Times New Roman" w:cs="Times New Roman"/>
          <w:sz w:val="28"/>
          <w:szCs w:val="24"/>
        </w:rPr>
        <w:t xml:space="preserve"> Услуги </w:t>
      </w:r>
      <w:r>
        <w:rPr>
          <w:rFonts w:ascii="Times New Roman" w:hAnsi="Times New Roman" w:cs="Times New Roman"/>
          <w:sz w:val="28"/>
          <w:szCs w:val="24"/>
        </w:rPr>
        <w:t xml:space="preserve">по переработке необогащенного и </w:t>
      </w:r>
      <w:r w:rsidRPr="008F3039">
        <w:rPr>
          <w:rFonts w:ascii="Times New Roman" w:hAnsi="Times New Roman" w:cs="Times New Roman"/>
          <w:sz w:val="28"/>
          <w:szCs w:val="24"/>
        </w:rPr>
        <w:t>обогащенного</w:t>
      </w:r>
      <w:r>
        <w:rPr>
          <w:rFonts w:ascii="Times New Roman" w:hAnsi="Times New Roman" w:cs="Times New Roman"/>
          <w:sz w:val="28"/>
          <w:szCs w:val="24"/>
        </w:rPr>
        <w:t xml:space="preserve"> урана, скрапов и нетехнологич</w:t>
      </w:r>
      <w:r w:rsidRPr="008F3039">
        <w:rPr>
          <w:rFonts w:ascii="Times New Roman" w:hAnsi="Times New Roman" w:cs="Times New Roman"/>
          <w:sz w:val="28"/>
          <w:szCs w:val="24"/>
        </w:rPr>
        <w:t>ных оборо</w:t>
      </w:r>
      <w:r>
        <w:rPr>
          <w:rFonts w:ascii="Times New Roman" w:hAnsi="Times New Roman" w:cs="Times New Roman"/>
          <w:sz w:val="28"/>
          <w:szCs w:val="24"/>
        </w:rPr>
        <w:t xml:space="preserve">тов производства по фабрикации </w:t>
      </w:r>
      <w:r w:rsidRPr="008F3039">
        <w:rPr>
          <w:rFonts w:ascii="Times New Roman" w:hAnsi="Times New Roman" w:cs="Times New Roman"/>
          <w:sz w:val="28"/>
          <w:szCs w:val="24"/>
        </w:rPr>
        <w:t>ядерного топ</w:t>
      </w:r>
      <w:r>
        <w:rPr>
          <w:rFonts w:ascii="Times New Roman" w:hAnsi="Times New Roman" w:cs="Times New Roman"/>
          <w:sz w:val="28"/>
          <w:szCs w:val="24"/>
        </w:rPr>
        <w:t xml:space="preserve">лива и научно-исследовательских </w:t>
      </w:r>
      <w:r w:rsidRPr="008F3039">
        <w:rPr>
          <w:rFonts w:ascii="Times New Roman" w:hAnsi="Times New Roman" w:cs="Times New Roman"/>
          <w:sz w:val="28"/>
          <w:szCs w:val="24"/>
        </w:rPr>
        <w:t>предприятий ур</w:t>
      </w:r>
      <w:r>
        <w:rPr>
          <w:rFonts w:ascii="Times New Roman" w:hAnsi="Times New Roman" w:cs="Times New Roman"/>
          <w:sz w:val="28"/>
          <w:szCs w:val="24"/>
        </w:rPr>
        <w:t>ановой отрасли, в том числе со</w:t>
      </w:r>
      <w:r w:rsidRPr="008F3039">
        <w:rPr>
          <w:rFonts w:ascii="Times New Roman" w:hAnsi="Times New Roman" w:cs="Times New Roman"/>
          <w:sz w:val="28"/>
          <w:szCs w:val="24"/>
        </w:rPr>
        <w:t>держащих в</w:t>
      </w:r>
      <w:r>
        <w:rPr>
          <w:rFonts w:ascii="Times New Roman" w:hAnsi="Times New Roman" w:cs="Times New Roman"/>
          <w:sz w:val="28"/>
          <w:szCs w:val="24"/>
        </w:rPr>
        <w:t xml:space="preserve">ыгорающие поглотители нейтронов </w:t>
      </w:r>
      <w:r w:rsidRPr="008F3039">
        <w:rPr>
          <w:rFonts w:ascii="Times New Roman" w:hAnsi="Times New Roman" w:cs="Times New Roman"/>
          <w:sz w:val="28"/>
          <w:szCs w:val="24"/>
        </w:rPr>
        <w:t xml:space="preserve">и </w:t>
      </w:r>
      <w:proofErr w:type="spellStart"/>
      <w:r w:rsidRPr="008F3039">
        <w:rPr>
          <w:rFonts w:ascii="Times New Roman" w:hAnsi="Times New Roman" w:cs="Times New Roman"/>
          <w:sz w:val="28"/>
          <w:szCs w:val="24"/>
        </w:rPr>
        <w:t>порообразующие</w:t>
      </w:r>
      <w:proofErr w:type="spellEnd"/>
      <w:r w:rsidRPr="008F3039">
        <w:rPr>
          <w:rFonts w:ascii="Times New Roman" w:hAnsi="Times New Roman" w:cs="Times New Roman"/>
          <w:sz w:val="28"/>
          <w:szCs w:val="24"/>
        </w:rPr>
        <w:t xml:space="preserve"> добавки.</w:t>
      </w:r>
    </w:p>
    <w:p w:rsidR="008F3039" w:rsidRPr="008F3039" w:rsidRDefault="008F3039" w:rsidP="008F3039">
      <w:pPr>
        <w:spacing w:after="0" w:line="360" w:lineRule="auto"/>
        <w:ind w:firstLine="709"/>
        <w:jc w:val="both"/>
        <w:rPr>
          <w:rFonts w:ascii="Times New Roman" w:hAnsi="Times New Roman" w:cs="Times New Roman"/>
          <w:sz w:val="28"/>
          <w:szCs w:val="24"/>
        </w:rPr>
      </w:pPr>
      <w:r w:rsidRPr="008F3039">
        <w:rPr>
          <w:rFonts w:ascii="Times New Roman" w:hAnsi="Times New Roman" w:cs="Times New Roman"/>
          <w:sz w:val="28"/>
          <w:szCs w:val="24"/>
        </w:rPr>
        <w:t xml:space="preserve"> В 2016 году</w:t>
      </w:r>
      <w:r>
        <w:rPr>
          <w:rFonts w:ascii="Times New Roman" w:hAnsi="Times New Roman" w:cs="Times New Roman"/>
          <w:sz w:val="28"/>
          <w:szCs w:val="24"/>
        </w:rPr>
        <w:t xml:space="preserve"> выпущено 71,9 тонн U продукции </w:t>
      </w:r>
      <w:r w:rsidRPr="008F3039">
        <w:rPr>
          <w:rFonts w:ascii="Times New Roman" w:hAnsi="Times New Roman" w:cs="Times New Roman"/>
          <w:sz w:val="28"/>
          <w:szCs w:val="24"/>
        </w:rPr>
        <w:t>в виде компонентов яде</w:t>
      </w:r>
      <w:r>
        <w:rPr>
          <w:rFonts w:ascii="Times New Roman" w:hAnsi="Times New Roman" w:cs="Times New Roman"/>
          <w:sz w:val="28"/>
          <w:szCs w:val="24"/>
        </w:rPr>
        <w:t xml:space="preserve">рного топлива, в том </w:t>
      </w:r>
      <w:r w:rsidRPr="008F3039">
        <w:rPr>
          <w:rFonts w:ascii="Times New Roman" w:hAnsi="Times New Roman" w:cs="Times New Roman"/>
          <w:sz w:val="28"/>
          <w:szCs w:val="24"/>
        </w:rPr>
        <w:t>числе 24 тонн U</w:t>
      </w:r>
      <w:r>
        <w:rPr>
          <w:rFonts w:ascii="Times New Roman" w:hAnsi="Times New Roman" w:cs="Times New Roman"/>
          <w:sz w:val="28"/>
          <w:szCs w:val="24"/>
        </w:rPr>
        <w:t xml:space="preserve"> топливных таблеток и 47,9 тонн </w:t>
      </w:r>
      <w:r w:rsidRPr="008F3039">
        <w:rPr>
          <w:rFonts w:ascii="Times New Roman" w:hAnsi="Times New Roman" w:cs="Times New Roman"/>
          <w:sz w:val="28"/>
          <w:szCs w:val="24"/>
        </w:rPr>
        <w:t>U порошков урана.</w:t>
      </w:r>
    </w:p>
    <w:p w:rsidR="008F3039" w:rsidRPr="008F3039" w:rsidRDefault="008F3039" w:rsidP="008F3039">
      <w:pPr>
        <w:spacing w:after="0" w:line="360" w:lineRule="auto"/>
        <w:ind w:firstLine="709"/>
        <w:jc w:val="both"/>
        <w:rPr>
          <w:rFonts w:ascii="Times New Roman" w:hAnsi="Times New Roman" w:cs="Times New Roman"/>
          <w:sz w:val="28"/>
          <w:szCs w:val="24"/>
        </w:rPr>
      </w:pPr>
      <w:r w:rsidRPr="008F3039">
        <w:rPr>
          <w:rFonts w:ascii="Times New Roman" w:hAnsi="Times New Roman" w:cs="Times New Roman"/>
          <w:sz w:val="28"/>
          <w:szCs w:val="24"/>
        </w:rPr>
        <w:t>Интерес АО «</w:t>
      </w:r>
      <w:r>
        <w:rPr>
          <w:rFonts w:ascii="Times New Roman" w:hAnsi="Times New Roman" w:cs="Times New Roman"/>
          <w:sz w:val="28"/>
          <w:szCs w:val="24"/>
        </w:rPr>
        <w:t>НАК «</w:t>
      </w:r>
      <w:proofErr w:type="spellStart"/>
      <w:r>
        <w:rPr>
          <w:rFonts w:ascii="Times New Roman" w:hAnsi="Times New Roman" w:cs="Times New Roman"/>
          <w:sz w:val="28"/>
          <w:szCs w:val="24"/>
        </w:rPr>
        <w:t>Казатомпром</w:t>
      </w:r>
      <w:proofErr w:type="spellEnd"/>
      <w:r>
        <w:rPr>
          <w:rFonts w:ascii="Times New Roman" w:hAnsi="Times New Roman" w:cs="Times New Roman"/>
          <w:sz w:val="28"/>
          <w:szCs w:val="24"/>
        </w:rPr>
        <w:t xml:space="preserve">» к вхождению в </w:t>
      </w:r>
      <w:r w:rsidRPr="008F3039">
        <w:rPr>
          <w:rFonts w:ascii="Times New Roman" w:hAnsi="Times New Roman" w:cs="Times New Roman"/>
          <w:sz w:val="28"/>
          <w:szCs w:val="24"/>
        </w:rPr>
        <w:t>конверсионны</w:t>
      </w:r>
      <w:r>
        <w:rPr>
          <w:rFonts w:ascii="Times New Roman" w:hAnsi="Times New Roman" w:cs="Times New Roman"/>
          <w:sz w:val="28"/>
          <w:szCs w:val="24"/>
        </w:rPr>
        <w:t xml:space="preserve">й рынок продиктован стремлением </w:t>
      </w:r>
      <w:r w:rsidRPr="008F3039">
        <w:rPr>
          <w:rFonts w:ascii="Times New Roman" w:hAnsi="Times New Roman" w:cs="Times New Roman"/>
          <w:sz w:val="28"/>
          <w:szCs w:val="24"/>
        </w:rPr>
        <w:t>обеспечить одну</w:t>
      </w:r>
      <w:r>
        <w:rPr>
          <w:rFonts w:ascii="Times New Roman" w:hAnsi="Times New Roman" w:cs="Times New Roman"/>
          <w:sz w:val="28"/>
          <w:szCs w:val="24"/>
        </w:rPr>
        <w:t xml:space="preserve"> из форм гарантированного сбыта </w:t>
      </w:r>
      <w:r w:rsidRPr="008F3039">
        <w:rPr>
          <w:rFonts w:ascii="Times New Roman" w:hAnsi="Times New Roman" w:cs="Times New Roman"/>
          <w:sz w:val="28"/>
          <w:szCs w:val="24"/>
        </w:rPr>
        <w:t>добытого урана пу</w:t>
      </w:r>
      <w:r>
        <w:rPr>
          <w:rFonts w:ascii="Times New Roman" w:hAnsi="Times New Roman" w:cs="Times New Roman"/>
          <w:sz w:val="28"/>
          <w:szCs w:val="24"/>
        </w:rPr>
        <w:t xml:space="preserve">тем продажи его в форме </w:t>
      </w:r>
      <w:proofErr w:type="spellStart"/>
      <w:r>
        <w:rPr>
          <w:rFonts w:ascii="Times New Roman" w:hAnsi="Times New Roman" w:cs="Times New Roman"/>
          <w:sz w:val="28"/>
          <w:szCs w:val="24"/>
        </w:rPr>
        <w:t>гекса</w:t>
      </w:r>
      <w:proofErr w:type="gramStart"/>
      <w:r>
        <w:rPr>
          <w:rFonts w:ascii="Times New Roman" w:hAnsi="Times New Roman" w:cs="Times New Roman"/>
          <w:sz w:val="28"/>
          <w:szCs w:val="24"/>
        </w:rPr>
        <w:t>ф</w:t>
      </w:r>
      <w:proofErr w:type="spellEnd"/>
      <w:r>
        <w:rPr>
          <w:rFonts w:ascii="Times New Roman" w:hAnsi="Times New Roman" w:cs="Times New Roman"/>
          <w:sz w:val="28"/>
          <w:szCs w:val="24"/>
        </w:rPr>
        <w:t>-</w:t>
      </w:r>
      <w:proofErr w:type="gramEnd"/>
      <w:r>
        <w:rPr>
          <w:rFonts w:ascii="Times New Roman" w:hAnsi="Times New Roman" w:cs="Times New Roman"/>
          <w:sz w:val="28"/>
          <w:szCs w:val="24"/>
        </w:rPr>
        <w:t xml:space="preserve"> </w:t>
      </w:r>
      <w:proofErr w:type="spellStart"/>
      <w:r>
        <w:rPr>
          <w:rFonts w:ascii="Times New Roman" w:hAnsi="Times New Roman" w:cs="Times New Roman"/>
          <w:sz w:val="28"/>
          <w:szCs w:val="24"/>
        </w:rPr>
        <w:t>торида</w:t>
      </w:r>
      <w:proofErr w:type="spellEnd"/>
      <w:r>
        <w:rPr>
          <w:rFonts w:ascii="Times New Roman" w:hAnsi="Times New Roman" w:cs="Times New Roman"/>
          <w:sz w:val="28"/>
          <w:szCs w:val="24"/>
        </w:rPr>
        <w:t xml:space="preserve"> урана (UF6). </w:t>
      </w:r>
      <w:r w:rsidRPr="008F3039">
        <w:rPr>
          <w:rFonts w:ascii="Times New Roman" w:hAnsi="Times New Roman" w:cs="Times New Roman"/>
          <w:sz w:val="28"/>
          <w:szCs w:val="24"/>
        </w:rPr>
        <w:t>Реализация страт</w:t>
      </w:r>
      <w:r>
        <w:rPr>
          <w:rFonts w:ascii="Times New Roman" w:hAnsi="Times New Roman" w:cs="Times New Roman"/>
          <w:sz w:val="28"/>
          <w:szCs w:val="24"/>
        </w:rPr>
        <w:t xml:space="preserve">егической задачи предполагается </w:t>
      </w:r>
      <w:r w:rsidRPr="008F3039">
        <w:rPr>
          <w:rFonts w:ascii="Times New Roman" w:hAnsi="Times New Roman" w:cs="Times New Roman"/>
          <w:sz w:val="28"/>
          <w:szCs w:val="24"/>
        </w:rPr>
        <w:t>в два этапа.</w:t>
      </w:r>
    </w:p>
    <w:p w:rsidR="008F3039" w:rsidRPr="008F3039" w:rsidRDefault="008F3039" w:rsidP="008F3039">
      <w:pPr>
        <w:spacing w:after="0" w:line="360" w:lineRule="auto"/>
        <w:ind w:firstLine="709"/>
        <w:jc w:val="both"/>
        <w:rPr>
          <w:rFonts w:ascii="Times New Roman" w:hAnsi="Times New Roman" w:cs="Times New Roman"/>
          <w:sz w:val="28"/>
          <w:szCs w:val="24"/>
        </w:rPr>
      </w:pPr>
      <w:r w:rsidRPr="008F3039">
        <w:rPr>
          <w:rFonts w:ascii="Times New Roman" w:hAnsi="Times New Roman" w:cs="Times New Roman"/>
          <w:sz w:val="28"/>
          <w:szCs w:val="24"/>
        </w:rPr>
        <w:t xml:space="preserve">На первом этапе </w:t>
      </w:r>
      <w:r>
        <w:rPr>
          <w:rFonts w:ascii="Times New Roman" w:hAnsi="Times New Roman" w:cs="Times New Roman"/>
          <w:sz w:val="28"/>
          <w:szCs w:val="24"/>
        </w:rPr>
        <w:t xml:space="preserve">(до 2020 года) на базе АО «УМЗ» </w:t>
      </w:r>
      <w:r w:rsidRPr="008F3039">
        <w:rPr>
          <w:rFonts w:ascii="Times New Roman" w:hAnsi="Times New Roman" w:cs="Times New Roman"/>
          <w:sz w:val="28"/>
          <w:szCs w:val="24"/>
        </w:rPr>
        <w:t>планируетс</w:t>
      </w:r>
      <w:r>
        <w:rPr>
          <w:rFonts w:ascii="Times New Roman" w:hAnsi="Times New Roman" w:cs="Times New Roman"/>
          <w:sz w:val="28"/>
          <w:szCs w:val="24"/>
        </w:rPr>
        <w:t xml:space="preserve">я построить аффинажный (очистка </w:t>
      </w:r>
      <w:r w:rsidRPr="008F3039">
        <w:rPr>
          <w:rFonts w:ascii="Times New Roman" w:hAnsi="Times New Roman" w:cs="Times New Roman"/>
          <w:sz w:val="28"/>
          <w:szCs w:val="24"/>
        </w:rPr>
        <w:t>урана) передел конверсионного произв</w:t>
      </w:r>
      <w:r>
        <w:rPr>
          <w:rFonts w:ascii="Times New Roman" w:hAnsi="Times New Roman" w:cs="Times New Roman"/>
          <w:sz w:val="28"/>
          <w:szCs w:val="24"/>
        </w:rPr>
        <w:t xml:space="preserve">одства </w:t>
      </w:r>
      <w:r w:rsidRPr="008F3039">
        <w:rPr>
          <w:rFonts w:ascii="Times New Roman" w:hAnsi="Times New Roman" w:cs="Times New Roman"/>
          <w:sz w:val="28"/>
          <w:szCs w:val="24"/>
        </w:rPr>
        <w:t>(Аффинажный про</w:t>
      </w:r>
      <w:r>
        <w:rPr>
          <w:rFonts w:ascii="Times New Roman" w:hAnsi="Times New Roman" w:cs="Times New Roman"/>
          <w:sz w:val="28"/>
          <w:szCs w:val="24"/>
        </w:rPr>
        <w:t xml:space="preserve">ект) мощностью 6 000 тонн урана </w:t>
      </w:r>
      <w:r w:rsidRPr="008F3039">
        <w:rPr>
          <w:rFonts w:ascii="Times New Roman" w:hAnsi="Times New Roman" w:cs="Times New Roman"/>
          <w:sz w:val="28"/>
          <w:szCs w:val="24"/>
        </w:rPr>
        <w:t xml:space="preserve">в виде </w:t>
      </w:r>
      <w:proofErr w:type="spellStart"/>
      <w:r w:rsidRPr="008F3039">
        <w:rPr>
          <w:rFonts w:ascii="Times New Roman" w:hAnsi="Times New Roman" w:cs="Times New Roman"/>
          <w:sz w:val="28"/>
          <w:szCs w:val="24"/>
        </w:rPr>
        <w:t>трехокиси</w:t>
      </w:r>
      <w:proofErr w:type="spellEnd"/>
      <w:r w:rsidRPr="008F3039">
        <w:rPr>
          <w:rFonts w:ascii="Times New Roman" w:hAnsi="Times New Roman" w:cs="Times New Roman"/>
          <w:sz w:val="28"/>
          <w:szCs w:val="24"/>
        </w:rPr>
        <w:t xml:space="preserve"> у</w:t>
      </w:r>
      <w:r>
        <w:rPr>
          <w:rFonts w:ascii="Times New Roman" w:hAnsi="Times New Roman" w:cs="Times New Roman"/>
          <w:sz w:val="28"/>
          <w:szCs w:val="24"/>
        </w:rPr>
        <w:t xml:space="preserve">рана (UO3). Предполагается, что </w:t>
      </w:r>
      <w:r w:rsidRPr="008F3039">
        <w:rPr>
          <w:rFonts w:ascii="Times New Roman" w:hAnsi="Times New Roman" w:cs="Times New Roman"/>
          <w:sz w:val="28"/>
          <w:szCs w:val="24"/>
        </w:rPr>
        <w:t xml:space="preserve">в строительстве </w:t>
      </w:r>
      <w:r>
        <w:rPr>
          <w:rFonts w:ascii="Times New Roman" w:hAnsi="Times New Roman" w:cs="Times New Roman"/>
          <w:sz w:val="28"/>
          <w:szCs w:val="24"/>
        </w:rPr>
        <w:t>аффинажного передела будут при</w:t>
      </w:r>
      <w:r w:rsidRPr="008F3039">
        <w:rPr>
          <w:rFonts w:ascii="Times New Roman" w:hAnsi="Times New Roman" w:cs="Times New Roman"/>
          <w:sz w:val="28"/>
          <w:szCs w:val="24"/>
        </w:rPr>
        <w:t>менены технолог</w:t>
      </w:r>
      <w:r>
        <w:rPr>
          <w:rFonts w:ascii="Times New Roman" w:hAnsi="Times New Roman" w:cs="Times New Roman"/>
          <w:sz w:val="28"/>
          <w:szCs w:val="24"/>
        </w:rPr>
        <w:t xml:space="preserve">ии и ноу-хау канадской компании </w:t>
      </w:r>
      <w:proofErr w:type="spellStart"/>
      <w:r w:rsidRPr="008F3039">
        <w:rPr>
          <w:rFonts w:ascii="Times New Roman" w:hAnsi="Times New Roman" w:cs="Times New Roman"/>
          <w:sz w:val="28"/>
          <w:szCs w:val="24"/>
        </w:rPr>
        <w:t>Cameco</w:t>
      </w:r>
      <w:proofErr w:type="spellEnd"/>
      <w:r w:rsidRPr="008F3039">
        <w:rPr>
          <w:rFonts w:ascii="Times New Roman" w:hAnsi="Times New Roman" w:cs="Times New Roman"/>
          <w:sz w:val="28"/>
          <w:szCs w:val="24"/>
        </w:rPr>
        <w:t xml:space="preserve">, которые </w:t>
      </w:r>
      <w:r>
        <w:rPr>
          <w:rFonts w:ascii="Times New Roman" w:hAnsi="Times New Roman" w:cs="Times New Roman"/>
          <w:sz w:val="28"/>
          <w:szCs w:val="24"/>
        </w:rPr>
        <w:t>на данном этапе являются наибо</w:t>
      </w:r>
      <w:r w:rsidRPr="008F3039">
        <w:rPr>
          <w:rFonts w:ascii="Times New Roman" w:hAnsi="Times New Roman" w:cs="Times New Roman"/>
          <w:sz w:val="28"/>
          <w:szCs w:val="24"/>
        </w:rPr>
        <w:t xml:space="preserve">лее </w:t>
      </w:r>
      <w:proofErr w:type="spellStart"/>
      <w:r w:rsidRPr="008F3039">
        <w:rPr>
          <w:rFonts w:ascii="Times New Roman" w:hAnsi="Times New Roman" w:cs="Times New Roman"/>
          <w:sz w:val="28"/>
          <w:szCs w:val="24"/>
        </w:rPr>
        <w:t>экологичными</w:t>
      </w:r>
      <w:proofErr w:type="spellEnd"/>
      <w:r>
        <w:rPr>
          <w:rFonts w:ascii="Times New Roman" w:hAnsi="Times New Roman" w:cs="Times New Roman"/>
          <w:sz w:val="28"/>
          <w:szCs w:val="24"/>
        </w:rPr>
        <w:t xml:space="preserve"> из тех, </w:t>
      </w:r>
      <w:r>
        <w:rPr>
          <w:rFonts w:ascii="Times New Roman" w:hAnsi="Times New Roman" w:cs="Times New Roman"/>
          <w:sz w:val="28"/>
          <w:szCs w:val="24"/>
        </w:rPr>
        <w:lastRenderedPageBreak/>
        <w:t xml:space="preserve">которые используются в </w:t>
      </w:r>
      <w:r w:rsidRPr="008F3039">
        <w:rPr>
          <w:rFonts w:ascii="Times New Roman" w:hAnsi="Times New Roman" w:cs="Times New Roman"/>
          <w:sz w:val="28"/>
          <w:szCs w:val="24"/>
        </w:rPr>
        <w:t>мире. Казахстанск</w:t>
      </w:r>
      <w:r>
        <w:rPr>
          <w:rFonts w:ascii="Times New Roman" w:hAnsi="Times New Roman" w:cs="Times New Roman"/>
          <w:sz w:val="28"/>
          <w:szCs w:val="24"/>
        </w:rPr>
        <w:t xml:space="preserve">ий UO3 планируется поставлять в </w:t>
      </w:r>
      <w:r w:rsidRPr="008F3039">
        <w:rPr>
          <w:rFonts w:ascii="Times New Roman" w:hAnsi="Times New Roman" w:cs="Times New Roman"/>
          <w:sz w:val="28"/>
          <w:szCs w:val="24"/>
        </w:rPr>
        <w:t>Канаду на конве</w:t>
      </w:r>
      <w:r>
        <w:rPr>
          <w:rFonts w:ascii="Times New Roman" w:hAnsi="Times New Roman" w:cs="Times New Roman"/>
          <w:sz w:val="28"/>
          <w:szCs w:val="24"/>
        </w:rPr>
        <w:t xml:space="preserve">рсионный завод компании </w:t>
      </w:r>
      <w:proofErr w:type="spellStart"/>
      <w:r>
        <w:rPr>
          <w:rFonts w:ascii="Times New Roman" w:hAnsi="Times New Roman" w:cs="Times New Roman"/>
          <w:sz w:val="28"/>
          <w:szCs w:val="24"/>
        </w:rPr>
        <w:t>Cameco</w:t>
      </w:r>
      <w:proofErr w:type="spellEnd"/>
      <w:r>
        <w:rPr>
          <w:rFonts w:ascii="Times New Roman" w:hAnsi="Times New Roman" w:cs="Times New Roman"/>
          <w:sz w:val="28"/>
          <w:szCs w:val="24"/>
        </w:rPr>
        <w:t xml:space="preserve">, </w:t>
      </w:r>
      <w:r w:rsidRPr="008F3039">
        <w:rPr>
          <w:rFonts w:ascii="Times New Roman" w:hAnsi="Times New Roman" w:cs="Times New Roman"/>
          <w:sz w:val="28"/>
          <w:szCs w:val="24"/>
        </w:rPr>
        <w:t>где из казахста</w:t>
      </w:r>
      <w:r>
        <w:rPr>
          <w:rFonts w:ascii="Times New Roman" w:hAnsi="Times New Roman" w:cs="Times New Roman"/>
          <w:sz w:val="28"/>
          <w:szCs w:val="24"/>
        </w:rPr>
        <w:t xml:space="preserve">нского материала будет </w:t>
      </w:r>
      <w:proofErr w:type="gramStart"/>
      <w:r>
        <w:rPr>
          <w:rFonts w:ascii="Times New Roman" w:hAnsi="Times New Roman" w:cs="Times New Roman"/>
          <w:sz w:val="28"/>
          <w:szCs w:val="24"/>
        </w:rPr>
        <w:t>произво</w:t>
      </w:r>
      <w:r w:rsidRPr="008F3039">
        <w:rPr>
          <w:rFonts w:ascii="Times New Roman" w:hAnsi="Times New Roman" w:cs="Times New Roman"/>
          <w:sz w:val="28"/>
          <w:szCs w:val="24"/>
        </w:rPr>
        <w:t>дится</w:t>
      </w:r>
      <w:proofErr w:type="gramEnd"/>
      <w:r w:rsidRPr="008F3039">
        <w:rPr>
          <w:rFonts w:ascii="Times New Roman" w:hAnsi="Times New Roman" w:cs="Times New Roman"/>
          <w:sz w:val="28"/>
          <w:szCs w:val="24"/>
        </w:rPr>
        <w:t xml:space="preserve"> </w:t>
      </w:r>
      <w:proofErr w:type="spellStart"/>
      <w:r w:rsidRPr="008F3039">
        <w:rPr>
          <w:rFonts w:ascii="Times New Roman" w:hAnsi="Times New Roman" w:cs="Times New Roman"/>
          <w:sz w:val="28"/>
          <w:szCs w:val="24"/>
        </w:rPr>
        <w:t>гексафто</w:t>
      </w:r>
      <w:r>
        <w:rPr>
          <w:rFonts w:ascii="Times New Roman" w:hAnsi="Times New Roman" w:cs="Times New Roman"/>
          <w:sz w:val="28"/>
          <w:szCs w:val="24"/>
        </w:rPr>
        <w:t>рид</w:t>
      </w:r>
      <w:proofErr w:type="spellEnd"/>
      <w:r>
        <w:rPr>
          <w:rFonts w:ascii="Times New Roman" w:hAnsi="Times New Roman" w:cs="Times New Roman"/>
          <w:sz w:val="28"/>
          <w:szCs w:val="24"/>
        </w:rPr>
        <w:t xml:space="preserve"> урана (UF6) для последующей </w:t>
      </w:r>
      <w:r w:rsidRPr="008F3039">
        <w:rPr>
          <w:rFonts w:ascii="Times New Roman" w:hAnsi="Times New Roman" w:cs="Times New Roman"/>
          <w:sz w:val="28"/>
          <w:szCs w:val="24"/>
        </w:rPr>
        <w:t>поставки клиентам (Конверсионный проект).</w:t>
      </w:r>
    </w:p>
    <w:p w:rsidR="008F3039" w:rsidRPr="008F3039" w:rsidRDefault="008F3039" w:rsidP="008F3039">
      <w:pPr>
        <w:spacing w:after="0" w:line="360" w:lineRule="auto"/>
        <w:ind w:firstLine="709"/>
        <w:jc w:val="both"/>
        <w:rPr>
          <w:rFonts w:ascii="Times New Roman" w:hAnsi="Times New Roman" w:cs="Times New Roman"/>
          <w:sz w:val="28"/>
          <w:szCs w:val="24"/>
        </w:rPr>
      </w:pPr>
      <w:r w:rsidRPr="008F3039">
        <w:rPr>
          <w:rFonts w:ascii="Times New Roman" w:hAnsi="Times New Roman" w:cs="Times New Roman"/>
          <w:sz w:val="28"/>
          <w:szCs w:val="24"/>
        </w:rPr>
        <w:t>Такой вариант да</w:t>
      </w:r>
      <w:r>
        <w:rPr>
          <w:rFonts w:ascii="Times New Roman" w:hAnsi="Times New Roman" w:cs="Times New Roman"/>
          <w:sz w:val="28"/>
          <w:szCs w:val="24"/>
        </w:rPr>
        <w:t>ст возможность АО «НАК «</w:t>
      </w:r>
      <w:proofErr w:type="spellStart"/>
      <w:r>
        <w:rPr>
          <w:rFonts w:ascii="Times New Roman" w:hAnsi="Times New Roman" w:cs="Times New Roman"/>
          <w:sz w:val="28"/>
          <w:szCs w:val="24"/>
        </w:rPr>
        <w:t>Казатом</w:t>
      </w:r>
      <w:r w:rsidRPr="008F3039">
        <w:rPr>
          <w:rFonts w:ascii="Times New Roman" w:hAnsi="Times New Roman" w:cs="Times New Roman"/>
          <w:sz w:val="28"/>
          <w:szCs w:val="24"/>
        </w:rPr>
        <w:t>пром</w:t>
      </w:r>
      <w:proofErr w:type="spellEnd"/>
      <w:r w:rsidRPr="008F3039">
        <w:rPr>
          <w:rFonts w:ascii="Times New Roman" w:hAnsi="Times New Roman" w:cs="Times New Roman"/>
          <w:sz w:val="28"/>
          <w:szCs w:val="24"/>
        </w:rPr>
        <w:t>» постепенн</w:t>
      </w:r>
      <w:r>
        <w:rPr>
          <w:rFonts w:ascii="Times New Roman" w:hAnsi="Times New Roman" w:cs="Times New Roman"/>
          <w:sz w:val="28"/>
          <w:szCs w:val="24"/>
        </w:rPr>
        <w:t xml:space="preserve">о входить в рынок конверсионных </w:t>
      </w:r>
      <w:r w:rsidRPr="008F3039">
        <w:rPr>
          <w:rFonts w:ascii="Times New Roman" w:hAnsi="Times New Roman" w:cs="Times New Roman"/>
          <w:sz w:val="28"/>
          <w:szCs w:val="24"/>
        </w:rPr>
        <w:t>услуг, используя на п</w:t>
      </w:r>
      <w:r>
        <w:rPr>
          <w:rFonts w:ascii="Times New Roman" w:hAnsi="Times New Roman" w:cs="Times New Roman"/>
          <w:sz w:val="28"/>
          <w:szCs w:val="24"/>
        </w:rPr>
        <w:t>ервом этапе опыт и «марку» ком</w:t>
      </w:r>
      <w:r w:rsidRPr="008F3039">
        <w:rPr>
          <w:rFonts w:ascii="Times New Roman" w:hAnsi="Times New Roman" w:cs="Times New Roman"/>
          <w:sz w:val="28"/>
          <w:szCs w:val="24"/>
        </w:rPr>
        <w:t xml:space="preserve">пании </w:t>
      </w:r>
      <w:proofErr w:type="spellStart"/>
      <w:r w:rsidRPr="008F3039">
        <w:rPr>
          <w:rFonts w:ascii="Times New Roman" w:hAnsi="Times New Roman" w:cs="Times New Roman"/>
          <w:sz w:val="28"/>
          <w:szCs w:val="24"/>
        </w:rPr>
        <w:t>Cameco</w:t>
      </w:r>
      <w:proofErr w:type="spellEnd"/>
      <w:r w:rsidRPr="008F3039">
        <w:rPr>
          <w:rFonts w:ascii="Times New Roman" w:hAnsi="Times New Roman" w:cs="Times New Roman"/>
          <w:sz w:val="28"/>
          <w:szCs w:val="24"/>
        </w:rPr>
        <w:t>, и п</w:t>
      </w:r>
      <w:r>
        <w:rPr>
          <w:rFonts w:ascii="Times New Roman" w:hAnsi="Times New Roman" w:cs="Times New Roman"/>
          <w:sz w:val="28"/>
          <w:szCs w:val="24"/>
        </w:rPr>
        <w:t xml:space="preserve">риобретать компетенции продавца </w:t>
      </w:r>
      <w:r w:rsidRPr="008F3039">
        <w:rPr>
          <w:rFonts w:ascii="Times New Roman" w:hAnsi="Times New Roman" w:cs="Times New Roman"/>
          <w:sz w:val="28"/>
          <w:szCs w:val="24"/>
        </w:rPr>
        <w:t>природного UO3. Кроме того, данный проект по</w:t>
      </w:r>
      <w:r>
        <w:rPr>
          <w:rFonts w:ascii="Times New Roman" w:hAnsi="Times New Roman" w:cs="Times New Roman"/>
          <w:sz w:val="28"/>
          <w:szCs w:val="24"/>
        </w:rPr>
        <w:t xml:space="preserve">зволит </w:t>
      </w:r>
      <w:r w:rsidRPr="008F3039">
        <w:rPr>
          <w:rFonts w:ascii="Times New Roman" w:hAnsi="Times New Roman" w:cs="Times New Roman"/>
          <w:sz w:val="28"/>
          <w:szCs w:val="24"/>
        </w:rPr>
        <w:t xml:space="preserve">сохранить </w:t>
      </w:r>
      <w:r>
        <w:rPr>
          <w:rFonts w:ascii="Times New Roman" w:hAnsi="Times New Roman" w:cs="Times New Roman"/>
          <w:sz w:val="28"/>
          <w:szCs w:val="24"/>
        </w:rPr>
        <w:t xml:space="preserve">урановое производство АО «УМЗ». </w:t>
      </w:r>
      <w:r w:rsidRPr="008F3039">
        <w:rPr>
          <w:rFonts w:ascii="Times New Roman" w:hAnsi="Times New Roman" w:cs="Times New Roman"/>
          <w:sz w:val="28"/>
          <w:szCs w:val="24"/>
        </w:rPr>
        <w:t>Начало строитель</w:t>
      </w:r>
      <w:r>
        <w:rPr>
          <w:rFonts w:ascii="Times New Roman" w:hAnsi="Times New Roman" w:cs="Times New Roman"/>
          <w:sz w:val="28"/>
          <w:szCs w:val="24"/>
        </w:rPr>
        <w:t>но-монтажных работ запланирова</w:t>
      </w:r>
      <w:r w:rsidRPr="008F3039">
        <w:rPr>
          <w:rFonts w:ascii="Times New Roman" w:hAnsi="Times New Roman" w:cs="Times New Roman"/>
          <w:sz w:val="28"/>
          <w:szCs w:val="24"/>
        </w:rPr>
        <w:t>но на начало 2019 го</w:t>
      </w:r>
      <w:r>
        <w:rPr>
          <w:rFonts w:ascii="Times New Roman" w:hAnsi="Times New Roman" w:cs="Times New Roman"/>
          <w:sz w:val="28"/>
          <w:szCs w:val="24"/>
        </w:rPr>
        <w:t xml:space="preserve">да, а ввод аффинажного завода в </w:t>
      </w:r>
      <w:r w:rsidRPr="008F3039">
        <w:rPr>
          <w:rFonts w:ascii="Times New Roman" w:hAnsi="Times New Roman" w:cs="Times New Roman"/>
          <w:sz w:val="28"/>
          <w:szCs w:val="24"/>
        </w:rPr>
        <w:t>эксплуатацию запл</w:t>
      </w:r>
      <w:r>
        <w:rPr>
          <w:rFonts w:ascii="Times New Roman" w:hAnsi="Times New Roman" w:cs="Times New Roman"/>
          <w:sz w:val="28"/>
          <w:szCs w:val="24"/>
        </w:rPr>
        <w:t xml:space="preserve">анирован на середину 2020 года. </w:t>
      </w:r>
      <w:r w:rsidRPr="008F3039">
        <w:rPr>
          <w:rFonts w:ascii="Times New Roman" w:hAnsi="Times New Roman" w:cs="Times New Roman"/>
          <w:sz w:val="28"/>
          <w:szCs w:val="24"/>
        </w:rPr>
        <w:t>Стороны согласо</w:t>
      </w:r>
      <w:r>
        <w:rPr>
          <w:rFonts w:ascii="Times New Roman" w:hAnsi="Times New Roman" w:cs="Times New Roman"/>
          <w:sz w:val="28"/>
          <w:szCs w:val="24"/>
        </w:rPr>
        <w:t>вали основные экономические па</w:t>
      </w:r>
      <w:r w:rsidRPr="008F3039">
        <w:rPr>
          <w:rFonts w:ascii="Times New Roman" w:hAnsi="Times New Roman" w:cs="Times New Roman"/>
          <w:sz w:val="28"/>
          <w:szCs w:val="24"/>
        </w:rPr>
        <w:t>раметры финан</w:t>
      </w:r>
      <w:r>
        <w:rPr>
          <w:rFonts w:ascii="Times New Roman" w:hAnsi="Times New Roman" w:cs="Times New Roman"/>
          <w:sz w:val="28"/>
          <w:szCs w:val="24"/>
        </w:rPr>
        <w:t xml:space="preserve">сово-экономической модели (ФЭМ) </w:t>
      </w:r>
      <w:r w:rsidRPr="008F3039">
        <w:rPr>
          <w:rFonts w:ascii="Times New Roman" w:hAnsi="Times New Roman" w:cs="Times New Roman"/>
          <w:sz w:val="28"/>
          <w:szCs w:val="24"/>
        </w:rPr>
        <w:t>Аффинажного пр</w:t>
      </w:r>
      <w:r>
        <w:rPr>
          <w:rFonts w:ascii="Times New Roman" w:hAnsi="Times New Roman" w:cs="Times New Roman"/>
          <w:sz w:val="28"/>
          <w:szCs w:val="24"/>
        </w:rPr>
        <w:t xml:space="preserve">оекта. На основании результатов </w:t>
      </w:r>
      <w:r w:rsidRPr="008F3039">
        <w:rPr>
          <w:rFonts w:ascii="Times New Roman" w:hAnsi="Times New Roman" w:cs="Times New Roman"/>
          <w:sz w:val="28"/>
          <w:szCs w:val="24"/>
        </w:rPr>
        <w:t>ТЭО Стороны д</w:t>
      </w:r>
      <w:r>
        <w:rPr>
          <w:rFonts w:ascii="Times New Roman" w:hAnsi="Times New Roman" w:cs="Times New Roman"/>
          <w:sz w:val="28"/>
          <w:szCs w:val="24"/>
        </w:rPr>
        <w:t xml:space="preserve">олжны к концу 2017 года принять </w:t>
      </w:r>
      <w:r w:rsidRPr="008F3039">
        <w:rPr>
          <w:rFonts w:ascii="Times New Roman" w:hAnsi="Times New Roman" w:cs="Times New Roman"/>
          <w:sz w:val="28"/>
          <w:szCs w:val="24"/>
        </w:rPr>
        <w:t>решение об инве</w:t>
      </w:r>
      <w:r>
        <w:rPr>
          <w:rFonts w:ascii="Times New Roman" w:hAnsi="Times New Roman" w:cs="Times New Roman"/>
          <w:sz w:val="28"/>
          <w:szCs w:val="24"/>
        </w:rPr>
        <w:t xml:space="preserve">стициях в строительство завода. </w:t>
      </w:r>
      <w:r w:rsidRPr="008F3039">
        <w:rPr>
          <w:rFonts w:ascii="Times New Roman" w:hAnsi="Times New Roman" w:cs="Times New Roman"/>
          <w:sz w:val="28"/>
          <w:szCs w:val="24"/>
        </w:rPr>
        <w:t>Предварительна</w:t>
      </w:r>
      <w:r>
        <w:rPr>
          <w:rFonts w:ascii="Times New Roman" w:hAnsi="Times New Roman" w:cs="Times New Roman"/>
          <w:sz w:val="28"/>
          <w:szCs w:val="24"/>
        </w:rPr>
        <w:t xml:space="preserve">я расчетная стоимость проекта – </w:t>
      </w:r>
      <w:r w:rsidRPr="008F3039">
        <w:rPr>
          <w:rFonts w:ascii="Times New Roman" w:hAnsi="Times New Roman" w:cs="Times New Roman"/>
          <w:sz w:val="28"/>
          <w:szCs w:val="24"/>
        </w:rPr>
        <w:t xml:space="preserve">около 113 </w:t>
      </w:r>
      <w:proofErr w:type="gramStart"/>
      <w:r w:rsidRPr="008F3039">
        <w:rPr>
          <w:rFonts w:ascii="Times New Roman" w:hAnsi="Times New Roman" w:cs="Times New Roman"/>
          <w:sz w:val="28"/>
          <w:szCs w:val="24"/>
        </w:rPr>
        <w:t>млн</w:t>
      </w:r>
      <w:proofErr w:type="gramEnd"/>
      <w:r w:rsidRPr="008F3039">
        <w:rPr>
          <w:rFonts w:ascii="Times New Roman" w:hAnsi="Times New Roman" w:cs="Times New Roman"/>
          <w:sz w:val="28"/>
          <w:szCs w:val="24"/>
        </w:rPr>
        <w:t xml:space="preserve"> долларов США.</w:t>
      </w:r>
      <w:r>
        <w:rPr>
          <w:rFonts w:ascii="Times New Roman" w:hAnsi="Times New Roman" w:cs="Times New Roman"/>
          <w:sz w:val="28"/>
          <w:szCs w:val="24"/>
        </w:rPr>
        <w:t xml:space="preserve"> </w:t>
      </w:r>
      <w:r w:rsidRPr="008F3039">
        <w:rPr>
          <w:rFonts w:ascii="Times New Roman" w:hAnsi="Times New Roman" w:cs="Times New Roman"/>
          <w:sz w:val="28"/>
          <w:szCs w:val="24"/>
        </w:rPr>
        <w:t xml:space="preserve">С </w:t>
      </w:r>
      <w:proofErr w:type="spellStart"/>
      <w:r w:rsidRPr="008F3039">
        <w:rPr>
          <w:rFonts w:ascii="Times New Roman" w:hAnsi="Times New Roman" w:cs="Times New Roman"/>
          <w:sz w:val="28"/>
          <w:szCs w:val="24"/>
        </w:rPr>
        <w:t>Cameco</w:t>
      </w:r>
      <w:proofErr w:type="spellEnd"/>
      <w:r w:rsidRPr="008F3039">
        <w:rPr>
          <w:rFonts w:ascii="Times New Roman" w:hAnsi="Times New Roman" w:cs="Times New Roman"/>
          <w:sz w:val="28"/>
          <w:szCs w:val="24"/>
        </w:rPr>
        <w:t xml:space="preserve"> про</w:t>
      </w:r>
      <w:r>
        <w:rPr>
          <w:rFonts w:ascii="Times New Roman" w:hAnsi="Times New Roman" w:cs="Times New Roman"/>
          <w:sz w:val="28"/>
          <w:szCs w:val="24"/>
        </w:rPr>
        <w:t xml:space="preserve">рабатывается вопрос обеспечения </w:t>
      </w:r>
      <w:r w:rsidRPr="008F3039">
        <w:rPr>
          <w:rFonts w:ascii="Times New Roman" w:hAnsi="Times New Roman" w:cs="Times New Roman"/>
          <w:sz w:val="28"/>
          <w:szCs w:val="24"/>
        </w:rPr>
        <w:t xml:space="preserve">гарантии сбыта </w:t>
      </w:r>
      <w:r>
        <w:rPr>
          <w:rFonts w:ascii="Times New Roman" w:hAnsi="Times New Roman" w:cs="Times New Roman"/>
          <w:sz w:val="28"/>
          <w:szCs w:val="24"/>
        </w:rPr>
        <w:t>продукц</w:t>
      </w:r>
      <w:proofErr w:type="gramStart"/>
      <w:r>
        <w:rPr>
          <w:rFonts w:ascii="Times New Roman" w:hAnsi="Times New Roman" w:cs="Times New Roman"/>
          <w:sz w:val="28"/>
          <w:szCs w:val="24"/>
        </w:rPr>
        <w:t>ии АО</w:t>
      </w:r>
      <w:proofErr w:type="gramEnd"/>
      <w:r>
        <w:rPr>
          <w:rFonts w:ascii="Times New Roman" w:hAnsi="Times New Roman" w:cs="Times New Roman"/>
          <w:sz w:val="28"/>
          <w:szCs w:val="24"/>
        </w:rPr>
        <w:t xml:space="preserve"> «НАК «</w:t>
      </w:r>
      <w:proofErr w:type="spellStart"/>
      <w:r>
        <w:rPr>
          <w:rFonts w:ascii="Times New Roman" w:hAnsi="Times New Roman" w:cs="Times New Roman"/>
          <w:sz w:val="28"/>
          <w:szCs w:val="24"/>
        </w:rPr>
        <w:t>Казатомпром</w:t>
      </w:r>
      <w:proofErr w:type="spellEnd"/>
      <w:r>
        <w:rPr>
          <w:rFonts w:ascii="Times New Roman" w:hAnsi="Times New Roman" w:cs="Times New Roman"/>
          <w:sz w:val="28"/>
          <w:szCs w:val="24"/>
        </w:rPr>
        <w:t xml:space="preserve">» </w:t>
      </w:r>
      <w:r w:rsidRPr="008F3039">
        <w:rPr>
          <w:rFonts w:ascii="Times New Roman" w:hAnsi="Times New Roman" w:cs="Times New Roman"/>
          <w:sz w:val="28"/>
          <w:szCs w:val="24"/>
        </w:rPr>
        <w:t xml:space="preserve">в форме </w:t>
      </w:r>
      <w:proofErr w:type="spellStart"/>
      <w:r w:rsidRPr="008F3039">
        <w:rPr>
          <w:rFonts w:ascii="Times New Roman" w:hAnsi="Times New Roman" w:cs="Times New Roman"/>
          <w:sz w:val="28"/>
          <w:szCs w:val="24"/>
        </w:rPr>
        <w:t>гексафторида</w:t>
      </w:r>
      <w:proofErr w:type="spellEnd"/>
      <w:r w:rsidRPr="008F3039">
        <w:rPr>
          <w:rFonts w:ascii="Times New Roman" w:hAnsi="Times New Roman" w:cs="Times New Roman"/>
          <w:sz w:val="28"/>
          <w:szCs w:val="24"/>
        </w:rPr>
        <w:t xml:space="preserve"> урана (UF6).</w:t>
      </w:r>
    </w:p>
    <w:p w:rsidR="008F3039" w:rsidRPr="008F3039" w:rsidRDefault="008F3039" w:rsidP="008F3039">
      <w:pPr>
        <w:spacing w:after="0" w:line="360" w:lineRule="auto"/>
        <w:ind w:firstLine="709"/>
        <w:jc w:val="both"/>
        <w:rPr>
          <w:rFonts w:ascii="Times New Roman" w:hAnsi="Times New Roman" w:cs="Times New Roman"/>
          <w:sz w:val="28"/>
          <w:szCs w:val="24"/>
        </w:rPr>
      </w:pPr>
      <w:proofErr w:type="gramStart"/>
      <w:r w:rsidRPr="008F3039">
        <w:rPr>
          <w:rFonts w:ascii="Times New Roman" w:hAnsi="Times New Roman" w:cs="Times New Roman"/>
          <w:sz w:val="28"/>
          <w:szCs w:val="24"/>
        </w:rPr>
        <w:t>На втором этапе, по</w:t>
      </w:r>
      <w:r>
        <w:rPr>
          <w:rFonts w:ascii="Times New Roman" w:hAnsi="Times New Roman" w:cs="Times New Roman"/>
          <w:sz w:val="28"/>
          <w:szCs w:val="24"/>
        </w:rPr>
        <w:t xml:space="preserve">сле улучшения ситуации на рынке </w:t>
      </w:r>
      <w:r w:rsidRPr="008F3039">
        <w:rPr>
          <w:rFonts w:ascii="Times New Roman" w:hAnsi="Times New Roman" w:cs="Times New Roman"/>
          <w:sz w:val="28"/>
          <w:szCs w:val="24"/>
        </w:rPr>
        <w:t>урановой продук</w:t>
      </w:r>
      <w:r>
        <w:rPr>
          <w:rFonts w:ascii="Times New Roman" w:hAnsi="Times New Roman" w:cs="Times New Roman"/>
          <w:sz w:val="28"/>
          <w:szCs w:val="24"/>
        </w:rPr>
        <w:t>ции и проведения оценки, плани</w:t>
      </w:r>
      <w:r w:rsidRPr="008F3039">
        <w:rPr>
          <w:rFonts w:ascii="Times New Roman" w:hAnsi="Times New Roman" w:cs="Times New Roman"/>
          <w:sz w:val="28"/>
          <w:szCs w:val="24"/>
        </w:rPr>
        <w:t>руется произвести выбор варианта</w:t>
      </w:r>
      <w:r>
        <w:rPr>
          <w:rFonts w:ascii="Times New Roman" w:hAnsi="Times New Roman" w:cs="Times New Roman"/>
          <w:sz w:val="28"/>
          <w:szCs w:val="24"/>
        </w:rPr>
        <w:t xml:space="preserve"> дальнейшей </w:t>
      </w:r>
      <w:r w:rsidRPr="008F3039">
        <w:rPr>
          <w:rFonts w:ascii="Times New Roman" w:hAnsi="Times New Roman" w:cs="Times New Roman"/>
          <w:sz w:val="28"/>
          <w:szCs w:val="24"/>
        </w:rPr>
        <w:t>реализации Конвер</w:t>
      </w:r>
      <w:r>
        <w:rPr>
          <w:rFonts w:ascii="Times New Roman" w:hAnsi="Times New Roman" w:cs="Times New Roman"/>
          <w:sz w:val="28"/>
          <w:szCs w:val="24"/>
        </w:rPr>
        <w:t xml:space="preserve">сионного проекта: либо создание </w:t>
      </w:r>
      <w:r w:rsidRPr="008F3039">
        <w:rPr>
          <w:rFonts w:ascii="Times New Roman" w:hAnsi="Times New Roman" w:cs="Times New Roman"/>
          <w:sz w:val="28"/>
          <w:szCs w:val="24"/>
        </w:rPr>
        <w:t>в Казахстане полн</w:t>
      </w:r>
      <w:r>
        <w:rPr>
          <w:rFonts w:ascii="Times New Roman" w:hAnsi="Times New Roman" w:cs="Times New Roman"/>
          <w:sz w:val="28"/>
          <w:szCs w:val="24"/>
        </w:rPr>
        <w:t>ого цикла конверсионного произ</w:t>
      </w:r>
      <w:r w:rsidRPr="008F3039">
        <w:rPr>
          <w:rFonts w:ascii="Times New Roman" w:hAnsi="Times New Roman" w:cs="Times New Roman"/>
          <w:sz w:val="28"/>
          <w:szCs w:val="24"/>
        </w:rPr>
        <w:t xml:space="preserve">водства мощностью </w:t>
      </w:r>
      <w:r>
        <w:rPr>
          <w:rFonts w:ascii="Times New Roman" w:hAnsi="Times New Roman" w:cs="Times New Roman"/>
          <w:sz w:val="28"/>
          <w:szCs w:val="24"/>
        </w:rPr>
        <w:t xml:space="preserve">6 000 тонн урана в год, в форме </w:t>
      </w:r>
      <w:proofErr w:type="spellStart"/>
      <w:r w:rsidRPr="008F3039">
        <w:rPr>
          <w:rFonts w:ascii="Times New Roman" w:hAnsi="Times New Roman" w:cs="Times New Roman"/>
          <w:sz w:val="28"/>
          <w:szCs w:val="24"/>
        </w:rPr>
        <w:t>гексафторида</w:t>
      </w:r>
      <w:proofErr w:type="spellEnd"/>
      <w:r w:rsidRPr="008F3039">
        <w:rPr>
          <w:rFonts w:ascii="Times New Roman" w:hAnsi="Times New Roman" w:cs="Times New Roman"/>
          <w:sz w:val="28"/>
          <w:szCs w:val="24"/>
        </w:rPr>
        <w:t xml:space="preserve"> урана</w:t>
      </w:r>
      <w:r>
        <w:rPr>
          <w:rFonts w:ascii="Times New Roman" w:hAnsi="Times New Roman" w:cs="Times New Roman"/>
          <w:sz w:val="28"/>
          <w:szCs w:val="24"/>
        </w:rPr>
        <w:t xml:space="preserve"> (UF6) путем достройки аффинаж</w:t>
      </w:r>
      <w:r w:rsidRPr="008F3039">
        <w:rPr>
          <w:rFonts w:ascii="Times New Roman" w:hAnsi="Times New Roman" w:cs="Times New Roman"/>
          <w:sz w:val="28"/>
          <w:szCs w:val="24"/>
        </w:rPr>
        <w:t>ного передела фторидным переделом, или покупка</w:t>
      </w:r>
      <w:r>
        <w:rPr>
          <w:rFonts w:ascii="Times New Roman" w:hAnsi="Times New Roman" w:cs="Times New Roman"/>
          <w:sz w:val="28"/>
          <w:szCs w:val="24"/>
        </w:rPr>
        <w:t xml:space="preserve"> </w:t>
      </w:r>
      <w:r w:rsidRPr="008F3039">
        <w:rPr>
          <w:rFonts w:ascii="Times New Roman" w:hAnsi="Times New Roman" w:cs="Times New Roman"/>
          <w:sz w:val="28"/>
          <w:szCs w:val="24"/>
        </w:rPr>
        <w:t>доли участия в д</w:t>
      </w:r>
      <w:r>
        <w:rPr>
          <w:rFonts w:ascii="Times New Roman" w:hAnsi="Times New Roman" w:cs="Times New Roman"/>
          <w:sz w:val="28"/>
          <w:szCs w:val="24"/>
        </w:rPr>
        <w:t xml:space="preserve">ействующем конверсионном заводе </w:t>
      </w:r>
      <w:r w:rsidRPr="008F3039">
        <w:rPr>
          <w:rFonts w:ascii="Times New Roman" w:hAnsi="Times New Roman" w:cs="Times New Roman"/>
          <w:sz w:val="28"/>
          <w:szCs w:val="24"/>
        </w:rPr>
        <w:t>за рубежом.</w:t>
      </w:r>
      <w:proofErr w:type="gramEnd"/>
      <w:r w:rsidRPr="008F3039">
        <w:rPr>
          <w:rFonts w:ascii="Times New Roman" w:hAnsi="Times New Roman" w:cs="Times New Roman"/>
          <w:sz w:val="28"/>
          <w:szCs w:val="24"/>
        </w:rPr>
        <w:t xml:space="preserve"> Стоимо</w:t>
      </w:r>
      <w:r>
        <w:rPr>
          <w:rFonts w:ascii="Times New Roman" w:hAnsi="Times New Roman" w:cs="Times New Roman"/>
          <w:sz w:val="28"/>
          <w:szCs w:val="24"/>
        </w:rPr>
        <w:t xml:space="preserve">сть второго этапа проекта будет </w:t>
      </w:r>
      <w:r w:rsidRPr="008F3039">
        <w:rPr>
          <w:rFonts w:ascii="Times New Roman" w:hAnsi="Times New Roman" w:cs="Times New Roman"/>
          <w:sz w:val="28"/>
          <w:szCs w:val="24"/>
        </w:rPr>
        <w:t>определена в результате проведения ТЭО.</w:t>
      </w:r>
    </w:p>
    <w:p w:rsidR="008F3039" w:rsidRPr="008F3039" w:rsidRDefault="008F3039" w:rsidP="008F303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целях диверсификации атомной промышленности Казахстана путем </w:t>
      </w:r>
      <w:r w:rsidRPr="008F3039">
        <w:rPr>
          <w:rFonts w:ascii="Times New Roman" w:hAnsi="Times New Roman" w:cs="Times New Roman"/>
          <w:sz w:val="28"/>
          <w:szCs w:val="24"/>
        </w:rPr>
        <w:t>участия в более вы</w:t>
      </w:r>
      <w:r>
        <w:rPr>
          <w:rFonts w:ascii="Times New Roman" w:hAnsi="Times New Roman" w:cs="Times New Roman"/>
          <w:sz w:val="28"/>
          <w:szCs w:val="24"/>
        </w:rPr>
        <w:t xml:space="preserve">соком переделе ЯТЦ, с 2013 года </w:t>
      </w:r>
      <w:r w:rsidRPr="008F3039">
        <w:rPr>
          <w:rFonts w:ascii="Times New Roman" w:hAnsi="Times New Roman" w:cs="Times New Roman"/>
          <w:sz w:val="28"/>
          <w:szCs w:val="24"/>
        </w:rPr>
        <w:t>АО «НАК «</w:t>
      </w:r>
      <w:proofErr w:type="spellStart"/>
      <w:r w:rsidRPr="008F3039">
        <w:rPr>
          <w:rFonts w:ascii="Times New Roman" w:hAnsi="Times New Roman" w:cs="Times New Roman"/>
          <w:sz w:val="28"/>
          <w:szCs w:val="24"/>
        </w:rPr>
        <w:t>Каза</w:t>
      </w:r>
      <w:r>
        <w:rPr>
          <w:rFonts w:ascii="Times New Roman" w:hAnsi="Times New Roman" w:cs="Times New Roman"/>
          <w:sz w:val="28"/>
          <w:szCs w:val="24"/>
        </w:rPr>
        <w:t>томпром</w:t>
      </w:r>
      <w:proofErr w:type="spellEnd"/>
      <w:r>
        <w:rPr>
          <w:rFonts w:ascii="Times New Roman" w:hAnsi="Times New Roman" w:cs="Times New Roman"/>
          <w:sz w:val="28"/>
          <w:szCs w:val="24"/>
        </w:rPr>
        <w:t>» получил доступ к услу</w:t>
      </w:r>
      <w:r w:rsidRPr="008F3039">
        <w:rPr>
          <w:rFonts w:ascii="Times New Roman" w:hAnsi="Times New Roman" w:cs="Times New Roman"/>
          <w:sz w:val="28"/>
          <w:szCs w:val="24"/>
        </w:rPr>
        <w:t>гам по обогаще</w:t>
      </w:r>
      <w:r>
        <w:rPr>
          <w:rFonts w:ascii="Times New Roman" w:hAnsi="Times New Roman" w:cs="Times New Roman"/>
          <w:sz w:val="28"/>
          <w:szCs w:val="24"/>
        </w:rPr>
        <w:t xml:space="preserve">нию урана через </w:t>
      </w:r>
      <w:r>
        <w:rPr>
          <w:rFonts w:ascii="Times New Roman" w:hAnsi="Times New Roman" w:cs="Times New Roman"/>
          <w:sz w:val="28"/>
          <w:szCs w:val="24"/>
        </w:rPr>
        <w:lastRenderedPageBreak/>
        <w:t xml:space="preserve">приобретение АО </w:t>
      </w:r>
      <w:r w:rsidRPr="008F3039">
        <w:rPr>
          <w:rFonts w:ascii="Times New Roman" w:hAnsi="Times New Roman" w:cs="Times New Roman"/>
          <w:sz w:val="28"/>
          <w:szCs w:val="24"/>
        </w:rPr>
        <w:t>«Центр по обога</w:t>
      </w:r>
      <w:r>
        <w:rPr>
          <w:rFonts w:ascii="Times New Roman" w:hAnsi="Times New Roman" w:cs="Times New Roman"/>
          <w:sz w:val="28"/>
          <w:szCs w:val="24"/>
        </w:rPr>
        <w:t>щению урана» (АО «НАК «</w:t>
      </w:r>
      <w:proofErr w:type="spellStart"/>
      <w:r>
        <w:rPr>
          <w:rFonts w:ascii="Times New Roman" w:hAnsi="Times New Roman" w:cs="Times New Roman"/>
          <w:sz w:val="28"/>
          <w:szCs w:val="24"/>
        </w:rPr>
        <w:t>Казатом</w:t>
      </w:r>
      <w:r w:rsidRPr="008F3039">
        <w:rPr>
          <w:rFonts w:ascii="Times New Roman" w:hAnsi="Times New Roman" w:cs="Times New Roman"/>
          <w:sz w:val="28"/>
          <w:szCs w:val="24"/>
        </w:rPr>
        <w:t>пром</w:t>
      </w:r>
      <w:proofErr w:type="spellEnd"/>
      <w:r w:rsidRPr="008F3039">
        <w:rPr>
          <w:rFonts w:ascii="Times New Roman" w:hAnsi="Times New Roman" w:cs="Times New Roman"/>
          <w:sz w:val="28"/>
          <w:szCs w:val="24"/>
        </w:rPr>
        <w:t>» – 50% ак</w:t>
      </w:r>
      <w:r>
        <w:rPr>
          <w:rFonts w:ascii="Times New Roman" w:hAnsi="Times New Roman" w:cs="Times New Roman"/>
          <w:sz w:val="28"/>
          <w:szCs w:val="24"/>
        </w:rPr>
        <w:t xml:space="preserve">ций, АО «ТВЭЛ» – 50% акций) 25% </w:t>
      </w:r>
      <w:r w:rsidRPr="008F3039">
        <w:rPr>
          <w:rFonts w:ascii="Times New Roman" w:hAnsi="Times New Roman" w:cs="Times New Roman"/>
          <w:sz w:val="28"/>
          <w:szCs w:val="24"/>
        </w:rPr>
        <w:t xml:space="preserve">плюс 1 </w:t>
      </w:r>
      <w:proofErr w:type="spellStart"/>
      <w:r w:rsidRPr="008F3039">
        <w:rPr>
          <w:rFonts w:ascii="Times New Roman" w:hAnsi="Times New Roman" w:cs="Times New Roman"/>
          <w:sz w:val="28"/>
          <w:szCs w:val="24"/>
        </w:rPr>
        <w:t>акци</w:t>
      </w:r>
      <w:proofErr w:type="gramStart"/>
      <w:r w:rsidRPr="008F3039">
        <w:rPr>
          <w:rFonts w:ascii="Times New Roman" w:hAnsi="Times New Roman" w:cs="Times New Roman"/>
          <w:sz w:val="28"/>
          <w:szCs w:val="24"/>
        </w:rPr>
        <w:t>z</w:t>
      </w:r>
      <w:proofErr w:type="spellEnd"/>
      <w:proofErr w:type="gramEnd"/>
      <w:r w:rsidRPr="008F3039">
        <w:rPr>
          <w:rFonts w:ascii="Times New Roman" w:hAnsi="Times New Roman" w:cs="Times New Roman"/>
          <w:sz w:val="28"/>
          <w:szCs w:val="24"/>
        </w:rPr>
        <w:t xml:space="preserve"> АО «УЭХК» (РФ).</w:t>
      </w:r>
    </w:p>
    <w:p w:rsidR="008F3039" w:rsidRDefault="008F3039" w:rsidP="008F3039">
      <w:pPr>
        <w:spacing w:after="0" w:line="360" w:lineRule="auto"/>
        <w:ind w:firstLine="709"/>
        <w:jc w:val="both"/>
        <w:rPr>
          <w:rFonts w:ascii="Times New Roman" w:hAnsi="Times New Roman" w:cs="Times New Roman"/>
          <w:sz w:val="28"/>
          <w:szCs w:val="24"/>
        </w:rPr>
      </w:pPr>
      <w:r w:rsidRPr="008F3039">
        <w:rPr>
          <w:rFonts w:ascii="Times New Roman" w:hAnsi="Times New Roman" w:cs="Times New Roman"/>
          <w:sz w:val="28"/>
          <w:szCs w:val="24"/>
        </w:rPr>
        <w:t>В 2016 году отгруз</w:t>
      </w:r>
      <w:r>
        <w:rPr>
          <w:rFonts w:ascii="Times New Roman" w:hAnsi="Times New Roman" w:cs="Times New Roman"/>
          <w:sz w:val="28"/>
          <w:szCs w:val="24"/>
        </w:rPr>
        <w:t xml:space="preserve">ка готовой продукции под маркой </w:t>
      </w:r>
      <w:r w:rsidRPr="008F3039">
        <w:rPr>
          <w:rFonts w:ascii="Times New Roman" w:hAnsi="Times New Roman" w:cs="Times New Roman"/>
          <w:sz w:val="28"/>
          <w:szCs w:val="24"/>
        </w:rPr>
        <w:t>АО «ЦОУ» осущест</w:t>
      </w:r>
      <w:r>
        <w:rPr>
          <w:rFonts w:ascii="Times New Roman" w:hAnsi="Times New Roman" w:cs="Times New Roman"/>
          <w:sz w:val="28"/>
          <w:szCs w:val="24"/>
        </w:rPr>
        <w:t xml:space="preserve">влена в запланированном объёме. </w:t>
      </w:r>
      <w:r w:rsidRPr="008F3039">
        <w:rPr>
          <w:rFonts w:ascii="Times New Roman" w:hAnsi="Times New Roman" w:cs="Times New Roman"/>
          <w:sz w:val="28"/>
          <w:szCs w:val="24"/>
        </w:rPr>
        <w:t>АО «НАК «</w:t>
      </w:r>
      <w:proofErr w:type="spellStart"/>
      <w:r w:rsidRPr="008F3039">
        <w:rPr>
          <w:rFonts w:ascii="Times New Roman" w:hAnsi="Times New Roman" w:cs="Times New Roman"/>
          <w:sz w:val="28"/>
          <w:szCs w:val="24"/>
        </w:rPr>
        <w:t>Каза</w:t>
      </w:r>
      <w:r>
        <w:rPr>
          <w:rFonts w:ascii="Times New Roman" w:hAnsi="Times New Roman" w:cs="Times New Roman"/>
          <w:sz w:val="28"/>
          <w:szCs w:val="24"/>
        </w:rPr>
        <w:t>томпром</w:t>
      </w:r>
      <w:proofErr w:type="spellEnd"/>
      <w:r>
        <w:rPr>
          <w:rFonts w:ascii="Times New Roman" w:hAnsi="Times New Roman" w:cs="Times New Roman"/>
          <w:sz w:val="28"/>
          <w:szCs w:val="24"/>
        </w:rPr>
        <w:t xml:space="preserve">» впервые вышло на рынок </w:t>
      </w:r>
      <w:r w:rsidRPr="008F3039">
        <w:rPr>
          <w:rFonts w:ascii="Times New Roman" w:hAnsi="Times New Roman" w:cs="Times New Roman"/>
          <w:sz w:val="28"/>
          <w:szCs w:val="24"/>
        </w:rPr>
        <w:t>в качестве постав</w:t>
      </w:r>
      <w:r>
        <w:rPr>
          <w:rFonts w:ascii="Times New Roman" w:hAnsi="Times New Roman" w:cs="Times New Roman"/>
          <w:sz w:val="28"/>
          <w:szCs w:val="24"/>
        </w:rPr>
        <w:t xml:space="preserve">щика услуг по обогащению урана, </w:t>
      </w:r>
      <w:r w:rsidRPr="008F3039">
        <w:rPr>
          <w:rFonts w:ascii="Times New Roman" w:hAnsi="Times New Roman" w:cs="Times New Roman"/>
          <w:sz w:val="28"/>
          <w:szCs w:val="24"/>
        </w:rPr>
        <w:t>заключив контра</w:t>
      </w:r>
      <w:r>
        <w:rPr>
          <w:rFonts w:ascii="Times New Roman" w:hAnsi="Times New Roman" w:cs="Times New Roman"/>
          <w:sz w:val="28"/>
          <w:szCs w:val="24"/>
        </w:rPr>
        <w:t>кт на поставку обогащенной ура</w:t>
      </w:r>
      <w:r w:rsidRPr="008F3039">
        <w:rPr>
          <w:rFonts w:ascii="Times New Roman" w:hAnsi="Times New Roman" w:cs="Times New Roman"/>
          <w:sz w:val="28"/>
          <w:szCs w:val="24"/>
        </w:rPr>
        <w:t>новой продукции в</w:t>
      </w:r>
      <w:r>
        <w:rPr>
          <w:rFonts w:ascii="Times New Roman" w:hAnsi="Times New Roman" w:cs="Times New Roman"/>
          <w:sz w:val="28"/>
          <w:szCs w:val="24"/>
        </w:rPr>
        <w:t xml:space="preserve"> адрес НАЭК «</w:t>
      </w:r>
      <w:proofErr w:type="spellStart"/>
      <w:r>
        <w:rPr>
          <w:rFonts w:ascii="Times New Roman" w:hAnsi="Times New Roman" w:cs="Times New Roman"/>
          <w:sz w:val="28"/>
          <w:szCs w:val="24"/>
        </w:rPr>
        <w:t>Энергоатом</w:t>
      </w:r>
      <w:proofErr w:type="spellEnd"/>
      <w:r>
        <w:rPr>
          <w:rFonts w:ascii="Times New Roman" w:hAnsi="Times New Roman" w:cs="Times New Roman"/>
          <w:sz w:val="28"/>
          <w:szCs w:val="24"/>
        </w:rPr>
        <w:t>» (Укра</w:t>
      </w:r>
      <w:r w:rsidRPr="008F3039">
        <w:rPr>
          <w:rFonts w:ascii="Times New Roman" w:hAnsi="Times New Roman" w:cs="Times New Roman"/>
          <w:sz w:val="28"/>
          <w:szCs w:val="24"/>
        </w:rPr>
        <w:t xml:space="preserve">ина), который был </w:t>
      </w:r>
      <w:r>
        <w:rPr>
          <w:rFonts w:ascii="Times New Roman" w:hAnsi="Times New Roman" w:cs="Times New Roman"/>
          <w:sz w:val="28"/>
          <w:szCs w:val="24"/>
        </w:rPr>
        <w:t>выполнен в полном объеме.</w:t>
      </w:r>
    </w:p>
    <w:p w:rsidR="008F3039" w:rsidRPr="008F3039" w:rsidRDefault="008F3039" w:rsidP="008F3039">
      <w:pPr>
        <w:spacing w:after="0" w:line="360" w:lineRule="auto"/>
        <w:ind w:firstLine="709"/>
        <w:jc w:val="both"/>
        <w:rPr>
          <w:rFonts w:ascii="Times New Roman" w:hAnsi="Times New Roman" w:cs="Times New Roman"/>
          <w:sz w:val="28"/>
          <w:szCs w:val="24"/>
        </w:rPr>
      </w:pPr>
      <w:r w:rsidRPr="008F3039">
        <w:rPr>
          <w:rFonts w:ascii="Times New Roman" w:hAnsi="Times New Roman" w:cs="Times New Roman"/>
          <w:sz w:val="28"/>
          <w:szCs w:val="24"/>
        </w:rPr>
        <w:t>Показатели</w:t>
      </w:r>
      <w:r>
        <w:rPr>
          <w:rFonts w:ascii="Times New Roman" w:hAnsi="Times New Roman" w:cs="Times New Roman"/>
          <w:sz w:val="28"/>
          <w:szCs w:val="24"/>
        </w:rPr>
        <w:t xml:space="preserve"> выполнения работ по обогащению </w:t>
      </w:r>
      <w:r w:rsidRPr="008F3039">
        <w:rPr>
          <w:rFonts w:ascii="Times New Roman" w:hAnsi="Times New Roman" w:cs="Times New Roman"/>
          <w:sz w:val="28"/>
          <w:szCs w:val="24"/>
        </w:rPr>
        <w:t xml:space="preserve">урана АО «ЦОУ» в </w:t>
      </w:r>
      <w:r>
        <w:rPr>
          <w:rFonts w:ascii="Times New Roman" w:hAnsi="Times New Roman" w:cs="Times New Roman"/>
          <w:sz w:val="28"/>
          <w:szCs w:val="24"/>
        </w:rPr>
        <w:t xml:space="preserve">динамике с 2013 года отражены в </w:t>
      </w:r>
      <w:r w:rsidRPr="008F3039">
        <w:rPr>
          <w:rFonts w:ascii="Times New Roman" w:hAnsi="Times New Roman" w:cs="Times New Roman"/>
          <w:sz w:val="28"/>
          <w:szCs w:val="24"/>
        </w:rPr>
        <w:t>разделе «Стратеги</w:t>
      </w:r>
      <w:r>
        <w:rPr>
          <w:rFonts w:ascii="Times New Roman" w:hAnsi="Times New Roman" w:cs="Times New Roman"/>
          <w:sz w:val="28"/>
          <w:szCs w:val="24"/>
        </w:rPr>
        <w:t>я и управление: Текущее состоя</w:t>
      </w:r>
      <w:r w:rsidRPr="008F3039">
        <w:rPr>
          <w:rFonts w:ascii="Times New Roman" w:hAnsi="Times New Roman" w:cs="Times New Roman"/>
          <w:sz w:val="28"/>
          <w:szCs w:val="24"/>
        </w:rPr>
        <w:t>ние и прогнозы»:</w:t>
      </w:r>
    </w:p>
    <w:p w:rsidR="008F3039" w:rsidRPr="008F3039" w:rsidRDefault="008F3039" w:rsidP="008F3039">
      <w:pPr>
        <w:spacing w:after="0" w:line="360" w:lineRule="auto"/>
        <w:ind w:firstLine="709"/>
        <w:jc w:val="both"/>
        <w:rPr>
          <w:rFonts w:ascii="Times New Roman" w:hAnsi="Times New Roman" w:cs="Times New Roman"/>
          <w:sz w:val="28"/>
          <w:szCs w:val="24"/>
        </w:rPr>
      </w:pPr>
      <w:r w:rsidRPr="008F3039">
        <w:rPr>
          <w:rFonts w:ascii="Times New Roman" w:hAnsi="Times New Roman" w:cs="Times New Roman"/>
          <w:sz w:val="28"/>
          <w:szCs w:val="24"/>
        </w:rPr>
        <w:t xml:space="preserve">2013 г. – 0,3 </w:t>
      </w:r>
      <w:proofErr w:type="gramStart"/>
      <w:r w:rsidRPr="008F3039">
        <w:rPr>
          <w:rFonts w:ascii="Times New Roman" w:hAnsi="Times New Roman" w:cs="Times New Roman"/>
          <w:sz w:val="28"/>
          <w:szCs w:val="24"/>
        </w:rPr>
        <w:t>млн</w:t>
      </w:r>
      <w:proofErr w:type="gramEnd"/>
      <w:r w:rsidRPr="008F3039">
        <w:rPr>
          <w:rFonts w:ascii="Times New Roman" w:hAnsi="Times New Roman" w:cs="Times New Roman"/>
          <w:sz w:val="28"/>
          <w:szCs w:val="24"/>
        </w:rPr>
        <w:t xml:space="preserve"> ЕРР*;</w:t>
      </w:r>
    </w:p>
    <w:p w:rsidR="008F3039" w:rsidRPr="008F3039" w:rsidRDefault="008F3039" w:rsidP="008F3039">
      <w:pPr>
        <w:spacing w:after="0" w:line="360" w:lineRule="auto"/>
        <w:ind w:firstLine="709"/>
        <w:jc w:val="both"/>
        <w:rPr>
          <w:rFonts w:ascii="Times New Roman" w:hAnsi="Times New Roman" w:cs="Times New Roman"/>
          <w:sz w:val="28"/>
          <w:szCs w:val="24"/>
        </w:rPr>
      </w:pPr>
      <w:r w:rsidRPr="008F3039">
        <w:rPr>
          <w:rFonts w:ascii="Times New Roman" w:hAnsi="Times New Roman" w:cs="Times New Roman"/>
          <w:sz w:val="28"/>
          <w:szCs w:val="24"/>
        </w:rPr>
        <w:t xml:space="preserve">2014 г. – 5,0 </w:t>
      </w:r>
      <w:proofErr w:type="gramStart"/>
      <w:r w:rsidRPr="008F3039">
        <w:rPr>
          <w:rFonts w:ascii="Times New Roman" w:hAnsi="Times New Roman" w:cs="Times New Roman"/>
          <w:sz w:val="28"/>
          <w:szCs w:val="24"/>
        </w:rPr>
        <w:t>млн</w:t>
      </w:r>
      <w:proofErr w:type="gramEnd"/>
      <w:r w:rsidRPr="008F3039">
        <w:rPr>
          <w:rFonts w:ascii="Times New Roman" w:hAnsi="Times New Roman" w:cs="Times New Roman"/>
          <w:sz w:val="28"/>
          <w:szCs w:val="24"/>
        </w:rPr>
        <w:t xml:space="preserve"> ЕРР*;</w:t>
      </w:r>
    </w:p>
    <w:p w:rsidR="008F3039" w:rsidRPr="008F3039" w:rsidRDefault="008F3039" w:rsidP="008F3039">
      <w:pPr>
        <w:spacing w:after="0" w:line="360" w:lineRule="auto"/>
        <w:ind w:firstLine="709"/>
        <w:jc w:val="both"/>
        <w:rPr>
          <w:rFonts w:ascii="Times New Roman" w:hAnsi="Times New Roman" w:cs="Times New Roman"/>
          <w:sz w:val="28"/>
          <w:szCs w:val="24"/>
        </w:rPr>
      </w:pPr>
      <w:r w:rsidRPr="008F3039">
        <w:rPr>
          <w:rFonts w:ascii="Times New Roman" w:hAnsi="Times New Roman" w:cs="Times New Roman"/>
          <w:sz w:val="28"/>
          <w:szCs w:val="24"/>
        </w:rPr>
        <w:t xml:space="preserve">2015 г. – 5,0 </w:t>
      </w:r>
      <w:proofErr w:type="gramStart"/>
      <w:r w:rsidRPr="008F3039">
        <w:rPr>
          <w:rFonts w:ascii="Times New Roman" w:hAnsi="Times New Roman" w:cs="Times New Roman"/>
          <w:sz w:val="28"/>
          <w:szCs w:val="24"/>
        </w:rPr>
        <w:t>млн</w:t>
      </w:r>
      <w:proofErr w:type="gramEnd"/>
      <w:r w:rsidRPr="008F3039">
        <w:rPr>
          <w:rFonts w:ascii="Times New Roman" w:hAnsi="Times New Roman" w:cs="Times New Roman"/>
          <w:sz w:val="28"/>
          <w:szCs w:val="24"/>
        </w:rPr>
        <w:t xml:space="preserve"> ЕРР*;</w:t>
      </w:r>
    </w:p>
    <w:p w:rsidR="008F3039" w:rsidRPr="008F3039" w:rsidRDefault="008F3039" w:rsidP="008F3039">
      <w:pPr>
        <w:spacing w:after="0" w:line="360" w:lineRule="auto"/>
        <w:ind w:firstLine="709"/>
        <w:jc w:val="both"/>
        <w:rPr>
          <w:rFonts w:ascii="Times New Roman" w:hAnsi="Times New Roman" w:cs="Times New Roman"/>
          <w:sz w:val="28"/>
          <w:szCs w:val="24"/>
        </w:rPr>
      </w:pPr>
      <w:r w:rsidRPr="008F3039">
        <w:rPr>
          <w:rFonts w:ascii="Times New Roman" w:hAnsi="Times New Roman" w:cs="Times New Roman"/>
          <w:sz w:val="28"/>
          <w:szCs w:val="24"/>
        </w:rPr>
        <w:t xml:space="preserve">2016 г. – 5,0 </w:t>
      </w:r>
      <w:proofErr w:type="gramStart"/>
      <w:r w:rsidRPr="008F3039">
        <w:rPr>
          <w:rFonts w:ascii="Times New Roman" w:hAnsi="Times New Roman" w:cs="Times New Roman"/>
          <w:sz w:val="28"/>
          <w:szCs w:val="24"/>
        </w:rPr>
        <w:t>млн</w:t>
      </w:r>
      <w:proofErr w:type="gramEnd"/>
      <w:r w:rsidRPr="008F3039">
        <w:rPr>
          <w:rFonts w:ascii="Times New Roman" w:hAnsi="Times New Roman" w:cs="Times New Roman"/>
          <w:sz w:val="28"/>
          <w:szCs w:val="24"/>
        </w:rPr>
        <w:t xml:space="preserve"> ЕРР* (</w:t>
      </w:r>
    </w:p>
    <w:p w:rsidR="005B55FF" w:rsidRDefault="008F3039" w:rsidP="008F3039">
      <w:pPr>
        <w:spacing w:after="0" w:line="360" w:lineRule="auto"/>
        <w:ind w:firstLine="709"/>
        <w:jc w:val="both"/>
        <w:rPr>
          <w:rFonts w:ascii="Times New Roman" w:hAnsi="Times New Roman" w:cs="Times New Roman"/>
          <w:sz w:val="28"/>
          <w:szCs w:val="24"/>
        </w:rPr>
      </w:pPr>
      <w:r w:rsidRPr="008F3039">
        <w:rPr>
          <w:rFonts w:ascii="Times New Roman" w:hAnsi="Times New Roman" w:cs="Times New Roman"/>
          <w:sz w:val="28"/>
          <w:szCs w:val="24"/>
        </w:rPr>
        <w:t>исх. АО «ЦОУ» №525 КГ от 26.12.2016)</w:t>
      </w:r>
      <w:r>
        <w:rPr>
          <w:rFonts w:ascii="Times New Roman" w:hAnsi="Times New Roman" w:cs="Times New Roman"/>
          <w:sz w:val="28"/>
          <w:szCs w:val="24"/>
        </w:rPr>
        <w:t>.</w:t>
      </w:r>
    </w:p>
    <w:p w:rsidR="008F3039" w:rsidRDefault="00E97BC4" w:rsidP="008F303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 таблице 4.1. приведена динамика объемов производства урана в Республике Казахстан.</w:t>
      </w:r>
    </w:p>
    <w:p w:rsidR="00E97BC4" w:rsidRDefault="00E97BC4" w:rsidP="008F303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Таблица 4.1. – Динамика объемов производства урана</w:t>
      </w:r>
    </w:p>
    <w:tbl>
      <w:tblPr>
        <w:tblStyle w:val="a6"/>
        <w:tblW w:w="0" w:type="auto"/>
        <w:tblLook w:val="04A0" w:firstRow="1" w:lastRow="0" w:firstColumn="1" w:lastColumn="0" w:noHBand="0" w:noVBand="1"/>
      </w:tblPr>
      <w:tblGrid>
        <w:gridCol w:w="2392"/>
        <w:gridCol w:w="2393"/>
        <w:gridCol w:w="2393"/>
        <w:gridCol w:w="2393"/>
      </w:tblGrid>
      <w:tr w:rsidR="00E97BC4" w:rsidRPr="00E97BC4" w:rsidTr="00E97BC4">
        <w:tc>
          <w:tcPr>
            <w:tcW w:w="2392" w:type="dxa"/>
          </w:tcPr>
          <w:p w:rsidR="00E97BC4" w:rsidRPr="00E97BC4" w:rsidRDefault="00E97BC4" w:rsidP="00E97BC4">
            <w:pPr>
              <w:jc w:val="center"/>
              <w:rPr>
                <w:rFonts w:ascii="Times New Roman" w:hAnsi="Times New Roman" w:cs="Times New Roman"/>
                <w:sz w:val="24"/>
                <w:szCs w:val="24"/>
              </w:rPr>
            </w:pPr>
            <w:r w:rsidRPr="00E97BC4">
              <w:rPr>
                <w:rFonts w:ascii="Times New Roman" w:hAnsi="Times New Roman" w:cs="Times New Roman"/>
                <w:sz w:val="24"/>
                <w:szCs w:val="24"/>
              </w:rPr>
              <w:t>Показатели</w:t>
            </w:r>
          </w:p>
        </w:tc>
        <w:tc>
          <w:tcPr>
            <w:tcW w:w="2393" w:type="dxa"/>
          </w:tcPr>
          <w:p w:rsidR="00E97BC4" w:rsidRPr="00E97BC4" w:rsidRDefault="00E97BC4" w:rsidP="00E97BC4">
            <w:pPr>
              <w:jc w:val="center"/>
              <w:rPr>
                <w:rFonts w:ascii="Times New Roman" w:hAnsi="Times New Roman" w:cs="Times New Roman"/>
                <w:sz w:val="24"/>
                <w:szCs w:val="24"/>
              </w:rPr>
            </w:pPr>
            <w:r w:rsidRPr="00E97BC4">
              <w:rPr>
                <w:rFonts w:ascii="Times New Roman" w:hAnsi="Times New Roman" w:cs="Times New Roman"/>
                <w:sz w:val="24"/>
                <w:szCs w:val="24"/>
              </w:rPr>
              <w:t>2016 год</w:t>
            </w:r>
          </w:p>
        </w:tc>
        <w:tc>
          <w:tcPr>
            <w:tcW w:w="2393" w:type="dxa"/>
          </w:tcPr>
          <w:p w:rsidR="00E97BC4" w:rsidRPr="00E97BC4" w:rsidRDefault="00E97BC4" w:rsidP="00E97BC4">
            <w:pPr>
              <w:jc w:val="center"/>
              <w:rPr>
                <w:rFonts w:ascii="Times New Roman" w:hAnsi="Times New Roman" w:cs="Times New Roman"/>
                <w:sz w:val="24"/>
                <w:szCs w:val="24"/>
              </w:rPr>
            </w:pPr>
            <w:r w:rsidRPr="00E97BC4">
              <w:rPr>
                <w:rFonts w:ascii="Times New Roman" w:hAnsi="Times New Roman" w:cs="Times New Roman"/>
                <w:sz w:val="24"/>
                <w:szCs w:val="24"/>
              </w:rPr>
              <w:t>2015 год</w:t>
            </w:r>
          </w:p>
        </w:tc>
        <w:tc>
          <w:tcPr>
            <w:tcW w:w="2393" w:type="dxa"/>
          </w:tcPr>
          <w:p w:rsidR="00E97BC4" w:rsidRPr="00E97BC4" w:rsidRDefault="00E97BC4" w:rsidP="00E97BC4">
            <w:pPr>
              <w:jc w:val="center"/>
              <w:rPr>
                <w:rFonts w:ascii="Times New Roman" w:hAnsi="Times New Roman" w:cs="Times New Roman"/>
                <w:sz w:val="24"/>
                <w:szCs w:val="24"/>
              </w:rPr>
            </w:pPr>
            <w:r w:rsidRPr="00E97BC4">
              <w:rPr>
                <w:rFonts w:ascii="Times New Roman" w:hAnsi="Times New Roman" w:cs="Times New Roman"/>
                <w:sz w:val="24"/>
                <w:szCs w:val="24"/>
              </w:rPr>
              <w:t>Изменение</w:t>
            </w:r>
          </w:p>
        </w:tc>
      </w:tr>
      <w:tr w:rsidR="00E97BC4" w:rsidRPr="00E97BC4" w:rsidTr="00E97BC4">
        <w:tc>
          <w:tcPr>
            <w:tcW w:w="2392" w:type="dxa"/>
          </w:tcPr>
          <w:p w:rsidR="00E97BC4" w:rsidRPr="00E97BC4" w:rsidRDefault="00E97BC4" w:rsidP="00E97BC4">
            <w:pPr>
              <w:jc w:val="both"/>
              <w:rPr>
                <w:rFonts w:ascii="Times New Roman" w:hAnsi="Times New Roman" w:cs="Times New Roman"/>
                <w:sz w:val="24"/>
                <w:szCs w:val="24"/>
              </w:rPr>
            </w:pPr>
            <w:r w:rsidRPr="00E97BC4">
              <w:rPr>
                <w:rFonts w:ascii="Times New Roman" w:hAnsi="Times New Roman" w:cs="Times New Roman"/>
                <w:sz w:val="24"/>
                <w:szCs w:val="24"/>
              </w:rPr>
              <w:t>Объем производства обогащенного уранового продукта, тыс. ЕРР</w:t>
            </w:r>
          </w:p>
        </w:tc>
        <w:tc>
          <w:tcPr>
            <w:tcW w:w="2393" w:type="dxa"/>
          </w:tcPr>
          <w:p w:rsidR="00E97BC4" w:rsidRPr="00E97BC4" w:rsidRDefault="00E97BC4" w:rsidP="00E97BC4">
            <w:pPr>
              <w:jc w:val="center"/>
              <w:rPr>
                <w:rFonts w:ascii="Times New Roman" w:hAnsi="Times New Roman" w:cs="Times New Roman"/>
                <w:sz w:val="24"/>
                <w:szCs w:val="24"/>
              </w:rPr>
            </w:pPr>
            <w:r w:rsidRPr="00E97BC4">
              <w:rPr>
                <w:rFonts w:ascii="Times New Roman" w:hAnsi="Times New Roman" w:cs="Times New Roman"/>
                <w:sz w:val="24"/>
                <w:szCs w:val="24"/>
              </w:rPr>
              <w:t>2500,0</w:t>
            </w:r>
          </w:p>
        </w:tc>
        <w:tc>
          <w:tcPr>
            <w:tcW w:w="2393" w:type="dxa"/>
          </w:tcPr>
          <w:p w:rsidR="00E97BC4" w:rsidRPr="00E97BC4" w:rsidRDefault="00E97BC4" w:rsidP="00E97BC4">
            <w:pPr>
              <w:jc w:val="center"/>
              <w:rPr>
                <w:rFonts w:ascii="Times New Roman" w:hAnsi="Times New Roman" w:cs="Times New Roman"/>
                <w:sz w:val="24"/>
                <w:szCs w:val="24"/>
              </w:rPr>
            </w:pPr>
            <w:r w:rsidRPr="00E97BC4">
              <w:rPr>
                <w:rFonts w:ascii="Times New Roman" w:hAnsi="Times New Roman" w:cs="Times New Roman"/>
                <w:sz w:val="24"/>
                <w:szCs w:val="24"/>
              </w:rPr>
              <w:t>2500,0</w:t>
            </w:r>
          </w:p>
        </w:tc>
        <w:tc>
          <w:tcPr>
            <w:tcW w:w="2393" w:type="dxa"/>
          </w:tcPr>
          <w:p w:rsidR="00E97BC4" w:rsidRPr="00E97BC4" w:rsidRDefault="00E97BC4" w:rsidP="00E97BC4">
            <w:pPr>
              <w:jc w:val="center"/>
              <w:rPr>
                <w:rFonts w:ascii="Times New Roman" w:hAnsi="Times New Roman" w:cs="Times New Roman"/>
                <w:sz w:val="24"/>
                <w:szCs w:val="24"/>
              </w:rPr>
            </w:pPr>
            <w:r w:rsidRPr="00E97BC4">
              <w:rPr>
                <w:rFonts w:ascii="Times New Roman" w:hAnsi="Times New Roman" w:cs="Times New Roman"/>
                <w:sz w:val="24"/>
                <w:szCs w:val="24"/>
              </w:rPr>
              <w:t>0%</w:t>
            </w:r>
          </w:p>
        </w:tc>
      </w:tr>
      <w:tr w:rsidR="00E97BC4" w:rsidRPr="00E97BC4" w:rsidTr="00E97BC4">
        <w:tc>
          <w:tcPr>
            <w:tcW w:w="2392" w:type="dxa"/>
          </w:tcPr>
          <w:p w:rsidR="00E97BC4" w:rsidRPr="00E97BC4" w:rsidRDefault="00E97BC4" w:rsidP="00E97BC4">
            <w:pPr>
              <w:jc w:val="both"/>
              <w:rPr>
                <w:rFonts w:ascii="Times New Roman" w:hAnsi="Times New Roman" w:cs="Times New Roman"/>
                <w:sz w:val="24"/>
                <w:szCs w:val="24"/>
              </w:rPr>
            </w:pPr>
            <w:r w:rsidRPr="00E97BC4">
              <w:rPr>
                <w:rFonts w:ascii="Times New Roman" w:hAnsi="Times New Roman" w:cs="Times New Roman"/>
                <w:sz w:val="24"/>
                <w:szCs w:val="24"/>
              </w:rPr>
              <w:t xml:space="preserve">Объем производства ниобиевой продукции, тонн </w:t>
            </w:r>
            <w:proofErr w:type="spellStart"/>
            <w:r w:rsidRPr="00E97BC4">
              <w:rPr>
                <w:rFonts w:ascii="Times New Roman" w:hAnsi="Times New Roman" w:cs="Times New Roman"/>
                <w:sz w:val="24"/>
                <w:szCs w:val="24"/>
                <w:lang w:val="en-US"/>
              </w:rPr>
              <w:t>Nb</w:t>
            </w:r>
            <w:proofErr w:type="spellEnd"/>
          </w:p>
        </w:tc>
        <w:tc>
          <w:tcPr>
            <w:tcW w:w="2393" w:type="dxa"/>
          </w:tcPr>
          <w:p w:rsidR="00E97BC4" w:rsidRPr="00E97BC4" w:rsidRDefault="00E97BC4" w:rsidP="00E97BC4">
            <w:pPr>
              <w:jc w:val="center"/>
              <w:rPr>
                <w:rFonts w:ascii="Times New Roman" w:hAnsi="Times New Roman" w:cs="Times New Roman"/>
                <w:sz w:val="24"/>
                <w:szCs w:val="24"/>
              </w:rPr>
            </w:pPr>
            <w:r w:rsidRPr="00E97BC4">
              <w:rPr>
                <w:rFonts w:ascii="Times New Roman" w:hAnsi="Times New Roman" w:cs="Times New Roman"/>
                <w:sz w:val="24"/>
                <w:szCs w:val="24"/>
                <w:lang w:val="en-US"/>
              </w:rPr>
              <w:t>46</w:t>
            </w:r>
            <w:r w:rsidRPr="00E97BC4">
              <w:rPr>
                <w:rFonts w:ascii="Times New Roman" w:hAnsi="Times New Roman" w:cs="Times New Roman"/>
                <w:sz w:val="24"/>
                <w:szCs w:val="24"/>
              </w:rPr>
              <w:t>,8</w:t>
            </w:r>
          </w:p>
        </w:tc>
        <w:tc>
          <w:tcPr>
            <w:tcW w:w="2393" w:type="dxa"/>
          </w:tcPr>
          <w:p w:rsidR="00E97BC4" w:rsidRPr="00E97BC4" w:rsidRDefault="00E97BC4" w:rsidP="00E97BC4">
            <w:pPr>
              <w:jc w:val="center"/>
              <w:rPr>
                <w:rFonts w:ascii="Times New Roman" w:hAnsi="Times New Roman" w:cs="Times New Roman"/>
                <w:sz w:val="24"/>
                <w:szCs w:val="24"/>
              </w:rPr>
            </w:pPr>
            <w:r w:rsidRPr="00E97BC4">
              <w:rPr>
                <w:rFonts w:ascii="Times New Roman" w:hAnsi="Times New Roman" w:cs="Times New Roman"/>
                <w:sz w:val="24"/>
                <w:szCs w:val="24"/>
              </w:rPr>
              <w:t>96,9</w:t>
            </w:r>
          </w:p>
        </w:tc>
        <w:tc>
          <w:tcPr>
            <w:tcW w:w="2393" w:type="dxa"/>
          </w:tcPr>
          <w:p w:rsidR="00E97BC4" w:rsidRPr="00E97BC4" w:rsidRDefault="00E97BC4" w:rsidP="00E97BC4">
            <w:pPr>
              <w:jc w:val="center"/>
              <w:rPr>
                <w:rFonts w:ascii="Times New Roman" w:hAnsi="Times New Roman" w:cs="Times New Roman"/>
                <w:sz w:val="24"/>
                <w:szCs w:val="24"/>
              </w:rPr>
            </w:pPr>
            <w:r w:rsidRPr="00E97BC4">
              <w:rPr>
                <w:rFonts w:ascii="Times New Roman" w:hAnsi="Times New Roman" w:cs="Times New Roman"/>
                <w:sz w:val="24"/>
                <w:szCs w:val="24"/>
              </w:rPr>
              <w:t>-51,7%</w:t>
            </w:r>
          </w:p>
        </w:tc>
      </w:tr>
      <w:tr w:rsidR="00E97BC4" w:rsidRPr="00E97BC4" w:rsidTr="00E97BC4">
        <w:tc>
          <w:tcPr>
            <w:tcW w:w="2392" w:type="dxa"/>
          </w:tcPr>
          <w:p w:rsidR="00E97BC4" w:rsidRPr="00E97BC4" w:rsidRDefault="00E97BC4" w:rsidP="00E97BC4">
            <w:pPr>
              <w:jc w:val="both"/>
              <w:rPr>
                <w:rFonts w:ascii="Times New Roman" w:hAnsi="Times New Roman" w:cs="Times New Roman"/>
                <w:sz w:val="24"/>
                <w:szCs w:val="24"/>
              </w:rPr>
            </w:pPr>
            <w:r w:rsidRPr="00E97BC4">
              <w:rPr>
                <w:rFonts w:ascii="Times New Roman" w:hAnsi="Times New Roman" w:cs="Times New Roman"/>
                <w:sz w:val="24"/>
                <w:szCs w:val="24"/>
              </w:rPr>
              <w:t xml:space="preserve">Объем производства бериллиевой продукции, тонн </w:t>
            </w:r>
            <w:proofErr w:type="spellStart"/>
            <w:r w:rsidRPr="00E97BC4">
              <w:rPr>
                <w:rFonts w:ascii="Times New Roman" w:hAnsi="Times New Roman" w:cs="Times New Roman"/>
                <w:sz w:val="24"/>
                <w:szCs w:val="24"/>
              </w:rPr>
              <w:t>Ве</w:t>
            </w:r>
            <w:proofErr w:type="spellEnd"/>
          </w:p>
        </w:tc>
        <w:tc>
          <w:tcPr>
            <w:tcW w:w="2393" w:type="dxa"/>
          </w:tcPr>
          <w:p w:rsidR="00E97BC4" w:rsidRPr="00E97BC4" w:rsidRDefault="00E97BC4" w:rsidP="00E97BC4">
            <w:pPr>
              <w:jc w:val="center"/>
              <w:rPr>
                <w:rFonts w:ascii="Times New Roman" w:hAnsi="Times New Roman" w:cs="Times New Roman"/>
                <w:sz w:val="24"/>
                <w:szCs w:val="24"/>
              </w:rPr>
            </w:pPr>
            <w:r w:rsidRPr="00E97BC4">
              <w:rPr>
                <w:rFonts w:ascii="Times New Roman" w:hAnsi="Times New Roman" w:cs="Times New Roman"/>
                <w:sz w:val="24"/>
                <w:szCs w:val="24"/>
              </w:rPr>
              <w:t>1747,3</w:t>
            </w:r>
          </w:p>
        </w:tc>
        <w:tc>
          <w:tcPr>
            <w:tcW w:w="2393" w:type="dxa"/>
          </w:tcPr>
          <w:p w:rsidR="00E97BC4" w:rsidRPr="00E97BC4" w:rsidRDefault="00E97BC4" w:rsidP="00E97BC4">
            <w:pPr>
              <w:jc w:val="center"/>
              <w:rPr>
                <w:rFonts w:ascii="Times New Roman" w:hAnsi="Times New Roman" w:cs="Times New Roman"/>
                <w:sz w:val="24"/>
                <w:szCs w:val="24"/>
              </w:rPr>
            </w:pPr>
            <w:r w:rsidRPr="00E97BC4">
              <w:rPr>
                <w:rFonts w:ascii="Times New Roman" w:hAnsi="Times New Roman" w:cs="Times New Roman"/>
                <w:sz w:val="24"/>
                <w:szCs w:val="24"/>
              </w:rPr>
              <w:t>1687,0</w:t>
            </w:r>
          </w:p>
        </w:tc>
        <w:tc>
          <w:tcPr>
            <w:tcW w:w="2393" w:type="dxa"/>
          </w:tcPr>
          <w:p w:rsidR="00E97BC4" w:rsidRPr="00E97BC4" w:rsidRDefault="00E97BC4" w:rsidP="00E97BC4">
            <w:pPr>
              <w:jc w:val="center"/>
              <w:rPr>
                <w:rFonts w:ascii="Times New Roman" w:hAnsi="Times New Roman" w:cs="Times New Roman"/>
                <w:sz w:val="24"/>
                <w:szCs w:val="24"/>
              </w:rPr>
            </w:pPr>
            <w:r w:rsidRPr="00E97BC4">
              <w:rPr>
                <w:rFonts w:ascii="Times New Roman" w:hAnsi="Times New Roman" w:cs="Times New Roman"/>
                <w:sz w:val="24"/>
                <w:szCs w:val="24"/>
              </w:rPr>
              <w:t>3,6%</w:t>
            </w:r>
          </w:p>
        </w:tc>
      </w:tr>
      <w:tr w:rsidR="00E97BC4" w:rsidRPr="00E97BC4" w:rsidTr="00E97BC4">
        <w:tc>
          <w:tcPr>
            <w:tcW w:w="2392" w:type="dxa"/>
          </w:tcPr>
          <w:p w:rsidR="00E97BC4" w:rsidRPr="00E97BC4" w:rsidRDefault="00E97BC4" w:rsidP="00E97BC4">
            <w:pPr>
              <w:jc w:val="both"/>
              <w:rPr>
                <w:rFonts w:ascii="Times New Roman" w:hAnsi="Times New Roman" w:cs="Times New Roman"/>
                <w:sz w:val="24"/>
                <w:szCs w:val="24"/>
              </w:rPr>
            </w:pPr>
            <w:r w:rsidRPr="00E97BC4">
              <w:rPr>
                <w:rFonts w:ascii="Times New Roman" w:hAnsi="Times New Roman" w:cs="Times New Roman"/>
                <w:sz w:val="24"/>
                <w:szCs w:val="24"/>
              </w:rPr>
              <w:t>Объем производства танталовой продукции, Та</w:t>
            </w:r>
          </w:p>
        </w:tc>
        <w:tc>
          <w:tcPr>
            <w:tcW w:w="2393" w:type="dxa"/>
          </w:tcPr>
          <w:p w:rsidR="00E97BC4" w:rsidRPr="00E97BC4" w:rsidRDefault="00E97BC4" w:rsidP="00E97BC4">
            <w:pPr>
              <w:jc w:val="center"/>
              <w:rPr>
                <w:rFonts w:ascii="Times New Roman" w:hAnsi="Times New Roman" w:cs="Times New Roman"/>
                <w:sz w:val="24"/>
                <w:szCs w:val="24"/>
              </w:rPr>
            </w:pPr>
            <w:r w:rsidRPr="00E97BC4">
              <w:rPr>
                <w:rFonts w:ascii="Times New Roman" w:hAnsi="Times New Roman" w:cs="Times New Roman"/>
                <w:sz w:val="24"/>
                <w:szCs w:val="24"/>
              </w:rPr>
              <w:t>121,8</w:t>
            </w:r>
          </w:p>
        </w:tc>
        <w:tc>
          <w:tcPr>
            <w:tcW w:w="2393" w:type="dxa"/>
          </w:tcPr>
          <w:p w:rsidR="00E97BC4" w:rsidRPr="00E97BC4" w:rsidRDefault="00E97BC4" w:rsidP="00E97BC4">
            <w:pPr>
              <w:jc w:val="center"/>
              <w:rPr>
                <w:rFonts w:ascii="Times New Roman" w:hAnsi="Times New Roman" w:cs="Times New Roman"/>
                <w:sz w:val="24"/>
                <w:szCs w:val="24"/>
              </w:rPr>
            </w:pPr>
            <w:r w:rsidRPr="00E97BC4">
              <w:rPr>
                <w:rFonts w:ascii="Times New Roman" w:hAnsi="Times New Roman" w:cs="Times New Roman"/>
                <w:sz w:val="24"/>
                <w:szCs w:val="24"/>
              </w:rPr>
              <w:t>141,0</w:t>
            </w:r>
          </w:p>
        </w:tc>
        <w:tc>
          <w:tcPr>
            <w:tcW w:w="2393" w:type="dxa"/>
          </w:tcPr>
          <w:p w:rsidR="00E97BC4" w:rsidRPr="00E97BC4" w:rsidRDefault="00E97BC4" w:rsidP="00E97BC4">
            <w:pPr>
              <w:jc w:val="center"/>
              <w:rPr>
                <w:rFonts w:ascii="Times New Roman" w:hAnsi="Times New Roman" w:cs="Times New Roman"/>
                <w:sz w:val="24"/>
                <w:szCs w:val="24"/>
              </w:rPr>
            </w:pPr>
            <w:r w:rsidRPr="00E97BC4">
              <w:rPr>
                <w:rFonts w:ascii="Times New Roman" w:hAnsi="Times New Roman" w:cs="Times New Roman"/>
                <w:sz w:val="24"/>
                <w:szCs w:val="24"/>
              </w:rPr>
              <w:t>-13,6%</w:t>
            </w:r>
          </w:p>
        </w:tc>
      </w:tr>
    </w:tbl>
    <w:p w:rsidR="005B55FF" w:rsidRDefault="005B55FF" w:rsidP="005B55FF">
      <w:pPr>
        <w:jc w:val="both"/>
        <w:rPr>
          <w:rFonts w:ascii="Times New Roman" w:hAnsi="Times New Roman" w:cs="Times New Roman"/>
          <w:sz w:val="28"/>
          <w:szCs w:val="24"/>
        </w:rPr>
      </w:pPr>
    </w:p>
    <w:p w:rsidR="00B72D5B" w:rsidRPr="00B72D5B" w:rsidRDefault="00B72D5B" w:rsidP="00B72D5B">
      <w:pPr>
        <w:spacing w:after="0" w:line="360" w:lineRule="auto"/>
        <w:ind w:firstLine="709"/>
        <w:jc w:val="both"/>
        <w:rPr>
          <w:rFonts w:ascii="Times New Roman" w:hAnsi="Times New Roman" w:cs="Times New Roman"/>
          <w:sz w:val="28"/>
          <w:szCs w:val="24"/>
        </w:rPr>
      </w:pPr>
      <w:proofErr w:type="gramStart"/>
      <w:r w:rsidRPr="00B72D5B">
        <w:rPr>
          <w:rFonts w:ascii="Times New Roman" w:hAnsi="Times New Roman" w:cs="Times New Roman"/>
          <w:sz w:val="28"/>
          <w:szCs w:val="24"/>
        </w:rPr>
        <w:t>По поручению</w:t>
      </w:r>
      <w:r>
        <w:rPr>
          <w:rFonts w:ascii="Times New Roman" w:hAnsi="Times New Roman" w:cs="Times New Roman"/>
          <w:sz w:val="28"/>
          <w:szCs w:val="24"/>
        </w:rPr>
        <w:t xml:space="preserve"> Главы государства, «</w:t>
      </w:r>
      <w:proofErr w:type="spellStart"/>
      <w:r>
        <w:rPr>
          <w:rFonts w:ascii="Times New Roman" w:hAnsi="Times New Roman" w:cs="Times New Roman"/>
          <w:sz w:val="28"/>
          <w:szCs w:val="24"/>
        </w:rPr>
        <w:t>Казатомпром</w:t>
      </w:r>
      <w:proofErr w:type="spellEnd"/>
      <w:r>
        <w:rPr>
          <w:rFonts w:ascii="Times New Roman" w:hAnsi="Times New Roman" w:cs="Times New Roman"/>
          <w:sz w:val="28"/>
          <w:szCs w:val="24"/>
        </w:rPr>
        <w:t>» со</w:t>
      </w:r>
      <w:r w:rsidRPr="00B72D5B">
        <w:rPr>
          <w:rFonts w:ascii="Times New Roman" w:hAnsi="Times New Roman" w:cs="Times New Roman"/>
          <w:sz w:val="28"/>
          <w:szCs w:val="24"/>
        </w:rPr>
        <w:t>вместно с китайс</w:t>
      </w:r>
      <w:r>
        <w:rPr>
          <w:rFonts w:ascii="Times New Roman" w:hAnsi="Times New Roman" w:cs="Times New Roman"/>
          <w:sz w:val="28"/>
          <w:szCs w:val="24"/>
        </w:rPr>
        <w:t>кой CGNPC приступила к реализа</w:t>
      </w:r>
      <w:r w:rsidRPr="00B72D5B">
        <w:rPr>
          <w:rFonts w:ascii="Times New Roman" w:hAnsi="Times New Roman" w:cs="Times New Roman"/>
          <w:sz w:val="28"/>
          <w:szCs w:val="24"/>
        </w:rPr>
        <w:t>ции прорывного высокотехнологичного проекта в</w:t>
      </w:r>
      <w:r>
        <w:rPr>
          <w:rFonts w:ascii="Times New Roman" w:hAnsi="Times New Roman" w:cs="Times New Roman"/>
          <w:sz w:val="28"/>
          <w:szCs w:val="24"/>
        </w:rPr>
        <w:t xml:space="preserve"> </w:t>
      </w:r>
      <w:r w:rsidRPr="00B72D5B">
        <w:rPr>
          <w:rFonts w:ascii="Times New Roman" w:hAnsi="Times New Roman" w:cs="Times New Roman"/>
          <w:sz w:val="28"/>
          <w:szCs w:val="24"/>
        </w:rPr>
        <w:t>атомной отрасли –</w:t>
      </w:r>
      <w:r>
        <w:rPr>
          <w:rFonts w:ascii="Times New Roman" w:hAnsi="Times New Roman" w:cs="Times New Roman"/>
          <w:sz w:val="28"/>
          <w:szCs w:val="24"/>
        </w:rPr>
        <w:t xml:space="preserve"> строительству завода по </w:t>
      </w:r>
      <w:r>
        <w:rPr>
          <w:rFonts w:ascii="Times New Roman" w:hAnsi="Times New Roman" w:cs="Times New Roman"/>
          <w:sz w:val="28"/>
          <w:szCs w:val="24"/>
        </w:rPr>
        <w:lastRenderedPageBreak/>
        <w:t>произ</w:t>
      </w:r>
      <w:r w:rsidRPr="00B72D5B">
        <w:rPr>
          <w:rFonts w:ascii="Times New Roman" w:hAnsi="Times New Roman" w:cs="Times New Roman"/>
          <w:sz w:val="28"/>
          <w:szCs w:val="24"/>
        </w:rPr>
        <w:t>водству тепловыд</w:t>
      </w:r>
      <w:r>
        <w:rPr>
          <w:rFonts w:ascii="Times New Roman" w:hAnsi="Times New Roman" w:cs="Times New Roman"/>
          <w:sz w:val="28"/>
          <w:szCs w:val="24"/>
        </w:rPr>
        <w:t>еляющих сборок.</w:t>
      </w:r>
      <w:proofErr w:type="gramEnd"/>
      <w:r>
        <w:rPr>
          <w:rFonts w:ascii="Times New Roman" w:hAnsi="Times New Roman" w:cs="Times New Roman"/>
          <w:sz w:val="28"/>
          <w:szCs w:val="24"/>
        </w:rPr>
        <w:t xml:space="preserve"> Новое предприя</w:t>
      </w:r>
      <w:r w:rsidRPr="00B72D5B">
        <w:rPr>
          <w:rFonts w:ascii="Times New Roman" w:hAnsi="Times New Roman" w:cs="Times New Roman"/>
          <w:sz w:val="28"/>
          <w:szCs w:val="24"/>
        </w:rPr>
        <w:t>тие ежегодно буде</w:t>
      </w:r>
      <w:r>
        <w:rPr>
          <w:rFonts w:ascii="Times New Roman" w:hAnsi="Times New Roman" w:cs="Times New Roman"/>
          <w:sz w:val="28"/>
          <w:szCs w:val="24"/>
        </w:rPr>
        <w:t xml:space="preserve">т производить 200 тонн ядерного </w:t>
      </w:r>
      <w:r w:rsidRPr="00B72D5B">
        <w:rPr>
          <w:rFonts w:ascii="Times New Roman" w:hAnsi="Times New Roman" w:cs="Times New Roman"/>
          <w:sz w:val="28"/>
          <w:szCs w:val="24"/>
        </w:rPr>
        <w:t>топлива для кита</w:t>
      </w:r>
      <w:r>
        <w:rPr>
          <w:rFonts w:ascii="Times New Roman" w:hAnsi="Times New Roman" w:cs="Times New Roman"/>
          <w:sz w:val="28"/>
          <w:szCs w:val="24"/>
        </w:rPr>
        <w:t xml:space="preserve">йских АЭС. И, что самое важное, </w:t>
      </w:r>
      <w:r w:rsidRPr="00B72D5B">
        <w:rPr>
          <w:rFonts w:ascii="Times New Roman" w:hAnsi="Times New Roman" w:cs="Times New Roman"/>
          <w:sz w:val="28"/>
          <w:szCs w:val="24"/>
        </w:rPr>
        <w:t>завод будет иметь г</w:t>
      </w:r>
      <w:r>
        <w:rPr>
          <w:rFonts w:ascii="Times New Roman" w:hAnsi="Times New Roman" w:cs="Times New Roman"/>
          <w:sz w:val="28"/>
          <w:szCs w:val="24"/>
        </w:rPr>
        <w:t xml:space="preserve">арантированный рынок сбыта </w:t>
      </w:r>
      <w:r w:rsidRPr="00B72D5B">
        <w:rPr>
          <w:rFonts w:ascii="Times New Roman" w:hAnsi="Times New Roman" w:cs="Times New Roman"/>
          <w:sz w:val="28"/>
          <w:szCs w:val="24"/>
        </w:rPr>
        <w:t>своей продукции</w:t>
      </w:r>
      <w:r>
        <w:rPr>
          <w:rFonts w:ascii="Times New Roman" w:hAnsi="Times New Roman" w:cs="Times New Roman"/>
          <w:sz w:val="28"/>
          <w:szCs w:val="24"/>
        </w:rPr>
        <w:t xml:space="preserve"> на 20 лет вперед. С партнерами </w:t>
      </w:r>
      <w:r w:rsidRPr="00B72D5B">
        <w:rPr>
          <w:rFonts w:ascii="Times New Roman" w:hAnsi="Times New Roman" w:cs="Times New Roman"/>
          <w:sz w:val="28"/>
          <w:szCs w:val="24"/>
        </w:rPr>
        <w:t xml:space="preserve">из Поднебесной </w:t>
      </w:r>
      <w:r>
        <w:rPr>
          <w:rFonts w:ascii="Times New Roman" w:hAnsi="Times New Roman" w:cs="Times New Roman"/>
          <w:sz w:val="28"/>
          <w:szCs w:val="24"/>
        </w:rPr>
        <w:t xml:space="preserve">подписано Соглашение о поставке </w:t>
      </w:r>
      <w:r w:rsidRPr="00B72D5B">
        <w:rPr>
          <w:rFonts w:ascii="Times New Roman" w:hAnsi="Times New Roman" w:cs="Times New Roman"/>
          <w:sz w:val="28"/>
          <w:szCs w:val="24"/>
        </w:rPr>
        <w:t>казахстанских т</w:t>
      </w:r>
      <w:r>
        <w:rPr>
          <w:rFonts w:ascii="Times New Roman" w:hAnsi="Times New Roman" w:cs="Times New Roman"/>
          <w:sz w:val="28"/>
          <w:szCs w:val="24"/>
        </w:rPr>
        <w:t xml:space="preserve">опливных таблеток для китайских </w:t>
      </w:r>
      <w:r w:rsidRPr="00B72D5B">
        <w:rPr>
          <w:rFonts w:ascii="Times New Roman" w:hAnsi="Times New Roman" w:cs="Times New Roman"/>
          <w:sz w:val="28"/>
          <w:szCs w:val="24"/>
        </w:rPr>
        <w:t>компаний до 2024 года.</w:t>
      </w:r>
    </w:p>
    <w:p w:rsidR="005B55FF" w:rsidRDefault="00B72D5B" w:rsidP="00B72D5B">
      <w:pPr>
        <w:spacing w:after="0" w:line="360" w:lineRule="auto"/>
        <w:ind w:firstLine="709"/>
        <w:jc w:val="both"/>
        <w:rPr>
          <w:rFonts w:ascii="Times New Roman" w:hAnsi="Times New Roman" w:cs="Times New Roman"/>
          <w:sz w:val="28"/>
          <w:szCs w:val="24"/>
        </w:rPr>
      </w:pPr>
      <w:r w:rsidRPr="00B72D5B">
        <w:rPr>
          <w:rFonts w:ascii="Times New Roman" w:hAnsi="Times New Roman" w:cs="Times New Roman"/>
          <w:sz w:val="28"/>
          <w:szCs w:val="24"/>
        </w:rPr>
        <w:t>В 2016 году Комп</w:t>
      </w:r>
      <w:r>
        <w:rPr>
          <w:rFonts w:ascii="Times New Roman" w:hAnsi="Times New Roman" w:cs="Times New Roman"/>
          <w:sz w:val="28"/>
          <w:szCs w:val="24"/>
        </w:rPr>
        <w:t xml:space="preserve">ания продолжила играть активную </w:t>
      </w:r>
      <w:r w:rsidRPr="00B72D5B">
        <w:rPr>
          <w:rFonts w:ascii="Times New Roman" w:hAnsi="Times New Roman" w:cs="Times New Roman"/>
          <w:sz w:val="28"/>
          <w:szCs w:val="24"/>
        </w:rPr>
        <w:t>роль в вопроса</w:t>
      </w:r>
      <w:r>
        <w:rPr>
          <w:rFonts w:ascii="Times New Roman" w:hAnsi="Times New Roman" w:cs="Times New Roman"/>
          <w:sz w:val="28"/>
          <w:szCs w:val="24"/>
        </w:rPr>
        <w:t>х двустороннего сотрудничества. «</w:t>
      </w:r>
      <w:proofErr w:type="spellStart"/>
      <w:r>
        <w:rPr>
          <w:rFonts w:ascii="Times New Roman" w:hAnsi="Times New Roman" w:cs="Times New Roman"/>
          <w:sz w:val="28"/>
          <w:szCs w:val="24"/>
        </w:rPr>
        <w:t>Казатомпром</w:t>
      </w:r>
      <w:proofErr w:type="spellEnd"/>
      <w:r>
        <w:rPr>
          <w:rFonts w:ascii="Times New Roman" w:hAnsi="Times New Roman" w:cs="Times New Roman"/>
          <w:sz w:val="28"/>
          <w:szCs w:val="24"/>
        </w:rPr>
        <w:t>»</w:t>
      </w:r>
      <w:r w:rsidRPr="00B72D5B">
        <w:rPr>
          <w:rFonts w:ascii="Times New Roman" w:hAnsi="Times New Roman" w:cs="Times New Roman"/>
          <w:sz w:val="28"/>
          <w:szCs w:val="24"/>
        </w:rPr>
        <w:t xml:space="preserve"> и CAMEC</w:t>
      </w:r>
      <w:r>
        <w:rPr>
          <w:rFonts w:ascii="Times New Roman" w:hAnsi="Times New Roman" w:cs="Times New Roman"/>
          <w:sz w:val="28"/>
          <w:szCs w:val="24"/>
        </w:rPr>
        <w:t>O договорились о реструктуриза</w:t>
      </w:r>
      <w:r w:rsidRPr="00B72D5B">
        <w:rPr>
          <w:rFonts w:ascii="Times New Roman" w:hAnsi="Times New Roman" w:cs="Times New Roman"/>
          <w:sz w:val="28"/>
          <w:szCs w:val="24"/>
        </w:rPr>
        <w:t>ции ТОО «СП «</w:t>
      </w:r>
      <w:proofErr w:type="spellStart"/>
      <w:r w:rsidRPr="00B72D5B">
        <w:rPr>
          <w:rFonts w:ascii="Times New Roman" w:hAnsi="Times New Roman" w:cs="Times New Roman"/>
          <w:sz w:val="28"/>
          <w:szCs w:val="24"/>
        </w:rPr>
        <w:t>Инка</w:t>
      </w:r>
      <w:r>
        <w:rPr>
          <w:rFonts w:ascii="Times New Roman" w:hAnsi="Times New Roman" w:cs="Times New Roman"/>
          <w:sz w:val="28"/>
          <w:szCs w:val="24"/>
        </w:rPr>
        <w:t>й</w:t>
      </w:r>
      <w:proofErr w:type="spellEnd"/>
      <w:r>
        <w:rPr>
          <w:rFonts w:ascii="Times New Roman" w:hAnsi="Times New Roman" w:cs="Times New Roman"/>
          <w:sz w:val="28"/>
          <w:szCs w:val="24"/>
        </w:rPr>
        <w:t xml:space="preserve">» и увеличении доли компании в </w:t>
      </w:r>
      <w:r w:rsidRPr="00B72D5B">
        <w:rPr>
          <w:rFonts w:ascii="Times New Roman" w:hAnsi="Times New Roman" w:cs="Times New Roman"/>
          <w:sz w:val="28"/>
          <w:szCs w:val="24"/>
        </w:rPr>
        <w:t>совместном предпр</w:t>
      </w:r>
      <w:r>
        <w:rPr>
          <w:rFonts w:ascii="Times New Roman" w:hAnsi="Times New Roman" w:cs="Times New Roman"/>
          <w:sz w:val="28"/>
          <w:szCs w:val="24"/>
        </w:rPr>
        <w:t xml:space="preserve">иятии с 40% до 60% в 2018 году. </w:t>
      </w:r>
      <w:r w:rsidRPr="00B72D5B">
        <w:rPr>
          <w:rFonts w:ascii="Times New Roman" w:hAnsi="Times New Roman" w:cs="Times New Roman"/>
          <w:sz w:val="28"/>
          <w:szCs w:val="24"/>
        </w:rPr>
        <w:t xml:space="preserve">Между </w:t>
      </w:r>
      <w:proofErr w:type="spellStart"/>
      <w:r w:rsidRPr="00B72D5B">
        <w:rPr>
          <w:rFonts w:ascii="Times New Roman" w:hAnsi="Times New Roman" w:cs="Times New Roman"/>
          <w:sz w:val="28"/>
          <w:szCs w:val="24"/>
        </w:rPr>
        <w:t>Госкорпо</w:t>
      </w:r>
      <w:r>
        <w:rPr>
          <w:rFonts w:ascii="Times New Roman" w:hAnsi="Times New Roman" w:cs="Times New Roman"/>
          <w:sz w:val="28"/>
          <w:szCs w:val="24"/>
        </w:rPr>
        <w:t>рацией</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Росатом</w:t>
      </w:r>
      <w:proofErr w:type="spellEnd"/>
      <w:r>
        <w:rPr>
          <w:rFonts w:ascii="Times New Roman" w:hAnsi="Times New Roman" w:cs="Times New Roman"/>
          <w:sz w:val="28"/>
          <w:szCs w:val="24"/>
        </w:rPr>
        <w:t xml:space="preserve">», Министерство </w:t>
      </w:r>
      <w:r w:rsidRPr="00B72D5B">
        <w:rPr>
          <w:rFonts w:ascii="Times New Roman" w:hAnsi="Times New Roman" w:cs="Times New Roman"/>
          <w:sz w:val="28"/>
          <w:szCs w:val="24"/>
        </w:rPr>
        <w:t>энергетики Республ</w:t>
      </w:r>
      <w:r>
        <w:rPr>
          <w:rFonts w:ascii="Times New Roman" w:hAnsi="Times New Roman" w:cs="Times New Roman"/>
          <w:sz w:val="28"/>
          <w:szCs w:val="24"/>
        </w:rPr>
        <w:t>ики Казахстан и АО «НАК «</w:t>
      </w:r>
      <w:proofErr w:type="spellStart"/>
      <w:r>
        <w:rPr>
          <w:rFonts w:ascii="Times New Roman" w:hAnsi="Times New Roman" w:cs="Times New Roman"/>
          <w:sz w:val="28"/>
          <w:szCs w:val="24"/>
        </w:rPr>
        <w:t>Каза</w:t>
      </w:r>
      <w:r w:rsidRPr="00B72D5B">
        <w:rPr>
          <w:rFonts w:ascii="Times New Roman" w:hAnsi="Times New Roman" w:cs="Times New Roman"/>
          <w:sz w:val="28"/>
          <w:szCs w:val="24"/>
        </w:rPr>
        <w:t>томпром</w:t>
      </w:r>
      <w:proofErr w:type="spellEnd"/>
      <w:r w:rsidRPr="00B72D5B">
        <w:rPr>
          <w:rFonts w:ascii="Times New Roman" w:hAnsi="Times New Roman" w:cs="Times New Roman"/>
          <w:sz w:val="28"/>
          <w:szCs w:val="24"/>
        </w:rPr>
        <w:t xml:space="preserve">» был </w:t>
      </w:r>
      <w:r>
        <w:rPr>
          <w:rFonts w:ascii="Times New Roman" w:hAnsi="Times New Roman" w:cs="Times New Roman"/>
          <w:sz w:val="28"/>
          <w:szCs w:val="24"/>
        </w:rPr>
        <w:t>подписан Меморандум о взаимопо</w:t>
      </w:r>
      <w:r w:rsidRPr="00B72D5B">
        <w:rPr>
          <w:rFonts w:ascii="Times New Roman" w:hAnsi="Times New Roman" w:cs="Times New Roman"/>
          <w:sz w:val="28"/>
          <w:szCs w:val="24"/>
        </w:rPr>
        <w:t>нимании и расшире</w:t>
      </w:r>
      <w:r>
        <w:rPr>
          <w:rFonts w:ascii="Times New Roman" w:hAnsi="Times New Roman" w:cs="Times New Roman"/>
          <w:sz w:val="28"/>
          <w:szCs w:val="24"/>
        </w:rPr>
        <w:t>нии стратегического сотрудниче</w:t>
      </w:r>
      <w:r w:rsidRPr="00B72D5B">
        <w:rPr>
          <w:rFonts w:ascii="Times New Roman" w:hAnsi="Times New Roman" w:cs="Times New Roman"/>
          <w:sz w:val="28"/>
          <w:szCs w:val="24"/>
        </w:rPr>
        <w:t>ства в области ядерно-топливного цикла.</w:t>
      </w:r>
    </w:p>
    <w:p w:rsidR="005B55FF" w:rsidRDefault="005B55FF" w:rsidP="005B55FF">
      <w:pPr>
        <w:jc w:val="both"/>
        <w:rPr>
          <w:rFonts w:ascii="Times New Roman" w:hAnsi="Times New Roman" w:cs="Times New Roman"/>
          <w:sz w:val="28"/>
          <w:szCs w:val="24"/>
        </w:rPr>
      </w:pPr>
    </w:p>
    <w:p w:rsidR="00E50C65" w:rsidRPr="005B55FF" w:rsidRDefault="00E50C65" w:rsidP="005B55FF">
      <w:pPr>
        <w:jc w:val="both"/>
        <w:rPr>
          <w:rFonts w:ascii="Times New Roman" w:hAnsi="Times New Roman" w:cs="Times New Roman"/>
          <w:sz w:val="28"/>
          <w:szCs w:val="24"/>
        </w:rPr>
      </w:pPr>
    </w:p>
    <w:p w:rsidR="00AA03D8" w:rsidRDefault="00AA03D8" w:rsidP="00E316D4">
      <w:pPr>
        <w:pStyle w:val="a3"/>
        <w:numPr>
          <w:ilvl w:val="1"/>
          <w:numId w:val="4"/>
        </w:numPr>
        <w:ind w:left="0" w:firstLine="709"/>
        <w:jc w:val="center"/>
        <w:rPr>
          <w:rFonts w:ascii="Times New Roman" w:hAnsi="Times New Roman" w:cs="Times New Roman"/>
          <w:b/>
          <w:sz w:val="28"/>
          <w:szCs w:val="24"/>
        </w:rPr>
      </w:pPr>
      <w:r w:rsidRPr="00B72D5B">
        <w:rPr>
          <w:rFonts w:ascii="Times New Roman" w:hAnsi="Times New Roman" w:cs="Times New Roman"/>
          <w:b/>
          <w:sz w:val="28"/>
          <w:szCs w:val="24"/>
        </w:rPr>
        <w:t>Анализ крупнейших потребителей  урана</w:t>
      </w:r>
    </w:p>
    <w:p w:rsidR="00B72D5B" w:rsidRDefault="00B72D5B" w:rsidP="00B72D5B">
      <w:pPr>
        <w:jc w:val="both"/>
        <w:rPr>
          <w:rFonts w:ascii="Times New Roman" w:hAnsi="Times New Roman" w:cs="Times New Roman"/>
          <w:b/>
          <w:sz w:val="28"/>
          <w:szCs w:val="24"/>
        </w:rPr>
      </w:pPr>
    </w:p>
    <w:p w:rsidR="009E32D9" w:rsidRPr="009E32D9" w:rsidRDefault="009E32D9" w:rsidP="0022502D">
      <w:pPr>
        <w:spacing w:after="0" w:line="360" w:lineRule="auto"/>
        <w:ind w:firstLine="709"/>
        <w:jc w:val="both"/>
        <w:rPr>
          <w:rFonts w:ascii="Times New Roman" w:hAnsi="Times New Roman" w:cs="Times New Roman"/>
          <w:sz w:val="28"/>
          <w:szCs w:val="24"/>
        </w:rPr>
      </w:pPr>
      <w:proofErr w:type="gramStart"/>
      <w:r w:rsidRPr="009E32D9">
        <w:rPr>
          <w:rFonts w:ascii="Times New Roman" w:hAnsi="Times New Roman" w:cs="Times New Roman"/>
          <w:sz w:val="28"/>
          <w:szCs w:val="24"/>
        </w:rPr>
        <w:t xml:space="preserve">По данным консалтинговой </w:t>
      </w:r>
      <w:proofErr w:type="spellStart"/>
      <w:r w:rsidRPr="009E32D9">
        <w:rPr>
          <w:rFonts w:ascii="Times New Roman" w:hAnsi="Times New Roman" w:cs="Times New Roman"/>
          <w:sz w:val="28"/>
          <w:szCs w:val="24"/>
        </w:rPr>
        <w:t>The</w:t>
      </w:r>
      <w:proofErr w:type="spellEnd"/>
      <w:r w:rsidRPr="009E32D9">
        <w:rPr>
          <w:rFonts w:ascii="Times New Roman" w:hAnsi="Times New Roman" w:cs="Times New Roman"/>
          <w:sz w:val="28"/>
          <w:szCs w:val="24"/>
        </w:rPr>
        <w:t xml:space="preserve"> </w:t>
      </w:r>
      <w:proofErr w:type="spellStart"/>
      <w:r w:rsidRPr="009E32D9">
        <w:rPr>
          <w:rFonts w:ascii="Times New Roman" w:hAnsi="Times New Roman" w:cs="Times New Roman"/>
          <w:sz w:val="28"/>
          <w:szCs w:val="24"/>
        </w:rPr>
        <w:t>Ux</w:t>
      </w:r>
      <w:proofErr w:type="spellEnd"/>
      <w:r w:rsidRPr="009E32D9">
        <w:rPr>
          <w:rFonts w:ascii="Times New Roman" w:hAnsi="Times New Roman" w:cs="Times New Roman"/>
          <w:sz w:val="28"/>
          <w:szCs w:val="24"/>
        </w:rPr>
        <w:t xml:space="preserve"> </w:t>
      </w:r>
      <w:proofErr w:type="spellStart"/>
      <w:r w:rsidRPr="009E32D9">
        <w:rPr>
          <w:rFonts w:ascii="Times New Roman" w:hAnsi="Times New Roman" w:cs="Times New Roman"/>
          <w:sz w:val="28"/>
          <w:szCs w:val="24"/>
        </w:rPr>
        <w:t>Consulting</w:t>
      </w:r>
      <w:proofErr w:type="spellEnd"/>
      <w:r w:rsidRPr="009E32D9">
        <w:rPr>
          <w:rFonts w:ascii="Times New Roman" w:hAnsi="Times New Roman" w:cs="Times New Roman"/>
          <w:sz w:val="28"/>
          <w:szCs w:val="24"/>
        </w:rPr>
        <w:t xml:space="preserve"> </w:t>
      </w:r>
      <w:proofErr w:type="spellStart"/>
      <w:r w:rsidRPr="009E32D9">
        <w:rPr>
          <w:rFonts w:ascii="Times New Roman" w:hAnsi="Times New Roman" w:cs="Times New Roman"/>
          <w:sz w:val="28"/>
          <w:szCs w:val="24"/>
        </w:rPr>
        <w:t>Company</w:t>
      </w:r>
      <w:proofErr w:type="spellEnd"/>
      <w:r w:rsidRPr="009E32D9">
        <w:rPr>
          <w:rFonts w:ascii="Times New Roman" w:hAnsi="Times New Roman" w:cs="Times New Roman"/>
          <w:sz w:val="28"/>
          <w:szCs w:val="24"/>
        </w:rPr>
        <w:t xml:space="preserve">, на </w:t>
      </w:r>
      <w:proofErr w:type="spellStart"/>
      <w:r w:rsidRPr="009E32D9">
        <w:rPr>
          <w:rFonts w:ascii="Times New Roman" w:hAnsi="Times New Roman" w:cs="Times New Roman"/>
          <w:sz w:val="28"/>
          <w:szCs w:val="24"/>
        </w:rPr>
        <w:t>спотовом</w:t>
      </w:r>
      <w:proofErr w:type="spellEnd"/>
      <w:r w:rsidRPr="009E32D9">
        <w:rPr>
          <w:rFonts w:ascii="Times New Roman" w:hAnsi="Times New Roman" w:cs="Times New Roman"/>
          <w:sz w:val="28"/>
          <w:szCs w:val="24"/>
        </w:rPr>
        <w:t xml:space="preserve"> рынке</w:t>
      </w:r>
      <w:r w:rsidR="0022502D">
        <w:rPr>
          <w:rFonts w:ascii="Times New Roman" w:hAnsi="Times New Roman" w:cs="Times New Roman"/>
          <w:sz w:val="28"/>
          <w:szCs w:val="24"/>
        </w:rPr>
        <w:t xml:space="preserve"> </w:t>
      </w:r>
      <w:r w:rsidRPr="009E32D9">
        <w:rPr>
          <w:rFonts w:ascii="Times New Roman" w:hAnsi="Times New Roman" w:cs="Times New Roman"/>
          <w:sz w:val="28"/>
          <w:szCs w:val="24"/>
        </w:rPr>
        <w:t>(это наличный товар с немедленной оплатой и п</w:t>
      </w:r>
      <w:r w:rsidR="0022502D">
        <w:rPr>
          <w:rFonts w:ascii="Times New Roman" w:hAnsi="Times New Roman" w:cs="Times New Roman"/>
          <w:sz w:val="28"/>
          <w:szCs w:val="24"/>
        </w:rPr>
        <w:t xml:space="preserve">оставкой) стоимость концентрата </w:t>
      </w:r>
      <w:r w:rsidRPr="009E32D9">
        <w:rPr>
          <w:rFonts w:ascii="Times New Roman" w:hAnsi="Times New Roman" w:cs="Times New Roman"/>
          <w:sz w:val="28"/>
          <w:szCs w:val="24"/>
        </w:rPr>
        <w:t>закиси-окиси урана (промежуточный продукт</w:t>
      </w:r>
      <w:r w:rsidR="0022502D">
        <w:rPr>
          <w:rFonts w:ascii="Times New Roman" w:hAnsi="Times New Roman" w:cs="Times New Roman"/>
          <w:sz w:val="28"/>
          <w:szCs w:val="24"/>
        </w:rPr>
        <w:t xml:space="preserve"> переработки природного урана в </w:t>
      </w:r>
      <w:r w:rsidRPr="009E32D9">
        <w:rPr>
          <w:rFonts w:ascii="Times New Roman" w:hAnsi="Times New Roman" w:cs="Times New Roman"/>
          <w:sz w:val="28"/>
          <w:szCs w:val="24"/>
        </w:rPr>
        <w:t>ядерное топливо под названием "желт</w:t>
      </w:r>
      <w:r w:rsidR="0022502D">
        <w:rPr>
          <w:rFonts w:ascii="Times New Roman" w:hAnsi="Times New Roman" w:cs="Times New Roman"/>
          <w:sz w:val="28"/>
          <w:szCs w:val="24"/>
        </w:rPr>
        <w:t xml:space="preserve">ый </w:t>
      </w:r>
      <w:proofErr w:type="spellStart"/>
      <w:r w:rsidR="0022502D">
        <w:rPr>
          <w:rFonts w:ascii="Times New Roman" w:hAnsi="Times New Roman" w:cs="Times New Roman"/>
          <w:sz w:val="28"/>
          <w:szCs w:val="24"/>
        </w:rPr>
        <w:t>кек</w:t>
      </w:r>
      <w:proofErr w:type="spellEnd"/>
      <w:r w:rsidR="0022502D">
        <w:rPr>
          <w:rFonts w:ascii="Times New Roman" w:hAnsi="Times New Roman" w:cs="Times New Roman"/>
          <w:sz w:val="28"/>
          <w:szCs w:val="24"/>
        </w:rPr>
        <w:t xml:space="preserve">") за последние да месяца </w:t>
      </w:r>
      <w:r w:rsidRPr="009E32D9">
        <w:rPr>
          <w:rFonts w:ascii="Times New Roman" w:hAnsi="Times New Roman" w:cs="Times New Roman"/>
          <w:sz w:val="28"/>
          <w:szCs w:val="24"/>
        </w:rPr>
        <w:t xml:space="preserve">понизилась с $35,85 до $34,75 за фунт, передает </w:t>
      </w:r>
      <w:proofErr w:type="spellStart"/>
      <w:r w:rsidRPr="009E32D9">
        <w:rPr>
          <w:rFonts w:ascii="Times New Roman" w:hAnsi="Times New Roman" w:cs="Times New Roman"/>
          <w:sz w:val="28"/>
          <w:szCs w:val="24"/>
        </w:rPr>
        <w:t>Kazakhstan</w:t>
      </w:r>
      <w:proofErr w:type="spellEnd"/>
      <w:r w:rsidRPr="009E32D9">
        <w:rPr>
          <w:rFonts w:ascii="Times New Roman" w:hAnsi="Times New Roman" w:cs="Times New Roman"/>
          <w:sz w:val="28"/>
          <w:szCs w:val="24"/>
        </w:rPr>
        <w:t xml:space="preserve"> </w:t>
      </w:r>
      <w:proofErr w:type="spellStart"/>
      <w:r w:rsidRPr="009E32D9">
        <w:rPr>
          <w:rFonts w:ascii="Times New Roman" w:hAnsi="Times New Roman" w:cs="Times New Roman"/>
          <w:sz w:val="28"/>
          <w:szCs w:val="24"/>
        </w:rPr>
        <w:t>Today</w:t>
      </w:r>
      <w:proofErr w:type="spellEnd"/>
      <w:r w:rsidRPr="009E32D9">
        <w:rPr>
          <w:rFonts w:ascii="Times New Roman" w:hAnsi="Times New Roman" w:cs="Times New Roman"/>
          <w:sz w:val="28"/>
          <w:szCs w:val="24"/>
        </w:rPr>
        <w:t>.</w:t>
      </w:r>
      <w:proofErr w:type="gramEnd"/>
    </w:p>
    <w:p w:rsidR="0022502D" w:rsidRDefault="0022502D" w:rsidP="0022502D">
      <w:pPr>
        <w:pStyle w:val="a3"/>
        <w:spacing w:line="360" w:lineRule="auto"/>
        <w:ind w:left="0" w:firstLine="709"/>
        <w:jc w:val="both"/>
        <w:rPr>
          <w:rFonts w:ascii="Times New Roman" w:hAnsi="Times New Roman" w:cs="Times New Roman"/>
          <w:sz w:val="28"/>
          <w:szCs w:val="28"/>
        </w:rPr>
      </w:pPr>
      <w:bookmarkStart w:id="0" w:name="_GoBack"/>
      <w:bookmarkEnd w:id="0"/>
      <w:r w:rsidRPr="00A321C6">
        <w:rPr>
          <w:rFonts w:ascii="Times New Roman" w:hAnsi="Times New Roman" w:cs="Times New Roman"/>
          <w:sz w:val="28"/>
          <w:szCs w:val="28"/>
        </w:rPr>
        <w:t xml:space="preserve">Весь добываемый в Казахстане уран идет на экспорт. Согласно данным комитета государственных доходов Министерства финансов Республики Казахстан, крупнейшим импортером казахстанского урана остается Китай, хотя его доля в общем объеме экспорта сократилась с 54% в 2014 г. до 46% в 2016 г. Снижение закупок со стороны Китая отражает сокращение темпов </w:t>
      </w:r>
      <w:r w:rsidRPr="00A321C6">
        <w:rPr>
          <w:rFonts w:ascii="Times New Roman" w:hAnsi="Times New Roman" w:cs="Times New Roman"/>
          <w:sz w:val="28"/>
          <w:szCs w:val="28"/>
        </w:rPr>
        <w:lastRenderedPageBreak/>
        <w:t xml:space="preserve">пополнения запасов. </w:t>
      </w:r>
      <w:proofErr w:type="gramStart"/>
      <w:r w:rsidRPr="00A321C6">
        <w:rPr>
          <w:rFonts w:ascii="Times New Roman" w:hAnsi="Times New Roman" w:cs="Times New Roman"/>
          <w:sz w:val="28"/>
          <w:szCs w:val="28"/>
        </w:rPr>
        <w:t>Аналогичным образом, доля России за тот же период снизилась с 19% до 14%. В то же самое время Франция, наоборот, увеличила закупки урана (ее доля выросла с 6% до 14%), а Индия, которая ранее вообще не закупала в Казахстане уран, в 2016 г. импортировала 2,5 тыс. т, что составило около 10% от общего объема экспорта из страны.</w:t>
      </w:r>
      <w:proofErr w:type="gramEnd"/>
    </w:p>
    <w:p w:rsidR="0022502D" w:rsidRDefault="0022502D" w:rsidP="0022502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таблице 4.</w:t>
      </w:r>
      <w:r w:rsidR="00E316D4">
        <w:rPr>
          <w:rFonts w:ascii="Times New Roman" w:hAnsi="Times New Roman" w:cs="Times New Roman"/>
          <w:sz w:val="28"/>
          <w:szCs w:val="28"/>
        </w:rPr>
        <w:t>2</w:t>
      </w:r>
      <w:r>
        <w:rPr>
          <w:rFonts w:ascii="Times New Roman" w:hAnsi="Times New Roman" w:cs="Times New Roman"/>
          <w:sz w:val="28"/>
          <w:szCs w:val="28"/>
        </w:rPr>
        <w:t>. приведена динамика величины мировой потребности в уране за период с 2012 по 2016 год.</w:t>
      </w:r>
    </w:p>
    <w:p w:rsidR="0022502D" w:rsidRDefault="0022502D" w:rsidP="0022502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Таблица 4.</w:t>
      </w:r>
      <w:r w:rsidR="00E316D4">
        <w:rPr>
          <w:rFonts w:ascii="Times New Roman" w:hAnsi="Times New Roman" w:cs="Times New Roman"/>
          <w:sz w:val="28"/>
          <w:szCs w:val="28"/>
        </w:rPr>
        <w:t>2</w:t>
      </w:r>
      <w:r>
        <w:rPr>
          <w:rFonts w:ascii="Times New Roman" w:hAnsi="Times New Roman" w:cs="Times New Roman"/>
          <w:sz w:val="28"/>
          <w:szCs w:val="28"/>
        </w:rPr>
        <w:t>. - Д</w:t>
      </w:r>
      <w:r w:rsidRPr="0022502D">
        <w:rPr>
          <w:rFonts w:ascii="Times New Roman" w:hAnsi="Times New Roman" w:cs="Times New Roman"/>
          <w:sz w:val="28"/>
          <w:szCs w:val="28"/>
        </w:rPr>
        <w:t>инамика величины мировой потребности в уране за период с 2012 по 2016 год</w:t>
      </w:r>
    </w:p>
    <w:tbl>
      <w:tblPr>
        <w:tblStyle w:val="a6"/>
        <w:tblW w:w="0" w:type="auto"/>
        <w:tblLook w:val="04A0" w:firstRow="1" w:lastRow="0" w:firstColumn="1" w:lastColumn="0" w:noHBand="0" w:noVBand="1"/>
      </w:tblPr>
      <w:tblGrid>
        <w:gridCol w:w="2802"/>
        <w:gridCol w:w="1417"/>
        <w:gridCol w:w="1418"/>
        <w:gridCol w:w="1417"/>
        <w:gridCol w:w="1276"/>
        <w:gridCol w:w="1241"/>
      </w:tblGrid>
      <w:tr w:rsidR="0022502D" w:rsidRPr="0022502D" w:rsidTr="00173BF5">
        <w:tc>
          <w:tcPr>
            <w:tcW w:w="2802" w:type="dxa"/>
          </w:tcPr>
          <w:p w:rsidR="0022502D" w:rsidRPr="0022502D" w:rsidRDefault="0022502D" w:rsidP="00173BF5">
            <w:pPr>
              <w:pStyle w:val="a3"/>
              <w:spacing w:line="276" w:lineRule="auto"/>
              <w:ind w:left="0"/>
              <w:jc w:val="both"/>
              <w:rPr>
                <w:rFonts w:ascii="Times New Roman" w:hAnsi="Times New Roman" w:cs="Times New Roman"/>
                <w:sz w:val="24"/>
                <w:szCs w:val="28"/>
              </w:rPr>
            </w:pPr>
            <w:r w:rsidRPr="0022502D">
              <w:rPr>
                <w:rFonts w:ascii="Times New Roman" w:hAnsi="Times New Roman" w:cs="Times New Roman"/>
                <w:sz w:val="24"/>
                <w:szCs w:val="28"/>
              </w:rPr>
              <w:t>Показатель</w:t>
            </w:r>
          </w:p>
        </w:tc>
        <w:tc>
          <w:tcPr>
            <w:tcW w:w="1417" w:type="dxa"/>
          </w:tcPr>
          <w:p w:rsidR="0022502D" w:rsidRPr="0022502D" w:rsidRDefault="0022502D" w:rsidP="00173BF5">
            <w:pPr>
              <w:pStyle w:val="a3"/>
              <w:spacing w:line="276" w:lineRule="auto"/>
              <w:ind w:left="0"/>
              <w:jc w:val="center"/>
              <w:rPr>
                <w:rFonts w:ascii="Times New Roman" w:hAnsi="Times New Roman" w:cs="Times New Roman"/>
                <w:sz w:val="24"/>
                <w:szCs w:val="28"/>
              </w:rPr>
            </w:pPr>
            <w:r w:rsidRPr="0022502D">
              <w:rPr>
                <w:rFonts w:ascii="Times New Roman" w:hAnsi="Times New Roman" w:cs="Times New Roman"/>
                <w:sz w:val="24"/>
                <w:szCs w:val="28"/>
              </w:rPr>
              <w:t>2012 год</w:t>
            </w:r>
          </w:p>
        </w:tc>
        <w:tc>
          <w:tcPr>
            <w:tcW w:w="1418" w:type="dxa"/>
          </w:tcPr>
          <w:p w:rsidR="0022502D" w:rsidRPr="0022502D" w:rsidRDefault="0022502D" w:rsidP="00173BF5">
            <w:pPr>
              <w:pStyle w:val="a3"/>
              <w:spacing w:line="276" w:lineRule="auto"/>
              <w:ind w:left="0"/>
              <w:jc w:val="center"/>
              <w:rPr>
                <w:rFonts w:ascii="Times New Roman" w:hAnsi="Times New Roman" w:cs="Times New Roman"/>
                <w:sz w:val="24"/>
                <w:szCs w:val="28"/>
              </w:rPr>
            </w:pPr>
            <w:r w:rsidRPr="0022502D">
              <w:rPr>
                <w:rFonts w:ascii="Times New Roman" w:hAnsi="Times New Roman" w:cs="Times New Roman"/>
                <w:sz w:val="24"/>
                <w:szCs w:val="28"/>
              </w:rPr>
              <w:t>2013 год</w:t>
            </w:r>
          </w:p>
        </w:tc>
        <w:tc>
          <w:tcPr>
            <w:tcW w:w="1417" w:type="dxa"/>
          </w:tcPr>
          <w:p w:rsidR="0022502D" w:rsidRPr="0022502D" w:rsidRDefault="0022502D" w:rsidP="00173BF5">
            <w:pPr>
              <w:pStyle w:val="a3"/>
              <w:spacing w:line="276" w:lineRule="auto"/>
              <w:ind w:left="0"/>
              <w:jc w:val="center"/>
              <w:rPr>
                <w:rFonts w:ascii="Times New Roman" w:hAnsi="Times New Roman" w:cs="Times New Roman"/>
                <w:sz w:val="24"/>
                <w:szCs w:val="28"/>
              </w:rPr>
            </w:pPr>
            <w:r w:rsidRPr="0022502D">
              <w:rPr>
                <w:rFonts w:ascii="Times New Roman" w:hAnsi="Times New Roman" w:cs="Times New Roman"/>
                <w:sz w:val="24"/>
                <w:szCs w:val="28"/>
              </w:rPr>
              <w:t>2014 год</w:t>
            </w:r>
          </w:p>
        </w:tc>
        <w:tc>
          <w:tcPr>
            <w:tcW w:w="1276" w:type="dxa"/>
          </w:tcPr>
          <w:p w:rsidR="0022502D" w:rsidRPr="0022502D" w:rsidRDefault="0022502D" w:rsidP="00173BF5">
            <w:pPr>
              <w:pStyle w:val="a3"/>
              <w:spacing w:line="276" w:lineRule="auto"/>
              <w:ind w:left="0"/>
              <w:jc w:val="center"/>
              <w:rPr>
                <w:rFonts w:ascii="Times New Roman" w:hAnsi="Times New Roman" w:cs="Times New Roman"/>
                <w:sz w:val="24"/>
                <w:szCs w:val="28"/>
              </w:rPr>
            </w:pPr>
            <w:r w:rsidRPr="0022502D">
              <w:rPr>
                <w:rFonts w:ascii="Times New Roman" w:hAnsi="Times New Roman" w:cs="Times New Roman"/>
                <w:sz w:val="24"/>
                <w:szCs w:val="28"/>
              </w:rPr>
              <w:t>2015 год</w:t>
            </w:r>
          </w:p>
        </w:tc>
        <w:tc>
          <w:tcPr>
            <w:tcW w:w="1241" w:type="dxa"/>
          </w:tcPr>
          <w:p w:rsidR="0022502D" w:rsidRPr="0022502D" w:rsidRDefault="0022502D" w:rsidP="00173BF5">
            <w:pPr>
              <w:pStyle w:val="a3"/>
              <w:spacing w:line="276" w:lineRule="auto"/>
              <w:ind w:left="0"/>
              <w:jc w:val="center"/>
              <w:rPr>
                <w:rFonts w:ascii="Times New Roman" w:hAnsi="Times New Roman" w:cs="Times New Roman"/>
                <w:sz w:val="24"/>
                <w:szCs w:val="28"/>
              </w:rPr>
            </w:pPr>
            <w:r w:rsidRPr="0022502D">
              <w:rPr>
                <w:rFonts w:ascii="Times New Roman" w:hAnsi="Times New Roman" w:cs="Times New Roman"/>
                <w:sz w:val="24"/>
                <w:szCs w:val="28"/>
              </w:rPr>
              <w:t>2016 год</w:t>
            </w:r>
          </w:p>
        </w:tc>
      </w:tr>
      <w:tr w:rsidR="0022502D" w:rsidRPr="0022502D" w:rsidTr="00173BF5">
        <w:trPr>
          <w:trHeight w:val="878"/>
        </w:trPr>
        <w:tc>
          <w:tcPr>
            <w:tcW w:w="2802" w:type="dxa"/>
          </w:tcPr>
          <w:p w:rsidR="0022502D" w:rsidRPr="0022502D" w:rsidRDefault="0022502D" w:rsidP="00173BF5">
            <w:pPr>
              <w:pStyle w:val="a3"/>
              <w:spacing w:line="276" w:lineRule="auto"/>
              <w:ind w:left="0"/>
              <w:jc w:val="both"/>
              <w:rPr>
                <w:rFonts w:ascii="Times New Roman" w:hAnsi="Times New Roman" w:cs="Times New Roman"/>
                <w:sz w:val="24"/>
                <w:szCs w:val="28"/>
              </w:rPr>
            </w:pPr>
            <w:r w:rsidRPr="0022502D">
              <w:rPr>
                <w:rFonts w:ascii="Times New Roman" w:hAnsi="Times New Roman" w:cs="Times New Roman"/>
                <w:sz w:val="24"/>
                <w:szCs w:val="28"/>
              </w:rPr>
              <w:t>Доля мирового спроса, приходящаяся на добычу</w:t>
            </w:r>
          </w:p>
        </w:tc>
        <w:tc>
          <w:tcPr>
            <w:tcW w:w="1417" w:type="dxa"/>
          </w:tcPr>
          <w:p w:rsidR="0022502D" w:rsidRPr="0022502D" w:rsidRDefault="0022502D" w:rsidP="00173BF5">
            <w:pPr>
              <w:pStyle w:val="a3"/>
              <w:spacing w:line="276" w:lineRule="auto"/>
              <w:ind w:left="0"/>
              <w:jc w:val="center"/>
              <w:rPr>
                <w:rFonts w:ascii="Times New Roman" w:hAnsi="Times New Roman" w:cs="Times New Roman"/>
                <w:sz w:val="24"/>
                <w:szCs w:val="28"/>
              </w:rPr>
            </w:pPr>
            <w:r w:rsidRPr="0022502D">
              <w:rPr>
                <w:rFonts w:ascii="Times New Roman" w:hAnsi="Times New Roman" w:cs="Times New Roman"/>
                <w:sz w:val="24"/>
                <w:szCs w:val="28"/>
              </w:rPr>
              <w:t>86%</w:t>
            </w:r>
          </w:p>
        </w:tc>
        <w:tc>
          <w:tcPr>
            <w:tcW w:w="1418" w:type="dxa"/>
          </w:tcPr>
          <w:p w:rsidR="0022502D" w:rsidRPr="0022502D" w:rsidRDefault="0022502D" w:rsidP="00173BF5">
            <w:pPr>
              <w:pStyle w:val="a3"/>
              <w:spacing w:line="276" w:lineRule="auto"/>
              <w:ind w:left="0"/>
              <w:jc w:val="center"/>
              <w:rPr>
                <w:rFonts w:ascii="Times New Roman" w:hAnsi="Times New Roman" w:cs="Times New Roman"/>
                <w:sz w:val="24"/>
                <w:szCs w:val="28"/>
              </w:rPr>
            </w:pPr>
            <w:r w:rsidRPr="0022502D">
              <w:rPr>
                <w:rFonts w:ascii="Times New Roman" w:hAnsi="Times New Roman" w:cs="Times New Roman"/>
                <w:sz w:val="24"/>
                <w:szCs w:val="28"/>
              </w:rPr>
              <w:t>92%</w:t>
            </w:r>
          </w:p>
        </w:tc>
        <w:tc>
          <w:tcPr>
            <w:tcW w:w="1417" w:type="dxa"/>
          </w:tcPr>
          <w:p w:rsidR="0022502D" w:rsidRPr="0022502D" w:rsidRDefault="0022502D" w:rsidP="00173BF5">
            <w:pPr>
              <w:pStyle w:val="a3"/>
              <w:spacing w:line="276" w:lineRule="auto"/>
              <w:ind w:left="0"/>
              <w:jc w:val="center"/>
              <w:rPr>
                <w:rFonts w:ascii="Times New Roman" w:hAnsi="Times New Roman" w:cs="Times New Roman"/>
                <w:sz w:val="24"/>
                <w:szCs w:val="28"/>
              </w:rPr>
            </w:pPr>
            <w:r w:rsidRPr="0022502D">
              <w:rPr>
                <w:rFonts w:ascii="Times New Roman" w:hAnsi="Times New Roman" w:cs="Times New Roman"/>
                <w:sz w:val="24"/>
                <w:szCs w:val="28"/>
              </w:rPr>
              <w:t>85%</w:t>
            </w:r>
          </w:p>
        </w:tc>
        <w:tc>
          <w:tcPr>
            <w:tcW w:w="1276" w:type="dxa"/>
          </w:tcPr>
          <w:p w:rsidR="0022502D" w:rsidRPr="0022502D" w:rsidRDefault="0022502D" w:rsidP="00173BF5">
            <w:pPr>
              <w:pStyle w:val="a3"/>
              <w:spacing w:line="276" w:lineRule="auto"/>
              <w:ind w:left="0"/>
              <w:jc w:val="center"/>
              <w:rPr>
                <w:rFonts w:ascii="Times New Roman" w:hAnsi="Times New Roman" w:cs="Times New Roman"/>
                <w:sz w:val="24"/>
                <w:szCs w:val="28"/>
              </w:rPr>
            </w:pPr>
            <w:r w:rsidRPr="0022502D">
              <w:rPr>
                <w:rFonts w:ascii="Times New Roman" w:hAnsi="Times New Roman" w:cs="Times New Roman"/>
                <w:sz w:val="24"/>
                <w:szCs w:val="28"/>
              </w:rPr>
              <w:t>90%</w:t>
            </w:r>
          </w:p>
        </w:tc>
        <w:tc>
          <w:tcPr>
            <w:tcW w:w="1241" w:type="dxa"/>
          </w:tcPr>
          <w:p w:rsidR="0022502D" w:rsidRPr="0022502D" w:rsidRDefault="0022502D" w:rsidP="00173BF5">
            <w:pPr>
              <w:pStyle w:val="a3"/>
              <w:spacing w:line="276" w:lineRule="auto"/>
              <w:ind w:left="0"/>
              <w:jc w:val="center"/>
              <w:rPr>
                <w:rFonts w:ascii="Times New Roman" w:hAnsi="Times New Roman" w:cs="Times New Roman"/>
                <w:sz w:val="24"/>
                <w:szCs w:val="28"/>
              </w:rPr>
            </w:pPr>
            <w:r w:rsidRPr="0022502D">
              <w:rPr>
                <w:rFonts w:ascii="Times New Roman" w:hAnsi="Times New Roman" w:cs="Times New Roman"/>
                <w:sz w:val="24"/>
                <w:szCs w:val="28"/>
              </w:rPr>
              <w:t>98%</w:t>
            </w:r>
          </w:p>
        </w:tc>
      </w:tr>
      <w:tr w:rsidR="0022502D" w:rsidRPr="0022502D" w:rsidTr="00173BF5">
        <w:trPr>
          <w:trHeight w:val="285"/>
        </w:trPr>
        <w:tc>
          <w:tcPr>
            <w:tcW w:w="2802" w:type="dxa"/>
          </w:tcPr>
          <w:p w:rsidR="0022502D" w:rsidRPr="0022502D" w:rsidRDefault="0022502D" w:rsidP="00173BF5">
            <w:pPr>
              <w:pStyle w:val="a3"/>
              <w:spacing w:line="276" w:lineRule="auto"/>
              <w:ind w:left="0"/>
              <w:jc w:val="both"/>
              <w:rPr>
                <w:rFonts w:ascii="Times New Roman" w:hAnsi="Times New Roman" w:cs="Times New Roman"/>
                <w:sz w:val="24"/>
                <w:szCs w:val="28"/>
              </w:rPr>
            </w:pPr>
            <w:r w:rsidRPr="0022502D">
              <w:rPr>
                <w:rFonts w:ascii="Times New Roman" w:hAnsi="Times New Roman" w:cs="Times New Roman"/>
                <w:sz w:val="24"/>
                <w:szCs w:val="28"/>
              </w:rPr>
              <w:t>Потребности в уране</w:t>
            </w:r>
          </w:p>
        </w:tc>
        <w:tc>
          <w:tcPr>
            <w:tcW w:w="1417" w:type="dxa"/>
          </w:tcPr>
          <w:p w:rsidR="0022502D" w:rsidRPr="0022502D" w:rsidRDefault="0022502D" w:rsidP="00173BF5">
            <w:pPr>
              <w:pStyle w:val="a3"/>
              <w:spacing w:line="276" w:lineRule="auto"/>
              <w:ind w:left="0"/>
              <w:jc w:val="center"/>
              <w:rPr>
                <w:rFonts w:ascii="Times New Roman" w:hAnsi="Times New Roman" w:cs="Times New Roman"/>
                <w:sz w:val="24"/>
                <w:szCs w:val="28"/>
              </w:rPr>
            </w:pPr>
            <w:r w:rsidRPr="0022502D">
              <w:rPr>
                <w:rFonts w:ascii="Times New Roman" w:hAnsi="Times New Roman" w:cs="Times New Roman"/>
                <w:sz w:val="24"/>
                <w:szCs w:val="28"/>
              </w:rPr>
              <w:t>67990</w:t>
            </w:r>
          </w:p>
        </w:tc>
        <w:tc>
          <w:tcPr>
            <w:tcW w:w="1418" w:type="dxa"/>
          </w:tcPr>
          <w:p w:rsidR="0022502D" w:rsidRPr="0022502D" w:rsidRDefault="0022502D" w:rsidP="00173BF5">
            <w:pPr>
              <w:pStyle w:val="a3"/>
              <w:spacing w:line="276" w:lineRule="auto"/>
              <w:ind w:left="0"/>
              <w:jc w:val="center"/>
              <w:rPr>
                <w:rFonts w:ascii="Times New Roman" w:hAnsi="Times New Roman" w:cs="Times New Roman"/>
                <w:sz w:val="24"/>
                <w:szCs w:val="28"/>
              </w:rPr>
            </w:pPr>
            <w:r w:rsidRPr="0022502D">
              <w:rPr>
                <w:rFonts w:ascii="Times New Roman" w:hAnsi="Times New Roman" w:cs="Times New Roman"/>
                <w:sz w:val="24"/>
                <w:szCs w:val="28"/>
              </w:rPr>
              <w:t>64978</w:t>
            </w:r>
          </w:p>
        </w:tc>
        <w:tc>
          <w:tcPr>
            <w:tcW w:w="1417" w:type="dxa"/>
          </w:tcPr>
          <w:p w:rsidR="0022502D" w:rsidRPr="0022502D" w:rsidRDefault="0022502D" w:rsidP="00173BF5">
            <w:pPr>
              <w:pStyle w:val="a3"/>
              <w:spacing w:line="276" w:lineRule="auto"/>
              <w:ind w:left="0"/>
              <w:jc w:val="center"/>
              <w:rPr>
                <w:rFonts w:ascii="Times New Roman" w:hAnsi="Times New Roman" w:cs="Times New Roman"/>
                <w:sz w:val="24"/>
                <w:szCs w:val="28"/>
              </w:rPr>
            </w:pPr>
            <w:r w:rsidRPr="0022502D">
              <w:rPr>
                <w:rFonts w:ascii="Times New Roman" w:hAnsi="Times New Roman" w:cs="Times New Roman"/>
                <w:sz w:val="24"/>
                <w:szCs w:val="28"/>
              </w:rPr>
              <w:t>65908</w:t>
            </w:r>
          </w:p>
        </w:tc>
        <w:tc>
          <w:tcPr>
            <w:tcW w:w="1276" w:type="dxa"/>
          </w:tcPr>
          <w:p w:rsidR="0022502D" w:rsidRPr="0022502D" w:rsidRDefault="0022502D" w:rsidP="00173BF5">
            <w:pPr>
              <w:pStyle w:val="a3"/>
              <w:spacing w:line="276" w:lineRule="auto"/>
              <w:ind w:left="0"/>
              <w:jc w:val="center"/>
              <w:rPr>
                <w:rFonts w:ascii="Times New Roman" w:hAnsi="Times New Roman" w:cs="Times New Roman"/>
                <w:sz w:val="24"/>
                <w:szCs w:val="28"/>
              </w:rPr>
            </w:pPr>
            <w:r w:rsidRPr="0022502D">
              <w:rPr>
                <w:rFonts w:ascii="Times New Roman" w:hAnsi="Times New Roman" w:cs="Times New Roman"/>
                <w:sz w:val="24"/>
                <w:szCs w:val="28"/>
              </w:rPr>
              <w:t>66883</w:t>
            </w:r>
          </w:p>
        </w:tc>
        <w:tc>
          <w:tcPr>
            <w:tcW w:w="1241" w:type="dxa"/>
          </w:tcPr>
          <w:p w:rsidR="0022502D" w:rsidRPr="0022502D" w:rsidRDefault="0022502D" w:rsidP="00173BF5">
            <w:pPr>
              <w:pStyle w:val="a3"/>
              <w:spacing w:line="276" w:lineRule="auto"/>
              <w:ind w:left="0"/>
              <w:jc w:val="center"/>
              <w:rPr>
                <w:rFonts w:ascii="Times New Roman" w:hAnsi="Times New Roman" w:cs="Times New Roman"/>
                <w:sz w:val="24"/>
                <w:szCs w:val="28"/>
              </w:rPr>
            </w:pPr>
            <w:r w:rsidRPr="0022502D">
              <w:rPr>
                <w:rFonts w:ascii="Times New Roman" w:hAnsi="Times New Roman" w:cs="Times New Roman"/>
                <w:sz w:val="24"/>
                <w:szCs w:val="28"/>
              </w:rPr>
              <w:t>63404</w:t>
            </w:r>
          </w:p>
        </w:tc>
      </w:tr>
    </w:tbl>
    <w:p w:rsidR="0022502D" w:rsidRDefault="0022502D" w:rsidP="0022502D">
      <w:pPr>
        <w:ind w:firstLine="709"/>
        <w:jc w:val="both"/>
        <w:rPr>
          <w:rFonts w:ascii="Times New Roman" w:hAnsi="Times New Roman" w:cs="Times New Roman"/>
          <w:sz w:val="28"/>
          <w:szCs w:val="24"/>
        </w:rPr>
      </w:pPr>
    </w:p>
    <w:p w:rsidR="002A01DB" w:rsidRDefault="009E32D9" w:rsidP="00C941DA">
      <w:pPr>
        <w:spacing w:after="0" w:line="360" w:lineRule="auto"/>
        <w:ind w:firstLine="709"/>
        <w:jc w:val="both"/>
        <w:rPr>
          <w:rFonts w:ascii="Times New Roman" w:hAnsi="Times New Roman" w:cs="Times New Roman"/>
          <w:sz w:val="28"/>
          <w:szCs w:val="24"/>
        </w:rPr>
      </w:pPr>
      <w:r w:rsidRPr="009E32D9">
        <w:rPr>
          <w:rFonts w:ascii="Times New Roman" w:hAnsi="Times New Roman" w:cs="Times New Roman"/>
          <w:sz w:val="28"/>
          <w:szCs w:val="24"/>
        </w:rPr>
        <w:t>WNA представила уточненную модель</w:t>
      </w:r>
      <w:r w:rsidR="0022502D">
        <w:rPr>
          <w:rFonts w:ascii="Times New Roman" w:hAnsi="Times New Roman" w:cs="Times New Roman"/>
          <w:sz w:val="28"/>
          <w:szCs w:val="24"/>
        </w:rPr>
        <w:t xml:space="preserve"> мирового потребностей ядерного </w:t>
      </w:r>
      <w:r w:rsidRPr="009E32D9">
        <w:rPr>
          <w:rFonts w:ascii="Times New Roman" w:hAnsi="Times New Roman" w:cs="Times New Roman"/>
          <w:sz w:val="28"/>
          <w:szCs w:val="24"/>
        </w:rPr>
        <w:t>топлива</w:t>
      </w:r>
      <w:r w:rsidRPr="0022502D">
        <w:rPr>
          <w:rFonts w:ascii="Times New Roman" w:hAnsi="Times New Roman" w:cs="Times New Roman"/>
          <w:sz w:val="28"/>
          <w:szCs w:val="24"/>
        </w:rPr>
        <w:t xml:space="preserve">. </w:t>
      </w:r>
      <w:r w:rsidRPr="009E32D9">
        <w:rPr>
          <w:rFonts w:ascii="Times New Roman" w:hAnsi="Times New Roman" w:cs="Times New Roman"/>
          <w:sz w:val="28"/>
          <w:szCs w:val="24"/>
        </w:rPr>
        <w:t>В</w:t>
      </w:r>
      <w:r w:rsidRPr="0022502D">
        <w:rPr>
          <w:rFonts w:ascii="Times New Roman" w:hAnsi="Times New Roman" w:cs="Times New Roman"/>
          <w:sz w:val="28"/>
          <w:szCs w:val="24"/>
        </w:rPr>
        <w:t xml:space="preserve"> </w:t>
      </w:r>
      <w:r w:rsidRPr="009E32D9">
        <w:rPr>
          <w:rFonts w:ascii="Times New Roman" w:hAnsi="Times New Roman" w:cs="Times New Roman"/>
          <w:sz w:val="28"/>
          <w:szCs w:val="24"/>
        </w:rPr>
        <w:t>отчете</w:t>
      </w:r>
      <w:r w:rsidR="0022502D">
        <w:rPr>
          <w:rFonts w:ascii="Times New Roman" w:hAnsi="Times New Roman" w:cs="Times New Roman"/>
          <w:sz w:val="28"/>
          <w:szCs w:val="24"/>
        </w:rPr>
        <w:t xml:space="preserve"> «</w:t>
      </w:r>
      <w:r w:rsidRPr="009E32D9">
        <w:rPr>
          <w:rFonts w:ascii="Times New Roman" w:hAnsi="Times New Roman" w:cs="Times New Roman"/>
          <w:sz w:val="28"/>
          <w:szCs w:val="24"/>
          <w:lang w:val="en-US"/>
        </w:rPr>
        <w:t>The</w:t>
      </w:r>
      <w:r w:rsidRPr="0022502D">
        <w:rPr>
          <w:rFonts w:ascii="Times New Roman" w:hAnsi="Times New Roman" w:cs="Times New Roman"/>
          <w:sz w:val="28"/>
          <w:szCs w:val="24"/>
        </w:rPr>
        <w:t xml:space="preserve"> </w:t>
      </w:r>
      <w:r w:rsidRPr="009E32D9">
        <w:rPr>
          <w:rFonts w:ascii="Times New Roman" w:hAnsi="Times New Roman" w:cs="Times New Roman"/>
          <w:sz w:val="28"/>
          <w:szCs w:val="24"/>
          <w:lang w:val="en-US"/>
        </w:rPr>
        <w:t>Nuclear</w:t>
      </w:r>
      <w:r w:rsidRPr="0022502D">
        <w:rPr>
          <w:rFonts w:ascii="Times New Roman" w:hAnsi="Times New Roman" w:cs="Times New Roman"/>
          <w:sz w:val="28"/>
          <w:szCs w:val="24"/>
        </w:rPr>
        <w:t xml:space="preserve"> </w:t>
      </w:r>
      <w:r w:rsidRPr="009E32D9">
        <w:rPr>
          <w:rFonts w:ascii="Times New Roman" w:hAnsi="Times New Roman" w:cs="Times New Roman"/>
          <w:sz w:val="28"/>
          <w:szCs w:val="24"/>
          <w:lang w:val="en-US"/>
        </w:rPr>
        <w:t>Fuel</w:t>
      </w:r>
      <w:r w:rsidRPr="0022502D">
        <w:rPr>
          <w:rFonts w:ascii="Times New Roman" w:hAnsi="Times New Roman" w:cs="Times New Roman"/>
          <w:sz w:val="28"/>
          <w:szCs w:val="24"/>
        </w:rPr>
        <w:t xml:space="preserve"> </w:t>
      </w:r>
      <w:r w:rsidRPr="009E32D9">
        <w:rPr>
          <w:rFonts w:ascii="Times New Roman" w:hAnsi="Times New Roman" w:cs="Times New Roman"/>
          <w:sz w:val="28"/>
          <w:szCs w:val="24"/>
          <w:lang w:val="en-US"/>
        </w:rPr>
        <w:t>Report</w:t>
      </w:r>
      <w:r w:rsidRPr="0022502D">
        <w:rPr>
          <w:rFonts w:ascii="Times New Roman" w:hAnsi="Times New Roman" w:cs="Times New Roman"/>
          <w:sz w:val="28"/>
          <w:szCs w:val="24"/>
        </w:rPr>
        <w:t xml:space="preserve"> </w:t>
      </w:r>
      <w:r w:rsidRPr="009E32D9">
        <w:rPr>
          <w:rFonts w:ascii="Times New Roman" w:hAnsi="Times New Roman" w:cs="Times New Roman"/>
          <w:sz w:val="28"/>
          <w:szCs w:val="24"/>
          <w:lang w:val="en-US"/>
        </w:rPr>
        <w:t>Global</w:t>
      </w:r>
      <w:r w:rsidRPr="0022502D">
        <w:rPr>
          <w:rFonts w:ascii="Times New Roman" w:hAnsi="Times New Roman" w:cs="Times New Roman"/>
          <w:sz w:val="28"/>
          <w:szCs w:val="24"/>
        </w:rPr>
        <w:t xml:space="preserve"> </w:t>
      </w:r>
      <w:r w:rsidRPr="009E32D9">
        <w:rPr>
          <w:rFonts w:ascii="Times New Roman" w:hAnsi="Times New Roman" w:cs="Times New Roman"/>
          <w:sz w:val="28"/>
          <w:szCs w:val="24"/>
          <w:lang w:val="en-US"/>
        </w:rPr>
        <w:t>Scenarios</w:t>
      </w:r>
      <w:r w:rsidRPr="0022502D">
        <w:rPr>
          <w:rFonts w:ascii="Times New Roman" w:hAnsi="Times New Roman" w:cs="Times New Roman"/>
          <w:sz w:val="28"/>
          <w:szCs w:val="24"/>
        </w:rPr>
        <w:t xml:space="preserve"> </w:t>
      </w:r>
      <w:r w:rsidRPr="009E32D9">
        <w:rPr>
          <w:rFonts w:ascii="Times New Roman" w:hAnsi="Times New Roman" w:cs="Times New Roman"/>
          <w:sz w:val="28"/>
          <w:szCs w:val="24"/>
          <w:lang w:val="en-US"/>
        </w:rPr>
        <w:t>for</w:t>
      </w:r>
      <w:r w:rsidRPr="0022502D">
        <w:rPr>
          <w:rFonts w:ascii="Times New Roman" w:hAnsi="Times New Roman" w:cs="Times New Roman"/>
          <w:sz w:val="28"/>
          <w:szCs w:val="24"/>
        </w:rPr>
        <w:t xml:space="preserve"> </w:t>
      </w:r>
      <w:r w:rsidRPr="009E32D9">
        <w:rPr>
          <w:rFonts w:ascii="Times New Roman" w:hAnsi="Times New Roman" w:cs="Times New Roman"/>
          <w:sz w:val="28"/>
          <w:szCs w:val="24"/>
          <w:lang w:val="en-US"/>
        </w:rPr>
        <w:t>Demand</w:t>
      </w:r>
      <w:r w:rsidRPr="0022502D">
        <w:rPr>
          <w:rFonts w:ascii="Times New Roman" w:hAnsi="Times New Roman" w:cs="Times New Roman"/>
          <w:sz w:val="28"/>
          <w:szCs w:val="24"/>
        </w:rPr>
        <w:t xml:space="preserve"> </w:t>
      </w:r>
      <w:r w:rsidRPr="009E32D9">
        <w:rPr>
          <w:rFonts w:ascii="Times New Roman" w:hAnsi="Times New Roman" w:cs="Times New Roman"/>
          <w:sz w:val="28"/>
          <w:szCs w:val="24"/>
          <w:lang w:val="en-US"/>
        </w:rPr>
        <w:t>and</w:t>
      </w:r>
      <w:r w:rsidR="0022502D" w:rsidRPr="0022502D">
        <w:rPr>
          <w:rFonts w:ascii="Times New Roman" w:hAnsi="Times New Roman" w:cs="Times New Roman"/>
          <w:sz w:val="28"/>
          <w:szCs w:val="24"/>
        </w:rPr>
        <w:t xml:space="preserve"> </w:t>
      </w:r>
      <w:r w:rsidRPr="0022502D">
        <w:rPr>
          <w:rFonts w:ascii="Times New Roman" w:hAnsi="Times New Roman" w:cs="Times New Roman"/>
          <w:sz w:val="28"/>
          <w:szCs w:val="24"/>
          <w:lang w:val="en-US"/>
        </w:rPr>
        <w:t>Supply</w:t>
      </w:r>
      <w:r w:rsidRPr="0022502D">
        <w:rPr>
          <w:rFonts w:ascii="Times New Roman" w:hAnsi="Times New Roman" w:cs="Times New Roman"/>
          <w:sz w:val="28"/>
          <w:szCs w:val="24"/>
        </w:rPr>
        <w:t xml:space="preserve"> </w:t>
      </w:r>
      <w:r w:rsidRPr="0022502D">
        <w:rPr>
          <w:rFonts w:ascii="Times New Roman" w:hAnsi="Times New Roman" w:cs="Times New Roman"/>
          <w:sz w:val="28"/>
          <w:szCs w:val="24"/>
          <w:lang w:val="en-US"/>
        </w:rPr>
        <w:t>Availability</w:t>
      </w:r>
      <w:r w:rsidR="0022502D">
        <w:rPr>
          <w:rFonts w:ascii="Times New Roman" w:hAnsi="Times New Roman" w:cs="Times New Roman"/>
          <w:sz w:val="28"/>
          <w:szCs w:val="24"/>
        </w:rPr>
        <w:t xml:space="preserve"> 2015-2035»</w:t>
      </w:r>
      <w:r w:rsidRPr="0022502D">
        <w:rPr>
          <w:rFonts w:ascii="Times New Roman" w:hAnsi="Times New Roman" w:cs="Times New Roman"/>
          <w:sz w:val="28"/>
          <w:szCs w:val="24"/>
        </w:rPr>
        <w:t xml:space="preserve"> </w:t>
      </w:r>
      <w:r w:rsidRPr="009E32D9">
        <w:rPr>
          <w:rFonts w:ascii="Times New Roman" w:hAnsi="Times New Roman" w:cs="Times New Roman"/>
          <w:sz w:val="28"/>
          <w:szCs w:val="24"/>
        </w:rPr>
        <w:t>приведены</w:t>
      </w:r>
      <w:r w:rsidRPr="0022502D">
        <w:rPr>
          <w:rFonts w:ascii="Times New Roman" w:hAnsi="Times New Roman" w:cs="Times New Roman"/>
          <w:sz w:val="28"/>
          <w:szCs w:val="24"/>
        </w:rPr>
        <w:t xml:space="preserve"> </w:t>
      </w:r>
      <w:r w:rsidRPr="009E32D9">
        <w:rPr>
          <w:rFonts w:ascii="Times New Roman" w:hAnsi="Times New Roman" w:cs="Times New Roman"/>
          <w:sz w:val="28"/>
          <w:szCs w:val="24"/>
        </w:rPr>
        <w:t>последние</w:t>
      </w:r>
      <w:r w:rsidRPr="0022502D">
        <w:rPr>
          <w:rFonts w:ascii="Times New Roman" w:hAnsi="Times New Roman" w:cs="Times New Roman"/>
          <w:sz w:val="28"/>
          <w:szCs w:val="24"/>
        </w:rPr>
        <w:t xml:space="preserve"> </w:t>
      </w:r>
      <w:r w:rsidRPr="009E32D9">
        <w:rPr>
          <w:rFonts w:ascii="Times New Roman" w:hAnsi="Times New Roman" w:cs="Times New Roman"/>
          <w:sz w:val="28"/>
          <w:szCs w:val="24"/>
        </w:rPr>
        <w:t>прогнозные</w:t>
      </w:r>
      <w:r w:rsidRPr="0022502D">
        <w:rPr>
          <w:rFonts w:ascii="Times New Roman" w:hAnsi="Times New Roman" w:cs="Times New Roman"/>
          <w:sz w:val="28"/>
          <w:szCs w:val="24"/>
        </w:rPr>
        <w:t xml:space="preserve"> </w:t>
      </w:r>
      <w:r w:rsidRPr="009E32D9">
        <w:rPr>
          <w:rFonts w:ascii="Times New Roman" w:hAnsi="Times New Roman" w:cs="Times New Roman"/>
          <w:sz w:val="28"/>
          <w:szCs w:val="24"/>
        </w:rPr>
        <w:t>данные</w:t>
      </w:r>
      <w:r w:rsidRPr="0022502D">
        <w:rPr>
          <w:rFonts w:ascii="Times New Roman" w:hAnsi="Times New Roman" w:cs="Times New Roman"/>
          <w:sz w:val="28"/>
          <w:szCs w:val="24"/>
        </w:rPr>
        <w:t xml:space="preserve"> </w:t>
      </w:r>
      <w:r w:rsidRPr="009E32D9">
        <w:rPr>
          <w:rFonts w:ascii="Times New Roman" w:hAnsi="Times New Roman" w:cs="Times New Roman"/>
          <w:sz w:val="28"/>
          <w:szCs w:val="24"/>
        </w:rPr>
        <w:t>с</w:t>
      </w:r>
      <w:r w:rsidR="0022502D">
        <w:rPr>
          <w:rFonts w:ascii="Times New Roman" w:hAnsi="Times New Roman" w:cs="Times New Roman"/>
          <w:sz w:val="28"/>
          <w:szCs w:val="24"/>
        </w:rPr>
        <w:t xml:space="preserve"> </w:t>
      </w:r>
      <w:r w:rsidRPr="009E32D9">
        <w:rPr>
          <w:rFonts w:ascii="Times New Roman" w:hAnsi="Times New Roman" w:cs="Times New Roman"/>
          <w:sz w:val="28"/>
          <w:szCs w:val="24"/>
        </w:rPr>
        <w:t xml:space="preserve">учетом </w:t>
      </w:r>
      <w:r w:rsidR="0022502D">
        <w:rPr>
          <w:rFonts w:ascii="Times New Roman" w:hAnsi="Times New Roman" w:cs="Times New Roman"/>
          <w:sz w:val="28"/>
          <w:szCs w:val="24"/>
        </w:rPr>
        <w:t>«</w:t>
      </w:r>
      <w:r w:rsidRPr="009E32D9">
        <w:rPr>
          <w:rFonts w:ascii="Times New Roman" w:hAnsi="Times New Roman" w:cs="Times New Roman"/>
          <w:sz w:val="28"/>
          <w:szCs w:val="24"/>
        </w:rPr>
        <w:t>различных факторов, влияющих на спрос на ядерное топливо, таких как</w:t>
      </w:r>
      <w:r w:rsidR="0022502D">
        <w:rPr>
          <w:rFonts w:ascii="Times New Roman" w:hAnsi="Times New Roman" w:cs="Times New Roman"/>
          <w:sz w:val="28"/>
          <w:szCs w:val="24"/>
        </w:rPr>
        <w:t xml:space="preserve"> </w:t>
      </w:r>
      <w:r w:rsidRPr="009E32D9">
        <w:rPr>
          <w:rFonts w:ascii="Times New Roman" w:hAnsi="Times New Roman" w:cs="Times New Roman"/>
          <w:sz w:val="28"/>
          <w:szCs w:val="24"/>
        </w:rPr>
        <w:t>уровни обогащения урана, длительность топли</w:t>
      </w:r>
      <w:r w:rsidR="0022502D">
        <w:rPr>
          <w:rFonts w:ascii="Times New Roman" w:hAnsi="Times New Roman" w:cs="Times New Roman"/>
          <w:sz w:val="28"/>
          <w:szCs w:val="24"/>
        </w:rPr>
        <w:t xml:space="preserve">вных циклов и глубина выгорания </w:t>
      </w:r>
      <w:r w:rsidRPr="009E32D9">
        <w:rPr>
          <w:rFonts w:ascii="Times New Roman" w:hAnsi="Times New Roman" w:cs="Times New Roman"/>
          <w:sz w:val="28"/>
          <w:szCs w:val="24"/>
        </w:rPr>
        <w:t>ядерного топлива. В отчете отмечается, что м</w:t>
      </w:r>
      <w:r w:rsidR="0022502D">
        <w:rPr>
          <w:rFonts w:ascii="Times New Roman" w:hAnsi="Times New Roman" w:cs="Times New Roman"/>
          <w:sz w:val="28"/>
          <w:szCs w:val="24"/>
        </w:rPr>
        <w:t xml:space="preserve">ировых запасов урана «более чем </w:t>
      </w:r>
      <w:r w:rsidRPr="009E32D9">
        <w:rPr>
          <w:rFonts w:ascii="Times New Roman" w:hAnsi="Times New Roman" w:cs="Times New Roman"/>
          <w:sz w:val="28"/>
          <w:szCs w:val="24"/>
        </w:rPr>
        <w:t>достаточно</w:t>
      </w:r>
      <w:r w:rsidR="0022502D">
        <w:rPr>
          <w:rFonts w:ascii="Times New Roman" w:hAnsi="Times New Roman" w:cs="Times New Roman"/>
          <w:sz w:val="28"/>
          <w:szCs w:val="24"/>
        </w:rPr>
        <w:t>»</w:t>
      </w:r>
      <w:r w:rsidRPr="009E32D9">
        <w:rPr>
          <w:rFonts w:ascii="Times New Roman" w:hAnsi="Times New Roman" w:cs="Times New Roman"/>
          <w:sz w:val="28"/>
          <w:szCs w:val="24"/>
        </w:rPr>
        <w:t xml:space="preserve"> для покрытия реакторных п</w:t>
      </w:r>
      <w:r w:rsidR="0022502D">
        <w:rPr>
          <w:rFonts w:ascii="Times New Roman" w:hAnsi="Times New Roman" w:cs="Times New Roman"/>
          <w:sz w:val="28"/>
          <w:szCs w:val="24"/>
        </w:rPr>
        <w:t xml:space="preserve">отребностей в период «далеко за </w:t>
      </w:r>
      <w:r w:rsidRPr="009E32D9">
        <w:rPr>
          <w:rFonts w:ascii="Times New Roman" w:hAnsi="Times New Roman" w:cs="Times New Roman"/>
          <w:sz w:val="28"/>
          <w:szCs w:val="24"/>
        </w:rPr>
        <w:t>пределами 2035 года</w:t>
      </w:r>
      <w:r w:rsidR="0022502D">
        <w:rPr>
          <w:rFonts w:ascii="Times New Roman" w:hAnsi="Times New Roman" w:cs="Times New Roman"/>
          <w:sz w:val="28"/>
          <w:szCs w:val="24"/>
        </w:rPr>
        <w:t>»</w:t>
      </w:r>
      <w:r w:rsidRPr="009E32D9">
        <w:rPr>
          <w:rFonts w:ascii="Times New Roman" w:hAnsi="Times New Roman" w:cs="Times New Roman"/>
          <w:sz w:val="28"/>
          <w:szCs w:val="24"/>
        </w:rPr>
        <w:t>. При этом мировое производство урана прекратило р</w:t>
      </w:r>
      <w:r w:rsidR="0022502D">
        <w:rPr>
          <w:rFonts w:ascii="Times New Roman" w:hAnsi="Times New Roman" w:cs="Times New Roman"/>
          <w:sz w:val="28"/>
          <w:szCs w:val="24"/>
        </w:rPr>
        <w:t xml:space="preserve">ост и </w:t>
      </w:r>
      <w:r w:rsidRPr="009E32D9">
        <w:rPr>
          <w:rFonts w:ascii="Times New Roman" w:hAnsi="Times New Roman" w:cs="Times New Roman"/>
          <w:sz w:val="28"/>
          <w:szCs w:val="24"/>
        </w:rPr>
        <w:t>в 2014 году уменьшилось до 56,25 тыс</w:t>
      </w:r>
      <w:r w:rsidR="0022502D">
        <w:rPr>
          <w:rFonts w:ascii="Times New Roman" w:hAnsi="Times New Roman" w:cs="Times New Roman"/>
          <w:sz w:val="28"/>
          <w:szCs w:val="24"/>
        </w:rPr>
        <w:t xml:space="preserve">. тонн урана. </w:t>
      </w:r>
    </w:p>
    <w:p w:rsidR="009C0052" w:rsidRPr="009C0052" w:rsidRDefault="009C0052" w:rsidP="009C0052">
      <w:pPr>
        <w:spacing w:after="0" w:line="360" w:lineRule="auto"/>
        <w:ind w:firstLine="709"/>
        <w:jc w:val="both"/>
        <w:rPr>
          <w:rFonts w:ascii="Times New Roman" w:hAnsi="Times New Roman" w:cs="Times New Roman"/>
          <w:sz w:val="28"/>
          <w:szCs w:val="24"/>
        </w:rPr>
      </w:pPr>
      <w:r w:rsidRPr="009C0052">
        <w:rPr>
          <w:rFonts w:ascii="Times New Roman" w:hAnsi="Times New Roman" w:cs="Times New Roman"/>
          <w:sz w:val="28"/>
          <w:szCs w:val="24"/>
        </w:rPr>
        <w:t xml:space="preserve">В отношении </w:t>
      </w:r>
      <w:r>
        <w:rPr>
          <w:rFonts w:ascii="Times New Roman" w:hAnsi="Times New Roman" w:cs="Times New Roman"/>
          <w:sz w:val="28"/>
          <w:szCs w:val="24"/>
        </w:rPr>
        <w:t xml:space="preserve">спроса, крупнейшим потребителем </w:t>
      </w:r>
      <w:r w:rsidRPr="009C0052">
        <w:rPr>
          <w:rFonts w:ascii="Times New Roman" w:hAnsi="Times New Roman" w:cs="Times New Roman"/>
          <w:sz w:val="28"/>
          <w:szCs w:val="24"/>
        </w:rPr>
        <w:t>урана в мире</w:t>
      </w:r>
      <w:r>
        <w:rPr>
          <w:rFonts w:ascii="Times New Roman" w:hAnsi="Times New Roman" w:cs="Times New Roman"/>
          <w:sz w:val="28"/>
          <w:szCs w:val="24"/>
        </w:rPr>
        <w:t xml:space="preserve"> остается электроэнергетика, на </w:t>
      </w:r>
      <w:r w:rsidRPr="009C0052">
        <w:rPr>
          <w:rFonts w:ascii="Times New Roman" w:hAnsi="Times New Roman" w:cs="Times New Roman"/>
          <w:sz w:val="28"/>
          <w:szCs w:val="24"/>
        </w:rPr>
        <w:t>долю которо</w:t>
      </w:r>
      <w:r>
        <w:rPr>
          <w:rFonts w:ascii="Times New Roman" w:hAnsi="Times New Roman" w:cs="Times New Roman"/>
          <w:sz w:val="28"/>
          <w:szCs w:val="24"/>
        </w:rPr>
        <w:t xml:space="preserve">й приходится 95% от совокупного </w:t>
      </w:r>
      <w:r w:rsidRPr="009C0052">
        <w:rPr>
          <w:rFonts w:ascii="Times New Roman" w:hAnsi="Times New Roman" w:cs="Times New Roman"/>
          <w:sz w:val="28"/>
          <w:szCs w:val="24"/>
        </w:rPr>
        <w:t xml:space="preserve">спроса на уран. </w:t>
      </w:r>
      <w:r>
        <w:rPr>
          <w:rFonts w:ascii="Times New Roman" w:hAnsi="Times New Roman" w:cs="Times New Roman"/>
          <w:sz w:val="28"/>
          <w:szCs w:val="24"/>
        </w:rPr>
        <w:t xml:space="preserve">Помимо этого, уран используется </w:t>
      </w:r>
      <w:r w:rsidRPr="009C0052">
        <w:rPr>
          <w:rFonts w:ascii="Times New Roman" w:hAnsi="Times New Roman" w:cs="Times New Roman"/>
          <w:sz w:val="28"/>
          <w:szCs w:val="24"/>
        </w:rPr>
        <w:t>в медицинск</w:t>
      </w:r>
      <w:r>
        <w:rPr>
          <w:rFonts w:ascii="Times New Roman" w:hAnsi="Times New Roman" w:cs="Times New Roman"/>
          <w:sz w:val="28"/>
          <w:szCs w:val="24"/>
        </w:rPr>
        <w:t xml:space="preserve">их и исследовательских целях, а </w:t>
      </w:r>
      <w:r w:rsidRPr="009C0052">
        <w:rPr>
          <w:rFonts w:ascii="Times New Roman" w:hAnsi="Times New Roman" w:cs="Times New Roman"/>
          <w:sz w:val="28"/>
          <w:szCs w:val="24"/>
        </w:rPr>
        <w:t>также в двигател</w:t>
      </w:r>
      <w:r>
        <w:rPr>
          <w:rFonts w:ascii="Times New Roman" w:hAnsi="Times New Roman" w:cs="Times New Roman"/>
          <w:sz w:val="28"/>
          <w:szCs w:val="24"/>
        </w:rPr>
        <w:t>ьных установках судов (атомного флота).</w:t>
      </w:r>
    </w:p>
    <w:p w:rsidR="009C0052" w:rsidRPr="009E32D9" w:rsidRDefault="009C0052" w:rsidP="009C0052">
      <w:pPr>
        <w:spacing w:after="0" w:line="360" w:lineRule="auto"/>
        <w:ind w:firstLine="709"/>
        <w:jc w:val="both"/>
        <w:rPr>
          <w:rFonts w:ascii="Times New Roman" w:hAnsi="Times New Roman" w:cs="Times New Roman"/>
          <w:sz w:val="28"/>
          <w:szCs w:val="24"/>
        </w:rPr>
      </w:pPr>
      <w:r w:rsidRPr="009C0052">
        <w:rPr>
          <w:rFonts w:ascii="Times New Roman" w:hAnsi="Times New Roman" w:cs="Times New Roman"/>
          <w:sz w:val="28"/>
          <w:szCs w:val="24"/>
        </w:rPr>
        <w:lastRenderedPageBreak/>
        <w:t>При том, ч</w:t>
      </w:r>
      <w:r>
        <w:rPr>
          <w:rFonts w:ascii="Times New Roman" w:hAnsi="Times New Roman" w:cs="Times New Roman"/>
          <w:sz w:val="28"/>
          <w:szCs w:val="24"/>
        </w:rPr>
        <w:t xml:space="preserve">то мощности атомной генерации в </w:t>
      </w:r>
      <w:r w:rsidRPr="009C0052">
        <w:rPr>
          <w:rFonts w:ascii="Times New Roman" w:hAnsi="Times New Roman" w:cs="Times New Roman"/>
          <w:sz w:val="28"/>
          <w:szCs w:val="24"/>
        </w:rPr>
        <w:t>мире выросли</w:t>
      </w:r>
      <w:r>
        <w:rPr>
          <w:rFonts w:ascii="Times New Roman" w:hAnsi="Times New Roman" w:cs="Times New Roman"/>
          <w:sz w:val="28"/>
          <w:szCs w:val="24"/>
        </w:rPr>
        <w:t xml:space="preserve">, потребность в уране снизилась </w:t>
      </w:r>
      <w:r w:rsidRPr="009C0052">
        <w:rPr>
          <w:rFonts w:ascii="Times New Roman" w:hAnsi="Times New Roman" w:cs="Times New Roman"/>
          <w:sz w:val="28"/>
          <w:szCs w:val="24"/>
        </w:rPr>
        <w:t>приблизи</w:t>
      </w:r>
      <w:r>
        <w:rPr>
          <w:rFonts w:ascii="Times New Roman" w:hAnsi="Times New Roman" w:cs="Times New Roman"/>
          <w:sz w:val="28"/>
          <w:szCs w:val="24"/>
        </w:rPr>
        <w:t xml:space="preserve">тельно на 4%, что отчасти стало </w:t>
      </w:r>
      <w:r w:rsidRPr="009C0052">
        <w:rPr>
          <w:rFonts w:ascii="Times New Roman" w:hAnsi="Times New Roman" w:cs="Times New Roman"/>
          <w:sz w:val="28"/>
          <w:szCs w:val="24"/>
        </w:rPr>
        <w:t>следствием ос</w:t>
      </w:r>
      <w:r>
        <w:rPr>
          <w:rFonts w:ascii="Times New Roman" w:hAnsi="Times New Roman" w:cs="Times New Roman"/>
          <w:sz w:val="28"/>
          <w:szCs w:val="24"/>
        </w:rPr>
        <w:t xml:space="preserve">тановки реакторов в Японии </w:t>
      </w:r>
      <w:r w:rsidRPr="009C0052">
        <w:rPr>
          <w:rFonts w:ascii="Times New Roman" w:hAnsi="Times New Roman" w:cs="Times New Roman"/>
          <w:sz w:val="28"/>
          <w:szCs w:val="24"/>
        </w:rPr>
        <w:t xml:space="preserve"> и повыше</w:t>
      </w:r>
      <w:r>
        <w:rPr>
          <w:rFonts w:ascii="Times New Roman" w:hAnsi="Times New Roman" w:cs="Times New Roman"/>
          <w:sz w:val="28"/>
          <w:szCs w:val="24"/>
        </w:rPr>
        <w:t xml:space="preserve">ния эффективности использования топлива. </w:t>
      </w:r>
      <w:r w:rsidRPr="009C0052">
        <w:rPr>
          <w:rFonts w:ascii="Times New Roman" w:hAnsi="Times New Roman" w:cs="Times New Roman"/>
          <w:sz w:val="28"/>
          <w:szCs w:val="24"/>
        </w:rPr>
        <w:t>Генерирующие компании в США и</w:t>
      </w:r>
      <w:r>
        <w:rPr>
          <w:rFonts w:ascii="Times New Roman" w:hAnsi="Times New Roman" w:cs="Times New Roman"/>
          <w:sz w:val="28"/>
          <w:szCs w:val="24"/>
        </w:rPr>
        <w:t xml:space="preserve"> </w:t>
      </w:r>
      <w:r w:rsidRPr="009C0052">
        <w:rPr>
          <w:rFonts w:ascii="Times New Roman" w:hAnsi="Times New Roman" w:cs="Times New Roman"/>
          <w:sz w:val="28"/>
          <w:szCs w:val="24"/>
        </w:rPr>
        <w:t>Европе ум</w:t>
      </w:r>
      <w:r>
        <w:rPr>
          <w:rFonts w:ascii="Times New Roman" w:hAnsi="Times New Roman" w:cs="Times New Roman"/>
          <w:sz w:val="28"/>
          <w:szCs w:val="24"/>
        </w:rPr>
        <w:t xml:space="preserve">еньшают объемы урановых отходов </w:t>
      </w:r>
      <w:r w:rsidRPr="009C0052">
        <w:rPr>
          <w:rFonts w:ascii="Times New Roman" w:hAnsi="Times New Roman" w:cs="Times New Roman"/>
          <w:sz w:val="28"/>
          <w:szCs w:val="24"/>
        </w:rPr>
        <w:t>(«урановых х</w:t>
      </w:r>
      <w:r>
        <w:rPr>
          <w:rFonts w:ascii="Times New Roman" w:hAnsi="Times New Roman" w:cs="Times New Roman"/>
          <w:sz w:val="28"/>
          <w:szCs w:val="24"/>
        </w:rPr>
        <w:t xml:space="preserve">востов»), которые они указывают </w:t>
      </w:r>
      <w:r w:rsidRPr="009C0052">
        <w:rPr>
          <w:rFonts w:ascii="Times New Roman" w:hAnsi="Times New Roman" w:cs="Times New Roman"/>
          <w:sz w:val="28"/>
          <w:szCs w:val="24"/>
        </w:rPr>
        <w:t>в контрактах</w:t>
      </w:r>
      <w:r>
        <w:rPr>
          <w:rFonts w:ascii="Times New Roman" w:hAnsi="Times New Roman" w:cs="Times New Roman"/>
          <w:sz w:val="28"/>
          <w:szCs w:val="24"/>
        </w:rPr>
        <w:t xml:space="preserve"> с предприятиями по обогащению, </w:t>
      </w:r>
      <w:r w:rsidRPr="009C0052">
        <w:rPr>
          <w:rFonts w:ascii="Times New Roman" w:hAnsi="Times New Roman" w:cs="Times New Roman"/>
          <w:sz w:val="28"/>
          <w:szCs w:val="24"/>
        </w:rPr>
        <w:t>что означае</w:t>
      </w:r>
      <w:r>
        <w:rPr>
          <w:rFonts w:ascii="Times New Roman" w:hAnsi="Times New Roman" w:cs="Times New Roman"/>
          <w:sz w:val="28"/>
          <w:szCs w:val="24"/>
        </w:rPr>
        <w:t xml:space="preserve">т увеличение степени обогащения </w:t>
      </w:r>
      <w:r w:rsidRPr="009C0052">
        <w:rPr>
          <w:rFonts w:ascii="Times New Roman" w:hAnsi="Times New Roman" w:cs="Times New Roman"/>
          <w:sz w:val="28"/>
          <w:szCs w:val="24"/>
        </w:rPr>
        <w:t>урана (например,</w:t>
      </w:r>
      <w:r>
        <w:rPr>
          <w:rFonts w:ascii="Times New Roman" w:hAnsi="Times New Roman" w:cs="Times New Roman"/>
          <w:sz w:val="28"/>
          <w:szCs w:val="24"/>
        </w:rPr>
        <w:t xml:space="preserve"> с 3,3% 235U до 5% 235U). Таким </w:t>
      </w:r>
      <w:r w:rsidRPr="009C0052">
        <w:rPr>
          <w:rFonts w:ascii="Times New Roman" w:hAnsi="Times New Roman" w:cs="Times New Roman"/>
          <w:sz w:val="28"/>
          <w:szCs w:val="24"/>
        </w:rPr>
        <w:t>образом, в н</w:t>
      </w:r>
      <w:r>
        <w:rPr>
          <w:rFonts w:ascii="Times New Roman" w:hAnsi="Times New Roman" w:cs="Times New Roman"/>
          <w:sz w:val="28"/>
          <w:szCs w:val="24"/>
        </w:rPr>
        <w:t xml:space="preserve">астоящее время у АЭС появляется </w:t>
      </w:r>
      <w:r w:rsidRPr="009C0052">
        <w:rPr>
          <w:rFonts w:ascii="Times New Roman" w:hAnsi="Times New Roman" w:cs="Times New Roman"/>
          <w:sz w:val="28"/>
          <w:szCs w:val="24"/>
        </w:rPr>
        <w:t>возможность с</w:t>
      </w:r>
      <w:r>
        <w:rPr>
          <w:rFonts w:ascii="Times New Roman" w:hAnsi="Times New Roman" w:cs="Times New Roman"/>
          <w:sz w:val="28"/>
          <w:szCs w:val="24"/>
        </w:rPr>
        <w:t xml:space="preserve">жигать уран на протяжении более </w:t>
      </w:r>
      <w:r w:rsidRPr="009C0052">
        <w:rPr>
          <w:rFonts w:ascii="Times New Roman" w:hAnsi="Times New Roman" w:cs="Times New Roman"/>
          <w:sz w:val="28"/>
          <w:szCs w:val="24"/>
        </w:rPr>
        <w:t>длительного времени и повысить эф</w:t>
      </w:r>
      <w:r>
        <w:rPr>
          <w:rFonts w:ascii="Times New Roman" w:hAnsi="Times New Roman" w:cs="Times New Roman"/>
          <w:sz w:val="28"/>
          <w:szCs w:val="24"/>
        </w:rPr>
        <w:t xml:space="preserve">фективность </w:t>
      </w:r>
      <w:r w:rsidRPr="009C0052">
        <w:rPr>
          <w:rFonts w:ascii="Times New Roman" w:hAnsi="Times New Roman" w:cs="Times New Roman"/>
          <w:sz w:val="28"/>
          <w:szCs w:val="24"/>
        </w:rPr>
        <w:t>использован</w:t>
      </w:r>
      <w:r>
        <w:rPr>
          <w:rFonts w:ascii="Times New Roman" w:hAnsi="Times New Roman" w:cs="Times New Roman"/>
          <w:sz w:val="28"/>
          <w:szCs w:val="24"/>
        </w:rPr>
        <w:t xml:space="preserve">ия топлива. По данным Всемирной </w:t>
      </w:r>
      <w:r w:rsidRPr="009C0052">
        <w:rPr>
          <w:rFonts w:ascii="Times New Roman" w:hAnsi="Times New Roman" w:cs="Times New Roman"/>
          <w:sz w:val="28"/>
          <w:szCs w:val="24"/>
        </w:rPr>
        <w:t>ядерной а</w:t>
      </w:r>
      <w:r>
        <w:rPr>
          <w:rFonts w:ascii="Times New Roman" w:hAnsi="Times New Roman" w:cs="Times New Roman"/>
          <w:sz w:val="28"/>
          <w:szCs w:val="24"/>
        </w:rPr>
        <w:t xml:space="preserve">ссоциации, с 1970-х гг. глубина </w:t>
      </w:r>
      <w:r w:rsidRPr="009C0052">
        <w:rPr>
          <w:rFonts w:ascii="Times New Roman" w:hAnsi="Times New Roman" w:cs="Times New Roman"/>
          <w:sz w:val="28"/>
          <w:szCs w:val="24"/>
        </w:rPr>
        <w:t>выгорани</w:t>
      </w:r>
      <w:r>
        <w:rPr>
          <w:rFonts w:ascii="Times New Roman" w:hAnsi="Times New Roman" w:cs="Times New Roman"/>
          <w:sz w:val="28"/>
          <w:szCs w:val="24"/>
        </w:rPr>
        <w:t xml:space="preserve">я топлива выросла с 40 ГВт*дней </w:t>
      </w:r>
      <w:r w:rsidRPr="009C0052">
        <w:rPr>
          <w:rFonts w:ascii="Times New Roman" w:hAnsi="Times New Roman" w:cs="Times New Roman"/>
          <w:sz w:val="28"/>
          <w:szCs w:val="24"/>
        </w:rPr>
        <w:t>(гигаватт-дней)</w:t>
      </w:r>
      <w:r>
        <w:rPr>
          <w:rFonts w:ascii="Times New Roman" w:hAnsi="Times New Roman" w:cs="Times New Roman"/>
          <w:sz w:val="28"/>
          <w:szCs w:val="24"/>
        </w:rPr>
        <w:t xml:space="preserve"> на тонну урана </w:t>
      </w:r>
      <w:proofErr w:type="gramStart"/>
      <w:r>
        <w:rPr>
          <w:rFonts w:ascii="Times New Roman" w:hAnsi="Times New Roman" w:cs="Times New Roman"/>
          <w:sz w:val="28"/>
          <w:szCs w:val="24"/>
        </w:rPr>
        <w:t>до</w:t>
      </w:r>
      <w:proofErr w:type="gramEnd"/>
      <w:r>
        <w:rPr>
          <w:rFonts w:ascii="Times New Roman" w:hAnsi="Times New Roman" w:cs="Times New Roman"/>
          <w:sz w:val="28"/>
          <w:szCs w:val="24"/>
        </w:rPr>
        <w:t xml:space="preserve"> более </w:t>
      </w:r>
      <w:proofErr w:type="gramStart"/>
      <w:r>
        <w:rPr>
          <w:rFonts w:ascii="Times New Roman" w:hAnsi="Times New Roman" w:cs="Times New Roman"/>
          <w:sz w:val="28"/>
          <w:szCs w:val="24"/>
        </w:rPr>
        <w:t>чем</w:t>
      </w:r>
      <w:proofErr w:type="gramEnd"/>
      <w:r>
        <w:rPr>
          <w:rFonts w:ascii="Times New Roman" w:hAnsi="Times New Roman" w:cs="Times New Roman"/>
          <w:sz w:val="28"/>
          <w:szCs w:val="24"/>
        </w:rPr>
        <w:t xml:space="preserve"> 60 </w:t>
      </w:r>
      <w:r w:rsidRPr="009C0052">
        <w:rPr>
          <w:rFonts w:ascii="Times New Roman" w:hAnsi="Times New Roman" w:cs="Times New Roman"/>
          <w:sz w:val="28"/>
          <w:szCs w:val="24"/>
        </w:rPr>
        <w:t>ГВт*дней/т. В результате, в отработанном топливе</w:t>
      </w:r>
      <w:r>
        <w:rPr>
          <w:rFonts w:ascii="Times New Roman" w:hAnsi="Times New Roman" w:cs="Times New Roman"/>
          <w:sz w:val="28"/>
          <w:szCs w:val="24"/>
        </w:rPr>
        <w:t xml:space="preserve"> </w:t>
      </w:r>
      <w:r w:rsidRPr="009C0052">
        <w:rPr>
          <w:rFonts w:ascii="Times New Roman" w:hAnsi="Times New Roman" w:cs="Times New Roman"/>
          <w:sz w:val="28"/>
          <w:szCs w:val="24"/>
        </w:rPr>
        <w:t>АЭС, как правило, остаетс</w:t>
      </w:r>
      <w:r>
        <w:rPr>
          <w:rFonts w:ascii="Times New Roman" w:hAnsi="Times New Roman" w:cs="Times New Roman"/>
          <w:sz w:val="28"/>
          <w:szCs w:val="24"/>
        </w:rPr>
        <w:t xml:space="preserve">я лишь 0,5% 235U (ранее </w:t>
      </w:r>
      <w:r w:rsidRPr="009C0052">
        <w:rPr>
          <w:rFonts w:ascii="Times New Roman" w:hAnsi="Times New Roman" w:cs="Times New Roman"/>
          <w:sz w:val="28"/>
          <w:szCs w:val="24"/>
        </w:rPr>
        <w:t>данный показа</w:t>
      </w:r>
      <w:r>
        <w:rPr>
          <w:rFonts w:ascii="Times New Roman" w:hAnsi="Times New Roman" w:cs="Times New Roman"/>
          <w:sz w:val="28"/>
          <w:szCs w:val="24"/>
        </w:rPr>
        <w:t xml:space="preserve">тель составлял 1%). Чистый итог </w:t>
      </w:r>
      <w:r w:rsidRPr="009C0052">
        <w:rPr>
          <w:rFonts w:ascii="Times New Roman" w:hAnsi="Times New Roman" w:cs="Times New Roman"/>
          <w:sz w:val="28"/>
          <w:szCs w:val="24"/>
        </w:rPr>
        <w:t>роста эффе</w:t>
      </w:r>
      <w:r>
        <w:rPr>
          <w:rFonts w:ascii="Times New Roman" w:hAnsi="Times New Roman" w:cs="Times New Roman"/>
          <w:sz w:val="28"/>
          <w:szCs w:val="24"/>
        </w:rPr>
        <w:t xml:space="preserve">ктивности состоит в том, что на </w:t>
      </w:r>
      <w:r w:rsidRPr="009C0052">
        <w:rPr>
          <w:rFonts w:ascii="Times New Roman" w:hAnsi="Times New Roman" w:cs="Times New Roman"/>
          <w:sz w:val="28"/>
          <w:szCs w:val="24"/>
        </w:rPr>
        <w:t xml:space="preserve">производство </w:t>
      </w:r>
      <w:r>
        <w:rPr>
          <w:rFonts w:ascii="Times New Roman" w:hAnsi="Times New Roman" w:cs="Times New Roman"/>
          <w:sz w:val="28"/>
          <w:szCs w:val="24"/>
        </w:rPr>
        <w:t xml:space="preserve">такого же объема электроэнергии </w:t>
      </w:r>
      <w:r w:rsidRPr="009C0052">
        <w:rPr>
          <w:rFonts w:ascii="Times New Roman" w:hAnsi="Times New Roman" w:cs="Times New Roman"/>
          <w:sz w:val="28"/>
          <w:szCs w:val="24"/>
        </w:rPr>
        <w:t>уходит меньше ядерного топлива.</w:t>
      </w:r>
    </w:p>
    <w:p w:rsidR="00B72D5B" w:rsidRPr="00B72D5B" w:rsidRDefault="00B72D5B" w:rsidP="00B72D5B">
      <w:pPr>
        <w:jc w:val="both"/>
        <w:rPr>
          <w:rFonts w:ascii="Times New Roman" w:hAnsi="Times New Roman" w:cs="Times New Roman"/>
          <w:b/>
          <w:sz w:val="28"/>
          <w:szCs w:val="24"/>
        </w:rPr>
      </w:pPr>
    </w:p>
    <w:p w:rsidR="005445F6" w:rsidRPr="005445F6" w:rsidRDefault="005445F6" w:rsidP="00B72D5B">
      <w:pPr>
        <w:pStyle w:val="a3"/>
        <w:ind w:left="0" w:firstLine="709"/>
        <w:jc w:val="both"/>
        <w:rPr>
          <w:rFonts w:ascii="Times New Roman" w:hAnsi="Times New Roman" w:cs="Times New Roman"/>
          <w:b/>
          <w:sz w:val="28"/>
          <w:szCs w:val="24"/>
        </w:rPr>
      </w:pPr>
    </w:p>
    <w:p w:rsidR="00AA03D8" w:rsidRPr="005445F6" w:rsidRDefault="00AA03D8" w:rsidP="00E316D4">
      <w:pPr>
        <w:pStyle w:val="a3"/>
        <w:numPr>
          <w:ilvl w:val="1"/>
          <w:numId w:val="4"/>
        </w:numPr>
        <w:ind w:left="0" w:firstLine="709"/>
        <w:jc w:val="center"/>
        <w:rPr>
          <w:rFonts w:ascii="Times New Roman" w:hAnsi="Times New Roman" w:cs="Times New Roman"/>
          <w:b/>
          <w:sz w:val="28"/>
          <w:szCs w:val="24"/>
        </w:rPr>
      </w:pPr>
      <w:r w:rsidRPr="005445F6">
        <w:rPr>
          <w:rFonts w:ascii="Times New Roman" w:hAnsi="Times New Roman" w:cs="Times New Roman"/>
          <w:b/>
          <w:sz w:val="28"/>
          <w:szCs w:val="24"/>
        </w:rPr>
        <w:t>Оценка динамика добычи урана в разрезе месторождений</w:t>
      </w:r>
    </w:p>
    <w:p w:rsidR="00AA03D8" w:rsidRDefault="00AA03D8" w:rsidP="0046655B">
      <w:pPr>
        <w:pStyle w:val="a3"/>
        <w:spacing w:line="360" w:lineRule="auto"/>
        <w:ind w:left="0" w:firstLine="709"/>
        <w:jc w:val="both"/>
        <w:rPr>
          <w:rFonts w:ascii="Times New Roman" w:hAnsi="Times New Roman" w:cs="Times New Roman"/>
          <w:sz w:val="28"/>
          <w:szCs w:val="28"/>
        </w:rPr>
      </w:pPr>
    </w:p>
    <w:p w:rsidR="0018252D" w:rsidRPr="0018252D" w:rsidRDefault="0018252D" w:rsidP="0018252D">
      <w:pPr>
        <w:pStyle w:val="a3"/>
        <w:spacing w:line="360" w:lineRule="auto"/>
        <w:ind w:left="0" w:firstLine="709"/>
        <w:jc w:val="both"/>
        <w:rPr>
          <w:rFonts w:ascii="Times New Roman" w:hAnsi="Times New Roman" w:cs="Times New Roman"/>
          <w:sz w:val="28"/>
          <w:szCs w:val="28"/>
        </w:rPr>
      </w:pPr>
      <w:r w:rsidRPr="0018252D">
        <w:rPr>
          <w:rFonts w:ascii="Times New Roman" w:hAnsi="Times New Roman" w:cs="Times New Roman"/>
          <w:sz w:val="28"/>
          <w:szCs w:val="28"/>
        </w:rPr>
        <w:t>Масштабы ур</w:t>
      </w:r>
      <w:r>
        <w:rPr>
          <w:rFonts w:ascii="Times New Roman" w:hAnsi="Times New Roman" w:cs="Times New Roman"/>
          <w:sz w:val="28"/>
          <w:szCs w:val="28"/>
        </w:rPr>
        <w:t>ановых месторождений в Республи</w:t>
      </w:r>
      <w:r w:rsidRPr="0018252D">
        <w:rPr>
          <w:rFonts w:ascii="Times New Roman" w:hAnsi="Times New Roman" w:cs="Times New Roman"/>
          <w:sz w:val="28"/>
          <w:szCs w:val="28"/>
        </w:rPr>
        <w:t>ке Казахстан формируют основное конкурентное</w:t>
      </w:r>
      <w:r>
        <w:rPr>
          <w:rFonts w:ascii="Times New Roman" w:hAnsi="Times New Roman" w:cs="Times New Roman"/>
          <w:sz w:val="28"/>
          <w:szCs w:val="28"/>
        </w:rPr>
        <w:t xml:space="preserve"> </w:t>
      </w:r>
      <w:r w:rsidRPr="0018252D">
        <w:rPr>
          <w:rFonts w:ascii="Times New Roman" w:hAnsi="Times New Roman" w:cs="Times New Roman"/>
          <w:sz w:val="28"/>
          <w:szCs w:val="28"/>
        </w:rPr>
        <w:t>преимуще</w:t>
      </w:r>
      <w:r>
        <w:rPr>
          <w:rFonts w:ascii="Times New Roman" w:hAnsi="Times New Roman" w:cs="Times New Roman"/>
          <w:sz w:val="28"/>
          <w:szCs w:val="28"/>
        </w:rPr>
        <w:t>ство АО «НАК «</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w:t>
      </w:r>
    </w:p>
    <w:p w:rsidR="0018252D" w:rsidRPr="0018252D" w:rsidRDefault="0018252D" w:rsidP="0018252D">
      <w:pPr>
        <w:pStyle w:val="a3"/>
        <w:spacing w:line="360" w:lineRule="auto"/>
        <w:ind w:left="0" w:firstLine="709"/>
        <w:jc w:val="both"/>
        <w:rPr>
          <w:rFonts w:ascii="Times New Roman" w:hAnsi="Times New Roman" w:cs="Times New Roman"/>
          <w:sz w:val="28"/>
          <w:szCs w:val="28"/>
        </w:rPr>
      </w:pPr>
      <w:r w:rsidRPr="0018252D">
        <w:rPr>
          <w:rFonts w:ascii="Times New Roman" w:hAnsi="Times New Roman" w:cs="Times New Roman"/>
          <w:sz w:val="28"/>
          <w:szCs w:val="28"/>
        </w:rPr>
        <w:t>Казахстан ра</w:t>
      </w:r>
      <w:r>
        <w:rPr>
          <w:rFonts w:ascii="Times New Roman" w:hAnsi="Times New Roman" w:cs="Times New Roman"/>
          <w:sz w:val="28"/>
          <w:szCs w:val="28"/>
        </w:rPr>
        <w:t>сполагает 67% разведанных миро</w:t>
      </w:r>
      <w:r w:rsidRPr="0018252D">
        <w:rPr>
          <w:rFonts w:ascii="Times New Roman" w:hAnsi="Times New Roman" w:cs="Times New Roman"/>
          <w:sz w:val="28"/>
          <w:szCs w:val="28"/>
        </w:rPr>
        <w:t>вых запасов урана, пригодных для отработки</w:t>
      </w:r>
      <w:r>
        <w:rPr>
          <w:rFonts w:ascii="Times New Roman" w:hAnsi="Times New Roman" w:cs="Times New Roman"/>
          <w:sz w:val="28"/>
          <w:szCs w:val="28"/>
        </w:rPr>
        <w:t xml:space="preserve"> </w:t>
      </w:r>
      <w:r w:rsidRPr="0018252D">
        <w:rPr>
          <w:rFonts w:ascii="Times New Roman" w:hAnsi="Times New Roman" w:cs="Times New Roman"/>
          <w:sz w:val="28"/>
          <w:szCs w:val="28"/>
        </w:rPr>
        <w:t xml:space="preserve">методом </w:t>
      </w:r>
      <w:r>
        <w:rPr>
          <w:rFonts w:ascii="Times New Roman" w:hAnsi="Times New Roman" w:cs="Times New Roman"/>
          <w:sz w:val="28"/>
          <w:szCs w:val="28"/>
        </w:rPr>
        <w:t>подземного скважинного выщелачивания (ПСВ). Таким образом, «</w:t>
      </w:r>
      <w:proofErr w:type="spellStart"/>
      <w:r>
        <w:rPr>
          <w:rFonts w:ascii="Times New Roman" w:hAnsi="Times New Roman" w:cs="Times New Roman"/>
          <w:sz w:val="28"/>
          <w:szCs w:val="28"/>
        </w:rPr>
        <w:t>Казатопром</w:t>
      </w:r>
      <w:proofErr w:type="spellEnd"/>
      <w:r>
        <w:rPr>
          <w:rFonts w:ascii="Times New Roman" w:hAnsi="Times New Roman" w:cs="Times New Roman"/>
          <w:sz w:val="28"/>
          <w:szCs w:val="28"/>
        </w:rPr>
        <w:t>»</w:t>
      </w:r>
      <w:r w:rsidRPr="0018252D">
        <w:rPr>
          <w:rFonts w:ascii="Times New Roman" w:hAnsi="Times New Roman" w:cs="Times New Roman"/>
          <w:sz w:val="28"/>
          <w:szCs w:val="28"/>
        </w:rPr>
        <w:t xml:space="preserve"> владеет</w:t>
      </w:r>
      <w:r>
        <w:rPr>
          <w:rFonts w:ascii="Times New Roman" w:hAnsi="Times New Roman" w:cs="Times New Roman"/>
          <w:sz w:val="28"/>
          <w:szCs w:val="28"/>
        </w:rPr>
        <w:t xml:space="preserve"> </w:t>
      </w:r>
      <w:r w:rsidRPr="0018252D">
        <w:rPr>
          <w:rFonts w:ascii="Times New Roman" w:hAnsi="Times New Roman" w:cs="Times New Roman"/>
          <w:sz w:val="28"/>
          <w:szCs w:val="28"/>
        </w:rPr>
        <w:t>уникальной сырьевой базой, включающей крупней</w:t>
      </w:r>
      <w:r>
        <w:rPr>
          <w:rFonts w:ascii="Times New Roman" w:hAnsi="Times New Roman" w:cs="Times New Roman"/>
          <w:sz w:val="28"/>
          <w:szCs w:val="28"/>
        </w:rPr>
        <w:t>шие в мире разведанные и предпо</w:t>
      </w:r>
      <w:r w:rsidRPr="0018252D">
        <w:rPr>
          <w:rFonts w:ascii="Times New Roman" w:hAnsi="Times New Roman" w:cs="Times New Roman"/>
          <w:sz w:val="28"/>
          <w:szCs w:val="28"/>
        </w:rPr>
        <w:t>лагаемые</w:t>
      </w:r>
      <w:r>
        <w:rPr>
          <w:rFonts w:ascii="Times New Roman" w:hAnsi="Times New Roman" w:cs="Times New Roman"/>
          <w:sz w:val="28"/>
          <w:szCs w:val="28"/>
        </w:rPr>
        <w:t xml:space="preserve"> запасы урана. </w:t>
      </w:r>
    </w:p>
    <w:p w:rsidR="0018252D" w:rsidRPr="0018252D" w:rsidRDefault="0018252D" w:rsidP="0018252D">
      <w:pPr>
        <w:pStyle w:val="a3"/>
        <w:spacing w:line="360" w:lineRule="auto"/>
        <w:ind w:left="0" w:firstLine="709"/>
        <w:jc w:val="both"/>
        <w:rPr>
          <w:rFonts w:ascii="Times New Roman" w:hAnsi="Times New Roman" w:cs="Times New Roman"/>
          <w:sz w:val="28"/>
          <w:szCs w:val="28"/>
        </w:rPr>
      </w:pPr>
      <w:r w:rsidRPr="0018252D">
        <w:rPr>
          <w:rFonts w:ascii="Times New Roman" w:hAnsi="Times New Roman" w:cs="Times New Roman"/>
          <w:sz w:val="28"/>
          <w:szCs w:val="28"/>
        </w:rPr>
        <w:lastRenderedPageBreak/>
        <w:t xml:space="preserve">В Казахстане </w:t>
      </w:r>
      <w:r>
        <w:rPr>
          <w:rFonts w:ascii="Times New Roman" w:hAnsi="Times New Roman" w:cs="Times New Roman"/>
          <w:sz w:val="28"/>
          <w:szCs w:val="28"/>
        </w:rPr>
        <w:t xml:space="preserve">из 55 разведанных месторождений </w:t>
      </w:r>
      <w:r w:rsidRPr="0018252D">
        <w:rPr>
          <w:rFonts w:ascii="Times New Roman" w:hAnsi="Times New Roman" w:cs="Times New Roman"/>
          <w:sz w:val="28"/>
          <w:szCs w:val="28"/>
        </w:rPr>
        <w:t>с балансовы</w:t>
      </w:r>
      <w:r>
        <w:rPr>
          <w:rFonts w:ascii="Times New Roman" w:hAnsi="Times New Roman" w:cs="Times New Roman"/>
          <w:sz w:val="28"/>
          <w:szCs w:val="28"/>
        </w:rPr>
        <w:t>ми запасами урана разрабатывают</w:t>
      </w:r>
      <w:r w:rsidRPr="0018252D">
        <w:rPr>
          <w:rFonts w:ascii="Times New Roman" w:hAnsi="Times New Roman" w:cs="Times New Roman"/>
          <w:sz w:val="28"/>
          <w:szCs w:val="28"/>
        </w:rPr>
        <w:t>ся 13, остальные 42 месторождения находятся в</w:t>
      </w:r>
      <w:r>
        <w:rPr>
          <w:rFonts w:ascii="Times New Roman" w:hAnsi="Times New Roman" w:cs="Times New Roman"/>
          <w:sz w:val="28"/>
          <w:szCs w:val="28"/>
        </w:rPr>
        <w:t xml:space="preserve"> </w:t>
      </w:r>
      <w:r w:rsidRPr="0018252D">
        <w:rPr>
          <w:rFonts w:ascii="Times New Roman" w:hAnsi="Times New Roman" w:cs="Times New Roman"/>
          <w:sz w:val="28"/>
          <w:szCs w:val="28"/>
        </w:rPr>
        <w:t>резерве.</w:t>
      </w:r>
    </w:p>
    <w:p w:rsidR="00AA03D8" w:rsidRDefault="0018252D" w:rsidP="0018252D">
      <w:pPr>
        <w:pStyle w:val="a3"/>
        <w:spacing w:line="360" w:lineRule="auto"/>
        <w:ind w:left="0" w:firstLine="709"/>
        <w:jc w:val="both"/>
        <w:rPr>
          <w:rFonts w:ascii="Times New Roman" w:hAnsi="Times New Roman" w:cs="Times New Roman"/>
          <w:sz w:val="28"/>
          <w:szCs w:val="28"/>
        </w:rPr>
      </w:pPr>
      <w:r w:rsidRPr="0018252D">
        <w:rPr>
          <w:rFonts w:ascii="Times New Roman" w:hAnsi="Times New Roman" w:cs="Times New Roman"/>
          <w:sz w:val="28"/>
          <w:szCs w:val="28"/>
        </w:rPr>
        <w:t>Ежегодны</w:t>
      </w:r>
      <w:r>
        <w:rPr>
          <w:rFonts w:ascii="Times New Roman" w:hAnsi="Times New Roman" w:cs="Times New Roman"/>
          <w:sz w:val="28"/>
          <w:szCs w:val="28"/>
        </w:rPr>
        <w:t xml:space="preserve">е инвестиции со стороны АО «НАК </w:t>
      </w:r>
      <w:r w:rsidRPr="0018252D">
        <w:rPr>
          <w:rFonts w:ascii="Times New Roman" w:hAnsi="Times New Roman" w:cs="Times New Roman"/>
          <w:sz w:val="28"/>
          <w:szCs w:val="28"/>
        </w:rPr>
        <w:t>«</w:t>
      </w:r>
      <w:proofErr w:type="spellStart"/>
      <w:r w:rsidRPr="0018252D">
        <w:rPr>
          <w:rFonts w:ascii="Times New Roman" w:hAnsi="Times New Roman" w:cs="Times New Roman"/>
          <w:sz w:val="28"/>
          <w:szCs w:val="28"/>
        </w:rPr>
        <w:t>Казатомпром</w:t>
      </w:r>
      <w:proofErr w:type="spellEnd"/>
      <w:r w:rsidRPr="0018252D">
        <w:rPr>
          <w:rFonts w:ascii="Times New Roman" w:hAnsi="Times New Roman" w:cs="Times New Roman"/>
          <w:sz w:val="28"/>
          <w:szCs w:val="28"/>
        </w:rPr>
        <w:t>» в государственное геологическое</w:t>
      </w:r>
      <w:r>
        <w:rPr>
          <w:rFonts w:ascii="Times New Roman" w:hAnsi="Times New Roman" w:cs="Times New Roman"/>
          <w:sz w:val="28"/>
          <w:szCs w:val="28"/>
        </w:rPr>
        <w:t xml:space="preserve"> </w:t>
      </w:r>
      <w:r w:rsidRPr="0018252D">
        <w:rPr>
          <w:rFonts w:ascii="Times New Roman" w:hAnsi="Times New Roman" w:cs="Times New Roman"/>
          <w:sz w:val="28"/>
          <w:szCs w:val="28"/>
        </w:rPr>
        <w:t xml:space="preserve">изучение недр, </w:t>
      </w:r>
      <w:r>
        <w:rPr>
          <w:rFonts w:ascii="Times New Roman" w:hAnsi="Times New Roman" w:cs="Times New Roman"/>
          <w:sz w:val="28"/>
          <w:szCs w:val="28"/>
        </w:rPr>
        <w:t>направленные на поиски новых ме</w:t>
      </w:r>
      <w:r w:rsidRPr="0018252D">
        <w:rPr>
          <w:rFonts w:ascii="Times New Roman" w:hAnsi="Times New Roman" w:cs="Times New Roman"/>
          <w:sz w:val="28"/>
          <w:szCs w:val="28"/>
        </w:rPr>
        <w:t xml:space="preserve">сторождений урана, составляют порядка 1,2 </w:t>
      </w:r>
      <w:proofErr w:type="gramStart"/>
      <w:r w:rsidRPr="0018252D">
        <w:rPr>
          <w:rFonts w:ascii="Times New Roman" w:hAnsi="Times New Roman" w:cs="Times New Roman"/>
          <w:sz w:val="28"/>
          <w:szCs w:val="28"/>
        </w:rPr>
        <w:t>млрд</w:t>
      </w:r>
      <w:proofErr w:type="gramEnd"/>
      <w:r>
        <w:rPr>
          <w:rFonts w:ascii="Times New Roman" w:hAnsi="Times New Roman" w:cs="Times New Roman"/>
          <w:sz w:val="28"/>
          <w:szCs w:val="28"/>
        </w:rPr>
        <w:t xml:space="preserve"> тенге. </w:t>
      </w:r>
    </w:p>
    <w:p w:rsidR="0018252D" w:rsidRDefault="00C007FA" w:rsidP="00C007FA">
      <w:pPr>
        <w:pStyle w:val="a3"/>
        <w:spacing w:line="360" w:lineRule="auto"/>
        <w:ind w:left="0"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95725" cy="2913771"/>
            <wp:effectExtent l="0" t="0" r="0" b="127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2913771"/>
                    </a:xfrm>
                    <a:prstGeom prst="rect">
                      <a:avLst/>
                    </a:prstGeom>
                    <a:noFill/>
                    <a:ln>
                      <a:noFill/>
                    </a:ln>
                  </pic:spPr>
                </pic:pic>
              </a:graphicData>
            </a:graphic>
          </wp:inline>
        </w:drawing>
      </w:r>
    </w:p>
    <w:p w:rsidR="00C007FA" w:rsidRPr="0018252D" w:rsidRDefault="00C007FA" w:rsidP="00C007FA">
      <w:pPr>
        <w:pStyle w:val="a3"/>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Рисунок 4.1. – Урановые провинции Республики Казахстан</w:t>
      </w:r>
    </w:p>
    <w:p w:rsidR="00AA03D8" w:rsidRDefault="00E91B8B" w:rsidP="004665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таблице 4.</w:t>
      </w:r>
      <w:r w:rsidR="00E316D4">
        <w:rPr>
          <w:rFonts w:ascii="Times New Roman" w:hAnsi="Times New Roman" w:cs="Times New Roman"/>
          <w:sz w:val="28"/>
          <w:szCs w:val="28"/>
        </w:rPr>
        <w:t>3</w:t>
      </w:r>
      <w:r>
        <w:rPr>
          <w:rFonts w:ascii="Times New Roman" w:hAnsi="Times New Roman" w:cs="Times New Roman"/>
          <w:sz w:val="28"/>
          <w:szCs w:val="28"/>
        </w:rPr>
        <w:t xml:space="preserve">. приведены данные об объемах </w:t>
      </w:r>
      <w:r w:rsidRPr="00E91B8B">
        <w:rPr>
          <w:rFonts w:ascii="Times New Roman" w:hAnsi="Times New Roman" w:cs="Times New Roman"/>
          <w:sz w:val="28"/>
          <w:szCs w:val="28"/>
        </w:rPr>
        <w:t>разведанных зап</w:t>
      </w:r>
      <w:r>
        <w:rPr>
          <w:rFonts w:ascii="Times New Roman" w:hAnsi="Times New Roman" w:cs="Times New Roman"/>
          <w:sz w:val="28"/>
          <w:szCs w:val="28"/>
        </w:rPr>
        <w:t>асов урана на 1 января 2017 г.</w:t>
      </w:r>
    </w:p>
    <w:p w:rsidR="00E91B8B" w:rsidRDefault="00E316D4" w:rsidP="0046655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Таблица 4.3</w:t>
      </w:r>
      <w:r w:rsidR="00E91B8B">
        <w:rPr>
          <w:rFonts w:ascii="Times New Roman" w:hAnsi="Times New Roman" w:cs="Times New Roman"/>
          <w:sz w:val="28"/>
          <w:szCs w:val="28"/>
        </w:rPr>
        <w:t xml:space="preserve">. - </w:t>
      </w:r>
      <w:r w:rsidR="00E91B8B" w:rsidRPr="00E91B8B">
        <w:rPr>
          <w:rFonts w:ascii="Times New Roman" w:hAnsi="Times New Roman" w:cs="Times New Roman"/>
          <w:sz w:val="28"/>
          <w:szCs w:val="28"/>
        </w:rPr>
        <w:t>Объём разведанных запасов урана на 1 января 2017 г., тонн</w:t>
      </w:r>
    </w:p>
    <w:tbl>
      <w:tblPr>
        <w:tblStyle w:val="a6"/>
        <w:tblW w:w="0" w:type="auto"/>
        <w:tblInd w:w="250" w:type="dxa"/>
        <w:tblLook w:val="04A0" w:firstRow="1" w:lastRow="0" w:firstColumn="1" w:lastColumn="0" w:noHBand="0" w:noVBand="1"/>
      </w:tblPr>
      <w:tblGrid>
        <w:gridCol w:w="3260"/>
        <w:gridCol w:w="1985"/>
        <w:gridCol w:w="1984"/>
        <w:gridCol w:w="2092"/>
      </w:tblGrid>
      <w:tr w:rsidR="00E91B8B" w:rsidRPr="00E91B8B" w:rsidTr="00E91B8B">
        <w:tc>
          <w:tcPr>
            <w:tcW w:w="3260" w:type="dxa"/>
          </w:tcPr>
          <w:p w:rsidR="00E91B8B" w:rsidRPr="00E91B8B" w:rsidRDefault="00E91B8B" w:rsidP="00E91B8B">
            <w:pPr>
              <w:pStyle w:val="a3"/>
              <w:spacing w:line="276" w:lineRule="auto"/>
              <w:ind w:left="0"/>
              <w:jc w:val="center"/>
              <w:rPr>
                <w:rFonts w:ascii="Times New Roman" w:hAnsi="Times New Roman" w:cs="Times New Roman"/>
                <w:sz w:val="24"/>
                <w:szCs w:val="28"/>
              </w:rPr>
            </w:pPr>
            <w:r w:rsidRPr="00E91B8B">
              <w:rPr>
                <w:rFonts w:ascii="Times New Roman" w:hAnsi="Times New Roman" w:cs="Times New Roman"/>
                <w:sz w:val="24"/>
                <w:szCs w:val="28"/>
              </w:rPr>
              <w:t>Объем разведанных запасов урана</w:t>
            </w:r>
          </w:p>
        </w:tc>
        <w:tc>
          <w:tcPr>
            <w:tcW w:w="1985" w:type="dxa"/>
          </w:tcPr>
          <w:p w:rsidR="00E91B8B" w:rsidRPr="00E91B8B" w:rsidRDefault="00E91B8B" w:rsidP="00E91B8B">
            <w:pPr>
              <w:pStyle w:val="a3"/>
              <w:spacing w:line="276" w:lineRule="auto"/>
              <w:ind w:left="0"/>
              <w:jc w:val="center"/>
              <w:rPr>
                <w:rFonts w:ascii="Times New Roman" w:hAnsi="Times New Roman" w:cs="Times New Roman"/>
                <w:sz w:val="24"/>
                <w:szCs w:val="28"/>
              </w:rPr>
            </w:pPr>
            <w:r w:rsidRPr="00E91B8B">
              <w:rPr>
                <w:rFonts w:ascii="Times New Roman" w:hAnsi="Times New Roman" w:cs="Times New Roman"/>
                <w:sz w:val="24"/>
                <w:szCs w:val="28"/>
              </w:rPr>
              <w:t>Всего</w:t>
            </w:r>
          </w:p>
        </w:tc>
        <w:tc>
          <w:tcPr>
            <w:tcW w:w="1984" w:type="dxa"/>
          </w:tcPr>
          <w:p w:rsidR="00E91B8B" w:rsidRPr="00E91B8B" w:rsidRDefault="00E91B8B" w:rsidP="00E91B8B">
            <w:pPr>
              <w:pStyle w:val="a3"/>
              <w:spacing w:line="276" w:lineRule="auto"/>
              <w:ind w:left="0"/>
              <w:jc w:val="center"/>
              <w:rPr>
                <w:rFonts w:ascii="Times New Roman" w:hAnsi="Times New Roman" w:cs="Times New Roman"/>
                <w:sz w:val="24"/>
                <w:szCs w:val="28"/>
              </w:rPr>
            </w:pPr>
            <w:r w:rsidRPr="00E91B8B">
              <w:rPr>
                <w:rFonts w:ascii="Times New Roman" w:hAnsi="Times New Roman" w:cs="Times New Roman"/>
                <w:sz w:val="24"/>
                <w:szCs w:val="28"/>
              </w:rPr>
              <w:t>Запасы</w:t>
            </w:r>
          </w:p>
        </w:tc>
        <w:tc>
          <w:tcPr>
            <w:tcW w:w="2092" w:type="dxa"/>
          </w:tcPr>
          <w:p w:rsidR="00E91B8B" w:rsidRPr="00E91B8B" w:rsidRDefault="00E91B8B" w:rsidP="00E91B8B">
            <w:pPr>
              <w:pStyle w:val="a3"/>
              <w:spacing w:line="276" w:lineRule="auto"/>
              <w:ind w:left="0"/>
              <w:jc w:val="center"/>
              <w:rPr>
                <w:rFonts w:ascii="Times New Roman" w:hAnsi="Times New Roman" w:cs="Times New Roman"/>
                <w:sz w:val="24"/>
                <w:szCs w:val="28"/>
              </w:rPr>
            </w:pPr>
            <w:r w:rsidRPr="00E91B8B">
              <w:rPr>
                <w:rFonts w:ascii="Times New Roman" w:hAnsi="Times New Roman" w:cs="Times New Roman"/>
                <w:sz w:val="24"/>
                <w:szCs w:val="28"/>
              </w:rPr>
              <w:t>Ресурсы</w:t>
            </w:r>
          </w:p>
        </w:tc>
      </w:tr>
      <w:tr w:rsidR="00E91B8B" w:rsidRPr="00E91B8B" w:rsidTr="00E91B8B">
        <w:tc>
          <w:tcPr>
            <w:tcW w:w="3260" w:type="dxa"/>
          </w:tcPr>
          <w:p w:rsidR="00E91B8B" w:rsidRPr="00E91B8B" w:rsidRDefault="00E91B8B" w:rsidP="00E91B8B">
            <w:pPr>
              <w:pStyle w:val="a3"/>
              <w:spacing w:line="276" w:lineRule="auto"/>
              <w:ind w:left="0"/>
              <w:jc w:val="both"/>
              <w:rPr>
                <w:rFonts w:ascii="Times New Roman" w:hAnsi="Times New Roman" w:cs="Times New Roman"/>
                <w:sz w:val="24"/>
                <w:szCs w:val="28"/>
              </w:rPr>
            </w:pPr>
            <w:r w:rsidRPr="00E91B8B">
              <w:rPr>
                <w:rFonts w:ascii="Times New Roman" w:hAnsi="Times New Roman" w:cs="Times New Roman"/>
                <w:sz w:val="24"/>
                <w:szCs w:val="28"/>
              </w:rPr>
              <w:t>Казахстан</w:t>
            </w:r>
          </w:p>
        </w:tc>
        <w:tc>
          <w:tcPr>
            <w:tcW w:w="1985" w:type="dxa"/>
          </w:tcPr>
          <w:p w:rsidR="00E91B8B" w:rsidRPr="00E91B8B" w:rsidRDefault="00E91B8B" w:rsidP="00E91B8B">
            <w:pPr>
              <w:pStyle w:val="a3"/>
              <w:spacing w:line="276" w:lineRule="auto"/>
              <w:ind w:left="0"/>
              <w:jc w:val="center"/>
              <w:rPr>
                <w:rFonts w:ascii="Times New Roman" w:hAnsi="Times New Roman" w:cs="Times New Roman"/>
                <w:sz w:val="24"/>
                <w:szCs w:val="28"/>
              </w:rPr>
            </w:pPr>
            <w:r w:rsidRPr="00E91B8B">
              <w:rPr>
                <w:rFonts w:ascii="Times New Roman" w:hAnsi="Times New Roman" w:cs="Times New Roman"/>
                <w:sz w:val="24"/>
                <w:szCs w:val="28"/>
              </w:rPr>
              <w:t>1373478,0</w:t>
            </w:r>
          </w:p>
        </w:tc>
        <w:tc>
          <w:tcPr>
            <w:tcW w:w="1984" w:type="dxa"/>
          </w:tcPr>
          <w:p w:rsidR="00E91B8B" w:rsidRPr="00E91B8B" w:rsidRDefault="00E91B8B" w:rsidP="00E91B8B">
            <w:pPr>
              <w:pStyle w:val="a3"/>
              <w:spacing w:line="276" w:lineRule="auto"/>
              <w:ind w:left="0"/>
              <w:jc w:val="center"/>
              <w:rPr>
                <w:rFonts w:ascii="Times New Roman" w:hAnsi="Times New Roman" w:cs="Times New Roman"/>
                <w:sz w:val="24"/>
                <w:szCs w:val="28"/>
              </w:rPr>
            </w:pPr>
            <w:r w:rsidRPr="00E91B8B">
              <w:rPr>
                <w:rFonts w:ascii="Times New Roman" w:hAnsi="Times New Roman" w:cs="Times New Roman"/>
                <w:sz w:val="24"/>
                <w:szCs w:val="28"/>
              </w:rPr>
              <w:t>878405,0</w:t>
            </w:r>
          </w:p>
        </w:tc>
        <w:tc>
          <w:tcPr>
            <w:tcW w:w="2092" w:type="dxa"/>
          </w:tcPr>
          <w:p w:rsidR="00E91B8B" w:rsidRPr="00E91B8B" w:rsidRDefault="00E91B8B" w:rsidP="00E91B8B">
            <w:pPr>
              <w:pStyle w:val="a3"/>
              <w:spacing w:line="276" w:lineRule="auto"/>
              <w:ind w:left="0"/>
              <w:jc w:val="center"/>
              <w:rPr>
                <w:rFonts w:ascii="Times New Roman" w:hAnsi="Times New Roman" w:cs="Times New Roman"/>
                <w:sz w:val="24"/>
                <w:szCs w:val="28"/>
              </w:rPr>
            </w:pPr>
            <w:r w:rsidRPr="00E91B8B">
              <w:rPr>
                <w:rFonts w:ascii="Times New Roman" w:hAnsi="Times New Roman" w:cs="Times New Roman"/>
                <w:sz w:val="24"/>
                <w:szCs w:val="28"/>
              </w:rPr>
              <w:t>495073,0</w:t>
            </w:r>
          </w:p>
        </w:tc>
      </w:tr>
      <w:tr w:rsidR="00E91B8B" w:rsidRPr="00E91B8B" w:rsidTr="00E91B8B">
        <w:trPr>
          <w:trHeight w:val="195"/>
        </w:trPr>
        <w:tc>
          <w:tcPr>
            <w:tcW w:w="3260" w:type="dxa"/>
          </w:tcPr>
          <w:p w:rsidR="00E91B8B" w:rsidRPr="00E91B8B" w:rsidRDefault="00E91B8B" w:rsidP="00E91B8B">
            <w:pPr>
              <w:pStyle w:val="a3"/>
              <w:spacing w:line="276" w:lineRule="auto"/>
              <w:ind w:left="0"/>
              <w:jc w:val="both"/>
              <w:rPr>
                <w:rFonts w:ascii="Times New Roman" w:hAnsi="Times New Roman" w:cs="Times New Roman"/>
                <w:sz w:val="24"/>
                <w:szCs w:val="28"/>
              </w:rPr>
            </w:pPr>
            <w:r w:rsidRPr="00E91B8B">
              <w:rPr>
                <w:rFonts w:ascii="Times New Roman" w:hAnsi="Times New Roman" w:cs="Times New Roman"/>
                <w:sz w:val="24"/>
                <w:szCs w:val="28"/>
              </w:rPr>
              <w:t xml:space="preserve">Из низ </w:t>
            </w:r>
            <w:proofErr w:type="gramStart"/>
            <w:r w:rsidRPr="00E91B8B">
              <w:rPr>
                <w:rFonts w:ascii="Times New Roman" w:hAnsi="Times New Roman" w:cs="Times New Roman"/>
                <w:sz w:val="24"/>
                <w:szCs w:val="28"/>
              </w:rPr>
              <w:t>законтрактованы</w:t>
            </w:r>
            <w:proofErr w:type="gramEnd"/>
          </w:p>
        </w:tc>
        <w:tc>
          <w:tcPr>
            <w:tcW w:w="1985" w:type="dxa"/>
          </w:tcPr>
          <w:p w:rsidR="00E91B8B" w:rsidRPr="00E91B8B" w:rsidRDefault="00E91B8B" w:rsidP="00E91B8B">
            <w:pPr>
              <w:pStyle w:val="a3"/>
              <w:spacing w:line="276" w:lineRule="auto"/>
              <w:ind w:left="0"/>
              <w:jc w:val="center"/>
              <w:rPr>
                <w:rFonts w:ascii="Times New Roman" w:hAnsi="Times New Roman" w:cs="Times New Roman"/>
                <w:sz w:val="24"/>
                <w:szCs w:val="28"/>
              </w:rPr>
            </w:pPr>
            <w:r w:rsidRPr="00E91B8B">
              <w:rPr>
                <w:rFonts w:ascii="Times New Roman" w:hAnsi="Times New Roman" w:cs="Times New Roman"/>
                <w:sz w:val="24"/>
                <w:szCs w:val="28"/>
              </w:rPr>
              <w:t>870069,7</w:t>
            </w:r>
          </w:p>
        </w:tc>
        <w:tc>
          <w:tcPr>
            <w:tcW w:w="1984" w:type="dxa"/>
          </w:tcPr>
          <w:p w:rsidR="00E91B8B" w:rsidRPr="00E91B8B" w:rsidRDefault="00E91B8B" w:rsidP="00E91B8B">
            <w:pPr>
              <w:pStyle w:val="a3"/>
              <w:spacing w:line="276" w:lineRule="auto"/>
              <w:ind w:left="0"/>
              <w:jc w:val="center"/>
              <w:rPr>
                <w:rFonts w:ascii="Times New Roman" w:hAnsi="Times New Roman" w:cs="Times New Roman"/>
                <w:sz w:val="24"/>
                <w:szCs w:val="28"/>
              </w:rPr>
            </w:pPr>
            <w:r w:rsidRPr="00E91B8B">
              <w:rPr>
                <w:rFonts w:ascii="Times New Roman" w:hAnsi="Times New Roman" w:cs="Times New Roman"/>
                <w:sz w:val="24"/>
                <w:szCs w:val="28"/>
              </w:rPr>
              <w:t>668177,7</w:t>
            </w:r>
          </w:p>
        </w:tc>
        <w:tc>
          <w:tcPr>
            <w:tcW w:w="2092" w:type="dxa"/>
          </w:tcPr>
          <w:p w:rsidR="00E91B8B" w:rsidRPr="00E91B8B" w:rsidRDefault="00E91B8B" w:rsidP="00E91B8B">
            <w:pPr>
              <w:pStyle w:val="a3"/>
              <w:spacing w:line="276" w:lineRule="auto"/>
              <w:ind w:left="0"/>
              <w:jc w:val="center"/>
              <w:rPr>
                <w:rFonts w:ascii="Times New Roman" w:hAnsi="Times New Roman" w:cs="Times New Roman"/>
                <w:sz w:val="24"/>
                <w:szCs w:val="28"/>
              </w:rPr>
            </w:pPr>
            <w:r w:rsidRPr="00E91B8B">
              <w:rPr>
                <w:rFonts w:ascii="Times New Roman" w:hAnsi="Times New Roman" w:cs="Times New Roman"/>
                <w:sz w:val="24"/>
                <w:szCs w:val="28"/>
              </w:rPr>
              <w:t>201892,0</w:t>
            </w:r>
          </w:p>
        </w:tc>
      </w:tr>
      <w:tr w:rsidR="00E91B8B" w:rsidRPr="00E91B8B" w:rsidTr="00E91B8B">
        <w:trPr>
          <w:trHeight w:val="300"/>
        </w:trPr>
        <w:tc>
          <w:tcPr>
            <w:tcW w:w="3260" w:type="dxa"/>
          </w:tcPr>
          <w:p w:rsidR="00E91B8B" w:rsidRPr="00E91B8B" w:rsidRDefault="00E91B8B" w:rsidP="00E91B8B">
            <w:pPr>
              <w:pStyle w:val="a3"/>
              <w:spacing w:line="276" w:lineRule="auto"/>
              <w:ind w:left="0"/>
              <w:jc w:val="both"/>
              <w:rPr>
                <w:rFonts w:ascii="Times New Roman" w:hAnsi="Times New Roman" w:cs="Times New Roman"/>
                <w:sz w:val="24"/>
                <w:szCs w:val="28"/>
              </w:rPr>
            </w:pPr>
            <w:r w:rsidRPr="00E91B8B">
              <w:rPr>
                <w:rFonts w:ascii="Times New Roman" w:hAnsi="Times New Roman" w:cs="Times New Roman"/>
                <w:sz w:val="24"/>
                <w:szCs w:val="28"/>
              </w:rPr>
              <w:t>АО «НАК «</w:t>
            </w:r>
            <w:proofErr w:type="spellStart"/>
            <w:r w:rsidRPr="00E91B8B">
              <w:rPr>
                <w:rFonts w:ascii="Times New Roman" w:hAnsi="Times New Roman" w:cs="Times New Roman"/>
                <w:sz w:val="24"/>
                <w:szCs w:val="28"/>
              </w:rPr>
              <w:t>Казатомпром</w:t>
            </w:r>
            <w:proofErr w:type="spellEnd"/>
            <w:r w:rsidRPr="00E91B8B">
              <w:rPr>
                <w:rFonts w:ascii="Times New Roman" w:hAnsi="Times New Roman" w:cs="Times New Roman"/>
                <w:sz w:val="24"/>
                <w:szCs w:val="28"/>
              </w:rPr>
              <w:t>»</w:t>
            </w:r>
          </w:p>
        </w:tc>
        <w:tc>
          <w:tcPr>
            <w:tcW w:w="1985" w:type="dxa"/>
          </w:tcPr>
          <w:p w:rsidR="00E91B8B" w:rsidRPr="00E91B8B" w:rsidRDefault="00E91B8B" w:rsidP="00E91B8B">
            <w:pPr>
              <w:pStyle w:val="a3"/>
              <w:spacing w:line="276" w:lineRule="auto"/>
              <w:ind w:left="0"/>
              <w:jc w:val="center"/>
              <w:rPr>
                <w:rFonts w:ascii="Times New Roman" w:hAnsi="Times New Roman" w:cs="Times New Roman"/>
                <w:sz w:val="24"/>
                <w:szCs w:val="28"/>
              </w:rPr>
            </w:pPr>
            <w:r w:rsidRPr="00E91B8B">
              <w:rPr>
                <w:rFonts w:ascii="Times New Roman" w:hAnsi="Times New Roman" w:cs="Times New Roman"/>
                <w:sz w:val="24"/>
                <w:szCs w:val="28"/>
              </w:rPr>
              <w:t>442941,2</w:t>
            </w:r>
          </w:p>
        </w:tc>
        <w:tc>
          <w:tcPr>
            <w:tcW w:w="1984" w:type="dxa"/>
          </w:tcPr>
          <w:p w:rsidR="00E91B8B" w:rsidRPr="00E91B8B" w:rsidRDefault="00E91B8B" w:rsidP="00E91B8B">
            <w:pPr>
              <w:pStyle w:val="a3"/>
              <w:spacing w:line="276" w:lineRule="auto"/>
              <w:ind w:left="0"/>
              <w:jc w:val="center"/>
              <w:rPr>
                <w:rFonts w:ascii="Times New Roman" w:hAnsi="Times New Roman" w:cs="Times New Roman"/>
                <w:sz w:val="24"/>
                <w:szCs w:val="28"/>
              </w:rPr>
            </w:pPr>
            <w:r w:rsidRPr="00E91B8B">
              <w:rPr>
                <w:rFonts w:ascii="Times New Roman" w:hAnsi="Times New Roman" w:cs="Times New Roman"/>
                <w:sz w:val="24"/>
                <w:szCs w:val="28"/>
              </w:rPr>
              <w:t>341443,7</w:t>
            </w:r>
          </w:p>
        </w:tc>
        <w:tc>
          <w:tcPr>
            <w:tcW w:w="2092" w:type="dxa"/>
          </w:tcPr>
          <w:p w:rsidR="00E91B8B" w:rsidRPr="00E91B8B" w:rsidRDefault="00E91B8B" w:rsidP="00E91B8B">
            <w:pPr>
              <w:pStyle w:val="a3"/>
              <w:spacing w:line="276" w:lineRule="auto"/>
              <w:ind w:left="0"/>
              <w:jc w:val="center"/>
              <w:rPr>
                <w:rFonts w:ascii="Times New Roman" w:hAnsi="Times New Roman" w:cs="Times New Roman"/>
                <w:sz w:val="24"/>
                <w:szCs w:val="28"/>
              </w:rPr>
            </w:pPr>
            <w:r w:rsidRPr="00E91B8B">
              <w:rPr>
                <w:rFonts w:ascii="Times New Roman" w:hAnsi="Times New Roman" w:cs="Times New Roman"/>
                <w:sz w:val="24"/>
                <w:szCs w:val="28"/>
              </w:rPr>
              <w:t>101497,5</w:t>
            </w:r>
          </w:p>
        </w:tc>
      </w:tr>
    </w:tbl>
    <w:p w:rsidR="00E91B8B" w:rsidRDefault="00E91B8B" w:rsidP="0046655B">
      <w:pPr>
        <w:pStyle w:val="a3"/>
        <w:spacing w:line="360" w:lineRule="auto"/>
        <w:ind w:left="0" w:firstLine="709"/>
        <w:jc w:val="both"/>
        <w:rPr>
          <w:rFonts w:ascii="Times New Roman" w:hAnsi="Times New Roman" w:cs="Times New Roman"/>
          <w:sz w:val="28"/>
          <w:szCs w:val="28"/>
        </w:rPr>
      </w:pPr>
    </w:p>
    <w:p w:rsidR="00E91B8B" w:rsidRPr="00E91B8B" w:rsidRDefault="00E91B8B" w:rsidP="00E91B8B">
      <w:pPr>
        <w:pStyle w:val="a3"/>
        <w:spacing w:line="360" w:lineRule="auto"/>
        <w:ind w:left="0" w:firstLine="709"/>
        <w:jc w:val="both"/>
        <w:rPr>
          <w:rFonts w:ascii="Times New Roman" w:hAnsi="Times New Roman" w:cs="Times New Roman"/>
          <w:sz w:val="28"/>
          <w:szCs w:val="28"/>
        </w:rPr>
      </w:pPr>
      <w:proofErr w:type="gramStart"/>
      <w:r w:rsidRPr="00E91B8B">
        <w:rPr>
          <w:rFonts w:ascii="Times New Roman" w:hAnsi="Times New Roman" w:cs="Times New Roman"/>
          <w:sz w:val="28"/>
          <w:szCs w:val="28"/>
        </w:rPr>
        <w:t xml:space="preserve">На сегодняшний </w:t>
      </w:r>
      <w:r>
        <w:rPr>
          <w:rFonts w:ascii="Times New Roman" w:hAnsi="Times New Roman" w:cs="Times New Roman"/>
          <w:sz w:val="28"/>
          <w:szCs w:val="28"/>
        </w:rPr>
        <w:t>день в состав АО «НАК «</w:t>
      </w:r>
      <w:proofErr w:type="spellStart"/>
      <w:r>
        <w:rPr>
          <w:rFonts w:ascii="Times New Roman" w:hAnsi="Times New Roman" w:cs="Times New Roman"/>
          <w:sz w:val="28"/>
          <w:szCs w:val="28"/>
        </w:rPr>
        <w:t>Казатом</w:t>
      </w:r>
      <w:r w:rsidRPr="00E91B8B">
        <w:rPr>
          <w:rFonts w:ascii="Times New Roman" w:hAnsi="Times New Roman" w:cs="Times New Roman"/>
          <w:sz w:val="28"/>
          <w:szCs w:val="28"/>
        </w:rPr>
        <w:t>пром</w:t>
      </w:r>
      <w:proofErr w:type="spellEnd"/>
      <w:r w:rsidRPr="00E91B8B">
        <w:rPr>
          <w:rFonts w:ascii="Times New Roman" w:hAnsi="Times New Roman" w:cs="Times New Roman"/>
          <w:sz w:val="28"/>
          <w:szCs w:val="28"/>
        </w:rPr>
        <w:t>» входят 13 уранодобывающих предприятий,</w:t>
      </w:r>
      <w:r>
        <w:rPr>
          <w:rFonts w:ascii="Times New Roman" w:hAnsi="Times New Roman" w:cs="Times New Roman"/>
          <w:sz w:val="28"/>
          <w:szCs w:val="28"/>
        </w:rPr>
        <w:t xml:space="preserve"> </w:t>
      </w:r>
      <w:r w:rsidRPr="00E91B8B">
        <w:rPr>
          <w:rFonts w:ascii="Times New Roman" w:hAnsi="Times New Roman" w:cs="Times New Roman"/>
          <w:sz w:val="28"/>
          <w:szCs w:val="28"/>
        </w:rPr>
        <w:t>в том числе 3 предприятия, которые оказывают</w:t>
      </w:r>
      <w:r>
        <w:rPr>
          <w:rFonts w:ascii="Times New Roman" w:hAnsi="Times New Roman" w:cs="Times New Roman"/>
          <w:sz w:val="28"/>
          <w:szCs w:val="28"/>
        </w:rPr>
        <w:t xml:space="preserve"> </w:t>
      </w:r>
      <w:r w:rsidRPr="00E91B8B">
        <w:rPr>
          <w:rFonts w:ascii="Times New Roman" w:hAnsi="Times New Roman" w:cs="Times New Roman"/>
          <w:sz w:val="28"/>
          <w:szCs w:val="28"/>
        </w:rPr>
        <w:t>услуги по добыч</w:t>
      </w:r>
      <w:r>
        <w:rPr>
          <w:rFonts w:ascii="Times New Roman" w:hAnsi="Times New Roman" w:cs="Times New Roman"/>
          <w:sz w:val="28"/>
          <w:szCs w:val="28"/>
        </w:rPr>
        <w:t>е и переработке урана, с 22 дей</w:t>
      </w:r>
      <w:r w:rsidRPr="00E91B8B">
        <w:rPr>
          <w:rFonts w:ascii="Times New Roman" w:hAnsi="Times New Roman" w:cs="Times New Roman"/>
          <w:sz w:val="28"/>
          <w:szCs w:val="28"/>
        </w:rPr>
        <w:t>ствующими рудниками в Южно-Казахстанской,</w:t>
      </w:r>
      <w:r>
        <w:rPr>
          <w:rFonts w:ascii="Times New Roman" w:hAnsi="Times New Roman" w:cs="Times New Roman"/>
          <w:sz w:val="28"/>
          <w:szCs w:val="28"/>
        </w:rPr>
        <w:t xml:space="preserve"> </w:t>
      </w:r>
      <w:proofErr w:type="spellStart"/>
      <w:r w:rsidRPr="00E91B8B">
        <w:rPr>
          <w:rFonts w:ascii="Times New Roman" w:hAnsi="Times New Roman" w:cs="Times New Roman"/>
          <w:sz w:val="28"/>
          <w:szCs w:val="28"/>
        </w:rPr>
        <w:t>Кызылординс</w:t>
      </w:r>
      <w:r>
        <w:rPr>
          <w:rFonts w:ascii="Times New Roman" w:hAnsi="Times New Roman" w:cs="Times New Roman"/>
          <w:sz w:val="28"/>
          <w:szCs w:val="28"/>
        </w:rPr>
        <w:t>кой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областях. </w:t>
      </w:r>
      <w:proofErr w:type="gramEnd"/>
    </w:p>
    <w:p w:rsidR="00AA03D8" w:rsidRDefault="00E91B8B" w:rsidP="00E91B8B">
      <w:pPr>
        <w:pStyle w:val="a3"/>
        <w:spacing w:line="360" w:lineRule="auto"/>
        <w:ind w:left="0" w:firstLine="709"/>
        <w:jc w:val="both"/>
        <w:rPr>
          <w:rFonts w:ascii="Times New Roman" w:hAnsi="Times New Roman" w:cs="Times New Roman"/>
          <w:sz w:val="28"/>
          <w:szCs w:val="28"/>
        </w:rPr>
      </w:pPr>
      <w:r w:rsidRPr="00E91B8B">
        <w:rPr>
          <w:rFonts w:ascii="Times New Roman" w:hAnsi="Times New Roman" w:cs="Times New Roman"/>
          <w:sz w:val="28"/>
          <w:szCs w:val="28"/>
        </w:rPr>
        <w:lastRenderedPageBreak/>
        <w:t xml:space="preserve">Объем добычи </w:t>
      </w:r>
      <w:r>
        <w:rPr>
          <w:rFonts w:ascii="Times New Roman" w:hAnsi="Times New Roman" w:cs="Times New Roman"/>
          <w:sz w:val="28"/>
          <w:szCs w:val="28"/>
        </w:rPr>
        <w:t>организациями АО «НАК «</w:t>
      </w:r>
      <w:proofErr w:type="spellStart"/>
      <w:r>
        <w:rPr>
          <w:rFonts w:ascii="Times New Roman" w:hAnsi="Times New Roman" w:cs="Times New Roman"/>
          <w:sz w:val="28"/>
          <w:szCs w:val="28"/>
        </w:rPr>
        <w:t>Казатом</w:t>
      </w:r>
      <w:r w:rsidRPr="00E91B8B">
        <w:rPr>
          <w:rFonts w:ascii="Times New Roman" w:hAnsi="Times New Roman" w:cs="Times New Roman"/>
          <w:sz w:val="28"/>
          <w:szCs w:val="28"/>
        </w:rPr>
        <w:t>пром</w:t>
      </w:r>
      <w:proofErr w:type="spellEnd"/>
      <w:r w:rsidRPr="00E91B8B">
        <w:rPr>
          <w:rFonts w:ascii="Times New Roman" w:hAnsi="Times New Roman" w:cs="Times New Roman"/>
          <w:sz w:val="28"/>
          <w:szCs w:val="28"/>
        </w:rPr>
        <w:t>» за 2016 год составил 24 689,2 тонн урана, в</w:t>
      </w:r>
      <w:r>
        <w:rPr>
          <w:rFonts w:ascii="Times New Roman" w:hAnsi="Times New Roman" w:cs="Times New Roman"/>
          <w:sz w:val="28"/>
          <w:szCs w:val="28"/>
        </w:rPr>
        <w:t xml:space="preserve"> </w:t>
      </w:r>
      <w:proofErr w:type="spellStart"/>
      <w:r w:rsidRPr="00E91B8B">
        <w:rPr>
          <w:rFonts w:ascii="Times New Roman" w:hAnsi="Times New Roman" w:cs="Times New Roman"/>
          <w:sz w:val="28"/>
          <w:szCs w:val="28"/>
        </w:rPr>
        <w:t>т.ч</w:t>
      </w:r>
      <w:proofErr w:type="spellEnd"/>
      <w:r w:rsidRPr="00E91B8B">
        <w:rPr>
          <w:rFonts w:ascii="Times New Roman" w:hAnsi="Times New Roman" w:cs="Times New Roman"/>
          <w:sz w:val="28"/>
          <w:szCs w:val="28"/>
        </w:rPr>
        <w:t>. опытная добы</w:t>
      </w:r>
      <w:r>
        <w:rPr>
          <w:rFonts w:ascii="Times New Roman" w:hAnsi="Times New Roman" w:cs="Times New Roman"/>
          <w:sz w:val="28"/>
          <w:szCs w:val="28"/>
        </w:rPr>
        <w:t>ча 318,7 тонн. Республика Казах</w:t>
      </w:r>
      <w:r w:rsidRPr="00E91B8B">
        <w:rPr>
          <w:rFonts w:ascii="Times New Roman" w:hAnsi="Times New Roman" w:cs="Times New Roman"/>
          <w:sz w:val="28"/>
          <w:szCs w:val="28"/>
        </w:rPr>
        <w:t xml:space="preserve">стан сохранила лидерство в мировой </w:t>
      </w:r>
      <w:r>
        <w:rPr>
          <w:rFonts w:ascii="Times New Roman" w:hAnsi="Times New Roman" w:cs="Times New Roman"/>
          <w:sz w:val="28"/>
          <w:szCs w:val="28"/>
        </w:rPr>
        <w:t>уранодобы</w:t>
      </w:r>
      <w:r w:rsidRPr="00E91B8B">
        <w:rPr>
          <w:rFonts w:ascii="Times New Roman" w:hAnsi="Times New Roman" w:cs="Times New Roman"/>
          <w:sz w:val="28"/>
          <w:szCs w:val="28"/>
        </w:rPr>
        <w:t>вающей отрасл</w:t>
      </w:r>
      <w:r>
        <w:rPr>
          <w:rFonts w:ascii="Times New Roman" w:hAnsi="Times New Roman" w:cs="Times New Roman"/>
          <w:sz w:val="28"/>
          <w:szCs w:val="28"/>
        </w:rPr>
        <w:t>и, обеспечив порядка 39% общеми</w:t>
      </w:r>
      <w:r w:rsidRPr="00E91B8B">
        <w:rPr>
          <w:rFonts w:ascii="Times New Roman" w:hAnsi="Times New Roman" w:cs="Times New Roman"/>
          <w:sz w:val="28"/>
          <w:szCs w:val="28"/>
        </w:rPr>
        <w:t>рового объёма добычи урана, который по данным</w:t>
      </w:r>
      <w:r>
        <w:rPr>
          <w:rFonts w:ascii="Times New Roman" w:hAnsi="Times New Roman" w:cs="Times New Roman"/>
          <w:sz w:val="28"/>
          <w:szCs w:val="28"/>
        </w:rPr>
        <w:t xml:space="preserve"> </w:t>
      </w:r>
      <w:r w:rsidRPr="00E91B8B">
        <w:rPr>
          <w:rFonts w:ascii="Times New Roman" w:hAnsi="Times New Roman" w:cs="Times New Roman"/>
          <w:sz w:val="28"/>
          <w:szCs w:val="28"/>
          <w:lang w:val="en-US"/>
        </w:rPr>
        <w:t>Uranium</w:t>
      </w:r>
      <w:r w:rsidRPr="00E91B8B">
        <w:rPr>
          <w:rFonts w:ascii="Times New Roman" w:hAnsi="Times New Roman" w:cs="Times New Roman"/>
          <w:sz w:val="28"/>
          <w:szCs w:val="28"/>
        </w:rPr>
        <w:t xml:space="preserve"> </w:t>
      </w:r>
      <w:r w:rsidRPr="00E91B8B">
        <w:rPr>
          <w:rFonts w:ascii="Times New Roman" w:hAnsi="Times New Roman" w:cs="Times New Roman"/>
          <w:sz w:val="28"/>
          <w:szCs w:val="28"/>
          <w:lang w:val="en-US"/>
        </w:rPr>
        <w:t>Market</w:t>
      </w:r>
      <w:r w:rsidRPr="00E91B8B">
        <w:rPr>
          <w:rFonts w:ascii="Times New Roman" w:hAnsi="Times New Roman" w:cs="Times New Roman"/>
          <w:sz w:val="28"/>
          <w:szCs w:val="28"/>
        </w:rPr>
        <w:t xml:space="preserve"> </w:t>
      </w:r>
      <w:r w:rsidRPr="00E91B8B">
        <w:rPr>
          <w:rFonts w:ascii="Times New Roman" w:hAnsi="Times New Roman" w:cs="Times New Roman"/>
          <w:sz w:val="28"/>
          <w:szCs w:val="28"/>
          <w:lang w:val="en-US"/>
        </w:rPr>
        <w:t>Outlook</w:t>
      </w:r>
      <w:r w:rsidRPr="00E91B8B">
        <w:rPr>
          <w:rFonts w:ascii="Times New Roman" w:hAnsi="Times New Roman" w:cs="Times New Roman"/>
          <w:sz w:val="28"/>
          <w:szCs w:val="28"/>
        </w:rPr>
        <w:t xml:space="preserve"> </w:t>
      </w:r>
      <w:proofErr w:type="spellStart"/>
      <w:r w:rsidRPr="00E91B8B">
        <w:rPr>
          <w:rFonts w:ascii="Times New Roman" w:hAnsi="Times New Roman" w:cs="Times New Roman"/>
          <w:sz w:val="28"/>
          <w:szCs w:val="28"/>
          <w:lang w:val="en-US"/>
        </w:rPr>
        <w:t>Ux</w:t>
      </w:r>
      <w:proofErr w:type="spellEnd"/>
      <w:r w:rsidRPr="00E91B8B">
        <w:rPr>
          <w:rFonts w:ascii="Times New Roman" w:hAnsi="Times New Roman" w:cs="Times New Roman"/>
          <w:sz w:val="28"/>
          <w:szCs w:val="28"/>
        </w:rPr>
        <w:t xml:space="preserve"> </w:t>
      </w:r>
      <w:r w:rsidRPr="00E91B8B">
        <w:rPr>
          <w:rFonts w:ascii="Times New Roman" w:hAnsi="Times New Roman" w:cs="Times New Roman"/>
          <w:sz w:val="28"/>
          <w:szCs w:val="28"/>
          <w:lang w:val="en-US"/>
        </w:rPr>
        <w:t>Consulting</w:t>
      </w:r>
      <w:r w:rsidRPr="00E91B8B">
        <w:rPr>
          <w:rFonts w:ascii="Times New Roman" w:hAnsi="Times New Roman" w:cs="Times New Roman"/>
          <w:sz w:val="28"/>
          <w:szCs w:val="28"/>
        </w:rPr>
        <w:t xml:space="preserve"> составил</w:t>
      </w:r>
      <w:r>
        <w:rPr>
          <w:rFonts w:ascii="Times New Roman" w:hAnsi="Times New Roman" w:cs="Times New Roman"/>
          <w:sz w:val="28"/>
          <w:szCs w:val="28"/>
        </w:rPr>
        <w:t xml:space="preserve"> 62 937 тонн урана. </w:t>
      </w:r>
    </w:p>
    <w:p w:rsidR="008D6F45" w:rsidRDefault="008D6F45" w:rsidP="00E91B8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рисунке 4.2. приведена доля Казахстана на мировом рынке урана.</w:t>
      </w:r>
    </w:p>
    <w:p w:rsidR="005445F6" w:rsidRDefault="005445F6" w:rsidP="00E91B8B">
      <w:pPr>
        <w:pStyle w:val="a3"/>
        <w:spacing w:line="360" w:lineRule="auto"/>
        <w:ind w:left="0" w:firstLine="709"/>
        <w:jc w:val="both"/>
        <w:rPr>
          <w:rFonts w:ascii="Times New Roman" w:hAnsi="Times New Roman" w:cs="Times New Roman"/>
          <w:sz w:val="28"/>
          <w:szCs w:val="28"/>
        </w:rPr>
      </w:pPr>
      <w:r>
        <w:rPr>
          <w:noProof/>
          <w:lang w:eastAsia="ru-RU"/>
        </w:rPr>
        <w:drawing>
          <wp:inline distT="0" distB="0" distL="0" distR="0" wp14:anchorId="0BAFF68E" wp14:editId="221EE499">
            <wp:extent cx="5010150" cy="3028950"/>
            <wp:effectExtent l="0" t="0" r="19050"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6F45" w:rsidRDefault="005445F6" w:rsidP="00E91B8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Рисунок 4.2. - Д</w:t>
      </w:r>
      <w:r w:rsidRPr="005445F6">
        <w:rPr>
          <w:rFonts w:ascii="Times New Roman" w:hAnsi="Times New Roman" w:cs="Times New Roman"/>
          <w:sz w:val="28"/>
          <w:szCs w:val="28"/>
        </w:rPr>
        <w:t>оля Ка</w:t>
      </w:r>
      <w:r>
        <w:rPr>
          <w:rFonts w:ascii="Times New Roman" w:hAnsi="Times New Roman" w:cs="Times New Roman"/>
          <w:sz w:val="28"/>
          <w:szCs w:val="28"/>
        </w:rPr>
        <w:t>захстана на мировом рынке урана, %</w:t>
      </w:r>
    </w:p>
    <w:p w:rsidR="005445F6" w:rsidRDefault="005445F6" w:rsidP="00E91B8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показывают данные рисунка 4.2., Казахстан  занимает ведущее место на рынке урана по результатам 2016 года, занимает наибольшую долю – 39%. </w:t>
      </w:r>
    </w:p>
    <w:p w:rsidR="005445F6" w:rsidRDefault="00810F16" w:rsidP="00E91B8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Рисунок 4.3.</w:t>
      </w:r>
      <w:r w:rsidR="005445F6">
        <w:rPr>
          <w:rFonts w:ascii="Times New Roman" w:hAnsi="Times New Roman" w:cs="Times New Roman"/>
          <w:sz w:val="28"/>
          <w:szCs w:val="28"/>
        </w:rPr>
        <w:t xml:space="preserve"> содержит д</w:t>
      </w:r>
      <w:r w:rsidR="005445F6" w:rsidRPr="005445F6">
        <w:rPr>
          <w:rFonts w:ascii="Times New Roman" w:hAnsi="Times New Roman" w:cs="Times New Roman"/>
          <w:sz w:val="28"/>
          <w:szCs w:val="28"/>
        </w:rPr>
        <w:t>инамик</w:t>
      </w:r>
      <w:r w:rsidR="005445F6">
        <w:rPr>
          <w:rFonts w:ascii="Times New Roman" w:hAnsi="Times New Roman" w:cs="Times New Roman"/>
          <w:sz w:val="28"/>
          <w:szCs w:val="28"/>
        </w:rPr>
        <w:t>у</w:t>
      </w:r>
      <w:r>
        <w:rPr>
          <w:rFonts w:ascii="Times New Roman" w:hAnsi="Times New Roman" w:cs="Times New Roman"/>
          <w:sz w:val="28"/>
          <w:szCs w:val="28"/>
        </w:rPr>
        <w:t xml:space="preserve"> добычи урана </w:t>
      </w:r>
      <w:r w:rsidR="005445F6" w:rsidRPr="005445F6">
        <w:rPr>
          <w:rFonts w:ascii="Times New Roman" w:hAnsi="Times New Roman" w:cs="Times New Roman"/>
          <w:sz w:val="28"/>
          <w:szCs w:val="28"/>
        </w:rPr>
        <w:t>в 2014-2017 гг</w:t>
      </w:r>
      <w:r w:rsidR="005445F6">
        <w:rPr>
          <w:rFonts w:ascii="Times New Roman" w:hAnsi="Times New Roman" w:cs="Times New Roman"/>
          <w:sz w:val="28"/>
          <w:szCs w:val="28"/>
        </w:rPr>
        <w:t>.</w:t>
      </w:r>
    </w:p>
    <w:p w:rsidR="00810F16" w:rsidRDefault="00EF01D6" w:rsidP="00EF01D6">
      <w:pPr>
        <w:pStyle w:val="a3"/>
        <w:spacing w:line="360" w:lineRule="auto"/>
        <w:ind w:left="0" w:firstLine="709"/>
        <w:jc w:val="center"/>
        <w:rPr>
          <w:rFonts w:ascii="Times New Roman" w:hAnsi="Times New Roman" w:cs="Times New Roman"/>
          <w:sz w:val="28"/>
          <w:szCs w:val="28"/>
        </w:rPr>
      </w:pPr>
      <w:r>
        <w:rPr>
          <w:noProof/>
          <w:lang w:eastAsia="ru-RU"/>
        </w:rPr>
        <w:lastRenderedPageBreak/>
        <w:drawing>
          <wp:inline distT="0" distB="0" distL="0" distR="0" wp14:anchorId="7F67D417" wp14:editId="3F334520">
            <wp:extent cx="4933950" cy="2809875"/>
            <wp:effectExtent l="0" t="0" r="19050"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45F6" w:rsidRDefault="00EF01D6" w:rsidP="00EF01D6">
      <w:pPr>
        <w:pStyle w:val="a3"/>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4.3. - </w:t>
      </w:r>
      <w:r w:rsidRPr="00EF01D6">
        <w:rPr>
          <w:rFonts w:ascii="Times New Roman" w:hAnsi="Times New Roman" w:cs="Times New Roman"/>
          <w:sz w:val="28"/>
          <w:szCs w:val="28"/>
        </w:rPr>
        <w:t xml:space="preserve">Динамика добычи урана, тонн U в 2014-2017 </w:t>
      </w:r>
      <w:proofErr w:type="spellStart"/>
      <w:proofErr w:type="gramStart"/>
      <w:r w:rsidRPr="00EF01D6">
        <w:rPr>
          <w:rFonts w:ascii="Times New Roman" w:hAnsi="Times New Roman" w:cs="Times New Roman"/>
          <w:sz w:val="28"/>
          <w:szCs w:val="28"/>
        </w:rPr>
        <w:t>гг</w:t>
      </w:r>
      <w:proofErr w:type="spellEnd"/>
      <w:proofErr w:type="gramEnd"/>
    </w:p>
    <w:p w:rsidR="00EF01D6" w:rsidRDefault="00EF01D6" w:rsidP="00EF01D6">
      <w:pPr>
        <w:pStyle w:val="a3"/>
        <w:spacing w:line="360" w:lineRule="auto"/>
        <w:ind w:left="0" w:firstLine="709"/>
        <w:jc w:val="center"/>
        <w:rPr>
          <w:rFonts w:ascii="Times New Roman" w:hAnsi="Times New Roman" w:cs="Times New Roman"/>
          <w:sz w:val="28"/>
          <w:szCs w:val="28"/>
        </w:rPr>
      </w:pPr>
    </w:p>
    <w:p w:rsidR="00EF01D6" w:rsidRDefault="00FB086B" w:rsidP="00FB086B">
      <w:pPr>
        <w:pStyle w:val="a3"/>
        <w:spacing w:line="360" w:lineRule="auto"/>
        <w:ind w:left="0" w:firstLine="709"/>
        <w:jc w:val="both"/>
        <w:rPr>
          <w:rFonts w:ascii="Times New Roman" w:hAnsi="Times New Roman" w:cs="Times New Roman"/>
          <w:sz w:val="28"/>
          <w:szCs w:val="28"/>
        </w:rPr>
      </w:pPr>
      <w:r w:rsidRPr="00FB086B">
        <w:rPr>
          <w:rFonts w:ascii="Times New Roman" w:hAnsi="Times New Roman" w:cs="Times New Roman"/>
          <w:sz w:val="28"/>
          <w:szCs w:val="28"/>
        </w:rPr>
        <w:t>Объем добычи п</w:t>
      </w:r>
      <w:r>
        <w:rPr>
          <w:rFonts w:ascii="Times New Roman" w:hAnsi="Times New Roman" w:cs="Times New Roman"/>
          <w:sz w:val="28"/>
          <w:szCs w:val="28"/>
        </w:rPr>
        <w:t>о АО «НАК «</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 xml:space="preserve">» по доле </w:t>
      </w:r>
      <w:r w:rsidRPr="00FB086B">
        <w:rPr>
          <w:rFonts w:ascii="Times New Roman" w:hAnsi="Times New Roman" w:cs="Times New Roman"/>
          <w:sz w:val="28"/>
          <w:szCs w:val="28"/>
        </w:rPr>
        <w:t>участия в дочер</w:t>
      </w:r>
      <w:r>
        <w:rPr>
          <w:rFonts w:ascii="Times New Roman" w:hAnsi="Times New Roman" w:cs="Times New Roman"/>
          <w:sz w:val="28"/>
          <w:szCs w:val="28"/>
        </w:rPr>
        <w:t>них и зависимых организациях вы</w:t>
      </w:r>
      <w:r w:rsidRPr="00FB086B">
        <w:rPr>
          <w:rFonts w:ascii="Times New Roman" w:hAnsi="Times New Roman" w:cs="Times New Roman"/>
          <w:sz w:val="28"/>
          <w:szCs w:val="28"/>
        </w:rPr>
        <w:t>рос с 12,8 тыс. тонн урана в 2015 году до 13,2 тыс.</w:t>
      </w:r>
      <w:r>
        <w:rPr>
          <w:rFonts w:ascii="Times New Roman" w:hAnsi="Times New Roman" w:cs="Times New Roman"/>
          <w:sz w:val="28"/>
          <w:szCs w:val="28"/>
        </w:rPr>
        <w:t xml:space="preserve"> </w:t>
      </w:r>
      <w:r w:rsidRPr="00FB086B">
        <w:rPr>
          <w:rFonts w:ascii="Times New Roman" w:hAnsi="Times New Roman" w:cs="Times New Roman"/>
          <w:sz w:val="28"/>
          <w:szCs w:val="28"/>
        </w:rPr>
        <w:t>тонн урана в 2016 году. Компания сохранила свое</w:t>
      </w:r>
      <w:r>
        <w:rPr>
          <w:rFonts w:ascii="Times New Roman" w:hAnsi="Times New Roman" w:cs="Times New Roman"/>
          <w:sz w:val="28"/>
          <w:szCs w:val="28"/>
        </w:rPr>
        <w:t xml:space="preserve"> </w:t>
      </w:r>
      <w:r w:rsidRPr="00FB086B">
        <w:rPr>
          <w:rFonts w:ascii="Times New Roman" w:hAnsi="Times New Roman" w:cs="Times New Roman"/>
          <w:sz w:val="28"/>
          <w:szCs w:val="28"/>
        </w:rPr>
        <w:t>лидерство на мировом рынке природного урана,</w:t>
      </w:r>
      <w:r>
        <w:rPr>
          <w:rFonts w:ascii="Times New Roman" w:hAnsi="Times New Roman" w:cs="Times New Roman"/>
          <w:sz w:val="28"/>
          <w:szCs w:val="28"/>
        </w:rPr>
        <w:t xml:space="preserve"> </w:t>
      </w:r>
      <w:r w:rsidRPr="00FB086B">
        <w:rPr>
          <w:rFonts w:ascii="Times New Roman" w:hAnsi="Times New Roman" w:cs="Times New Roman"/>
          <w:sz w:val="28"/>
          <w:szCs w:val="28"/>
        </w:rPr>
        <w:t>обеспечив 20,9% от мировой добычи.</w:t>
      </w:r>
    </w:p>
    <w:p w:rsidR="00FB086B" w:rsidRDefault="00FB086B" w:rsidP="00AD5863">
      <w:pPr>
        <w:pStyle w:val="a3"/>
        <w:spacing w:line="360" w:lineRule="auto"/>
        <w:ind w:left="0" w:firstLine="709"/>
        <w:jc w:val="both"/>
        <w:rPr>
          <w:rFonts w:ascii="Times New Roman" w:hAnsi="Times New Roman" w:cs="Times New Roman"/>
          <w:sz w:val="28"/>
          <w:szCs w:val="28"/>
        </w:rPr>
      </w:pPr>
      <w:r w:rsidRPr="00FB086B">
        <w:rPr>
          <w:rFonts w:ascii="Times New Roman" w:hAnsi="Times New Roman" w:cs="Times New Roman"/>
          <w:sz w:val="28"/>
          <w:szCs w:val="28"/>
        </w:rPr>
        <w:t>Рост показателе</w:t>
      </w:r>
      <w:r>
        <w:rPr>
          <w:rFonts w:ascii="Times New Roman" w:hAnsi="Times New Roman" w:cs="Times New Roman"/>
          <w:sz w:val="28"/>
          <w:szCs w:val="28"/>
        </w:rPr>
        <w:t xml:space="preserve">й добычи урана за период с 2014 </w:t>
      </w:r>
      <w:r w:rsidRPr="00FB086B">
        <w:rPr>
          <w:rFonts w:ascii="Times New Roman" w:hAnsi="Times New Roman" w:cs="Times New Roman"/>
          <w:sz w:val="28"/>
          <w:szCs w:val="28"/>
        </w:rPr>
        <w:t>по 2016 года п</w:t>
      </w:r>
      <w:r>
        <w:rPr>
          <w:rFonts w:ascii="Times New Roman" w:hAnsi="Times New Roman" w:cs="Times New Roman"/>
          <w:sz w:val="28"/>
          <w:szCs w:val="28"/>
        </w:rPr>
        <w:t>роходил в соответствии с утверж</w:t>
      </w:r>
      <w:r w:rsidRPr="00FB086B">
        <w:rPr>
          <w:rFonts w:ascii="Times New Roman" w:hAnsi="Times New Roman" w:cs="Times New Roman"/>
          <w:sz w:val="28"/>
          <w:szCs w:val="28"/>
        </w:rPr>
        <w:t>денной производственной программой и планом</w:t>
      </w:r>
      <w:r>
        <w:rPr>
          <w:rFonts w:ascii="Times New Roman" w:hAnsi="Times New Roman" w:cs="Times New Roman"/>
          <w:sz w:val="28"/>
          <w:szCs w:val="28"/>
        </w:rPr>
        <w:t xml:space="preserve"> </w:t>
      </w:r>
      <w:r w:rsidRPr="00FB086B">
        <w:rPr>
          <w:rFonts w:ascii="Times New Roman" w:hAnsi="Times New Roman" w:cs="Times New Roman"/>
          <w:sz w:val="28"/>
          <w:szCs w:val="28"/>
        </w:rPr>
        <w:t>горных работ. В связи</w:t>
      </w:r>
      <w:r>
        <w:rPr>
          <w:rFonts w:ascii="Times New Roman" w:hAnsi="Times New Roman" w:cs="Times New Roman"/>
          <w:sz w:val="28"/>
          <w:szCs w:val="28"/>
        </w:rPr>
        <w:t xml:space="preserve"> с длительным периодом </w:t>
      </w:r>
      <w:proofErr w:type="spellStart"/>
      <w:r>
        <w:rPr>
          <w:rFonts w:ascii="Times New Roman" w:hAnsi="Times New Roman" w:cs="Times New Roman"/>
          <w:sz w:val="28"/>
          <w:szCs w:val="28"/>
        </w:rPr>
        <w:t>вос</w:t>
      </w:r>
      <w:r w:rsidRPr="00FB086B">
        <w:rPr>
          <w:rFonts w:ascii="Times New Roman" w:hAnsi="Times New Roman" w:cs="Times New Roman"/>
          <w:sz w:val="28"/>
          <w:szCs w:val="28"/>
        </w:rPr>
        <w:t>станавления</w:t>
      </w:r>
      <w:proofErr w:type="spellEnd"/>
      <w:r w:rsidRPr="00FB086B">
        <w:rPr>
          <w:rFonts w:ascii="Times New Roman" w:hAnsi="Times New Roman" w:cs="Times New Roman"/>
          <w:sz w:val="28"/>
          <w:szCs w:val="28"/>
        </w:rPr>
        <w:t xml:space="preserve"> цен на природный уран и грядущим</w:t>
      </w:r>
      <w:r>
        <w:rPr>
          <w:rFonts w:ascii="Times New Roman" w:hAnsi="Times New Roman" w:cs="Times New Roman"/>
          <w:sz w:val="28"/>
          <w:szCs w:val="28"/>
        </w:rPr>
        <w:t xml:space="preserve"> </w:t>
      </w:r>
      <w:r w:rsidRPr="00FB086B">
        <w:rPr>
          <w:rFonts w:ascii="Times New Roman" w:hAnsi="Times New Roman" w:cs="Times New Roman"/>
          <w:sz w:val="28"/>
          <w:szCs w:val="28"/>
        </w:rPr>
        <w:t>перенасыщением предложения на урановом рынке,</w:t>
      </w:r>
      <w:r>
        <w:rPr>
          <w:rFonts w:ascii="Times New Roman" w:hAnsi="Times New Roman" w:cs="Times New Roman"/>
          <w:sz w:val="28"/>
          <w:szCs w:val="28"/>
        </w:rPr>
        <w:t xml:space="preserve"> </w:t>
      </w:r>
      <w:r w:rsidRPr="00FB086B">
        <w:rPr>
          <w:rFonts w:ascii="Times New Roman" w:hAnsi="Times New Roman" w:cs="Times New Roman"/>
          <w:sz w:val="28"/>
          <w:szCs w:val="28"/>
        </w:rPr>
        <w:t>планируемая добыча урана в Республике Казахстан</w:t>
      </w:r>
      <w:r>
        <w:rPr>
          <w:rFonts w:ascii="Times New Roman" w:hAnsi="Times New Roman" w:cs="Times New Roman"/>
          <w:sz w:val="28"/>
          <w:szCs w:val="28"/>
        </w:rPr>
        <w:t xml:space="preserve"> </w:t>
      </w:r>
      <w:r w:rsidRPr="00FB086B">
        <w:rPr>
          <w:rFonts w:ascii="Times New Roman" w:hAnsi="Times New Roman" w:cs="Times New Roman"/>
          <w:sz w:val="28"/>
          <w:szCs w:val="28"/>
        </w:rPr>
        <w:t>на 2017 год снижена и составляет 11,5 тыс. тонн.</w:t>
      </w:r>
    </w:p>
    <w:p w:rsidR="00FB086B" w:rsidRDefault="00AD5863" w:rsidP="00AD5863">
      <w:pPr>
        <w:pStyle w:val="a3"/>
        <w:spacing w:line="360" w:lineRule="auto"/>
        <w:ind w:left="0" w:firstLine="709"/>
        <w:jc w:val="both"/>
        <w:rPr>
          <w:rFonts w:ascii="Times New Roman" w:hAnsi="Times New Roman" w:cs="Times New Roman"/>
          <w:sz w:val="28"/>
          <w:szCs w:val="28"/>
        </w:rPr>
      </w:pPr>
      <w:r w:rsidRPr="00AD5863">
        <w:rPr>
          <w:rFonts w:ascii="Times New Roman" w:hAnsi="Times New Roman" w:cs="Times New Roman"/>
          <w:sz w:val="28"/>
          <w:szCs w:val="28"/>
        </w:rPr>
        <w:t>Добыча редких и</w:t>
      </w:r>
      <w:r>
        <w:rPr>
          <w:rFonts w:ascii="Times New Roman" w:hAnsi="Times New Roman" w:cs="Times New Roman"/>
          <w:sz w:val="28"/>
          <w:szCs w:val="28"/>
        </w:rPr>
        <w:t xml:space="preserve"> редкоземельных металлов </w:t>
      </w:r>
      <w:r w:rsidRPr="00AD5863">
        <w:rPr>
          <w:rFonts w:ascii="Times New Roman" w:hAnsi="Times New Roman" w:cs="Times New Roman"/>
          <w:sz w:val="28"/>
          <w:szCs w:val="28"/>
        </w:rPr>
        <w:t xml:space="preserve"> и пр</w:t>
      </w:r>
      <w:r>
        <w:rPr>
          <w:rFonts w:ascii="Times New Roman" w:hAnsi="Times New Roman" w:cs="Times New Roman"/>
          <w:sz w:val="28"/>
          <w:szCs w:val="28"/>
        </w:rPr>
        <w:t>оизводство продукции на их осно</w:t>
      </w:r>
      <w:r w:rsidRPr="00AD5863">
        <w:rPr>
          <w:rFonts w:ascii="Times New Roman" w:hAnsi="Times New Roman" w:cs="Times New Roman"/>
          <w:sz w:val="28"/>
          <w:szCs w:val="28"/>
        </w:rPr>
        <w:t>ве также являются приоритетным направлением</w:t>
      </w:r>
      <w:r>
        <w:rPr>
          <w:rFonts w:ascii="Times New Roman" w:hAnsi="Times New Roman" w:cs="Times New Roman"/>
          <w:sz w:val="28"/>
          <w:szCs w:val="28"/>
        </w:rPr>
        <w:t xml:space="preserve"> </w:t>
      </w:r>
      <w:r w:rsidRPr="00AD5863">
        <w:rPr>
          <w:rFonts w:ascii="Times New Roman" w:hAnsi="Times New Roman" w:cs="Times New Roman"/>
          <w:sz w:val="28"/>
          <w:szCs w:val="28"/>
        </w:rPr>
        <w:t>деятельности АО «НАК «</w:t>
      </w:r>
      <w:proofErr w:type="spellStart"/>
      <w:r w:rsidRPr="00AD5863">
        <w:rPr>
          <w:rFonts w:ascii="Times New Roman" w:hAnsi="Times New Roman" w:cs="Times New Roman"/>
          <w:sz w:val="28"/>
          <w:szCs w:val="28"/>
        </w:rPr>
        <w:t>Казатомпром</w:t>
      </w:r>
      <w:proofErr w:type="spellEnd"/>
      <w:r w:rsidRPr="00AD5863">
        <w:rPr>
          <w:rFonts w:ascii="Times New Roman" w:hAnsi="Times New Roman" w:cs="Times New Roman"/>
          <w:sz w:val="28"/>
          <w:szCs w:val="28"/>
        </w:rPr>
        <w:t>». В 2016 году</w:t>
      </w:r>
      <w:r>
        <w:rPr>
          <w:rFonts w:ascii="Times New Roman" w:hAnsi="Times New Roman" w:cs="Times New Roman"/>
          <w:sz w:val="28"/>
          <w:szCs w:val="28"/>
        </w:rPr>
        <w:t xml:space="preserve"> </w:t>
      </w:r>
      <w:r w:rsidRPr="00AD5863">
        <w:rPr>
          <w:rFonts w:ascii="Times New Roman" w:hAnsi="Times New Roman" w:cs="Times New Roman"/>
          <w:sz w:val="28"/>
          <w:szCs w:val="28"/>
        </w:rPr>
        <w:t>Компания прод</w:t>
      </w:r>
      <w:r>
        <w:rPr>
          <w:rFonts w:ascii="Times New Roman" w:hAnsi="Times New Roman" w:cs="Times New Roman"/>
          <w:sz w:val="28"/>
          <w:szCs w:val="28"/>
        </w:rPr>
        <w:t>олжила реализацию стратегии раз</w:t>
      </w:r>
      <w:r w:rsidRPr="00AD5863">
        <w:rPr>
          <w:rFonts w:ascii="Times New Roman" w:hAnsi="Times New Roman" w:cs="Times New Roman"/>
          <w:sz w:val="28"/>
          <w:szCs w:val="28"/>
        </w:rPr>
        <w:t>вития по данному направлению, а также активное</w:t>
      </w:r>
      <w:r>
        <w:rPr>
          <w:rFonts w:ascii="Times New Roman" w:hAnsi="Times New Roman" w:cs="Times New Roman"/>
          <w:sz w:val="28"/>
          <w:szCs w:val="28"/>
        </w:rPr>
        <w:t xml:space="preserve"> </w:t>
      </w:r>
      <w:r w:rsidRPr="00AD5863">
        <w:rPr>
          <w:rFonts w:ascii="Times New Roman" w:hAnsi="Times New Roman" w:cs="Times New Roman"/>
          <w:sz w:val="28"/>
          <w:szCs w:val="28"/>
        </w:rPr>
        <w:t>сотрудничество с иностранными партнёрами</w:t>
      </w:r>
      <w:r>
        <w:rPr>
          <w:rFonts w:ascii="Times New Roman" w:hAnsi="Times New Roman" w:cs="Times New Roman"/>
          <w:sz w:val="28"/>
          <w:szCs w:val="28"/>
        </w:rPr>
        <w:t>.</w:t>
      </w:r>
    </w:p>
    <w:p w:rsidR="00AD5863" w:rsidRDefault="00AD5863" w:rsidP="00AD5863">
      <w:pPr>
        <w:pStyle w:val="a3"/>
        <w:spacing w:line="360" w:lineRule="auto"/>
        <w:ind w:left="0" w:firstLine="709"/>
        <w:jc w:val="both"/>
        <w:rPr>
          <w:rFonts w:ascii="Times New Roman" w:hAnsi="Times New Roman" w:cs="Times New Roman"/>
          <w:sz w:val="28"/>
          <w:szCs w:val="28"/>
        </w:rPr>
      </w:pPr>
    </w:p>
    <w:p w:rsidR="00AD5863" w:rsidRDefault="00AD5863" w:rsidP="00AD5863">
      <w:pPr>
        <w:pStyle w:val="a3"/>
        <w:spacing w:line="360" w:lineRule="auto"/>
        <w:ind w:left="0" w:firstLine="709"/>
        <w:jc w:val="both"/>
        <w:rPr>
          <w:rFonts w:ascii="Times New Roman" w:hAnsi="Times New Roman" w:cs="Times New Roman"/>
          <w:sz w:val="28"/>
          <w:szCs w:val="28"/>
        </w:rPr>
      </w:pPr>
    </w:p>
    <w:p w:rsidR="00AD5863" w:rsidRDefault="00AD5863" w:rsidP="00AD5863">
      <w:pPr>
        <w:pStyle w:val="a3"/>
        <w:spacing w:line="360" w:lineRule="auto"/>
        <w:ind w:firstLine="709"/>
        <w:jc w:val="both"/>
        <w:rPr>
          <w:rFonts w:ascii="Times New Roman" w:hAnsi="Times New Roman" w:cs="Times New Roman"/>
          <w:sz w:val="28"/>
          <w:szCs w:val="28"/>
        </w:rPr>
      </w:pPr>
    </w:p>
    <w:p w:rsidR="000418A9" w:rsidRPr="000418A9" w:rsidRDefault="00E316D4" w:rsidP="00E316D4">
      <w:pPr>
        <w:pStyle w:val="a3"/>
        <w:spacing w:line="360" w:lineRule="auto"/>
        <w:ind w:left="0" w:firstLine="709"/>
        <w:jc w:val="center"/>
        <w:rPr>
          <w:rFonts w:ascii="Times New Roman" w:hAnsi="Times New Roman" w:cs="Times New Roman"/>
          <w:b/>
          <w:sz w:val="28"/>
          <w:szCs w:val="28"/>
        </w:rPr>
      </w:pPr>
      <w:r w:rsidRPr="000418A9">
        <w:rPr>
          <w:rFonts w:ascii="Times New Roman" w:hAnsi="Times New Roman" w:cs="Times New Roman"/>
          <w:b/>
          <w:sz w:val="28"/>
          <w:szCs w:val="28"/>
        </w:rPr>
        <w:lastRenderedPageBreak/>
        <w:t>ГЛАВА 5</w:t>
      </w:r>
    </w:p>
    <w:p w:rsidR="000418A9" w:rsidRPr="000418A9" w:rsidRDefault="000418A9" w:rsidP="00E316D4">
      <w:pPr>
        <w:pStyle w:val="a3"/>
        <w:spacing w:line="360" w:lineRule="auto"/>
        <w:ind w:left="0" w:firstLine="709"/>
        <w:jc w:val="center"/>
        <w:rPr>
          <w:rFonts w:ascii="Times New Roman" w:hAnsi="Times New Roman" w:cs="Times New Roman"/>
          <w:b/>
          <w:sz w:val="28"/>
          <w:szCs w:val="28"/>
        </w:rPr>
      </w:pPr>
      <w:r w:rsidRPr="000418A9">
        <w:rPr>
          <w:rFonts w:ascii="Times New Roman" w:hAnsi="Times New Roman" w:cs="Times New Roman"/>
          <w:b/>
          <w:sz w:val="28"/>
          <w:szCs w:val="28"/>
        </w:rPr>
        <w:t>5.1. Исследование международных проектов в атомной отрасли</w:t>
      </w:r>
    </w:p>
    <w:p w:rsidR="00F35266" w:rsidRDefault="00F35266" w:rsidP="00F35266">
      <w:pPr>
        <w:pStyle w:val="a3"/>
        <w:spacing w:line="360" w:lineRule="auto"/>
        <w:ind w:left="0" w:firstLine="709"/>
        <w:jc w:val="both"/>
        <w:rPr>
          <w:rFonts w:ascii="Times New Roman" w:hAnsi="Times New Roman" w:cs="Times New Roman"/>
          <w:sz w:val="28"/>
          <w:szCs w:val="28"/>
        </w:rPr>
      </w:pPr>
    </w:p>
    <w:p w:rsidR="000418A9" w:rsidRDefault="00F35266" w:rsidP="00A03D0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Казахстан</w:t>
      </w:r>
      <w:r w:rsidRPr="00F35266">
        <w:rPr>
          <w:rFonts w:ascii="Times New Roman" w:hAnsi="Times New Roman" w:cs="Times New Roman"/>
          <w:sz w:val="28"/>
          <w:szCs w:val="28"/>
        </w:rPr>
        <w:t xml:space="preserve"> актив</w:t>
      </w:r>
      <w:r>
        <w:rPr>
          <w:rFonts w:ascii="Times New Roman" w:hAnsi="Times New Roman" w:cs="Times New Roman"/>
          <w:sz w:val="28"/>
          <w:szCs w:val="28"/>
        </w:rPr>
        <w:t xml:space="preserve">но участвует в профессиональном </w:t>
      </w:r>
      <w:r w:rsidRPr="00F35266">
        <w:rPr>
          <w:rFonts w:ascii="Times New Roman" w:hAnsi="Times New Roman" w:cs="Times New Roman"/>
          <w:sz w:val="28"/>
          <w:szCs w:val="28"/>
        </w:rPr>
        <w:t>сообществе ядерной энергетики.</w:t>
      </w:r>
      <w:r>
        <w:rPr>
          <w:rFonts w:ascii="Times New Roman" w:hAnsi="Times New Roman" w:cs="Times New Roman"/>
          <w:sz w:val="28"/>
          <w:szCs w:val="28"/>
        </w:rPr>
        <w:t xml:space="preserve"> </w:t>
      </w:r>
      <w:r w:rsidRPr="00F35266">
        <w:rPr>
          <w:rFonts w:ascii="Times New Roman" w:hAnsi="Times New Roman" w:cs="Times New Roman"/>
          <w:sz w:val="28"/>
          <w:szCs w:val="28"/>
        </w:rPr>
        <w:t xml:space="preserve">На сегодняшний день </w:t>
      </w:r>
      <w:r>
        <w:rPr>
          <w:rFonts w:ascii="Times New Roman" w:hAnsi="Times New Roman" w:cs="Times New Roman"/>
          <w:sz w:val="28"/>
          <w:szCs w:val="28"/>
        </w:rPr>
        <w:t>Республика Казахстан посредством компании «</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 xml:space="preserve">» </w:t>
      </w:r>
      <w:r w:rsidRPr="00F35266">
        <w:rPr>
          <w:rFonts w:ascii="Times New Roman" w:hAnsi="Times New Roman" w:cs="Times New Roman"/>
          <w:sz w:val="28"/>
          <w:szCs w:val="28"/>
        </w:rPr>
        <w:t>является членом</w:t>
      </w:r>
      <w:r>
        <w:rPr>
          <w:rFonts w:ascii="Times New Roman" w:hAnsi="Times New Roman" w:cs="Times New Roman"/>
          <w:sz w:val="28"/>
          <w:szCs w:val="28"/>
        </w:rPr>
        <w:t xml:space="preserve"> </w:t>
      </w:r>
      <w:r w:rsidRPr="00F35266">
        <w:rPr>
          <w:rFonts w:ascii="Times New Roman" w:hAnsi="Times New Roman" w:cs="Times New Roman"/>
          <w:sz w:val="28"/>
          <w:szCs w:val="28"/>
        </w:rPr>
        <w:t>следующих отр</w:t>
      </w:r>
      <w:r>
        <w:rPr>
          <w:rFonts w:ascii="Times New Roman" w:hAnsi="Times New Roman" w:cs="Times New Roman"/>
          <w:sz w:val="28"/>
          <w:szCs w:val="28"/>
        </w:rPr>
        <w:t xml:space="preserve">аслевых профессиональных организаций: </w:t>
      </w:r>
    </w:p>
    <w:p w:rsidR="00A03D0B" w:rsidRPr="00A03D0B" w:rsidRDefault="00A03D0B" w:rsidP="00A03D0B">
      <w:pPr>
        <w:pStyle w:val="a3"/>
        <w:spacing w:line="360" w:lineRule="auto"/>
        <w:ind w:left="0" w:firstLine="709"/>
        <w:jc w:val="both"/>
        <w:rPr>
          <w:rFonts w:ascii="Times New Roman" w:hAnsi="Times New Roman" w:cs="Times New Roman"/>
          <w:sz w:val="28"/>
          <w:szCs w:val="28"/>
          <w:lang w:val="en-US"/>
        </w:rPr>
      </w:pPr>
      <w:r w:rsidRPr="00A03D0B">
        <w:rPr>
          <w:rFonts w:ascii="Times New Roman" w:hAnsi="Times New Roman" w:cs="Times New Roman"/>
          <w:sz w:val="28"/>
          <w:szCs w:val="28"/>
          <w:lang w:val="en-US"/>
        </w:rPr>
        <w:t>- World Nuclear Association (</w:t>
      </w:r>
      <w:r w:rsidRPr="00A03D0B">
        <w:rPr>
          <w:rFonts w:ascii="Times New Roman" w:hAnsi="Times New Roman" w:cs="Times New Roman"/>
          <w:sz w:val="28"/>
          <w:szCs w:val="28"/>
        </w:rPr>
        <w:t>Всемирная</w:t>
      </w:r>
      <w:r w:rsidRPr="00A03D0B">
        <w:rPr>
          <w:rFonts w:ascii="Times New Roman" w:hAnsi="Times New Roman" w:cs="Times New Roman"/>
          <w:sz w:val="28"/>
          <w:szCs w:val="28"/>
          <w:lang w:val="en-US"/>
        </w:rPr>
        <w:t xml:space="preserve"> </w:t>
      </w:r>
      <w:r w:rsidRPr="00A03D0B">
        <w:rPr>
          <w:rFonts w:ascii="Times New Roman" w:hAnsi="Times New Roman" w:cs="Times New Roman"/>
          <w:sz w:val="28"/>
          <w:szCs w:val="28"/>
        </w:rPr>
        <w:t>Ядерная</w:t>
      </w:r>
      <w:r w:rsidRPr="00A03D0B">
        <w:rPr>
          <w:rFonts w:ascii="Times New Roman" w:hAnsi="Times New Roman" w:cs="Times New Roman"/>
          <w:sz w:val="28"/>
          <w:szCs w:val="28"/>
          <w:lang w:val="en-US"/>
        </w:rPr>
        <w:t xml:space="preserve"> </w:t>
      </w:r>
      <w:r w:rsidRPr="00A03D0B">
        <w:rPr>
          <w:rFonts w:ascii="Times New Roman" w:hAnsi="Times New Roman" w:cs="Times New Roman"/>
          <w:sz w:val="28"/>
          <w:szCs w:val="28"/>
        </w:rPr>
        <w:t>Ассоциация</w:t>
      </w:r>
      <w:r>
        <w:rPr>
          <w:rFonts w:ascii="Times New Roman" w:hAnsi="Times New Roman" w:cs="Times New Roman"/>
          <w:sz w:val="28"/>
          <w:szCs w:val="28"/>
          <w:lang w:val="en-US"/>
        </w:rPr>
        <w:t>),</w:t>
      </w:r>
      <w:r w:rsidRPr="00A03D0B">
        <w:rPr>
          <w:rFonts w:ascii="Times New Roman" w:hAnsi="Times New Roman" w:cs="Times New Roman"/>
          <w:sz w:val="28"/>
          <w:szCs w:val="28"/>
          <w:lang w:val="en-US"/>
        </w:rPr>
        <w:t xml:space="preserve"> London, United Kingdom Website: </w:t>
      </w:r>
      <w:hyperlink r:id="rId16" w:history="1">
        <w:r w:rsidRPr="003A342D">
          <w:rPr>
            <w:rStyle w:val="a7"/>
            <w:rFonts w:ascii="Times New Roman" w:hAnsi="Times New Roman" w:cs="Times New Roman"/>
            <w:sz w:val="28"/>
            <w:szCs w:val="28"/>
            <w:lang w:val="en-US"/>
          </w:rPr>
          <w:t>http://www.world-nuclear.org</w:t>
        </w:r>
      </w:hyperlink>
      <w:r w:rsidRPr="00A03D0B">
        <w:rPr>
          <w:rFonts w:ascii="Times New Roman" w:hAnsi="Times New Roman" w:cs="Times New Roman"/>
          <w:sz w:val="28"/>
          <w:szCs w:val="28"/>
          <w:lang w:val="en-US"/>
        </w:rPr>
        <w:t xml:space="preserve"> </w:t>
      </w:r>
      <w:r w:rsidRPr="00A03D0B">
        <w:rPr>
          <w:rFonts w:ascii="Times New Roman" w:hAnsi="Times New Roman" w:cs="Times New Roman"/>
          <w:sz w:val="28"/>
          <w:szCs w:val="28"/>
        </w:rPr>
        <w:t>Членство</w:t>
      </w:r>
      <w:r w:rsidRPr="00A03D0B">
        <w:rPr>
          <w:rFonts w:ascii="Times New Roman" w:hAnsi="Times New Roman" w:cs="Times New Roman"/>
          <w:sz w:val="28"/>
          <w:szCs w:val="28"/>
          <w:lang w:val="en-US"/>
        </w:rPr>
        <w:t xml:space="preserve"> </w:t>
      </w:r>
      <w:r w:rsidRPr="00A03D0B">
        <w:rPr>
          <w:rFonts w:ascii="Times New Roman" w:hAnsi="Times New Roman" w:cs="Times New Roman"/>
          <w:sz w:val="28"/>
          <w:szCs w:val="28"/>
        </w:rPr>
        <w:t>с</w:t>
      </w:r>
      <w:r w:rsidRPr="00A03D0B">
        <w:rPr>
          <w:rFonts w:ascii="Times New Roman" w:hAnsi="Times New Roman" w:cs="Times New Roman"/>
          <w:sz w:val="28"/>
          <w:szCs w:val="28"/>
          <w:lang w:val="en-US"/>
        </w:rPr>
        <w:t xml:space="preserve"> 1993 </w:t>
      </w:r>
      <w:r w:rsidRPr="00A03D0B">
        <w:rPr>
          <w:rFonts w:ascii="Times New Roman" w:hAnsi="Times New Roman" w:cs="Times New Roman"/>
          <w:sz w:val="28"/>
          <w:szCs w:val="28"/>
        </w:rPr>
        <w:t>года</w:t>
      </w:r>
      <w:r w:rsidRPr="00A03D0B">
        <w:rPr>
          <w:rFonts w:ascii="Times New Roman" w:hAnsi="Times New Roman" w:cs="Times New Roman"/>
          <w:sz w:val="28"/>
          <w:szCs w:val="28"/>
          <w:lang w:val="en-US"/>
        </w:rPr>
        <w:t>;</w:t>
      </w:r>
    </w:p>
    <w:p w:rsidR="00A03D0B" w:rsidRPr="00A03D0B" w:rsidRDefault="00A03D0B" w:rsidP="00A03D0B">
      <w:pPr>
        <w:pStyle w:val="a3"/>
        <w:spacing w:line="360" w:lineRule="auto"/>
        <w:ind w:left="0" w:firstLine="709"/>
        <w:jc w:val="both"/>
        <w:rPr>
          <w:rFonts w:ascii="Times New Roman" w:hAnsi="Times New Roman" w:cs="Times New Roman"/>
          <w:sz w:val="28"/>
          <w:szCs w:val="28"/>
          <w:lang w:val="en-US"/>
        </w:rPr>
      </w:pPr>
      <w:r w:rsidRPr="00A03D0B">
        <w:rPr>
          <w:rFonts w:ascii="Times New Roman" w:hAnsi="Times New Roman" w:cs="Times New Roman"/>
          <w:sz w:val="28"/>
          <w:szCs w:val="28"/>
          <w:lang w:val="en-US"/>
        </w:rPr>
        <w:t>- The World Nuclear Fuel Market (</w:t>
      </w:r>
      <w:r w:rsidRPr="00A03D0B">
        <w:rPr>
          <w:rFonts w:ascii="Times New Roman" w:hAnsi="Times New Roman" w:cs="Times New Roman"/>
          <w:sz w:val="28"/>
          <w:szCs w:val="28"/>
        </w:rPr>
        <w:t>Мировой</w:t>
      </w:r>
      <w:r w:rsidRPr="00A03D0B">
        <w:rPr>
          <w:rFonts w:ascii="Times New Roman" w:hAnsi="Times New Roman" w:cs="Times New Roman"/>
          <w:sz w:val="28"/>
          <w:szCs w:val="28"/>
          <w:lang w:val="en-US"/>
        </w:rPr>
        <w:t xml:space="preserve"> </w:t>
      </w:r>
      <w:r w:rsidRPr="00A03D0B">
        <w:rPr>
          <w:rFonts w:ascii="Times New Roman" w:hAnsi="Times New Roman" w:cs="Times New Roman"/>
          <w:sz w:val="28"/>
          <w:szCs w:val="28"/>
        </w:rPr>
        <w:t>рынок</w:t>
      </w:r>
      <w:r w:rsidRPr="00A03D0B">
        <w:rPr>
          <w:rFonts w:ascii="Times New Roman" w:hAnsi="Times New Roman" w:cs="Times New Roman"/>
          <w:sz w:val="28"/>
          <w:szCs w:val="28"/>
          <w:lang w:val="en-US"/>
        </w:rPr>
        <w:t xml:space="preserve"> </w:t>
      </w:r>
      <w:r w:rsidRPr="00A03D0B">
        <w:rPr>
          <w:rFonts w:ascii="Times New Roman" w:hAnsi="Times New Roman" w:cs="Times New Roman"/>
          <w:sz w:val="28"/>
          <w:szCs w:val="28"/>
        </w:rPr>
        <w:t>ядерного</w:t>
      </w:r>
      <w:r w:rsidRPr="00A03D0B">
        <w:rPr>
          <w:rFonts w:ascii="Times New Roman" w:hAnsi="Times New Roman" w:cs="Times New Roman"/>
          <w:sz w:val="28"/>
          <w:szCs w:val="28"/>
          <w:lang w:val="en-US"/>
        </w:rPr>
        <w:t xml:space="preserve"> </w:t>
      </w:r>
      <w:r w:rsidRPr="00A03D0B">
        <w:rPr>
          <w:rFonts w:ascii="Times New Roman" w:hAnsi="Times New Roman" w:cs="Times New Roman"/>
          <w:sz w:val="28"/>
          <w:szCs w:val="28"/>
        </w:rPr>
        <w:t>топлива</w:t>
      </w:r>
      <w:r w:rsidRPr="00A03D0B">
        <w:rPr>
          <w:rFonts w:ascii="Times New Roman" w:hAnsi="Times New Roman" w:cs="Times New Roman"/>
          <w:sz w:val="28"/>
          <w:szCs w:val="28"/>
          <w:lang w:val="en-US"/>
        </w:rPr>
        <w:t xml:space="preserve">), Norcross, Georgia, USA Website: </w:t>
      </w:r>
      <w:hyperlink r:id="rId17" w:history="1">
        <w:r w:rsidRPr="003A342D">
          <w:rPr>
            <w:rStyle w:val="a7"/>
            <w:rFonts w:ascii="Times New Roman" w:hAnsi="Times New Roman" w:cs="Times New Roman"/>
            <w:sz w:val="28"/>
            <w:szCs w:val="28"/>
            <w:lang w:val="en-US"/>
          </w:rPr>
          <w:t>http://www.wnfm.com</w:t>
        </w:r>
      </w:hyperlink>
      <w:r w:rsidRPr="00A03D0B">
        <w:rPr>
          <w:rFonts w:ascii="Times New Roman" w:hAnsi="Times New Roman" w:cs="Times New Roman"/>
          <w:sz w:val="28"/>
          <w:szCs w:val="28"/>
          <w:lang w:val="en-US"/>
        </w:rPr>
        <w:t xml:space="preserve"> </w:t>
      </w:r>
      <w:r w:rsidRPr="00A03D0B">
        <w:rPr>
          <w:rFonts w:ascii="Times New Roman" w:hAnsi="Times New Roman" w:cs="Times New Roman"/>
          <w:sz w:val="28"/>
          <w:szCs w:val="28"/>
        </w:rPr>
        <w:t>Членство</w:t>
      </w:r>
      <w:r w:rsidRPr="00A03D0B">
        <w:rPr>
          <w:rFonts w:ascii="Times New Roman" w:hAnsi="Times New Roman" w:cs="Times New Roman"/>
          <w:sz w:val="28"/>
          <w:szCs w:val="28"/>
          <w:lang w:val="en-US"/>
        </w:rPr>
        <w:t xml:space="preserve"> </w:t>
      </w:r>
      <w:r w:rsidRPr="00A03D0B">
        <w:rPr>
          <w:rFonts w:ascii="Times New Roman" w:hAnsi="Times New Roman" w:cs="Times New Roman"/>
          <w:sz w:val="28"/>
          <w:szCs w:val="28"/>
        </w:rPr>
        <w:t>с</w:t>
      </w:r>
      <w:r w:rsidRPr="00A03D0B">
        <w:rPr>
          <w:rFonts w:ascii="Times New Roman" w:hAnsi="Times New Roman" w:cs="Times New Roman"/>
          <w:sz w:val="28"/>
          <w:szCs w:val="28"/>
          <w:lang w:val="en-US"/>
        </w:rPr>
        <w:t xml:space="preserve"> 2002 </w:t>
      </w:r>
      <w:r w:rsidRPr="00A03D0B">
        <w:rPr>
          <w:rFonts w:ascii="Times New Roman" w:hAnsi="Times New Roman" w:cs="Times New Roman"/>
          <w:sz w:val="28"/>
          <w:szCs w:val="28"/>
        </w:rPr>
        <w:t>года</w:t>
      </w:r>
      <w:r w:rsidRPr="00A03D0B">
        <w:rPr>
          <w:rFonts w:ascii="Times New Roman" w:hAnsi="Times New Roman" w:cs="Times New Roman"/>
          <w:sz w:val="28"/>
          <w:szCs w:val="28"/>
          <w:lang w:val="en-US"/>
        </w:rPr>
        <w:t>;</w:t>
      </w:r>
    </w:p>
    <w:p w:rsidR="00A03D0B" w:rsidRPr="00A03D0B" w:rsidRDefault="00A03D0B" w:rsidP="00A03D0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3D0B">
        <w:rPr>
          <w:rFonts w:ascii="Times New Roman" w:hAnsi="Times New Roman" w:cs="Times New Roman"/>
          <w:sz w:val="28"/>
          <w:szCs w:val="28"/>
        </w:rPr>
        <w:t>Ассоциация «Ядерное общес</w:t>
      </w:r>
      <w:r>
        <w:rPr>
          <w:rFonts w:ascii="Times New Roman" w:hAnsi="Times New Roman" w:cs="Times New Roman"/>
          <w:sz w:val="28"/>
          <w:szCs w:val="28"/>
        </w:rPr>
        <w:t>тво Казахстана», Астана, Респу</w:t>
      </w:r>
      <w:r w:rsidRPr="00A03D0B">
        <w:rPr>
          <w:rFonts w:ascii="Times New Roman" w:hAnsi="Times New Roman" w:cs="Times New Roman"/>
          <w:sz w:val="28"/>
          <w:szCs w:val="28"/>
        </w:rPr>
        <w:t>блика Казахстан</w:t>
      </w:r>
      <w:r>
        <w:rPr>
          <w:rFonts w:ascii="Times New Roman" w:hAnsi="Times New Roman" w:cs="Times New Roman"/>
          <w:sz w:val="28"/>
          <w:szCs w:val="28"/>
        </w:rPr>
        <w:t xml:space="preserve"> </w:t>
      </w:r>
      <w:proofErr w:type="spellStart"/>
      <w:r w:rsidRPr="00A03D0B">
        <w:rPr>
          <w:rFonts w:ascii="Times New Roman" w:hAnsi="Times New Roman" w:cs="Times New Roman"/>
          <w:sz w:val="28"/>
          <w:szCs w:val="28"/>
        </w:rPr>
        <w:t>Website</w:t>
      </w:r>
      <w:proofErr w:type="spellEnd"/>
      <w:r w:rsidRPr="00A03D0B">
        <w:rPr>
          <w:rFonts w:ascii="Times New Roman" w:hAnsi="Times New Roman" w:cs="Times New Roman"/>
          <w:sz w:val="28"/>
          <w:szCs w:val="28"/>
        </w:rPr>
        <w:t xml:space="preserve">: </w:t>
      </w:r>
      <w:hyperlink r:id="rId18" w:history="1">
        <w:r w:rsidRPr="003A342D">
          <w:rPr>
            <w:rStyle w:val="a7"/>
            <w:rFonts w:ascii="Times New Roman" w:hAnsi="Times New Roman" w:cs="Times New Roman"/>
            <w:sz w:val="28"/>
            <w:szCs w:val="28"/>
          </w:rPr>
          <w:t>http://www.nuclear.kz</w:t>
        </w:r>
      </w:hyperlink>
      <w:r>
        <w:rPr>
          <w:rFonts w:ascii="Times New Roman" w:hAnsi="Times New Roman" w:cs="Times New Roman"/>
          <w:sz w:val="28"/>
          <w:szCs w:val="28"/>
        </w:rPr>
        <w:t xml:space="preserve"> </w:t>
      </w:r>
      <w:r w:rsidRPr="00A03D0B">
        <w:rPr>
          <w:rFonts w:ascii="Times New Roman" w:hAnsi="Times New Roman" w:cs="Times New Roman"/>
          <w:sz w:val="28"/>
          <w:szCs w:val="28"/>
        </w:rPr>
        <w:t>Членство с 2002 года</w:t>
      </w:r>
      <w:r>
        <w:rPr>
          <w:rFonts w:ascii="Times New Roman" w:hAnsi="Times New Roman" w:cs="Times New Roman"/>
          <w:sz w:val="28"/>
          <w:szCs w:val="28"/>
        </w:rPr>
        <w:t>;</w:t>
      </w:r>
    </w:p>
    <w:p w:rsidR="00F35266" w:rsidRDefault="00A03D0B" w:rsidP="00F9784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3D0B">
        <w:rPr>
          <w:rFonts w:ascii="Times New Roman" w:hAnsi="Times New Roman" w:cs="Times New Roman"/>
          <w:sz w:val="28"/>
          <w:szCs w:val="28"/>
          <w:lang w:val="en-US"/>
        </w:rPr>
        <w:t>Tantalum</w:t>
      </w:r>
      <w:r w:rsidRPr="00A03D0B">
        <w:rPr>
          <w:rFonts w:ascii="Times New Roman" w:hAnsi="Times New Roman" w:cs="Times New Roman"/>
          <w:sz w:val="28"/>
          <w:szCs w:val="28"/>
        </w:rPr>
        <w:t>-</w:t>
      </w:r>
      <w:r w:rsidRPr="00A03D0B">
        <w:rPr>
          <w:rFonts w:ascii="Times New Roman" w:hAnsi="Times New Roman" w:cs="Times New Roman"/>
          <w:sz w:val="28"/>
          <w:szCs w:val="28"/>
          <w:lang w:val="en-US"/>
        </w:rPr>
        <w:t>Niobium</w:t>
      </w:r>
      <w:r w:rsidRPr="00A03D0B">
        <w:rPr>
          <w:rFonts w:ascii="Times New Roman" w:hAnsi="Times New Roman" w:cs="Times New Roman"/>
          <w:sz w:val="28"/>
          <w:szCs w:val="28"/>
        </w:rPr>
        <w:t xml:space="preserve"> </w:t>
      </w:r>
      <w:r w:rsidRPr="00A03D0B">
        <w:rPr>
          <w:rFonts w:ascii="Times New Roman" w:hAnsi="Times New Roman" w:cs="Times New Roman"/>
          <w:sz w:val="28"/>
          <w:szCs w:val="28"/>
          <w:lang w:val="en-US"/>
        </w:rPr>
        <w:t>International</w:t>
      </w:r>
      <w:r w:rsidRPr="00A03D0B">
        <w:rPr>
          <w:rFonts w:ascii="Times New Roman" w:hAnsi="Times New Roman" w:cs="Times New Roman"/>
          <w:sz w:val="28"/>
          <w:szCs w:val="28"/>
        </w:rPr>
        <w:t xml:space="preserve"> </w:t>
      </w:r>
      <w:r w:rsidRPr="00A03D0B">
        <w:rPr>
          <w:rFonts w:ascii="Times New Roman" w:hAnsi="Times New Roman" w:cs="Times New Roman"/>
          <w:sz w:val="28"/>
          <w:szCs w:val="28"/>
          <w:lang w:val="en-US"/>
        </w:rPr>
        <w:t>Study</w:t>
      </w:r>
      <w:r w:rsidRPr="00A03D0B">
        <w:rPr>
          <w:rFonts w:ascii="Times New Roman" w:hAnsi="Times New Roman" w:cs="Times New Roman"/>
          <w:sz w:val="28"/>
          <w:szCs w:val="28"/>
        </w:rPr>
        <w:t xml:space="preserve"> </w:t>
      </w:r>
      <w:r w:rsidRPr="00A03D0B">
        <w:rPr>
          <w:rFonts w:ascii="Times New Roman" w:hAnsi="Times New Roman" w:cs="Times New Roman"/>
          <w:sz w:val="28"/>
          <w:szCs w:val="28"/>
          <w:lang w:val="en-US"/>
        </w:rPr>
        <w:t>Center</w:t>
      </w:r>
      <w:r w:rsidRPr="00A03D0B">
        <w:rPr>
          <w:rFonts w:ascii="Times New Roman" w:hAnsi="Times New Roman" w:cs="Times New Roman"/>
          <w:sz w:val="28"/>
          <w:szCs w:val="28"/>
        </w:rPr>
        <w:t xml:space="preserve"> (Международный</w:t>
      </w:r>
      <w:r>
        <w:rPr>
          <w:rFonts w:ascii="Times New Roman" w:hAnsi="Times New Roman" w:cs="Times New Roman"/>
          <w:sz w:val="28"/>
          <w:szCs w:val="28"/>
        </w:rPr>
        <w:t xml:space="preserve"> </w:t>
      </w:r>
      <w:r w:rsidRPr="00A03D0B">
        <w:rPr>
          <w:rFonts w:ascii="Times New Roman" w:hAnsi="Times New Roman" w:cs="Times New Roman"/>
          <w:sz w:val="28"/>
          <w:szCs w:val="28"/>
        </w:rPr>
        <w:t xml:space="preserve">центр по исследованиям Тантала и Ниобия), </w:t>
      </w:r>
      <w:proofErr w:type="spellStart"/>
      <w:r w:rsidRPr="00A03D0B">
        <w:rPr>
          <w:rFonts w:ascii="Times New Roman" w:hAnsi="Times New Roman" w:cs="Times New Roman"/>
          <w:sz w:val="28"/>
          <w:szCs w:val="28"/>
        </w:rPr>
        <w:t>Brussels</w:t>
      </w:r>
      <w:proofErr w:type="spellEnd"/>
      <w:r w:rsidRPr="00A03D0B">
        <w:rPr>
          <w:rFonts w:ascii="Times New Roman" w:hAnsi="Times New Roman" w:cs="Times New Roman"/>
          <w:sz w:val="28"/>
          <w:szCs w:val="28"/>
        </w:rPr>
        <w:t xml:space="preserve">, </w:t>
      </w:r>
      <w:proofErr w:type="spellStart"/>
      <w:r w:rsidRPr="00A03D0B">
        <w:rPr>
          <w:rFonts w:ascii="Times New Roman" w:hAnsi="Times New Roman" w:cs="Times New Roman"/>
          <w:sz w:val="28"/>
          <w:szCs w:val="28"/>
        </w:rPr>
        <w:t>Belgium</w:t>
      </w:r>
      <w:proofErr w:type="spellEnd"/>
      <w:r>
        <w:rPr>
          <w:rFonts w:ascii="Times New Roman" w:hAnsi="Times New Roman" w:cs="Times New Roman"/>
          <w:sz w:val="28"/>
          <w:szCs w:val="28"/>
        </w:rPr>
        <w:t xml:space="preserve"> </w:t>
      </w:r>
      <w:proofErr w:type="spellStart"/>
      <w:r w:rsidRPr="00A03D0B">
        <w:rPr>
          <w:rFonts w:ascii="Times New Roman" w:hAnsi="Times New Roman" w:cs="Times New Roman"/>
          <w:sz w:val="28"/>
          <w:szCs w:val="28"/>
        </w:rPr>
        <w:t>Website</w:t>
      </w:r>
      <w:proofErr w:type="spellEnd"/>
      <w:r w:rsidRPr="00A03D0B">
        <w:rPr>
          <w:rFonts w:ascii="Times New Roman" w:hAnsi="Times New Roman" w:cs="Times New Roman"/>
          <w:sz w:val="28"/>
          <w:szCs w:val="28"/>
        </w:rPr>
        <w:t xml:space="preserve">: </w:t>
      </w:r>
      <w:hyperlink r:id="rId19" w:history="1">
        <w:r w:rsidR="00F97849" w:rsidRPr="003A342D">
          <w:rPr>
            <w:rStyle w:val="a7"/>
            <w:rFonts w:ascii="Times New Roman" w:hAnsi="Times New Roman" w:cs="Times New Roman"/>
            <w:sz w:val="28"/>
            <w:szCs w:val="28"/>
          </w:rPr>
          <w:t>http://www.tanb.org</w:t>
        </w:r>
      </w:hyperlink>
      <w:r>
        <w:rPr>
          <w:rFonts w:ascii="Times New Roman" w:hAnsi="Times New Roman" w:cs="Times New Roman"/>
          <w:sz w:val="28"/>
          <w:szCs w:val="28"/>
        </w:rPr>
        <w:t xml:space="preserve"> </w:t>
      </w:r>
      <w:r w:rsidRPr="00A03D0B">
        <w:rPr>
          <w:rFonts w:ascii="Times New Roman" w:hAnsi="Times New Roman" w:cs="Times New Roman"/>
          <w:sz w:val="28"/>
          <w:szCs w:val="28"/>
        </w:rPr>
        <w:t>Членство с 1999 года</w:t>
      </w:r>
      <w:r>
        <w:rPr>
          <w:rFonts w:ascii="Times New Roman" w:hAnsi="Times New Roman" w:cs="Times New Roman"/>
          <w:sz w:val="28"/>
          <w:szCs w:val="28"/>
        </w:rPr>
        <w:t>.</w:t>
      </w:r>
    </w:p>
    <w:p w:rsidR="00A03D0B" w:rsidRDefault="00F97849" w:rsidP="00F9784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w:t>
      </w:r>
      <w:r w:rsidRPr="00F97849">
        <w:rPr>
          <w:rFonts w:ascii="Times New Roman" w:hAnsi="Times New Roman" w:cs="Times New Roman"/>
          <w:sz w:val="28"/>
          <w:szCs w:val="28"/>
        </w:rPr>
        <w:t xml:space="preserve"> в своей деятельности руководствуется ключевыми документам</w:t>
      </w:r>
      <w:r>
        <w:rPr>
          <w:rFonts w:ascii="Times New Roman" w:hAnsi="Times New Roman" w:cs="Times New Roman"/>
          <w:sz w:val="28"/>
          <w:szCs w:val="28"/>
        </w:rPr>
        <w:t>и в области мирного использова</w:t>
      </w:r>
      <w:r w:rsidRPr="00F97849">
        <w:rPr>
          <w:rFonts w:ascii="Times New Roman" w:hAnsi="Times New Roman" w:cs="Times New Roman"/>
          <w:sz w:val="28"/>
          <w:szCs w:val="28"/>
        </w:rPr>
        <w:t>ния атомной энергии, к которым прис</w:t>
      </w:r>
      <w:r>
        <w:rPr>
          <w:rFonts w:ascii="Times New Roman" w:hAnsi="Times New Roman" w:cs="Times New Roman"/>
          <w:sz w:val="28"/>
          <w:szCs w:val="28"/>
        </w:rPr>
        <w:t>оединилась Республика Казахстан (см. таблицу 5.1.)</w:t>
      </w:r>
    </w:p>
    <w:p w:rsidR="00F97849" w:rsidRDefault="00D44EE3" w:rsidP="00F9784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Таблица 5.1. – Соглашения «</w:t>
      </w:r>
      <w:proofErr w:type="spellStart"/>
      <w:r>
        <w:rPr>
          <w:rFonts w:ascii="Times New Roman" w:hAnsi="Times New Roman" w:cs="Times New Roman"/>
          <w:sz w:val="28"/>
          <w:szCs w:val="28"/>
        </w:rPr>
        <w:t>Казатомпром</w:t>
      </w:r>
      <w:proofErr w:type="spellEnd"/>
      <w:r>
        <w:rPr>
          <w:rFonts w:ascii="Times New Roman" w:hAnsi="Times New Roman" w:cs="Times New Roman"/>
          <w:sz w:val="28"/>
          <w:szCs w:val="28"/>
        </w:rPr>
        <w:t>» в отношении мирового рынка атомной промышленности</w:t>
      </w:r>
    </w:p>
    <w:tbl>
      <w:tblPr>
        <w:tblStyle w:val="a6"/>
        <w:tblW w:w="0" w:type="auto"/>
        <w:tblLayout w:type="fixed"/>
        <w:tblLook w:val="0000" w:firstRow="0" w:lastRow="0" w:firstColumn="0" w:lastColumn="0" w:noHBand="0" w:noVBand="0"/>
      </w:tblPr>
      <w:tblGrid>
        <w:gridCol w:w="3968"/>
        <w:gridCol w:w="1575"/>
        <w:gridCol w:w="3921"/>
      </w:tblGrid>
      <w:tr w:rsidR="00202A5A" w:rsidRPr="00202A5A" w:rsidTr="00202A5A">
        <w:trPr>
          <w:trHeight w:val="368"/>
        </w:trPr>
        <w:tc>
          <w:tcPr>
            <w:tcW w:w="3968" w:type="dxa"/>
          </w:tcPr>
          <w:p w:rsidR="00202A5A" w:rsidRDefault="00202A5A" w:rsidP="00202A5A">
            <w:pPr>
              <w:spacing w:line="276" w:lineRule="auto"/>
              <w:jc w:val="center"/>
              <w:rPr>
                <w:rFonts w:ascii="Times New Roman" w:eastAsia="Arial Unicode MS" w:hAnsi="Times New Roman" w:cs="Times New Roman"/>
                <w:color w:val="0D0D0D" w:themeColor="text1" w:themeTint="F2"/>
                <w:sz w:val="24"/>
                <w:szCs w:val="24"/>
                <w:lang w:eastAsia="ru-RU"/>
              </w:rPr>
            </w:pPr>
            <w:r>
              <w:rPr>
                <w:rFonts w:ascii="Times New Roman" w:eastAsia="Arial Unicode MS" w:hAnsi="Times New Roman" w:cs="Times New Roman"/>
                <w:color w:val="0D0D0D" w:themeColor="text1" w:themeTint="F2"/>
                <w:sz w:val="24"/>
                <w:szCs w:val="24"/>
                <w:lang w:eastAsia="ru-RU"/>
              </w:rPr>
              <w:t>Документ</w:t>
            </w:r>
          </w:p>
          <w:p w:rsidR="00202A5A" w:rsidRPr="00202A5A" w:rsidRDefault="00202A5A" w:rsidP="00202A5A">
            <w:pPr>
              <w:spacing w:line="276" w:lineRule="auto"/>
              <w:jc w:val="center"/>
              <w:rPr>
                <w:rFonts w:ascii="Times New Roman" w:eastAsia="Times New Roman" w:hAnsi="Times New Roman" w:cs="Times New Roman"/>
                <w:sz w:val="24"/>
                <w:szCs w:val="24"/>
                <w:lang w:eastAsia="ru-RU"/>
              </w:rPr>
            </w:pPr>
          </w:p>
        </w:tc>
        <w:tc>
          <w:tcPr>
            <w:tcW w:w="1575" w:type="dxa"/>
          </w:tcPr>
          <w:p w:rsidR="00202A5A" w:rsidRPr="00202A5A" w:rsidRDefault="00202A5A" w:rsidP="00202A5A">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подписания</w:t>
            </w:r>
          </w:p>
        </w:tc>
        <w:tc>
          <w:tcPr>
            <w:tcW w:w="3921" w:type="dxa"/>
          </w:tcPr>
          <w:p w:rsidR="00202A5A" w:rsidRPr="00202A5A" w:rsidRDefault="00202A5A" w:rsidP="00202A5A">
            <w:pPr>
              <w:spacing w:line="276" w:lineRule="auto"/>
              <w:ind w:left="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Момент вступления в силу</w:t>
            </w:r>
          </w:p>
        </w:tc>
      </w:tr>
      <w:tr w:rsidR="00202A5A" w:rsidRPr="00202A5A" w:rsidTr="00202A5A">
        <w:trPr>
          <w:trHeight w:val="645"/>
        </w:trPr>
        <w:tc>
          <w:tcPr>
            <w:tcW w:w="3968"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proofErr w:type="gramStart"/>
            <w:r w:rsidRPr="00202A5A">
              <w:rPr>
                <w:rFonts w:ascii="Times New Roman" w:eastAsia="Arial Unicode MS" w:hAnsi="Times New Roman" w:cs="Times New Roman"/>
                <w:sz w:val="24"/>
                <w:szCs w:val="24"/>
                <w:lang w:eastAsia="ru-RU"/>
              </w:rPr>
              <w:t>Договор о нераспространении ядерного оружия (ДНЯО) (Вашингтон.</w:t>
            </w:r>
            <w:proofErr w:type="gramEnd"/>
            <w:r w:rsidRPr="00202A5A">
              <w:rPr>
                <w:rFonts w:ascii="Times New Roman" w:eastAsia="Arial Unicode MS" w:hAnsi="Times New Roman" w:cs="Times New Roman"/>
                <w:sz w:val="24"/>
                <w:szCs w:val="24"/>
                <w:lang w:eastAsia="ru-RU"/>
              </w:rPr>
              <w:t xml:space="preserve"> </w:t>
            </w:r>
            <w:proofErr w:type="gramStart"/>
            <w:r w:rsidRPr="00202A5A">
              <w:rPr>
                <w:rFonts w:ascii="Times New Roman" w:eastAsia="Arial Unicode MS" w:hAnsi="Times New Roman" w:cs="Times New Roman"/>
                <w:sz w:val="24"/>
                <w:szCs w:val="24"/>
                <w:lang w:eastAsia="ru-RU"/>
              </w:rPr>
              <w:t>Лондон, Москва, 1 июля 1968 года) г. Женева. 1 июля 1968 года</w:t>
            </w:r>
            <w:proofErr w:type="gramEnd"/>
          </w:p>
        </w:tc>
        <w:tc>
          <w:tcPr>
            <w:tcW w:w="1575"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13 декабря 1993 года</w:t>
            </w:r>
          </w:p>
        </w:tc>
        <w:tc>
          <w:tcPr>
            <w:tcW w:w="3921" w:type="dxa"/>
          </w:tcPr>
          <w:p w:rsidR="00202A5A" w:rsidRPr="00202A5A" w:rsidRDefault="00202A5A" w:rsidP="00202A5A">
            <w:pPr>
              <w:spacing w:line="276" w:lineRule="auto"/>
              <w:jc w:val="both"/>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Постановление Верховного Совета РК от 13.12.1993.</w:t>
            </w:r>
          </w:p>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 xml:space="preserve">№ </w:t>
            </w:r>
            <w:r w:rsidRPr="00202A5A">
              <w:rPr>
                <w:rFonts w:ascii="Times New Roman" w:eastAsia="Arial Unicode MS" w:hAnsi="Times New Roman" w:cs="Times New Roman"/>
                <w:sz w:val="24"/>
                <w:szCs w:val="24"/>
              </w:rPr>
              <w:t>2593-</w:t>
            </w:r>
            <w:r w:rsidRPr="00202A5A">
              <w:rPr>
                <w:rFonts w:ascii="Times New Roman" w:eastAsia="Arial Unicode MS" w:hAnsi="Times New Roman" w:cs="Times New Roman"/>
                <w:sz w:val="24"/>
                <w:szCs w:val="24"/>
                <w:lang w:val="en-US"/>
              </w:rPr>
              <w:t>XII</w:t>
            </w:r>
            <w:r w:rsidRPr="00202A5A">
              <w:rPr>
                <w:rFonts w:ascii="Times New Roman" w:eastAsia="Arial Unicode MS" w:hAnsi="Times New Roman" w:cs="Times New Roman"/>
                <w:sz w:val="24"/>
                <w:szCs w:val="24"/>
              </w:rPr>
              <w:t xml:space="preserve"> </w:t>
            </w:r>
            <w:r w:rsidRPr="00202A5A">
              <w:rPr>
                <w:rFonts w:ascii="Times New Roman" w:eastAsia="Arial Unicode MS" w:hAnsi="Times New Roman" w:cs="Times New Roman"/>
                <w:sz w:val="24"/>
                <w:szCs w:val="24"/>
                <w:lang w:eastAsia="ru-RU"/>
              </w:rPr>
              <w:t>«</w:t>
            </w:r>
            <w:r w:rsidR="00961055">
              <w:rPr>
                <w:rFonts w:ascii="Times New Roman" w:eastAsia="Arial Unicode MS" w:hAnsi="Times New Roman" w:cs="Times New Roman"/>
                <w:sz w:val="24"/>
                <w:szCs w:val="24"/>
                <w:lang w:eastAsia="ru-RU"/>
              </w:rPr>
              <w:t>О</w:t>
            </w:r>
            <w:r w:rsidRPr="00202A5A">
              <w:rPr>
                <w:rFonts w:ascii="Times New Roman" w:eastAsia="Arial Unicode MS" w:hAnsi="Times New Roman" w:cs="Times New Roman"/>
                <w:sz w:val="24"/>
                <w:szCs w:val="24"/>
                <w:lang w:eastAsia="ru-RU"/>
              </w:rPr>
              <w:t xml:space="preserve"> присоединении» Вступил в силу </w:t>
            </w:r>
            <w:proofErr w:type="gramStart"/>
            <w:r w:rsidRPr="00202A5A">
              <w:rPr>
                <w:rFonts w:ascii="Times New Roman" w:eastAsia="Arial Unicode MS" w:hAnsi="Times New Roman" w:cs="Times New Roman"/>
                <w:sz w:val="24"/>
                <w:szCs w:val="24"/>
                <w:lang w:eastAsia="ru-RU"/>
              </w:rPr>
              <w:t>с даты подписания</w:t>
            </w:r>
            <w:proofErr w:type="gramEnd"/>
          </w:p>
        </w:tc>
      </w:tr>
      <w:tr w:rsidR="00202A5A" w:rsidRPr="00202A5A" w:rsidTr="00202A5A">
        <w:trPr>
          <w:trHeight w:val="510"/>
        </w:trPr>
        <w:tc>
          <w:tcPr>
            <w:tcW w:w="3968" w:type="dxa"/>
          </w:tcPr>
          <w:p w:rsidR="00202A5A" w:rsidRPr="00202A5A" w:rsidRDefault="00202A5A" w:rsidP="00202A5A">
            <w:pPr>
              <w:spacing w:line="276" w:lineRule="auto"/>
              <w:jc w:val="both"/>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 xml:space="preserve">Меморандум </w:t>
            </w:r>
            <w:proofErr w:type="gramStart"/>
            <w:r w:rsidRPr="00202A5A">
              <w:rPr>
                <w:rFonts w:ascii="Times New Roman" w:eastAsia="Arial Unicode MS" w:hAnsi="Times New Roman" w:cs="Times New Roman"/>
                <w:sz w:val="24"/>
                <w:szCs w:val="24"/>
                <w:lang w:eastAsia="ru-RU"/>
              </w:rPr>
              <w:t>о гарантиях безопасности в связи с присоеди</w:t>
            </w:r>
            <w:r w:rsidRPr="00202A5A">
              <w:rPr>
                <w:rFonts w:ascii="Times New Roman" w:eastAsia="Arial Unicode MS" w:hAnsi="Times New Roman" w:cs="Times New Roman"/>
                <w:sz w:val="24"/>
                <w:szCs w:val="24"/>
                <w:lang w:eastAsia="ru-RU"/>
              </w:rPr>
              <w:softHyphen/>
              <w:t>нением Республики Казахстан к Договору о нераспростра</w:t>
            </w:r>
            <w:r w:rsidRPr="00202A5A">
              <w:rPr>
                <w:rFonts w:ascii="Times New Roman" w:eastAsia="Arial Unicode MS" w:hAnsi="Times New Roman" w:cs="Times New Roman"/>
                <w:sz w:val="24"/>
                <w:szCs w:val="24"/>
                <w:lang w:eastAsia="ru-RU"/>
              </w:rPr>
              <w:softHyphen/>
              <w:t>нении</w:t>
            </w:r>
            <w:proofErr w:type="gramEnd"/>
            <w:r w:rsidRPr="00202A5A">
              <w:rPr>
                <w:rFonts w:ascii="Times New Roman" w:eastAsia="Arial Unicode MS" w:hAnsi="Times New Roman" w:cs="Times New Roman"/>
                <w:sz w:val="24"/>
                <w:szCs w:val="24"/>
                <w:lang w:eastAsia="ru-RU"/>
              </w:rPr>
              <w:t xml:space="preserve"> ядерного оружия</w:t>
            </w:r>
          </w:p>
        </w:tc>
        <w:tc>
          <w:tcPr>
            <w:tcW w:w="1575" w:type="dxa"/>
          </w:tcPr>
          <w:p w:rsidR="00202A5A" w:rsidRPr="00202A5A" w:rsidRDefault="00202A5A" w:rsidP="00202A5A">
            <w:pPr>
              <w:spacing w:line="276" w:lineRule="auto"/>
              <w:ind w:right="340"/>
              <w:jc w:val="right"/>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5 декабря 1994 года</w:t>
            </w:r>
          </w:p>
        </w:tc>
        <w:tc>
          <w:tcPr>
            <w:tcW w:w="3921" w:type="dxa"/>
          </w:tcPr>
          <w:p w:rsidR="00202A5A" w:rsidRPr="00202A5A" w:rsidRDefault="00202A5A" w:rsidP="00202A5A">
            <w:pPr>
              <w:spacing w:line="276" w:lineRule="auto"/>
              <w:jc w:val="both"/>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 xml:space="preserve">Вступил в силу </w:t>
            </w:r>
            <w:proofErr w:type="gramStart"/>
            <w:r w:rsidRPr="00202A5A">
              <w:rPr>
                <w:rFonts w:ascii="Times New Roman" w:eastAsia="Arial Unicode MS" w:hAnsi="Times New Roman" w:cs="Times New Roman"/>
                <w:sz w:val="24"/>
                <w:szCs w:val="24"/>
                <w:lang w:eastAsia="ru-RU"/>
              </w:rPr>
              <w:t>с даты подписания</w:t>
            </w:r>
            <w:proofErr w:type="gramEnd"/>
          </w:p>
        </w:tc>
      </w:tr>
      <w:tr w:rsidR="00202A5A" w:rsidRPr="00202A5A" w:rsidTr="00202A5A">
        <w:trPr>
          <w:trHeight w:val="488"/>
        </w:trPr>
        <w:tc>
          <w:tcPr>
            <w:tcW w:w="3968"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lastRenderedPageBreak/>
              <w:t xml:space="preserve">Договор о всеобъемлющем запрещении ядерных </w:t>
            </w:r>
            <w:r w:rsidR="003621B8" w:rsidRPr="00202A5A">
              <w:rPr>
                <w:rFonts w:ascii="Times New Roman" w:eastAsia="Arial Unicode MS" w:hAnsi="Times New Roman" w:cs="Times New Roman"/>
                <w:sz w:val="24"/>
                <w:szCs w:val="24"/>
                <w:lang w:eastAsia="ru-RU"/>
              </w:rPr>
              <w:t>испытаний</w:t>
            </w:r>
            <w:r w:rsidRPr="00202A5A">
              <w:rPr>
                <w:rFonts w:ascii="Times New Roman" w:eastAsia="Arial Unicode MS" w:hAnsi="Times New Roman" w:cs="Times New Roman"/>
                <w:sz w:val="24"/>
                <w:szCs w:val="24"/>
                <w:lang w:eastAsia="ru-RU"/>
              </w:rPr>
              <w:t>.</w:t>
            </w:r>
          </w:p>
        </w:tc>
        <w:tc>
          <w:tcPr>
            <w:tcW w:w="1575"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Нью-Йорк.</w:t>
            </w:r>
          </w:p>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30 сентября 1996 года</w:t>
            </w:r>
          </w:p>
        </w:tc>
        <w:tc>
          <w:tcPr>
            <w:tcW w:w="3921"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Закон РК от 14.12.2001. № 270 «0 ратификации»</w:t>
            </w:r>
          </w:p>
        </w:tc>
      </w:tr>
      <w:tr w:rsidR="00202A5A" w:rsidRPr="00202A5A" w:rsidTr="00202A5A">
        <w:trPr>
          <w:trHeight w:val="383"/>
        </w:trPr>
        <w:tc>
          <w:tcPr>
            <w:tcW w:w="3968"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Международная конвенция о борьбе с актами ядерного терроризма (Ген. Ассамблея ООН 13 апреля 2005 года)</w:t>
            </w:r>
          </w:p>
        </w:tc>
        <w:tc>
          <w:tcPr>
            <w:tcW w:w="1575"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Нью-Йорк.</w:t>
            </w:r>
          </w:p>
          <w:p w:rsidR="00202A5A" w:rsidRPr="00202A5A" w:rsidRDefault="00961055" w:rsidP="00202A5A">
            <w:pPr>
              <w:spacing w:line="276" w:lineRule="auto"/>
              <w:ind w:left="60"/>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rPr>
              <w:t>14</w:t>
            </w:r>
            <w:r w:rsidR="00202A5A" w:rsidRPr="00202A5A">
              <w:rPr>
                <w:rFonts w:ascii="Times New Roman" w:eastAsia="Arial Unicode MS" w:hAnsi="Times New Roman" w:cs="Times New Roman"/>
                <w:sz w:val="24"/>
                <w:szCs w:val="24"/>
              </w:rPr>
              <w:t xml:space="preserve"> </w:t>
            </w:r>
            <w:r w:rsidR="00202A5A" w:rsidRPr="00202A5A">
              <w:rPr>
                <w:rFonts w:ascii="Times New Roman" w:eastAsia="Arial Unicode MS" w:hAnsi="Times New Roman" w:cs="Times New Roman"/>
                <w:sz w:val="24"/>
                <w:szCs w:val="24"/>
                <w:lang w:eastAsia="ru-RU"/>
              </w:rPr>
              <w:t>сентября 2006 года</w:t>
            </w:r>
          </w:p>
        </w:tc>
        <w:tc>
          <w:tcPr>
            <w:tcW w:w="3921"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 xml:space="preserve">Закон РК от 14.05.2008. № </w:t>
            </w:r>
            <w:r w:rsidRPr="00202A5A">
              <w:rPr>
                <w:rFonts w:ascii="Times New Roman" w:eastAsia="Arial Unicode MS" w:hAnsi="Times New Roman" w:cs="Times New Roman"/>
                <w:sz w:val="24"/>
                <w:szCs w:val="24"/>
              </w:rPr>
              <w:t>33</w:t>
            </w:r>
            <w:r w:rsidRPr="00202A5A">
              <w:rPr>
                <w:rFonts w:ascii="Times New Roman" w:eastAsia="Arial Unicode MS" w:hAnsi="Times New Roman" w:cs="Times New Roman"/>
                <w:sz w:val="24"/>
                <w:szCs w:val="24"/>
                <w:lang w:val="en-US"/>
              </w:rPr>
              <w:t>JV</w:t>
            </w:r>
            <w:r w:rsidRPr="00202A5A">
              <w:rPr>
                <w:rFonts w:ascii="Times New Roman" w:eastAsia="Arial Unicode MS" w:hAnsi="Times New Roman" w:cs="Times New Roman"/>
                <w:sz w:val="24"/>
                <w:szCs w:val="24"/>
              </w:rPr>
              <w:t xml:space="preserve">.0 </w:t>
            </w:r>
            <w:r w:rsidRPr="00202A5A">
              <w:rPr>
                <w:rFonts w:ascii="Times New Roman" w:eastAsia="Arial Unicode MS" w:hAnsi="Times New Roman" w:cs="Times New Roman"/>
                <w:sz w:val="24"/>
                <w:szCs w:val="24"/>
                <w:lang w:eastAsia="ru-RU"/>
              </w:rPr>
              <w:t>ратификации»</w:t>
            </w:r>
          </w:p>
        </w:tc>
      </w:tr>
      <w:tr w:rsidR="00202A5A" w:rsidRPr="00202A5A" w:rsidTr="00202A5A">
        <w:trPr>
          <w:trHeight w:val="390"/>
        </w:trPr>
        <w:tc>
          <w:tcPr>
            <w:tcW w:w="3968"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Соглашение о привилегиях и МАГАТЭ.</w:t>
            </w:r>
          </w:p>
        </w:tc>
        <w:tc>
          <w:tcPr>
            <w:tcW w:w="1575" w:type="dxa"/>
          </w:tcPr>
          <w:p w:rsidR="00202A5A" w:rsidRPr="00202A5A" w:rsidRDefault="00961055" w:rsidP="00202A5A">
            <w:pPr>
              <w:spacing w:line="276" w:lineRule="auto"/>
              <w:ind w:left="60"/>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В</w:t>
            </w:r>
            <w:r w:rsidR="00202A5A" w:rsidRPr="00202A5A">
              <w:rPr>
                <w:rFonts w:ascii="Times New Roman" w:eastAsia="Arial Unicode MS" w:hAnsi="Times New Roman" w:cs="Times New Roman"/>
                <w:sz w:val="24"/>
                <w:szCs w:val="24"/>
                <w:lang w:eastAsia="ru-RU"/>
              </w:rPr>
              <w:t>ена.</w:t>
            </w:r>
          </w:p>
          <w:p w:rsidR="00202A5A" w:rsidRPr="00202A5A" w:rsidRDefault="00202A5A" w:rsidP="00961055">
            <w:pPr>
              <w:spacing w:line="276" w:lineRule="auto"/>
              <w:ind w:right="340"/>
              <w:jc w:val="center"/>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1 июля 1959 года</w:t>
            </w:r>
          </w:p>
        </w:tc>
        <w:tc>
          <w:tcPr>
            <w:tcW w:w="3921"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Закон РК от 30.10.1997. № 178-1 «0 ратификации»</w:t>
            </w:r>
          </w:p>
        </w:tc>
      </w:tr>
      <w:tr w:rsidR="00202A5A" w:rsidRPr="00202A5A" w:rsidTr="00202A5A">
        <w:trPr>
          <w:trHeight w:val="660"/>
        </w:trPr>
        <w:tc>
          <w:tcPr>
            <w:tcW w:w="3968"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Конвенция о физической защите ядерного материала.</w:t>
            </w:r>
          </w:p>
        </w:tc>
        <w:tc>
          <w:tcPr>
            <w:tcW w:w="1575"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Вена.</w:t>
            </w:r>
          </w:p>
          <w:p w:rsidR="00202A5A" w:rsidRPr="00202A5A" w:rsidRDefault="00961055" w:rsidP="00961055">
            <w:pPr>
              <w:spacing w:line="276" w:lineRule="auto"/>
              <w:ind w:right="340"/>
              <w:jc w:val="right"/>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3</w:t>
            </w:r>
            <w:r w:rsidR="00202A5A" w:rsidRPr="00202A5A">
              <w:rPr>
                <w:rFonts w:ascii="Times New Roman" w:eastAsia="Arial Unicode MS" w:hAnsi="Times New Roman" w:cs="Times New Roman"/>
                <w:sz w:val="24"/>
                <w:szCs w:val="24"/>
                <w:lang w:eastAsia="ru-RU"/>
              </w:rPr>
              <w:t xml:space="preserve"> марта 1</w:t>
            </w:r>
            <w:r>
              <w:rPr>
                <w:rFonts w:ascii="Times New Roman" w:eastAsia="Arial Unicode MS" w:hAnsi="Times New Roman" w:cs="Times New Roman"/>
                <w:sz w:val="24"/>
                <w:szCs w:val="24"/>
                <w:lang w:eastAsia="ru-RU"/>
              </w:rPr>
              <w:t>9</w:t>
            </w:r>
            <w:r w:rsidR="00202A5A" w:rsidRPr="00202A5A">
              <w:rPr>
                <w:rFonts w:ascii="Times New Roman" w:eastAsia="Arial Unicode MS" w:hAnsi="Times New Roman" w:cs="Times New Roman"/>
                <w:sz w:val="24"/>
                <w:szCs w:val="24"/>
                <w:lang w:eastAsia="ru-RU"/>
              </w:rPr>
              <w:t>80 года</w:t>
            </w:r>
          </w:p>
        </w:tc>
        <w:tc>
          <w:tcPr>
            <w:tcW w:w="3921" w:type="dxa"/>
          </w:tcPr>
          <w:p w:rsidR="00202A5A" w:rsidRPr="00202A5A" w:rsidRDefault="00202A5A" w:rsidP="00202A5A">
            <w:pPr>
              <w:spacing w:line="276" w:lineRule="auto"/>
              <w:jc w:val="both"/>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Закон РК от 22122004. № 17</w:t>
            </w:r>
          </w:p>
          <w:p w:rsidR="00202A5A" w:rsidRPr="00202A5A" w:rsidRDefault="00961055" w:rsidP="00202A5A">
            <w:pPr>
              <w:spacing w:line="276" w:lineRule="auto"/>
              <w:jc w:val="both"/>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«О</w:t>
            </w:r>
            <w:r w:rsidR="00202A5A" w:rsidRPr="00202A5A">
              <w:rPr>
                <w:rFonts w:ascii="Times New Roman" w:eastAsia="Arial Unicode MS" w:hAnsi="Times New Roman" w:cs="Times New Roman"/>
                <w:sz w:val="24"/>
                <w:szCs w:val="24"/>
                <w:lang w:eastAsia="ru-RU"/>
              </w:rPr>
              <w:t xml:space="preserve"> присоедине</w:t>
            </w:r>
            <w:r>
              <w:rPr>
                <w:rFonts w:ascii="Times New Roman" w:eastAsia="Arial Unicode MS" w:hAnsi="Times New Roman" w:cs="Times New Roman"/>
                <w:sz w:val="24"/>
                <w:szCs w:val="24"/>
                <w:lang w:eastAsia="ru-RU"/>
              </w:rPr>
              <w:t>нии</w:t>
            </w:r>
            <w:r w:rsidR="00202A5A" w:rsidRPr="00202A5A">
              <w:rPr>
                <w:rFonts w:ascii="Times New Roman" w:eastAsia="Arial Unicode MS" w:hAnsi="Times New Roman" w:cs="Times New Roman"/>
                <w:sz w:val="24"/>
                <w:szCs w:val="24"/>
                <w:lang w:eastAsia="ru-RU"/>
              </w:rPr>
              <w:t>»</w:t>
            </w:r>
          </w:p>
          <w:p w:rsidR="00202A5A" w:rsidRPr="00202A5A" w:rsidRDefault="00202A5A" w:rsidP="00202A5A">
            <w:pPr>
              <w:spacing w:line="276" w:lineRule="auto"/>
              <w:jc w:val="both"/>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Закон РК от 19.03.2011. № 41</w:t>
            </w:r>
            <w:r w:rsidRPr="00202A5A">
              <w:rPr>
                <w:rFonts w:ascii="Times New Roman" w:eastAsia="Arial Unicode MS" w:hAnsi="Times New Roman" w:cs="Times New Roman"/>
                <w:sz w:val="24"/>
                <w:szCs w:val="24"/>
              </w:rPr>
              <w:t>6</w:t>
            </w:r>
            <w:r w:rsidR="00961055">
              <w:rPr>
                <w:rFonts w:ascii="Times New Roman" w:eastAsia="Arial Unicode MS" w:hAnsi="Times New Roman" w:cs="Times New Roman"/>
                <w:sz w:val="24"/>
                <w:szCs w:val="24"/>
              </w:rPr>
              <w:t xml:space="preserve"> - I</w:t>
            </w:r>
            <w:r w:rsidRPr="00202A5A">
              <w:rPr>
                <w:rFonts w:ascii="Times New Roman" w:eastAsia="Arial Unicode MS" w:hAnsi="Times New Roman" w:cs="Times New Roman"/>
                <w:sz w:val="24"/>
                <w:szCs w:val="24"/>
                <w:lang w:val="en-US"/>
              </w:rPr>
              <w:t>V</w:t>
            </w:r>
          </w:p>
          <w:p w:rsidR="00202A5A" w:rsidRPr="00202A5A" w:rsidRDefault="00202A5A" w:rsidP="00961055">
            <w:pPr>
              <w:spacing w:line="276" w:lineRule="auto"/>
              <w:jc w:val="both"/>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w:t>
            </w:r>
            <w:r w:rsidR="00961055">
              <w:rPr>
                <w:rFonts w:ascii="Times New Roman" w:eastAsia="Arial Unicode MS" w:hAnsi="Times New Roman" w:cs="Times New Roman"/>
                <w:sz w:val="24"/>
                <w:szCs w:val="24"/>
                <w:lang w:eastAsia="ru-RU"/>
              </w:rPr>
              <w:t>О</w:t>
            </w:r>
            <w:r w:rsidRPr="00202A5A">
              <w:rPr>
                <w:rFonts w:ascii="Times New Roman" w:eastAsia="Arial Unicode MS" w:hAnsi="Times New Roman" w:cs="Times New Roman"/>
                <w:sz w:val="24"/>
                <w:szCs w:val="24"/>
                <w:lang w:eastAsia="ru-RU"/>
              </w:rPr>
              <w:t xml:space="preserve"> ратификации поправки к Конвенции»</w:t>
            </w:r>
          </w:p>
        </w:tc>
      </w:tr>
      <w:tr w:rsidR="00202A5A" w:rsidRPr="00202A5A" w:rsidTr="00202A5A">
        <w:trPr>
          <w:trHeight w:val="510"/>
        </w:trPr>
        <w:tc>
          <w:tcPr>
            <w:tcW w:w="3968"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 xml:space="preserve">Конвенция об оперативном </w:t>
            </w:r>
            <w:proofErr w:type="gramStart"/>
            <w:r w:rsidRPr="00202A5A">
              <w:rPr>
                <w:rFonts w:ascii="Times New Roman" w:eastAsia="Arial Unicode MS" w:hAnsi="Times New Roman" w:cs="Times New Roman"/>
                <w:sz w:val="24"/>
                <w:szCs w:val="24"/>
                <w:lang w:eastAsia="ru-RU"/>
              </w:rPr>
              <w:t>оповещении</w:t>
            </w:r>
            <w:proofErr w:type="gramEnd"/>
            <w:r w:rsidRPr="00202A5A">
              <w:rPr>
                <w:rFonts w:ascii="Times New Roman" w:eastAsia="Arial Unicode MS" w:hAnsi="Times New Roman" w:cs="Times New Roman"/>
                <w:sz w:val="24"/>
                <w:szCs w:val="24"/>
                <w:lang w:eastAsia="ru-RU"/>
              </w:rPr>
              <w:t xml:space="preserve"> о ядерной аварии</w:t>
            </w:r>
          </w:p>
        </w:tc>
        <w:tc>
          <w:tcPr>
            <w:tcW w:w="1575"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Pr>
                <w:rFonts w:ascii="Times New Roman" w:eastAsia="Arial Unicode MS" w:hAnsi="Times New Roman" w:cs="Times New Roman"/>
                <w:sz w:val="24"/>
                <w:szCs w:val="24"/>
                <w:lang w:eastAsia="ru-RU"/>
              </w:rPr>
              <w:t>В</w:t>
            </w:r>
            <w:r w:rsidRPr="00202A5A">
              <w:rPr>
                <w:rFonts w:ascii="Times New Roman" w:eastAsia="Arial Unicode MS" w:hAnsi="Times New Roman" w:cs="Times New Roman"/>
                <w:sz w:val="24"/>
                <w:szCs w:val="24"/>
                <w:lang w:eastAsia="ru-RU"/>
              </w:rPr>
              <w:t>ена.</w:t>
            </w:r>
          </w:p>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26 сентября 1986 года.</w:t>
            </w:r>
          </w:p>
        </w:tc>
        <w:tc>
          <w:tcPr>
            <w:tcW w:w="3921" w:type="dxa"/>
          </w:tcPr>
          <w:p w:rsidR="00202A5A" w:rsidRPr="00202A5A" w:rsidRDefault="00202A5A" w:rsidP="00346BB9">
            <w:pPr>
              <w:spacing w:line="276" w:lineRule="auto"/>
              <w:jc w:val="both"/>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 xml:space="preserve">Закон РК от 3.02.2010 г. № </w:t>
            </w:r>
            <w:r w:rsidRPr="00202A5A">
              <w:rPr>
                <w:rFonts w:ascii="Times New Roman" w:eastAsia="Arial Unicode MS" w:hAnsi="Times New Roman" w:cs="Times New Roman"/>
                <w:sz w:val="24"/>
                <w:szCs w:val="24"/>
              </w:rPr>
              <w:t>2434</w:t>
            </w:r>
            <w:r w:rsidR="00346BB9">
              <w:rPr>
                <w:rFonts w:ascii="Times New Roman" w:eastAsia="Arial Unicode MS" w:hAnsi="Times New Roman" w:cs="Times New Roman"/>
                <w:sz w:val="24"/>
                <w:szCs w:val="24"/>
              </w:rPr>
              <w:t>-</w:t>
            </w:r>
            <w:r w:rsidRPr="00202A5A">
              <w:rPr>
                <w:rFonts w:ascii="Times New Roman" w:eastAsia="Arial Unicode MS" w:hAnsi="Times New Roman" w:cs="Times New Roman"/>
                <w:sz w:val="24"/>
                <w:szCs w:val="24"/>
                <w:lang w:val="en-US"/>
              </w:rPr>
              <w:t>V</w:t>
            </w:r>
            <w:r w:rsidRPr="00202A5A">
              <w:rPr>
                <w:rFonts w:ascii="Times New Roman" w:eastAsia="Arial Unicode MS" w:hAnsi="Times New Roman" w:cs="Times New Roman"/>
                <w:sz w:val="24"/>
                <w:szCs w:val="24"/>
              </w:rPr>
              <w:t xml:space="preserve"> </w:t>
            </w:r>
            <w:r w:rsidR="00346BB9">
              <w:rPr>
                <w:rFonts w:ascii="Times New Roman" w:eastAsia="Arial Unicode MS" w:hAnsi="Times New Roman" w:cs="Times New Roman"/>
                <w:sz w:val="24"/>
                <w:szCs w:val="24"/>
              </w:rPr>
              <w:t>«О</w:t>
            </w:r>
            <w:r w:rsidRPr="00202A5A">
              <w:rPr>
                <w:rFonts w:ascii="Times New Roman" w:eastAsia="Arial Unicode MS" w:hAnsi="Times New Roman" w:cs="Times New Roman"/>
                <w:sz w:val="24"/>
                <w:szCs w:val="24"/>
                <w:lang w:eastAsia="ru-RU"/>
              </w:rPr>
              <w:t xml:space="preserve"> ратификации» Вступил в силу 9.04.2010</w:t>
            </w:r>
          </w:p>
        </w:tc>
      </w:tr>
      <w:tr w:rsidR="00202A5A" w:rsidRPr="00202A5A" w:rsidTr="00202A5A">
        <w:trPr>
          <w:trHeight w:val="540"/>
        </w:trPr>
        <w:tc>
          <w:tcPr>
            <w:tcW w:w="3968"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Конвенция о помощи в случае ядерном аварии или радиационном аварийной ситуации</w:t>
            </w:r>
          </w:p>
        </w:tc>
        <w:tc>
          <w:tcPr>
            <w:tcW w:w="1575"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Вена.</w:t>
            </w:r>
          </w:p>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26 сентября 1986 года</w:t>
            </w:r>
          </w:p>
        </w:tc>
        <w:tc>
          <w:tcPr>
            <w:tcW w:w="3921" w:type="dxa"/>
          </w:tcPr>
          <w:p w:rsidR="00202A5A" w:rsidRPr="00202A5A" w:rsidRDefault="00202A5A" w:rsidP="00202A5A">
            <w:pPr>
              <w:spacing w:line="276" w:lineRule="auto"/>
              <w:jc w:val="both"/>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Закон РК от 3.02.2010. № 244-IV «0 ратификации» Вступил в силу 09.04.2010</w:t>
            </w:r>
          </w:p>
        </w:tc>
      </w:tr>
      <w:tr w:rsidR="00202A5A" w:rsidRPr="00202A5A" w:rsidTr="00202A5A">
        <w:trPr>
          <w:trHeight w:val="540"/>
        </w:trPr>
        <w:tc>
          <w:tcPr>
            <w:tcW w:w="3968"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Соглашение об основных принципах сотрудничества в области мирного использования атомной анергии (государств-участников СНГ)</w:t>
            </w:r>
          </w:p>
        </w:tc>
        <w:tc>
          <w:tcPr>
            <w:tcW w:w="1575"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Минск.</w:t>
            </w:r>
          </w:p>
          <w:p w:rsidR="00202A5A" w:rsidRPr="00202A5A" w:rsidRDefault="00202A5A" w:rsidP="00202A5A">
            <w:pPr>
              <w:spacing w:line="276" w:lineRule="auto"/>
              <w:ind w:right="340"/>
              <w:jc w:val="right"/>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26 июня 1992 года</w:t>
            </w:r>
          </w:p>
        </w:tc>
        <w:tc>
          <w:tcPr>
            <w:tcW w:w="3921"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Вступил в силу со дня подписания</w:t>
            </w:r>
          </w:p>
        </w:tc>
      </w:tr>
      <w:tr w:rsidR="00202A5A" w:rsidRPr="00202A5A" w:rsidTr="00202A5A">
        <w:trPr>
          <w:trHeight w:val="510"/>
        </w:trPr>
        <w:tc>
          <w:tcPr>
            <w:tcW w:w="3968"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Конвенция о ядерной безопасности</w:t>
            </w:r>
          </w:p>
        </w:tc>
        <w:tc>
          <w:tcPr>
            <w:tcW w:w="1575"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Вена.</w:t>
            </w:r>
          </w:p>
          <w:p w:rsidR="00202A5A" w:rsidRPr="00202A5A" w:rsidRDefault="00202A5A" w:rsidP="00202A5A">
            <w:pPr>
              <w:spacing w:line="276" w:lineRule="auto"/>
              <w:ind w:right="340"/>
              <w:jc w:val="right"/>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17 июня 1994 года</w:t>
            </w:r>
          </w:p>
        </w:tc>
        <w:tc>
          <w:tcPr>
            <w:tcW w:w="3921" w:type="dxa"/>
          </w:tcPr>
          <w:p w:rsidR="00202A5A" w:rsidRPr="00202A5A" w:rsidRDefault="00202A5A" w:rsidP="00202A5A">
            <w:pPr>
              <w:spacing w:line="276" w:lineRule="auto"/>
              <w:jc w:val="both"/>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 xml:space="preserve">Закон РК от 3.02.2010. № </w:t>
            </w:r>
            <w:r w:rsidRPr="00202A5A">
              <w:rPr>
                <w:rFonts w:ascii="Times New Roman" w:eastAsia="Arial Unicode MS" w:hAnsi="Times New Roman" w:cs="Times New Roman"/>
                <w:sz w:val="24"/>
                <w:szCs w:val="24"/>
              </w:rPr>
              <w:t>245-</w:t>
            </w:r>
            <w:r w:rsidRPr="00202A5A">
              <w:rPr>
                <w:rFonts w:ascii="Times New Roman" w:eastAsia="Arial Unicode MS" w:hAnsi="Times New Roman" w:cs="Times New Roman"/>
                <w:sz w:val="24"/>
                <w:szCs w:val="24"/>
                <w:lang w:val="en-US"/>
              </w:rPr>
              <w:t>IV</w:t>
            </w:r>
            <w:r w:rsidRPr="00202A5A">
              <w:rPr>
                <w:rFonts w:ascii="Times New Roman" w:eastAsia="Arial Unicode MS" w:hAnsi="Times New Roman" w:cs="Times New Roman"/>
                <w:sz w:val="24"/>
                <w:szCs w:val="24"/>
              </w:rPr>
              <w:t xml:space="preserve"> </w:t>
            </w:r>
            <w:r w:rsidRPr="00202A5A">
              <w:rPr>
                <w:rFonts w:ascii="Times New Roman" w:eastAsia="Arial Unicode MS" w:hAnsi="Times New Roman" w:cs="Times New Roman"/>
                <w:sz w:val="24"/>
                <w:szCs w:val="24"/>
                <w:lang w:eastAsia="ru-RU"/>
              </w:rPr>
              <w:t>«0 ратификации» Вступил в силу 08.06.2010</w:t>
            </w:r>
          </w:p>
        </w:tc>
      </w:tr>
      <w:tr w:rsidR="00202A5A" w:rsidRPr="00202A5A" w:rsidTr="00202A5A">
        <w:trPr>
          <w:trHeight w:val="510"/>
        </w:trPr>
        <w:tc>
          <w:tcPr>
            <w:tcW w:w="3968" w:type="dxa"/>
          </w:tcPr>
          <w:p w:rsidR="00202A5A" w:rsidRPr="00202A5A" w:rsidRDefault="00202A5A" w:rsidP="00202A5A">
            <w:pPr>
              <w:spacing w:line="276" w:lineRule="auto"/>
              <w:jc w:val="both"/>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Соглашение о применении гарантий в связи с Договором о нераспространении ядерного оружия, подписанное между РК и МАГАТЭ</w:t>
            </w:r>
          </w:p>
        </w:tc>
        <w:tc>
          <w:tcPr>
            <w:tcW w:w="1575"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1995 год</w:t>
            </w:r>
          </w:p>
        </w:tc>
        <w:tc>
          <w:tcPr>
            <w:tcW w:w="3921"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Указ Президента РК</w:t>
            </w:r>
            <w:r w:rsidR="00346BB9">
              <w:rPr>
                <w:rFonts w:ascii="Times New Roman" w:eastAsia="Arial Unicode MS" w:hAnsi="Times New Roman" w:cs="Times New Roman"/>
                <w:sz w:val="24"/>
                <w:szCs w:val="24"/>
                <w:lang w:eastAsia="ru-RU"/>
              </w:rPr>
              <w:t xml:space="preserve"> </w:t>
            </w:r>
            <w:r w:rsidRPr="00202A5A">
              <w:rPr>
                <w:rFonts w:ascii="Times New Roman" w:eastAsia="Arial Unicode MS" w:hAnsi="Times New Roman" w:cs="Times New Roman"/>
                <w:sz w:val="24"/>
                <w:szCs w:val="24"/>
                <w:lang w:eastAsia="ru-RU"/>
              </w:rPr>
              <w:t>от 19.06.1995 №2344.</w:t>
            </w:r>
          </w:p>
        </w:tc>
      </w:tr>
      <w:tr w:rsidR="00202A5A" w:rsidRPr="00202A5A" w:rsidTr="00202A5A">
        <w:trPr>
          <w:trHeight w:val="510"/>
        </w:trPr>
        <w:tc>
          <w:tcPr>
            <w:tcW w:w="3968" w:type="dxa"/>
          </w:tcPr>
          <w:p w:rsidR="00202A5A" w:rsidRPr="00202A5A" w:rsidRDefault="00202A5A" w:rsidP="00202A5A">
            <w:pPr>
              <w:spacing w:line="276" w:lineRule="auto"/>
              <w:jc w:val="both"/>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Объединенная конвенция о безопасности обращения с отработанным топливом и о безопасности обращения с радиоактивными отходами</w:t>
            </w:r>
          </w:p>
        </w:tc>
        <w:tc>
          <w:tcPr>
            <w:tcW w:w="1575"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Вена.</w:t>
            </w:r>
          </w:p>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5 сентября 1997 года</w:t>
            </w:r>
          </w:p>
        </w:tc>
        <w:tc>
          <w:tcPr>
            <w:tcW w:w="3921" w:type="dxa"/>
          </w:tcPr>
          <w:p w:rsidR="00202A5A" w:rsidRPr="00202A5A" w:rsidRDefault="00202A5A" w:rsidP="00202A5A">
            <w:pPr>
              <w:spacing w:line="276" w:lineRule="auto"/>
              <w:jc w:val="both"/>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 xml:space="preserve">Закон РКот3.02.2010. № </w:t>
            </w:r>
            <w:r w:rsidRPr="00202A5A">
              <w:rPr>
                <w:rFonts w:ascii="Times New Roman" w:eastAsia="Arial Unicode MS" w:hAnsi="Times New Roman" w:cs="Times New Roman"/>
                <w:sz w:val="24"/>
                <w:szCs w:val="24"/>
              </w:rPr>
              <w:t>246-</w:t>
            </w:r>
            <w:r w:rsidRPr="00202A5A">
              <w:rPr>
                <w:rFonts w:ascii="Times New Roman" w:eastAsia="Arial Unicode MS" w:hAnsi="Times New Roman" w:cs="Times New Roman"/>
                <w:sz w:val="24"/>
                <w:szCs w:val="24"/>
                <w:lang w:val="en-US"/>
              </w:rPr>
              <w:t>IV</w:t>
            </w:r>
            <w:r w:rsidRPr="00202A5A">
              <w:rPr>
                <w:rFonts w:ascii="Times New Roman" w:eastAsia="Arial Unicode MS" w:hAnsi="Times New Roman" w:cs="Times New Roman"/>
                <w:sz w:val="24"/>
                <w:szCs w:val="24"/>
              </w:rPr>
              <w:t xml:space="preserve"> </w:t>
            </w:r>
            <w:r w:rsidR="00346BB9">
              <w:rPr>
                <w:rFonts w:ascii="Times New Roman" w:eastAsia="Arial Unicode MS" w:hAnsi="Times New Roman" w:cs="Times New Roman"/>
                <w:sz w:val="24"/>
                <w:szCs w:val="24"/>
                <w:lang w:eastAsia="ru-RU"/>
              </w:rPr>
              <w:t>«О</w:t>
            </w:r>
            <w:r w:rsidRPr="00202A5A">
              <w:rPr>
                <w:rFonts w:ascii="Times New Roman" w:eastAsia="Arial Unicode MS" w:hAnsi="Times New Roman" w:cs="Times New Roman"/>
                <w:sz w:val="24"/>
                <w:szCs w:val="24"/>
                <w:lang w:eastAsia="ru-RU"/>
              </w:rPr>
              <w:t xml:space="preserve"> ратификации» Вступил в силу 8.06.2010</w:t>
            </w:r>
          </w:p>
        </w:tc>
      </w:tr>
      <w:tr w:rsidR="00202A5A" w:rsidRPr="00202A5A" w:rsidTr="00202A5A">
        <w:trPr>
          <w:trHeight w:val="495"/>
        </w:trPr>
        <w:tc>
          <w:tcPr>
            <w:tcW w:w="3968"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Договор о зоне, свободной от ядерного оружия в Центральной Азии.</w:t>
            </w:r>
          </w:p>
        </w:tc>
        <w:tc>
          <w:tcPr>
            <w:tcW w:w="1575"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г.</w:t>
            </w:r>
            <w:r w:rsidR="00346BB9">
              <w:rPr>
                <w:rFonts w:ascii="Times New Roman" w:eastAsia="Arial Unicode MS" w:hAnsi="Times New Roman" w:cs="Times New Roman"/>
                <w:sz w:val="24"/>
                <w:szCs w:val="24"/>
                <w:lang w:eastAsia="ru-RU"/>
              </w:rPr>
              <w:t xml:space="preserve"> </w:t>
            </w:r>
            <w:r w:rsidRPr="00202A5A">
              <w:rPr>
                <w:rFonts w:ascii="Times New Roman" w:eastAsia="Arial Unicode MS" w:hAnsi="Times New Roman" w:cs="Times New Roman"/>
                <w:sz w:val="24"/>
                <w:szCs w:val="24"/>
                <w:lang w:eastAsia="ru-RU"/>
              </w:rPr>
              <w:t>Семипалатинск 2006 год</w:t>
            </w:r>
          </w:p>
        </w:tc>
        <w:tc>
          <w:tcPr>
            <w:tcW w:w="3921"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Одобрен Указом Президента РК от 07.09.2006. № 176</w:t>
            </w:r>
            <w:r w:rsidR="00346BB9">
              <w:rPr>
                <w:rFonts w:ascii="Times New Roman" w:eastAsia="Arial Unicode MS" w:hAnsi="Times New Roman" w:cs="Times New Roman"/>
                <w:sz w:val="24"/>
                <w:szCs w:val="24"/>
                <w:lang w:eastAsia="ru-RU"/>
              </w:rPr>
              <w:t xml:space="preserve"> Закон РК от 14.12 2001. № 270«О</w:t>
            </w:r>
            <w:r w:rsidRPr="00202A5A">
              <w:rPr>
                <w:rFonts w:ascii="Times New Roman" w:eastAsia="Arial Unicode MS" w:hAnsi="Times New Roman" w:cs="Times New Roman"/>
                <w:sz w:val="24"/>
                <w:szCs w:val="24"/>
                <w:lang w:eastAsia="ru-RU"/>
              </w:rPr>
              <w:t xml:space="preserve"> ратификации»</w:t>
            </w:r>
          </w:p>
        </w:tc>
      </w:tr>
      <w:tr w:rsidR="00202A5A" w:rsidRPr="00202A5A" w:rsidTr="00202A5A">
        <w:trPr>
          <w:trHeight w:val="510"/>
        </w:trPr>
        <w:tc>
          <w:tcPr>
            <w:tcW w:w="3968" w:type="dxa"/>
          </w:tcPr>
          <w:p w:rsidR="00202A5A" w:rsidRPr="00202A5A" w:rsidRDefault="00202A5A" w:rsidP="00202A5A">
            <w:pPr>
              <w:spacing w:line="276" w:lineRule="auto"/>
              <w:jc w:val="both"/>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 xml:space="preserve">Дополнительный протокол </w:t>
            </w:r>
            <w:proofErr w:type="gramStart"/>
            <w:r w:rsidRPr="00202A5A">
              <w:rPr>
                <w:rFonts w:ascii="Times New Roman" w:eastAsia="Arial Unicode MS" w:hAnsi="Times New Roman" w:cs="Times New Roman"/>
                <w:sz w:val="24"/>
                <w:szCs w:val="24"/>
                <w:lang w:eastAsia="ru-RU"/>
              </w:rPr>
              <w:t>к Соглашению о применении га</w:t>
            </w:r>
            <w:r w:rsidRPr="00202A5A">
              <w:rPr>
                <w:rFonts w:ascii="Times New Roman" w:eastAsia="Arial Unicode MS" w:hAnsi="Times New Roman" w:cs="Times New Roman"/>
                <w:sz w:val="24"/>
                <w:szCs w:val="24"/>
                <w:lang w:eastAsia="ru-RU"/>
              </w:rPr>
              <w:softHyphen/>
            </w:r>
            <w:r w:rsidRPr="00202A5A">
              <w:rPr>
                <w:rFonts w:ascii="Times New Roman" w:eastAsia="Arial Unicode MS" w:hAnsi="Times New Roman" w:cs="Times New Roman"/>
                <w:sz w:val="24"/>
                <w:szCs w:val="24"/>
                <w:lang w:eastAsia="ru-RU"/>
              </w:rPr>
              <w:lastRenderedPageBreak/>
              <w:t>рантий в связи с Договором о нераспространении</w:t>
            </w:r>
            <w:proofErr w:type="gramEnd"/>
            <w:r w:rsidRPr="00202A5A">
              <w:rPr>
                <w:rFonts w:ascii="Times New Roman" w:eastAsia="Arial Unicode MS" w:hAnsi="Times New Roman" w:cs="Times New Roman"/>
                <w:sz w:val="24"/>
                <w:szCs w:val="24"/>
                <w:lang w:eastAsia="ru-RU"/>
              </w:rPr>
              <w:t xml:space="preserve"> ядерного оружия, подписанное между РК и МАГАТЭ.</w:t>
            </w:r>
          </w:p>
        </w:tc>
        <w:tc>
          <w:tcPr>
            <w:tcW w:w="1575"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lastRenderedPageBreak/>
              <w:t>2007 год</w:t>
            </w:r>
          </w:p>
        </w:tc>
        <w:tc>
          <w:tcPr>
            <w:tcW w:w="3921" w:type="dxa"/>
          </w:tcPr>
          <w:p w:rsidR="00202A5A" w:rsidRPr="00202A5A" w:rsidRDefault="00202A5A" w:rsidP="00202A5A">
            <w:pPr>
              <w:spacing w:line="276" w:lineRule="auto"/>
              <w:jc w:val="both"/>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Закон РК от 19.02.2007 №229.</w:t>
            </w:r>
          </w:p>
        </w:tc>
      </w:tr>
      <w:tr w:rsidR="00202A5A" w:rsidRPr="00202A5A" w:rsidTr="00202A5A">
        <w:trPr>
          <w:trHeight w:val="945"/>
        </w:trPr>
        <w:tc>
          <w:tcPr>
            <w:tcW w:w="3968" w:type="dxa"/>
          </w:tcPr>
          <w:p w:rsidR="00202A5A" w:rsidRPr="00202A5A" w:rsidRDefault="00202A5A" w:rsidP="00202A5A">
            <w:pPr>
              <w:spacing w:line="276" w:lineRule="auto"/>
              <w:ind w:left="60"/>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lastRenderedPageBreak/>
              <w:t>Венская конвенция о гражданской ответственности за ядерный ущерб 1997 года (Сводный текст Венской конвен</w:t>
            </w:r>
            <w:r w:rsidRPr="00202A5A">
              <w:rPr>
                <w:rFonts w:ascii="Times New Roman" w:eastAsia="Arial Unicode MS" w:hAnsi="Times New Roman" w:cs="Times New Roman"/>
                <w:sz w:val="24"/>
                <w:szCs w:val="24"/>
                <w:lang w:eastAsia="ru-RU"/>
              </w:rPr>
              <w:softHyphen/>
              <w:t>ции о гражданской ответственности за ядерный ущерб от 21 мая 1963 года с поправками, внесенными Протоко</w:t>
            </w:r>
            <w:r w:rsidRPr="00202A5A">
              <w:rPr>
                <w:rFonts w:ascii="Times New Roman" w:eastAsia="Arial Unicode MS" w:hAnsi="Times New Roman" w:cs="Times New Roman"/>
                <w:sz w:val="24"/>
                <w:szCs w:val="24"/>
                <w:lang w:eastAsia="ru-RU"/>
              </w:rPr>
              <w:softHyphen/>
              <w:t>лом от 12 сентября 1997 года)»</w:t>
            </w:r>
          </w:p>
        </w:tc>
        <w:tc>
          <w:tcPr>
            <w:tcW w:w="1575" w:type="dxa"/>
          </w:tcPr>
          <w:p w:rsidR="00202A5A" w:rsidRPr="00202A5A" w:rsidRDefault="00202A5A" w:rsidP="00202A5A">
            <w:pPr>
              <w:spacing w:line="276" w:lineRule="auto"/>
              <w:ind w:right="340"/>
              <w:jc w:val="right"/>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Февраль 2011 года</w:t>
            </w:r>
          </w:p>
        </w:tc>
        <w:tc>
          <w:tcPr>
            <w:tcW w:w="3921" w:type="dxa"/>
          </w:tcPr>
          <w:p w:rsidR="00202A5A" w:rsidRPr="00202A5A" w:rsidRDefault="00202A5A" w:rsidP="00202A5A">
            <w:pPr>
              <w:spacing w:line="276" w:lineRule="auto"/>
              <w:jc w:val="both"/>
              <w:rPr>
                <w:rFonts w:ascii="Times New Roman" w:eastAsia="Times New Roman" w:hAnsi="Times New Roman" w:cs="Times New Roman"/>
                <w:sz w:val="24"/>
                <w:szCs w:val="24"/>
                <w:lang w:eastAsia="ru-RU"/>
              </w:rPr>
            </w:pPr>
            <w:r w:rsidRPr="00202A5A">
              <w:rPr>
                <w:rFonts w:ascii="Times New Roman" w:eastAsia="Arial Unicode MS" w:hAnsi="Times New Roman" w:cs="Times New Roman"/>
                <w:sz w:val="24"/>
                <w:szCs w:val="24"/>
                <w:lang w:eastAsia="ru-RU"/>
              </w:rPr>
              <w:t>Закон РК</w:t>
            </w:r>
            <w:r w:rsidR="00346BB9">
              <w:rPr>
                <w:rFonts w:ascii="Times New Roman" w:eastAsia="Arial Unicode MS" w:hAnsi="Times New Roman" w:cs="Times New Roman"/>
                <w:sz w:val="24"/>
                <w:szCs w:val="24"/>
                <w:lang w:eastAsia="ru-RU"/>
              </w:rPr>
              <w:t xml:space="preserve"> </w:t>
            </w:r>
            <w:r w:rsidRPr="00202A5A">
              <w:rPr>
                <w:rFonts w:ascii="Times New Roman" w:eastAsia="Arial Unicode MS" w:hAnsi="Times New Roman" w:cs="Times New Roman"/>
                <w:sz w:val="24"/>
                <w:szCs w:val="24"/>
                <w:lang w:eastAsia="ru-RU"/>
              </w:rPr>
              <w:t xml:space="preserve">от 10.022011, </w:t>
            </w:r>
            <w:r w:rsidRPr="00202A5A">
              <w:rPr>
                <w:rFonts w:ascii="Times New Roman" w:eastAsia="Arial Unicode MS" w:hAnsi="Times New Roman" w:cs="Times New Roman"/>
                <w:sz w:val="24"/>
                <w:szCs w:val="24"/>
              </w:rPr>
              <w:t>№405-</w:t>
            </w:r>
            <w:r w:rsidRPr="00202A5A">
              <w:rPr>
                <w:rFonts w:ascii="Times New Roman" w:eastAsia="Arial Unicode MS" w:hAnsi="Times New Roman" w:cs="Times New Roman"/>
                <w:sz w:val="24"/>
                <w:szCs w:val="24"/>
                <w:lang w:val="en-US"/>
              </w:rPr>
              <w:t>IV</w:t>
            </w:r>
            <w:r w:rsidRPr="00202A5A">
              <w:rPr>
                <w:rFonts w:ascii="Times New Roman" w:eastAsia="Arial Unicode MS" w:hAnsi="Times New Roman" w:cs="Times New Roman"/>
                <w:sz w:val="24"/>
                <w:szCs w:val="24"/>
              </w:rPr>
              <w:t xml:space="preserve"> </w:t>
            </w:r>
            <w:r w:rsidRPr="00202A5A">
              <w:rPr>
                <w:rFonts w:ascii="Times New Roman" w:eastAsia="Arial Unicode MS" w:hAnsi="Times New Roman" w:cs="Times New Roman"/>
                <w:sz w:val="24"/>
                <w:szCs w:val="24"/>
                <w:lang w:eastAsia="ru-RU"/>
              </w:rPr>
              <w:t>«0 ратификации» Вступил в силу 29.06.2011</w:t>
            </w:r>
          </w:p>
        </w:tc>
      </w:tr>
    </w:tbl>
    <w:p w:rsidR="00D44EE3" w:rsidRPr="00A03D0B" w:rsidRDefault="00D44EE3" w:rsidP="00F97849">
      <w:pPr>
        <w:pStyle w:val="a3"/>
        <w:spacing w:line="360" w:lineRule="auto"/>
        <w:ind w:left="0" w:firstLine="709"/>
        <w:jc w:val="both"/>
        <w:rPr>
          <w:rFonts w:ascii="Times New Roman" w:hAnsi="Times New Roman" w:cs="Times New Roman"/>
          <w:sz w:val="28"/>
          <w:szCs w:val="28"/>
        </w:rPr>
      </w:pPr>
    </w:p>
    <w:p w:rsidR="000418A9" w:rsidRDefault="00F843D3" w:rsidP="00F843D3">
      <w:pPr>
        <w:pStyle w:val="a3"/>
        <w:spacing w:line="360" w:lineRule="auto"/>
        <w:ind w:left="0" w:firstLine="709"/>
        <w:jc w:val="both"/>
        <w:rPr>
          <w:rFonts w:ascii="Times New Roman" w:hAnsi="Times New Roman" w:cs="Times New Roman"/>
          <w:sz w:val="28"/>
          <w:szCs w:val="28"/>
        </w:rPr>
      </w:pPr>
      <w:r w:rsidRPr="00F843D3">
        <w:rPr>
          <w:rFonts w:ascii="Times New Roman" w:hAnsi="Times New Roman" w:cs="Times New Roman"/>
          <w:sz w:val="28"/>
          <w:szCs w:val="28"/>
        </w:rPr>
        <w:t>Активное развитие атомной энергетики ведет не только к расширению круга стран,</w:t>
      </w:r>
      <w:r>
        <w:rPr>
          <w:rFonts w:ascii="Times New Roman" w:hAnsi="Times New Roman" w:cs="Times New Roman"/>
          <w:sz w:val="28"/>
          <w:szCs w:val="28"/>
        </w:rPr>
        <w:t xml:space="preserve"> </w:t>
      </w:r>
      <w:r w:rsidRPr="00F843D3">
        <w:rPr>
          <w:rFonts w:ascii="Times New Roman" w:hAnsi="Times New Roman" w:cs="Times New Roman"/>
          <w:sz w:val="28"/>
          <w:szCs w:val="28"/>
        </w:rPr>
        <w:t>использующих АЭ, увеличению объемов поставляемой н</w:t>
      </w:r>
      <w:r>
        <w:rPr>
          <w:rFonts w:ascii="Times New Roman" w:hAnsi="Times New Roman" w:cs="Times New Roman"/>
          <w:sz w:val="28"/>
          <w:szCs w:val="28"/>
        </w:rPr>
        <w:t xml:space="preserve">а рынок энергии и необходимости </w:t>
      </w:r>
      <w:r w:rsidRPr="00F843D3">
        <w:rPr>
          <w:rFonts w:ascii="Times New Roman" w:hAnsi="Times New Roman" w:cs="Times New Roman"/>
          <w:sz w:val="28"/>
          <w:szCs w:val="28"/>
        </w:rPr>
        <w:t>обеспечения атомной энергетики достаточными топливны</w:t>
      </w:r>
      <w:r>
        <w:rPr>
          <w:rFonts w:ascii="Times New Roman" w:hAnsi="Times New Roman" w:cs="Times New Roman"/>
          <w:sz w:val="28"/>
          <w:szCs w:val="28"/>
        </w:rPr>
        <w:t xml:space="preserve">ми ресурсами, но и изменению ее </w:t>
      </w:r>
      <w:r w:rsidRPr="00F843D3">
        <w:rPr>
          <w:rFonts w:ascii="Times New Roman" w:hAnsi="Times New Roman" w:cs="Times New Roman"/>
          <w:sz w:val="28"/>
          <w:szCs w:val="28"/>
        </w:rPr>
        <w:t>глобальной инфраструктуры, при одновременном</w:t>
      </w:r>
      <w:r>
        <w:rPr>
          <w:rFonts w:ascii="Times New Roman" w:hAnsi="Times New Roman" w:cs="Times New Roman"/>
          <w:sz w:val="28"/>
          <w:szCs w:val="28"/>
        </w:rPr>
        <w:t xml:space="preserve"> совершенствовании принципов ее </w:t>
      </w:r>
      <w:r w:rsidRPr="00F843D3">
        <w:rPr>
          <w:rFonts w:ascii="Times New Roman" w:hAnsi="Times New Roman" w:cs="Times New Roman"/>
          <w:sz w:val="28"/>
          <w:szCs w:val="28"/>
        </w:rPr>
        <w:t>использования на уровне межгосударственных отноше</w:t>
      </w:r>
      <w:r>
        <w:rPr>
          <w:rFonts w:ascii="Times New Roman" w:hAnsi="Times New Roman" w:cs="Times New Roman"/>
          <w:sz w:val="28"/>
          <w:szCs w:val="28"/>
        </w:rPr>
        <w:t xml:space="preserve">ний. Существующий международный </w:t>
      </w:r>
      <w:r w:rsidRPr="00F843D3">
        <w:rPr>
          <w:rFonts w:ascii="Times New Roman" w:hAnsi="Times New Roman" w:cs="Times New Roman"/>
          <w:sz w:val="28"/>
          <w:szCs w:val="28"/>
        </w:rPr>
        <w:t>рынок услуг в начальной части топливного цикла позволяе</w:t>
      </w:r>
      <w:r>
        <w:rPr>
          <w:rFonts w:ascii="Times New Roman" w:hAnsi="Times New Roman" w:cs="Times New Roman"/>
          <w:sz w:val="28"/>
          <w:szCs w:val="28"/>
        </w:rPr>
        <w:t xml:space="preserve">т вступить в ядерную программу, </w:t>
      </w:r>
      <w:r w:rsidRPr="00F843D3">
        <w:rPr>
          <w:rFonts w:ascii="Times New Roman" w:hAnsi="Times New Roman" w:cs="Times New Roman"/>
          <w:sz w:val="28"/>
          <w:szCs w:val="28"/>
        </w:rPr>
        <w:t xml:space="preserve">избегая строительства всех элементов инфраструктуры </w:t>
      </w:r>
      <w:r>
        <w:rPr>
          <w:rFonts w:ascii="Times New Roman" w:hAnsi="Times New Roman" w:cs="Times New Roman"/>
          <w:sz w:val="28"/>
          <w:szCs w:val="28"/>
        </w:rPr>
        <w:t xml:space="preserve">ядерной энергетики, обращаясь в </w:t>
      </w:r>
      <w:r w:rsidRPr="00F843D3">
        <w:rPr>
          <w:rFonts w:ascii="Times New Roman" w:hAnsi="Times New Roman" w:cs="Times New Roman"/>
          <w:sz w:val="28"/>
          <w:szCs w:val="28"/>
        </w:rPr>
        <w:t>Международные Ядерные Топливные Центры (МЯТЦ). МЯТЦ</w:t>
      </w:r>
      <w:r>
        <w:rPr>
          <w:rFonts w:ascii="Times New Roman" w:hAnsi="Times New Roman" w:cs="Times New Roman"/>
          <w:sz w:val="28"/>
          <w:szCs w:val="28"/>
        </w:rPr>
        <w:t xml:space="preserve"> по обогащению урана уже есть в </w:t>
      </w:r>
      <w:r w:rsidRPr="00F843D3">
        <w:rPr>
          <w:rFonts w:ascii="Times New Roman" w:hAnsi="Times New Roman" w:cs="Times New Roman"/>
          <w:sz w:val="28"/>
          <w:szCs w:val="28"/>
        </w:rPr>
        <w:t>России. Очередь за созданием МЯТЦ с более шир</w:t>
      </w:r>
      <w:r>
        <w:rPr>
          <w:rFonts w:ascii="Times New Roman" w:hAnsi="Times New Roman" w:cs="Times New Roman"/>
          <w:sz w:val="28"/>
          <w:szCs w:val="28"/>
        </w:rPr>
        <w:t xml:space="preserve">оким спектром топливных услуг – </w:t>
      </w:r>
      <w:r w:rsidRPr="00F843D3">
        <w:rPr>
          <w:rFonts w:ascii="Times New Roman" w:hAnsi="Times New Roman" w:cs="Times New Roman"/>
          <w:sz w:val="28"/>
          <w:szCs w:val="28"/>
        </w:rPr>
        <w:t>переработкой ОЯТ и вовлечением в топливный цикл регенерированного урана и плутония.</w:t>
      </w:r>
    </w:p>
    <w:p w:rsidR="00F843D3" w:rsidRDefault="00494C75" w:rsidP="00394A8B">
      <w:pPr>
        <w:pStyle w:val="a3"/>
        <w:spacing w:line="360" w:lineRule="auto"/>
        <w:ind w:left="0" w:firstLine="709"/>
        <w:jc w:val="both"/>
        <w:rPr>
          <w:rFonts w:ascii="Times New Roman" w:hAnsi="Times New Roman" w:cs="Times New Roman"/>
          <w:sz w:val="28"/>
          <w:szCs w:val="28"/>
        </w:rPr>
      </w:pPr>
      <w:r w:rsidRPr="00494C75">
        <w:rPr>
          <w:rFonts w:ascii="Times New Roman" w:hAnsi="Times New Roman" w:cs="Times New Roman"/>
          <w:sz w:val="28"/>
          <w:szCs w:val="28"/>
        </w:rPr>
        <w:t>Начиная с 2000 года, было создано несколько междунаро</w:t>
      </w:r>
      <w:r>
        <w:rPr>
          <w:rFonts w:ascii="Times New Roman" w:hAnsi="Times New Roman" w:cs="Times New Roman"/>
          <w:sz w:val="28"/>
          <w:szCs w:val="28"/>
        </w:rPr>
        <w:t xml:space="preserve">дных проектов, в рамках которых </w:t>
      </w:r>
      <w:r w:rsidRPr="00494C75">
        <w:rPr>
          <w:rFonts w:ascii="Times New Roman" w:hAnsi="Times New Roman" w:cs="Times New Roman"/>
          <w:sz w:val="28"/>
          <w:szCs w:val="28"/>
        </w:rPr>
        <w:t>рассматривались средне- и долгосрочные перспективы развития АЭ. Среди таких инициатив</w:t>
      </w:r>
      <w:r>
        <w:rPr>
          <w:rFonts w:ascii="Times New Roman" w:hAnsi="Times New Roman" w:cs="Times New Roman"/>
          <w:sz w:val="28"/>
          <w:szCs w:val="28"/>
        </w:rPr>
        <w:t xml:space="preserve"> </w:t>
      </w:r>
      <w:r w:rsidRPr="00494C75">
        <w:rPr>
          <w:rFonts w:ascii="Times New Roman" w:hAnsi="Times New Roman" w:cs="Times New Roman"/>
          <w:sz w:val="28"/>
          <w:szCs w:val="28"/>
        </w:rPr>
        <w:t>можно назвать известные и достаточно масштабные проекты как «Программа Поколение IV»</w:t>
      </w:r>
      <w:r>
        <w:rPr>
          <w:rFonts w:ascii="Times New Roman" w:hAnsi="Times New Roman" w:cs="Times New Roman"/>
          <w:sz w:val="28"/>
          <w:szCs w:val="28"/>
        </w:rPr>
        <w:t xml:space="preserve"> </w:t>
      </w:r>
      <w:r w:rsidRPr="00494C75">
        <w:rPr>
          <w:rFonts w:ascii="Times New Roman" w:hAnsi="Times New Roman" w:cs="Times New Roman"/>
          <w:sz w:val="28"/>
          <w:szCs w:val="28"/>
        </w:rPr>
        <w:t>(</w:t>
      </w:r>
      <w:proofErr w:type="spellStart"/>
      <w:r w:rsidRPr="00494C75">
        <w:rPr>
          <w:rFonts w:ascii="Times New Roman" w:hAnsi="Times New Roman" w:cs="Times New Roman"/>
          <w:sz w:val="28"/>
          <w:szCs w:val="28"/>
        </w:rPr>
        <w:t>Ge</w:t>
      </w:r>
      <w:r>
        <w:rPr>
          <w:rFonts w:ascii="Times New Roman" w:hAnsi="Times New Roman" w:cs="Times New Roman"/>
          <w:sz w:val="28"/>
          <w:szCs w:val="28"/>
        </w:rPr>
        <w:t>neration</w:t>
      </w:r>
      <w:proofErr w:type="spellEnd"/>
      <w:r>
        <w:rPr>
          <w:rFonts w:ascii="Times New Roman" w:hAnsi="Times New Roman" w:cs="Times New Roman"/>
          <w:sz w:val="28"/>
          <w:szCs w:val="28"/>
        </w:rPr>
        <w:t xml:space="preserve"> IV)</w:t>
      </w:r>
      <w:r w:rsidRPr="00494C75">
        <w:rPr>
          <w:rFonts w:ascii="Times New Roman" w:hAnsi="Times New Roman" w:cs="Times New Roman"/>
          <w:sz w:val="28"/>
          <w:szCs w:val="28"/>
        </w:rPr>
        <w:t>; инициатором которого выступили США; Международный проект</w:t>
      </w:r>
      <w:r>
        <w:rPr>
          <w:rFonts w:ascii="Times New Roman" w:hAnsi="Times New Roman" w:cs="Times New Roman"/>
          <w:sz w:val="28"/>
          <w:szCs w:val="28"/>
        </w:rPr>
        <w:t xml:space="preserve"> </w:t>
      </w:r>
      <w:r w:rsidRPr="00494C75">
        <w:rPr>
          <w:rFonts w:ascii="Times New Roman" w:hAnsi="Times New Roman" w:cs="Times New Roman"/>
          <w:sz w:val="28"/>
          <w:szCs w:val="28"/>
        </w:rPr>
        <w:t>МАГАТЭ по инновационным ядерным реакторам и топливным циклам (ИНПРО)</w:t>
      </w:r>
      <w:r>
        <w:rPr>
          <w:rFonts w:ascii="Times New Roman" w:hAnsi="Times New Roman" w:cs="Times New Roman"/>
          <w:sz w:val="28"/>
          <w:szCs w:val="28"/>
        </w:rPr>
        <w:t>.</w:t>
      </w:r>
    </w:p>
    <w:p w:rsidR="00394A8B" w:rsidRDefault="00494C75" w:rsidP="00394A8B">
      <w:pPr>
        <w:pStyle w:val="a3"/>
        <w:spacing w:line="360" w:lineRule="auto"/>
        <w:ind w:left="0" w:firstLine="709"/>
        <w:jc w:val="both"/>
        <w:rPr>
          <w:rFonts w:ascii="Times New Roman" w:hAnsi="Times New Roman" w:cs="Times New Roman"/>
          <w:sz w:val="28"/>
          <w:szCs w:val="28"/>
        </w:rPr>
      </w:pPr>
      <w:r w:rsidRPr="00494C75">
        <w:rPr>
          <w:rFonts w:ascii="Times New Roman" w:hAnsi="Times New Roman" w:cs="Times New Roman"/>
          <w:sz w:val="28"/>
          <w:szCs w:val="28"/>
        </w:rPr>
        <w:lastRenderedPageBreak/>
        <w:t>Программа «Поколение IV» (</w:t>
      </w:r>
      <w:proofErr w:type="spellStart"/>
      <w:r w:rsidRPr="00494C75">
        <w:rPr>
          <w:rFonts w:ascii="Times New Roman" w:hAnsi="Times New Roman" w:cs="Times New Roman"/>
          <w:sz w:val="28"/>
          <w:szCs w:val="28"/>
        </w:rPr>
        <w:t>Generation</w:t>
      </w:r>
      <w:proofErr w:type="spellEnd"/>
      <w:r w:rsidRPr="00494C75">
        <w:rPr>
          <w:rFonts w:ascii="Times New Roman" w:hAnsi="Times New Roman" w:cs="Times New Roman"/>
          <w:sz w:val="28"/>
          <w:szCs w:val="28"/>
        </w:rPr>
        <w:t xml:space="preserve"> IV) по сущест</w:t>
      </w:r>
      <w:r>
        <w:rPr>
          <w:rFonts w:ascii="Times New Roman" w:hAnsi="Times New Roman" w:cs="Times New Roman"/>
          <w:sz w:val="28"/>
          <w:szCs w:val="28"/>
        </w:rPr>
        <w:t xml:space="preserve">ву является инициативой США. </w:t>
      </w:r>
      <w:r w:rsidRPr="00494C75">
        <w:rPr>
          <w:rFonts w:ascii="Times New Roman" w:hAnsi="Times New Roman" w:cs="Times New Roman"/>
          <w:sz w:val="28"/>
          <w:szCs w:val="28"/>
        </w:rPr>
        <w:t>В 1997 г. Комитет советников по науке и технологиям при президенте США рассмотрел</w:t>
      </w:r>
      <w:r>
        <w:rPr>
          <w:rFonts w:ascii="Times New Roman" w:hAnsi="Times New Roman" w:cs="Times New Roman"/>
          <w:sz w:val="28"/>
          <w:szCs w:val="28"/>
        </w:rPr>
        <w:t xml:space="preserve"> </w:t>
      </w:r>
      <w:r w:rsidRPr="00494C75">
        <w:rPr>
          <w:rFonts w:ascii="Times New Roman" w:hAnsi="Times New Roman" w:cs="Times New Roman"/>
          <w:sz w:val="28"/>
          <w:szCs w:val="28"/>
        </w:rPr>
        <w:t>состояние национальных НИОКР по энергетике и разработал программу мер, направленных на</w:t>
      </w:r>
      <w:r>
        <w:rPr>
          <w:rFonts w:ascii="Times New Roman" w:hAnsi="Times New Roman" w:cs="Times New Roman"/>
          <w:sz w:val="28"/>
          <w:szCs w:val="28"/>
        </w:rPr>
        <w:t xml:space="preserve"> </w:t>
      </w:r>
      <w:r w:rsidRPr="00494C75">
        <w:rPr>
          <w:rFonts w:ascii="Times New Roman" w:hAnsi="Times New Roman" w:cs="Times New Roman"/>
          <w:sz w:val="28"/>
          <w:szCs w:val="28"/>
        </w:rPr>
        <w:t>решение задач в области энергетики и охраны окружающей среды в следующем столетии.</w:t>
      </w:r>
      <w:r>
        <w:rPr>
          <w:rFonts w:ascii="Times New Roman" w:hAnsi="Times New Roman" w:cs="Times New Roman"/>
          <w:sz w:val="28"/>
          <w:szCs w:val="28"/>
        </w:rPr>
        <w:t xml:space="preserve"> </w:t>
      </w:r>
      <w:proofErr w:type="gramStart"/>
      <w:r w:rsidRPr="00494C75">
        <w:rPr>
          <w:rFonts w:ascii="Times New Roman" w:hAnsi="Times New Roman" w:cs="Times New Roman"/>
          <w:sz w:val="28"/>
          <w:szCs w:val="28"/>
        </w:rPr>
        <w:t>Международный статус программы «Поколение IV» подтверждается вхождением в нее</w:t>
      </w:r>
      <w:r>
        <w:rPr>
          <w:rFonts w:ascii="Times New Roman" w:hAnsi="Times New Roman" w:cs="Times New Roman"/>
          <w:sz w:val="28"/>
          <w:szCs w:val="28"/>
        </w:rPr>
        <w:t xml:space="preserve"> </w:t>
      </w:r>
      <w:r w:rsidRPr="00494C75">
        <w:rPr>
          <w:rFonts w:ascii="Times New Roman" w:hAnsi="Times New Roman" w:cs="Times New Roman"/>
          <w:sz w:val="28"/>
          <w:szCs w:val="28"/>
        </w:rPr>
        <w:t>таких стран, как Великобритания, Япония, Франция, Канада, Китай, Южная Корея, Бразилия,</w:t>
      </w:r>
      <w:r>
        <w:rPr>
          <w:rFonts w:ascii="Times New Roman" w:hAnsi="Times New Roman" w:cs="Times New Roman"/>
          <w:sz w:val="28"/>
          <w:szCs w:val="28"/>
        </w:rPr>
        <w:t xml:space="preserve"> </w:t>
      </w:r>
      <w:r w:rsidRPr="00494C75">
        <w:rPr>
          <w:rFonts w:ascii="Times New Roman" w:hAnsi="Times New Roman" w:cs="Times New Roman"/>
          <w:sz w:val="28"/>
          <w:szCs w:val="28"/>
        </w:rPr>
        <w:t>Южно-Африканская Республика, Швейцария, Аргентина, Австралия в формате</w:t>
      </w:r>
      <w:r>
        <w:rPr>
          <w:rFonts w:ascii="Times New Roman" w:hAnsi="Times New Roman" w:cs="Times New Roman"/>
          <w:sz w:val="28"/>
          <w:szCs w:val="28"/>
        </w:rPr>
        <w:t xml:space="preserve"> Международного форума</w:t>
      </w:r>
      <w:r w:rsidRPr="00494C75">
        <w:rPr>
          <w:rFonts w:ascii="Times New Roman" w:hAnsi="Times New Roman" w:cs="Times New Roman"/>
          <w:sz w:val="28"/>
          <w:szCs w:val="28"/>
        </w:rPr>
        <w:t>.</w:t>
      </w:r>
      <w:proofErr w:type="gramEnd"/>
      <w:r w:rsidRPr="00494C75">
        <w:rPr>
          <w:rFonts w:ascii="Times New Roman" w:hAnsi="Times New Roman" w:cs="Times New Roman"/>
          <w:sz w:val="28"/>
          <w:szCs w:val="28"/>
        </w:rPr>
        <w:t xml:space="preserve"> В 2006 г. Россия также присоединилась к данной программе в</w:t>
      </w:r>
      <w:r>
        <w:rPr>
          <w:rFonts w:ascii="Times New Roman" w:hAnsi="Times New Roman" w:cs="Times New Roman"/>
          <w:sz w:val="28"/>
          <w:szCs w:val="28"/>
        </w:rPr>
        <w:t xml:space="preserve"> </w:t>
      </w:r>
      <w:r w:rsidRPr="00494C75">
        <w:rPr>
          <w:rFonts w:ascii="Times New Roman" w:hAnsi="Times New Roman" w:cs="Times New Roman"/>
          <w:sz w:val="28"/>
          <w:szCs w:val="28"/>
        </w:rPr>
        <w:t>качестве ассоциативного члена</w:t>
      </w:r>
      <w:r w:rsidR="00394A8B">
        <w:rPr>
          <w:rFonts w:ascii="Times New Roman" w:hAnsi="Times New Roman" w:cs="Times New Roman"/>
          <w:sz w:val="28"/>
          <w:szCs w:val="28"/>
        </w:rPr>
        <w:t>.</w:t>
      </w:r>
    </w:p>
    <w:p w:rsidR="00394A8B" w:rsidRPr="00394A8B" w:rsidRDefault="00394A8B" w:rsidP="00394A8B">
      <w:pPr>
        <w:pStyle w:val="a3"/>
        <w:spacing w:line="360" w:lineRule="auto"/>
        <w:ind w:left="0" w:firstLine="709"/>
        <w:jc w:val="both"/>
        <w:rPr>
          <w:rFonts w:ascii="Times New Roman" w:hAnsi="Times New Roman" w:cs="Times New Roman"/>
          <w:sz w:val="28"/>
          <w:szCs w:val="28"/>
        </w:rPr>
      </w:pPr>
      <w:r w:rsidRPr="00394A8B">
        <w:rPr>
          <w:rFonts w:ascii="Times New Roman" w:hAnsi="Times New Roman" w:cs="Times New Roman"/>
          <w:sz w:val="28"/>
          <w:szCs w:val="28"/>
        </w:rPr>
        <w:t xml:space="preserve">Формальным признанием проекта со стороны </w:t>
      </w:r>
      <w:r>
        <w:rPr>
          <w:rFonts w:ascii="Times New Roman" w:hAnsi="Times New Roman" w:cs="Times New Roman"/>
          <w:sz w:val="28"/>
          <w:szCs w:val="28"/>
        </w:rPr>
        <w:t xml:space="preserve">международного сообщества стало </w:t>
      </w:r>
      <w:r w:rsidRPr="00394A8B">
        <w:rPr>
          <w:rFonts w:ascii="Times New Roman" w:hAnsi="Times New Roman" w:cs="Times New Roman"/>
          <w:sz w:val="28"/>
          <w:szCs w:val="28"/>
        </w:rPr>
        <w:t xml:space="preserve">включение проекта ИНПРО в организационную структуру </w:t>
      </w:r>
      <w:r>
        <w:rPr>
          <w:rFonts w:ascii="Times New Roman" w:hAnsi="Times New Roman" w:cs="Times New Roman"/>
          <w:sz w:val="28"/>
          <w:szCs w:val="28"/>
        </w:rPr>
        <w:t xml:space="preserve">МАГАТЭ в качестве секции отдела </w:t>
      </w:r>
      <w:r w:rsidRPr="00394A8B">
        <w:rPr>
          <w:rFonts w:ascii="Times New Roman" w:hAnsi="Times New Roman" w:cs="Times New Roman"/>
          <w:sz w:val="28"/>
          <w:szCs w:val="28"/>
        </w:rPr>
        <w:t>ядерной энергетики.</w:t>
      </w:r>
    </w:p>
    <w:p w:rsidR="00394A8B" w:rsidRPr="00394A8B" w:rsidRDefault="00394A8B" w:rsidP="00394A8B">
      <w:pPr>
        <w:pStyle w:val="a3"/>
        <w:spacing w:line="360" w:lineRule="auto"/>
        <w:ind w:left="0" w:firstLine="709"/>
        <w:jc w:val="both"/>
        <w:rPr>
          <w:rFonts w:ascii="Times New Roman" w:hAnsi="Times New Roman" w:cs="Times New Roman"/>
          <w:sz w:val="28"/>
          <w:szCs w:val="28"/>
        </w:rPr>
      </w:pPr>
      <w:r w:rsidRPr="00394A8B">
        <w:rPr>
          <w:rFonts w:ascii="Times New Roman" w:hAnsi="Times New Roman" w:cs="Times New Roman"/>
          <w:sz w:val="28"/>
          <w:szCs w:val="28"/>
        </w:rPr>
        <w:t>Основная цель проекта – помочь удостоверится в том, что атомная энергети</w:t>
      </w:r>
      <w:r>
        <w:rPr>
          <w:rFonts w:ascii="Times New Roman" w:hAnsi="Times New Roman" w:cs="Times New Roman"/>
          <w:sz w:val="28"/>
          <w:szCs w:val="28"/>
        </w:rPr>
        <w:t xml:space="preserve">ка будет </w:t>
      </w:r>
      <w:r w:rsidRPr="00394A8B">
        <w:rPr>
          <w:rFonts w:ascii="Times New Roman" w:hAnsi="Times New Roman" w:cs="Times New Roman"/>
          <w:sz w:val="28"/>
          <w:szCs w:val="28"/>
        </w:rPr>
        <w:t xml:space="preserve">способна внести вклад в устойчивое развитие энергетики </w:t>
      </w:r>
      <w:r>
        <w:rPr>
          <w:rFonts w:ascii="Times New Roman" w:hAnsi="Times New Roman" w:cs="Times New Roman"/>
          <w:sz w:val="28"/>
          <w:szCs w:val="28"/>
        </w:rPr>
        <w:t xml:space="preserve">в XXI веке. </w:t>
      </w:r>
      <w:proofErr w:type="gramStart"/>
      <w:r>
        <w:rPr>
          <w:rFonts w:ascii="Times New Roman" w:hAnsi="Times New Roman" w:cs="Times New Roman"/>
          <w:sz w:val="28"/>
          <w:szCs w:val="28"/>
        </w:rPr>
        <w:t xml:space="preserve">Проект ИНПРО играет </w:t>
      </w:r>
      <w:r w:rsidRPr="00394A8B">
        <w:rPr>
          <w:rFonts w:ascii="Times New Roman" w:hAnsi="Times New Roman" w:cs="Times New Roman"/>
          <w:sz w:val="28"/>
          <w:szCs w:val="28"/>
        </w:rPr>
        <w:t>важную роль в понимании будущего развития атом</w:t>
      </w:r>
      <w:r>
        <w:rPr>
          <w:rFonts w:ascii="Times New Roman" w:hAnsi="Times New Roman" w:cs="Times New Roman"/>
          <w:sz w:val="28"/>
          <w:szCs w:val="28"/>
        </w:rPr>
        <w:t xml:space="preserve">ной энергетики на национальном, </w:t>
      </w:r>
      <w:r w:rsidRPr="00394A8B">
        <w:rPr>
          <w:rFonts w:ascii="Times New Roman" w:hAnsi="Times New Roman" w:cs="Times New Roman"/>
          <w:sz w:val="28"/>
          <w:szCs w:val="28"/>
        </w:rPr>
        <w:t xml:space="preserve">региональном и глобальном уровнях, в понимании </w:t>
      </w:r>
      <w:r>
        <w:rPr>
          <w:rFonts w:ascii="Times New Roman" w:hAnsi="Times New Roman" w:cs="Times New Roman"/>
          <w:sz w:val="28"/>
          <w:szCs w:val="28"/>
        </w:rPr>
        <w:t xml:space="preserve">роли инновационных технологий и </w:t>
      </w:r>
      <w:r w:rsidRPr="00394A8B">
        <w:rPr>
          <w:rFonts w:ascii="Times New Roman" w:hAnsi="Times New Roman" w:cs="Times New Roman"/>
          <w:sz w:val="28"/>
          <w:szCs w:val="28"/>
        </w:rPr>
        <w:t>институциональных подходов в развитии устойчивой АЭ.</w:t>
      </w:r>
      <w:proofErr w:type="gramEnd"/>
    </w:p>
    <w:p w:rsidR="00394A8B" w:rsidRPr="00394A8B" w:rsidRDefault="00394A8B" w:rsidP="00394A8B">
      <w:pPr>
        <w:pStyle w:val="a3"/>
        <w:spacing w:line="360" w:lineRule="auto"/>
        <w:ind w:left="0" w:firstLine="709"/>
        <w:jc w:val="both"/>
        <w:rPr>
          <w:rFonts w:ascii="Times New Roman" w:hAnsi="Times New Roman" w:cs="Times New Roman"/>
          <w:sz w:val="28"/>
          <w:szCs w:val="28"/>
        </w:rPr>
      </w:pPr>
      <w:r w:rsidRPr="00394A8B">
        <w:rPr>
          <w:rFonts w:ascii="Times New Roman" w:hAnsi="Times New Roman" w:cs="Times New Roman"/>
          <w:sz w:val="28"/>
          <w:szCs w:val="28"/>
        </w:rPr>
        <w:t>Основная форма реализации второй фазы ИНПРО - п</w:t>
      </w:r>
      <w:r>
        <w:rPr>
          <w:rFonts w:ascii="Times New Roman" w:hAnsi="Times New Roman" w:cs="Times New Roman"/>
          <w:sz w:val="28"/>
          <w:szCs w:val="28"/>
        </w:rPr>
        <w:t xml:space="preserve">роекты совместных исследований, </w:t>
      </w:r>
      <w:r w:rsidRPr="00394A8B">
        <w:rPr>
          <w:rFonts w:ascii="Times New Roman" w:hAnsi="Times New Roman" w:cs="Times New Roman"/>
          <w:sz w:val="28"/>
          <w:szCs w:val="28"/>
        </w:rPr>
        <w:t>осуществляемые странами-участницами. Проект SYNERGIES – «Оценка эф</w:t>
      </w:r>
      <w:r>
        <w:rPr>
          <w:rFonts w:ascii="Times New Roman" w:hAnsi="Times New Roman" w:cs="Times New Roman"/>
          <w:sz w:val="28"/>
          <w:szCs w:val="28"/>
        </w:rPr>
        <w:t xml:space="preserve">фективности </w:t>
      </w:r>
      <w:r w:rsidRPr="00394A8B">
        <w:rPr>
          <w:rFonts w:ascii="Times New Roman" w:hAnsi="Times New Roman" w:cs="Times New Roman"/>
          <w:sz w:val="28"/>
          <w:szCs w:val="28"/>
        </w:rPr>
        <w:t>взаимодействия региональных ядерных групп с позиции уст</w:t>
      </w:r>
      <w:r>
        <w:rPr>
          <w:rFonts w:ascii="Times New Roman" w:hAnsi="Times New Roman" w:cs="Times New Roman"/>
          <w:sz w:val="28"/>
          <w:szCs w:val="28"/>
        </w:rPr>
        <w:t xml:space="preserve">ойчивого развития», относится к </w:t>
      </w:r>
      <w:r w:rsidRPr="00394A8B">
        <w:rPr>
          <w:rFonts w:ascii="Times New Roman" w:hAnsi="Times New Roman" w:cs="Times New Roman"/>
          <w:sz w:val="28"/>
          <w:szCs w:val="28"/>
        </w:rPr>
        <w:t>проектам совместных исследований и продолжает серию про</w:t>
      </w:r>
      <w:r>
        <w:rPr>
          <w:rFonts w:ascii="Times New Roman" w:hAnsi="Times New Roman" w:cs="Times New Roman"/>
          <w:sz w:val="28"/>
          <w:szCs w:val="28"/>
        </w:rPr>
        <w:t xml:space="preserve">ектов, инициированных Россией в </w:t>
      </w:r>
      <w:r w:rsidRPr="00394A8B">
        <w:rPr>
          <w:rFonts w:ascii="Times New Roman" w:hAnsi="Times New Roman" w:cs="Times New Roman"/>
          <w:sz w:val="28"/>
          <w:szCs w:val="28"/>
        </w:rPr>
        <w:t>области сценарных исследований. Эти проекты подчиняются определенной логике развития.</w:t>
      </w:r>
    </w:p>
    <w:p w:rsidR="00494C75" w:rsidRDefault="00394A8B" w:rsidP="00394A8B">
      <w:pPr>
        <w:pStyle w:val="a3"/>
        <w:spacing w:line="360" w:lineRule="auto"/>
        <w:ind w:left="0" w:firstLine="709"/>
        <w:jc w:val="both"/>
        <w:rPr>
          <w:rFonts w:ascii="Times New Roman" w:hAnsi="Times New Roman" w:cs="Times New Roman"/>
          <w:sz w:val="28"/>
          <w:szCs w:val="28"/>
        </w:rPr>
      </w:pPr>
      <w:r w:rsidRPr="00394A8B">
        <w:rPr>
          <w:rFonts w:ascii="Times New Roman" w:hAnsi="Times New Roman" w:cs="Times New Roman"/>
          <w:sz w:val="28"/>
          <w:szCs w:val="28"/>
        </w:rPr>
        <w:t>Совместное исследование по оценке замкнутого ядерн</w:t>
      </w:r>
      <w:r>
        <w:rPr>
          <w:rFonts w:ascii="Times New Roman" w:hAnsi="Times New Roman" w:cs="Times New Roman"/>
          <w:sz w:val="28"/>
          <w:szCs w:val="28"/>
        </w:rPr>
        <w:t xml:space="preserve">ого топливного цикла с быстрыми </w:t>
      </w:r>
      <w:r w:rsidRPr="00394A8B">
        <w:rPr>
          <w:rFonts w:ascii="Times New Roman" w:hAnsi="Times New Roman" w:cs="Times New Roman"/>
          <w:sz w:val="28"/>
          <w:szCs w:val="28"/>
        </w:rPr>
        <w:t>реакторами обозначило важное направление для разр</w:t>
      </w:r>
      <w:r>
        <w:rPr>
          <w:rFonts w:ascii="Times New Roman" w:hAnsi="Times New Roman" w:cs="Times New Roman"/>
          <w:sz w:val="28"/>
          <w:szCs w:val="28"/>
        </w:rPr>
        <w:t xml:space="preserve">аботки в рамках проекта ИНПРО – </w:t>
      </w:r>
      <w:r w:rsidRPr="00394A8B">
        <w:rPr>
          <w:rFonts w:ascii="Times New Roman" w:hAnsi="Times New Roman" w:cs="Times New Roman"/>
          <w:sz w:val="28"/>
          <w:szCs w:val="28"/>
        </w:rPr>
        <w:t xml:space="preserve">построение модели неоднородного </w:t>
      </w:r>
      <w:r w:rsidRPr="00394A8B">
        <w:rPr>
          <w:rFonts w:ascii="Times New Roman" w:hAnsi="Times New Roman" w:cs="Times New Roman"/>
          <w:sz w:val="28"/>
          <w:szCs w:val="28"/>
        </w:rPr>
        <w:lastRenderedPageBreak/>
        <w:t>развития атомной энер</w:t>
      </w:r>
      <w:r>
        <w:rPr>
          <w:rFonts w:ascii="Times New Roman" w:hAnsi="Times New Roman" w:cs="Times New Roman"/>
          <w:sz w:val="28"/>
          <w:szCs w:val="28"/>
        </w:rPr>
        <w:t xml:space="preserve">гетики мира, учитывающей разный </w:t>
      </w:r>
      <w:r w:rsidRPr="00394A8B">
        <w:rPr>
          <w:rFonts w:ascii="Times New Roman" w:hAnsi="Times New Roman" w:cs="Times New Roman"/>
          <w:sz w:val="28"/>
          <w:szCs w:val="28"/>
        </w:rPr>
        <w:t>уровень развития ядерных технологий в различных груп</w:t>
      </w:r>
      <w:r>
        <w:rPr>
          <w:rFonts w:ascii="Times New Roman" w:hAnsi="Times New Roman" w:cs="Times New Roman"/>
          <w:sz w:val="28"/>
          <w:szCs w:val="28"/>
        </w:rPr>
        <w:t xml:space="preserve">пах стран. Оно также подсказало </w:t>
      </w:r>
      <w:r w:rsidRPr="00394A8B">
        <w:rPr>
          <w:rFonts w:ascii="Times New Roman" w:hAnsi="Times New Roman" w:cs="Times New Roman"/>
          <w:sz w:val="28"/>
          <w:szCs w:val="28"/>
        </w:rPr>
        <w:t xml:space="preserve">логику дальнейшего развития сценарных исследований в </w:t>
      </w:r>
      <w:r>
        <w:rPr>
          <w:rFonts w:ascii="Times New Roman" w:hAnsi="Times New Roman" w:cs="Times New Roman"/>
          <w:sz w:val="28"/>
          <w:szCs w:val="28"/>
        </w:rPr>
        <w:t xml:space="preserve">ИНПРО – усиление взаимодействия </w:t>
      </w:r>
      <w:r w:rsidRPr="00394A8B">
        <w:rPr>
          <w:rFonts w:ascii="Times New Roman" w:hAnsi="Times New Roman" w:cs="Times New Roman"/>
          <w:sz w:val="28"/>
          <w:szCs w:val="28"/>
        </w:rPr>
        <w:t>между странами-участницами совместных проектов в п</w:t>
      </w:r>
      <w:r>
        <w:rPr>
          <w:rFonts w:ascii="Times New Roman" w:hAnsi="Times New Roman" w:cs="Times New Roman"/>
          <w:sz w:val="28"/>
          <w:szCs w:val="28"/>
        </w:rPr>
        <w:t xml:space="preserve">роцессе поиска взаимоприемлемых </w:t>
      </w:r>
      <w:r w:rsidRPr="00394A8B">
        <w:rPr>
          <w:rFonts w:ascii="Times New Roman" w:hAnsi="Times New Roman" w:cs="Times New Roman"/>
          <w:sz w:val="28"/>
          <w:szCs w:val="28"/>
        </w:rPr>
        <w:t>решений и определение места, которое может занять р</w:t>
      </w:r>
      <w:r>
        <w:rPr>
          <w:rFonts w:ascii="Times New Roman" w:hAnsi="Times New Roman" w:cs="Times New Roman"/>
          <w:sz w:val="28"/>
          <w:szCs w:val="28"/>
        </w:rPr>
        <w:t xml:space="preserve">оссийский ядерно-энергетический </w:t>
      </w:r>
      <w:r w:rsidRPr="00394A8B">
        <w:rPr>
          <w:rFonts w:ascii="Times New Roman" w:hAnsi="Times New Roman" w:cs="Times New Roman"/>
          <w:sz w:val="28"/>
          <w:szCs w:val="28"/>
        </w:rPr>
        <w:t>комплекс в новой архитектуре мировой атомной энергетики.</w:t>
      </w:r>
    </w:p>
    <w:p w:rsidR="00394A8B" w:rsidRDefault="00394A8B" w:rsidP="00394A8B">
      <w:pPr>
        <w:pStyle w:val="a3"/>
        <w:spacing w:line="360" w:lineRule="auto"/>
        <w:ind w:left="0" w:firstLine="709"/>
        <w:jc w:val="both"/>
        <w:rPr>
          <w:rFonts w:ascii="Times New Roman" w:hAnsi="Times New Roman" w:cs="Times New Roman"/>
          <w:sz w:val="28"/>
          <w:szCs w:val="28"/>
        </w:rPr>
      </w:pPr>
    </w:p>
    <w:p w:rsidR="00D45EAC" w:rsidRPr="00394A8B" w:rsidRDefault="00D45EAC" w:rsidP="00E316D4">
      <w:pPr>
        <w:pStyle w:val="a3"/>
        <w:spacing w:line="360" w:lineRule="auto"/>
        <w:ind w:left="0" w:firstLine="709"/>
        <w:jc w:val="center"/>
        <w:rPr>
          <w:rFonts w:ascii="Times New Roman" w:hAnsi="Times New Roman" w:cs="Times New Roman"/>
          <w:sz w:val="28"/>
          <w:szCs w:val="28"/>
        </w:rPr>
      </w:pPr>
    </w:p>
    <w:p w:rsidR="000418A9" w:rsidRPr="00387146" w:rsidRDefault="000418A9" w:rsidP="00E316D4">
      <w:pPr>
        <w:pStyle w:val="a3"/>
        <w:spacing w:line="360" w:lineRule="auto"/>
        <w:ind w:left="0" w:firstLine="709"/>
        <w:jc w:val="center"/>
        <w:rPr>
          <w:rFonts w:ascii="Times New Roman" w:hAnsi="Times New Roman" w:cs="Times New Roman"/>
          <w:b/>
          <w:sz w:val="28"/>
          <w:szCs w:val="28"/>
        </w:rPr>
      </w:pPr>
      <w:r w:rsidRPr="00387146">
        <w:rPr>
          <w:rFonts w:ascii="Times New Roman" w:hAnsi="Times New Roman" w:cs="Times New Roman"/>
          <w:b/>
          <w:sz w:val="28"/>
          <w:szCs w:val="28"/>
        </w:rPr>
        <w:t>5.2. Сотрудничество Казахстана с Россией в рамках развития атомной отрасли</w:t>
      </w:r>
    </w:p>
    <w:p w:rsidR="00426814" w:rsidRDefault="00426814" w:rsidP="000418A9">
      <w:pPr>
        <w:pStyle w:val="a3"/>
        <w:spacing w:line="360" w:lineRule="auto"/>
        <w:ind w:firstLine="709"/>
        <w:jc w:val="both"/>
        <w:rPr>
          <w:rFonts w:ascii="Times New Roman" w:hAnsi="Times New Roman" w:cs="Times New Roman"/>
          <w:sz w:val="28"/>
          <w:szCs w:val="28"/>
        </w:rPr>
      </w:pPr>
    </w:p>
    <w:p w:rsidR="00BC0813" w:rsidRPr="00BC0813" w:rsidRDefault="00BC0813" w:rsidP="00823A88">
      <w:pPr>
        <w:pStyle w:val="a3"/>
        <w:spacing w:line="360" w:lineRule="auto"/>
        <w:ind w:left="0" w:firstLine="709"/>
        <w:jc w:val="both"/>
        <w:rPr>
          <w:rFonts w:ascii="Times New Roman" w:hAnsi="Times New Roman" w:cs="Times New Roman"/>
          <w:sz w:val="28"/>
          <w:szCs w:val="28"/>
        </w:rPr>
      </w:pPr>
      <w:proofErr w:type="gramStart"/>
      <w:r w:rsidRPr="00BC0813">
        <w:rPr>
          <w:rFonts w:ascii="Times New Roman" w:hAnsi="Times New Roman" w:cs="Times New Roman"/>
          <w:sz w:val="28"/>
          <w:szCs w:val="28"/>
        </w:rPr>
        <w:t>Во исполнение подписанного в Санкт-Петербурге 25 января 2006 года Президентом РК Н.А. Назарбаевым и Президентом РФ В.В. Путиным совместного заявления о сотрудничестве в области использования атомной энергии в мирных целях ведётся подготовка и согласование Комплексной программы сотрудничества в ядерной сфере с Российской Федерацией, включающей совместную работу по добыче природного урана в Казахстане, изготовление топлива, услуги по переработке урана</w:t>
      </w:r>
      <w:proofErr w:type="gramEnd"/>
      <w:r w:rsidRPr="00BC0813">
        <w:rPr>
          <w:rFonts w:ascii="Times New Roman" w:hAnsi="Times New Roman" w:cs="Times New Roman"/>
          <w:sz w:val="28"/>
          <w:szCs w:val="28"/>
        </w:rPr>
        <w:t xml:space="preserve"> и строительству реакторов малой мощности в Казахстане, России и в третьих странах. Проект Комплексной программы сотрудничества РК и РФ в области мирного использования атомной энергии включает следующие направления:</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1. Интеграция в области производства ядерного топлива.</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2. Оказание содействия Республике Казахстан в транзитных перевозках урановой продукции через территорию Российской Федерации.</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3. Сотрудничество в области мирного использования атомной энергии.</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4. Совершенствование нормативной базы российско-казахстанского сотрудничества по мирному использованию атомной энергии.</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 xml:space="preserve">5. Сотрудничество в научно-технической сфере (подготовлен проект программы научно-технического сотрудничества РК-РФ в области атомной </w:t>
      </w:r>
      <w:r w:rsidRPr="00BC0813">
        <w:rPr>
          <w:rFonts w:ascii="Times New Roman" w:hAnsi="Times New Roman" w:cs="Times New Roman"/>
          <w:sz w:val="28"/>
          <w:szCs w:val="28"/>
        </w:rPr>
        <w:lastRenderedPageBreak/>
        <w:t>энергетики для утверждения постановлением Правительства РК – Министерство образования и науки РК).</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6. Сотрудничество в сфере подготовки кадров для атомной отрасли.</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7. Стратегическое партнерство в области ядерного топливного цикла с целью обеспечения лидирующего положения на мировом рынке ядерного топливного цикла.</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8. Сотрудничество по оказанию научно-технической поддержки работ по демонтажу оборудования, зданий и сооружений, обращению и утилизации РАО при выводе из эксплуатации атомного энергоблока с реакторной установкой БН-350.</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 xml:space="preserve">12.10.2006 г. подписаны  учредительные документы трех совместных российско-казахстанских предприятий: </w:t>
      </w:r>
      <w:proofErr w:type="gramStart"/>
      <w:r w:rsidRPr="00BC0813">
        <w:rPr>
          <w:rFonts w:ascii="Times New Roman" w:hAnsi="Times New Roman" w:cs="Times New Roman"/>
          <w:sz w:val="28"/>
          <w:szCs w:val="28"/>
        </w:rPr>
        <w:t>СП по добыче природного урана на территории Казахстана "</w:t>
      </w:r>
      <w:proofErr w:type="spellStart"/>
      <w:r w:rsidRPr="00BC0813">
        <w:rPr>
          <w:rFonts w:ascii="Times New Roman" w:hAnsi="Times New Roman" w:cs="Times New Roman"/>
          <w:sz w:val="28"/>
          <w:szCs w:val="28"/>
        </w:rPr>
        <w:t>Акбастау</w:t>
      </w:r>
      <w:proofErr w:type="spellEnd"/>
      <w:r w:rsidRPr="00BC0813">
        <w:rPr>
          <w:rFonts w:ascii="Times New Roman" w:hAnsi="Times New Roman" w:cs="Times New Roman"/>
          <w:sz w:val="28"/>
          <w:szCs w:val="28"/>
        </w:rPr>
        <w:t>" (месторождение "Южное Заречное" и участки уранового месторождения "Буденовское"), СП по обогащению урана на территории России (Центр по обогащению урана, г. Ангарск, Россия) и СП по разработке и продвижению на рынок Казахстана, России и третьих стран инновационных проектов энергоблоков с атомными реакторными установками малой и средней мощности – 12.10.2006 – учреждено СП АО "Казахстанско-российская</w:t>
      </w:r>
      <w:proofErr w:type="gramEnd"/>
      <w:r w:rsidRPr="00BC0813">
        <w:rPr>
          <w:rFonts w:ascii="Times New Roman" w:hAnsi="Times New Roman" w:cs="Times New Roman"/>
          <w:sz w:val="28"/>
          <w:szCs w:val="28"/>
        </w:rPr>
        <w:t xml:space="preserve"> компания "Атомные станции" (АО "КРКАС"), которое будет заниматься разработкой проектной и технической документации атомных энергоблоков, поставками оборудования, выполнением строительно-монтажных и пусконаладочных работ на площадках сооружения АЭС, обучением обслуживающего персонала заказчиков, а также оказанием услуг по обеспечению жизненного цикла атомных станций.</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proofErr w:type="gramStart"/>
      <w:r w:rsidRPr="00BC0813">
        <w:rPr>
          <w:rFonts w:ascii="Times New Roman" w:hAnsi="Times New Roman" w:cs="Times New Roman"/>
          <w:sz w:val="28"/>
          <w:szCs w:val="28"/>
        </w:rPr>
        <w:t xml:space="preserve">В области атомной энергетики важной задачей, решение которой определит наше сотрудничество на длительную перспективу, является реализация таких совместных проектов, как создание ядерного энерготехнологического комплекса на базе реакторной установки типа АБВ в Парке ядерных технологий в г. Курчатове (Республика Казахстан), </w:t>
      </w:r>
      <w:r w:rsidRPr="00BC0813">
        <w:rPr>
          <w:rFonts w:ascii="Times New Roman" w:hAnsi="Times New Roman" w:cs="Times New Roman"/>
          <w:sz w:val="28"/>
          <w:szCs w:val="28"/>
        </w:rPr>
        <w:lastRenderedPageBreak/>
        <w:t xml:space="preserve">разработка космической ядерной </w:t>
      </w:r>
      <w:proofErr w:type="spellStart"/>
      <w:r w:rsidRPr="00BC0813">
        <w:rPr>
          <w:rFonts w:ascii="Times New Roman" w:hAnsi="Times New Roman" w:cs="Times New Roman"/>
          <w:sz w:val="28"/>
          <w:szCs w:val="28"/>
        </w:rPr>
        <w:t>энергодвигательной</w:t>
      </w:r>
      <w:proofErr w:type="spellEnd"/>
      <w:r w:rsidRPr="00BC0813">
        <w:rPr>
          <w:rFonts w:ascii="Times New Roman" w:hAnsi="Times New Roman" w:cs="Times New Roman"/>
          <w:sz w:val="28"/>
          <w:szCs w:val="28"/>
        </w:rPr>
        <w:t xml:space="preserve"> установки на базе термоэмиссионного реактора-преобразователя, вывод из эксплуатации атомного энергоблока с реакторной установкой БН-350.</w:t>
      </w:r>
      <w:proofErr w:type="gramEnd"/>
      <w:r w:rsidRPr="00BC0813">
        <w:rPr>
          <w:rFonts w:ascii="Times New Roman" w:hAnsi="Times New Roman" w:cs="Times New Roman"/>
          <w:sz w:val="28"/>
          <w:szCs w:val="28"/>
        </w:rPr>
        <w:t xml:space="preserve"> Использование уникальной технической инфраструктуры бывшего Семипалатинского испытательного ядерного полигона в сочетании с инновационными российскими технологиями также открывает реальную возможность с минимально возможными затратами создать современный комплекс по переработке и хранению радиоактивных отходов.</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proofErr w:type="gramStart"/>
      <w:r w:rsidRPr="00BC0813">
        <w:rPr>
          <w:rFonts w:ascii="Times New Roman" w:hAnsi="Times New Roman" w:cs="Times New Roman"/>
          <w:sz w:val="28"/>
          <w:szCs w:val="28"/>
        </w:rPr>
        <w:t xml:space="preserve">В научно-технической сфере перспективы сотрудничества будут определять такие проекты, как создание в г. Курчатове экспериментального комплекса «Казахстанский материаловедческий </w:t>
      </w:r>
      <w:proofErr w:type="spellStart"/>
      <w:r w:rsidRPr="00BC0813">
        <w:rPr>
          <w:rFonts w:ascii="Times New Roman" w:hAnsi="Times New Roman" w:cs="Times New Roman"/>
          <w:sz w:val="28"/>
          <w:szCs w:val="28"/>
        </w:rPr>
        <w:t>токамак</w:t>
      </w:r>
      <w:proofErr w:type="spellEnd"/>
      <w:r w:rsidRPr="00BC0813">
        <w:rPr>
          <w:rFonts w:ascii="Times New Roman" w:hAnsi="Times New Roman" w:cs="Times New Roman"/>
          <w:sz w:val="28"/>
          <w:szCs w:val="28"/>
        </w:rPr>
        <w:t xml:space="preserve"> КТМ», модернизация исследовательских реакторов НЯЦ РК, в том числе перевод реакторов на топливо пониженного обогащения, испытания компонентов реакторной техники, включая новые виды ядерного топлива, с использованием экспериментальной базы НЯЦ РК, проведение совместных научных исследований в области фундаментальной ядерной физики, радиационного материаловедения</w:t>
      </w:r>
      <w:proofErr w:type="gramEnd"/>
      <w:r w:rsidRPr="00BC0813">
        <w:rPr>
          <w:rFonts w:ascii="Times New Roman" w:hAnsi="Times New Roman" w:cs="Times New Roman"/>
          <w:sz w:val="28"/>
          <w:szCs w:val="28"/>
        </w:rPr>
        <w:t xml:space="preserve"> и мембранных технологий с использованием возможностей нового ускорителя тяжелых ионов в г. Астане.</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Сотрудничество в области подготовки кадров также является важным в связи с реализацией планов создания в Казахстане</w:t>
      </w:r>
      <w:r w:rsidR="00823A88">
        <w:rPr>
          <w:rFonts w:ascii="Times New Roman" w:hAnsi="Times New Roman" w:cs="Times New Roman"/>
          <w:sz w:val="28"/>
          <w:szCs w:val="28"/>
        </w:rPr>
        <w:t xml:space="preserve"> атомно-энергетической отрасли. </w:t>
      </w:r>
      <w:proofErr w:type="gramStart"/>
      <w:r w:rsidRPr="00BC0813">
        <w:rPr>
          <w:rFonts w:ascii="Times New Roman" w:hAnsi="Times New Roman" w:cs="Times New Roman"/>
          <w:sz w:val="28"/>
          <w:szCs w:val="28"/>
        </w:rPr>
        <w:t>Пункт Плана «Совместная реализация инновационного проекта создания ядерного энерготехнологического комплекса на базе реакторной установки типа АБВ в Парке ядерных технологий в г. Курчатов» органично связан с другим пунктом того же Плана - «Совместная разработка и реализация инновационных проектов по созданию реакторов нового поколения малой и средней мощности с возможностью строительства энергоблоков в Республике Казахстан и перспективного продвижения на рынки третьих стран</w:t>
      </w:r>
      <w:proofErr w:type="gramEnd"/>
      <w:r w:rsidRPr="00BC0813">
        <w:rPr>
          <w:rFonts w:ascii="Times New Roman" w:hAnsi="Times New Roman" w:cs="Times New Roman"/>
          <w:sz w:val="28"/>
          <w:szCs w:val="28"/>
        </w:rPr>
        <w:t xml:space="preserve">». Создание опытной атомной станции (АС) малой мощности на базе реакторной установки АБВ имеет для развития атомной энергетики в Казахстане существенно большее значение, чем это было </w:t>
      </w:r>
      <w:r w:rsidRPr="00BC0813">
        <w:rPr>
          <w:rFonts w:ascii="Times New Roman" w:hAnsi="Times New Roman" w:cs="Times New Roman"/>
          <w:sz w:val="28"/>
          <w:szCs w:val="28"/>
        </w:rPr>
        <w:lastRenderedPageBreak/>
        <w:t>определено при разработке технико-экономического обоснования создания Парка ядерных технологий. Более подробный анализ показал, что это направления ядерной энергетики может привести к созданию нового сектора региональной экономики, связанной с устойчивым развитием малых городов.</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 xml:space="preserve">Как известно, АС малой мощности традиционно проектируются, в основном, для использования в качестве локальных </w:t>
      </w:r>
      <w:proofErr w:type="spellStart"/>
      <w:r w:rsidRPr="00BC0813">
        <w:rPr>
          <w:rFonts w:ascii="Times New Roman" w:hAnsi="Times New Roman" w:cs="Times New Roman"/>
          <w:sz w:val="28"/>
          <w:szCs w:val="28"/>
        </w:rPr>
        <w:t>энергоисточников</w:t>
      </w:r>
      <w:proofErr w:type="spellEnd"/>
      <w:r w:rsidRPr="00BC0813">
        <w:rPr>
          <w:rFonts w:ascii="Times New Roman" w:hAnsi="Times New Roman" w:cs="Times New Roman"/>
          <w:sz w:val="28"/>
          <w:szCs w:val="28"/>
        </w:rPr>
        <w:t xml:space="preserve"> в отдаленных и труднодоступных регионах таких стран, как Россия, США, Канада. Однако в силу более высокой, по сравнению со станциями большей мощности, себестоимости вырабатываемой электрической энергии этот тип атомных станций пока не находит должного применения. В связи с этим противниками развития атомной энергетики в Казахстане могут быть высказаны сомнения в целесообразности разворачивания этого проекта в условиях Казахстана, которому, в принципе, не присущи проблемы изолированности каких-либо регионов. Так имеет ли перспективу тиражирования на территории Казахстана проект атомной станции малой мощности? Возьмусь смело утверждать – да, имеет.</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 xml:space="preserve">Действительно, в Казахстане практически нет труднодоступных или отдаленных значимых регионов типа Таймыра или Ямала, как это имеет место в Российской Федерации. Однако у нас очень остра проблема выживания и развития малых городов численностью населения до 50 тыс. человек. Таких городов сейчас в Республике насчитывается около 60, и практически все они находятся на грани выживания в силу того, что изначально вся их хозяйственная и экономическая деятельность была сконцентрирована, как правило, на одном узкопрофильном производительном ресурсе, выступавшем градообразующим. Коммунальные предприятия малых городов, в основном, являются убыточными. Малым городам ежегодно требуются значительные дотации из бюджетов для покупки мазута, угля, газа для проведения отопительного сезона. Снижение объема производства или остановка градообразующих предприятий приводит к общему ухудшению социально-экономической ситуации в </w:t>
      </w:r>
      <w:r w:rsidRPr="00BC0813">
        <w:rPr>
          <w:rFonts w:ascii="Times New Roman" w:hAnsi="Times New Roman" w:cs="Times New Roman"/>
          <w:sz w:val="28"/>
          <w:szCs w:val="28"/>
        </w:rPr>
        <w:lastRenderedPageBreak/>
        <w:t>городах. Наблюдается отрицательная динамика численности населения в большинстве малых городов Казахстана.</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В то же время, с учетом значительного числа малых городов и достаточного равномерного их распределения по территории страны, особенно в периферийных регионах, нельзя недооценить стратегической значимости этих образований для развития государства в целом.</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proofErr w:type="gramStart"/>
      <w:r w:rsidRPr="00BC0813">
        <w:rPr>
          <w:rFonts w:ascii="Times New Roman" w:hAnsi="Times New Roman" w:cs="Times New Roman"/>
          <w:sz w:val="28"/>
          <w:szCs w:val="28"/>
        </w:rPr>
        <w:t>Создание вблизи малого города атомной станции на основе энергоблоков малой мощности позволяет предоставить ему практически полностью используемый на месте долгосрочный универсальный ресурс в виде гарантированного обеспечения тепловой и электрической энергией при минимальных эксплуатационных затратах, на основе которого будет обеспечена диверсификация региональной экономики путем развития рентабельных производств с повышенным потреблением тепла, перспективных для данного региона и страны в целом.</w:t>
      </w:r>
      <w:proofErr w:type="gramEnd"/>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Конечно, такой подход требует тщательного всестороннего изучения и не может быть реализован в короткий срок не только во всех малых городах страны, но даже и в сколько-нибудь значимой их части. Такая программа может быть рассчитана на длительную перспективу с постепенным охватом малых городов Казахстана, которые практически лишены значимых для обеспечения собственного устойчивого развития ресурсов.</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Типичным примером малого города с характерным набором экономических и социальных проблем, присущих другим малым городам Казахстана, является г. Курчатов, который на сегодняшний день практически полностью связан с научно-производственной деятельностью НЯЦ РК.  С учетом текущего уровня энергопотребления, для которого достаточно одного блока мощностью 50 МВт, для обеспечения устойчивого развития и диверсификации локальной экономики на основе гарантированного снабжения тепловой и электрической энергией целесообразно рассматривать возможность строительства здесь двухблочной атомной станции на основе реактора АБВ-6 общей тепловой мощностью около 100 МВт.</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lastRenderedPageBreak/>
        <w:t xml:space="preserve">В дальнейшем накопленный при выполнении данного инвестиционного проекта опыт будет использован при реализации программы развития атомной энергетики Казахстана в части сооружения АС малой мощности в других малых городах и развития их локальных экономик. Аналогичный подход может быть использован и при продвижении созданного при реализации проекта технопарка «Парк ядерных технологий» продукта в виде комплекса эффективных производств, снабжаемых энергией </w:t>
      </w:r>
      <w:proofErr w:type="gramStart"/>
      <w:r w:rsidRPr="00BC0813">
        <w:rPr>
          <w:rFonts w:ascii="Times New Roman" w:hAnsi="Times New Roman" w:cs="Times New Roman"/>
          <w:sz w:val="28"/>
          <w:szCs w:val="28"/>
        </w:rPr>
        <w:t>от</w:t>
      </w:r>
      <w:proofErr w:type="gramEnd"/>
      <w:r w:rsidRPr="00BC0813">
        <w:rPr>
          <w:rFonts w:ascii="Times New Roman" w:hAnsi="Times New Roman" w:cs="Times New Roman"/>
          <w:sz w:val="28"/>
          <w:szCs w:val="28"/>
        </w:rPr>
        <w:t xml:space="preserve"> </w:t>
      </w:r>
      <w:proofErr w:type="gramStart"/>
      <w:r w:rsidRPr="00BC0813">
        <w:rPr>
          <w:rFonts w:ascii="Times New Roman" w:hAnsi="Times New Roman" w:cs="Times New Roman"/>
          <w:sz w:val="28"/>
          <w:szCs w:val="28"/>
        </w:rPr>
        <w:t>АС</w:t>
      </w:r>
      <w:proofErr w:type="gramEnd"/>
      <w:r w:rsidRPr="00BC0813">
        <w:rPr>
          <w:rFonts w:ascii="Times New Roman" w:hAnsi="Times New Roman" w:cs="Times New Roman"/>
          <w:sz w:val="28"/>
          <w:szCs w:val="28"/>
        </w:rPr>
        <w:t xml:space="preserve"> малой мощности, на рынки третьих стран.</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Одним из перспективных направлений сотрудничества между Республикой Казахстан и Российской Федерацией в сфере совместного освоения космоса является создание космических аппаратов с ядерными электроракетными двигательными установками (ЯЭРДУ) на базе термоэмиссионного реактора-преобразователя (ТЭРП).</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ЯЭРДУ объединяет преимущества электроракетного двигателя и ядерной энергоустановки, а именно: рекордно высокий удельный импульс тяги и, соответственно, минимальный расход рабочего тела; меньшая удельная масса и габариты ядерной энергоустановки в транспортном и развернутом положении по сравнению с солнечными энергоустановками при электрической мощности более 50 кВт; радиационная стойкость, отсутствие влияния радиационных поясов; независимость мощности от месторасположения и ориентации в космическом пространстве, возможность энергообеспечения космического аппарата на теневых участках орбиты, возможность форсирования электрической мощности в процессе эксплуатации, например для реализации транспортных операций.</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Эти преимущества являются принципиальными для решения двух задач:</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 xml:space="preserve">1. Выведение на высокие рабочие орбиты космических аппаратов большой массы и энерговооруженности, с последующим энергоснабжением мощной бортовой аппаратуры (прежде всего радиолокационной). По сравнению с химическим разгонным блоком, масса целевой аппаратуры на </w:t>
      </w:r>
      <w:r w:rsidRPr="00BC0813">
        <w:rPr>
          <w:rFonts w:ascii="Times New Roman" w:hAnsi="Times New Roman" w:cs="Times New Roman"/>
          <w:sz w:val="28"/>
          <w:szCs w:val="28"/>
        </w:rPr>
        <w:lastRenderedPageBreak/>
        <w:t>геостационарной орбите увеличивается в несколько раз (2-8 раз в зависимости от времени выведения).</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2. Экономичная транспортировка тяжелых грузов между околоземными орбитами, между орбитами Земли и Луны и далее.</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 xml:space="preserve">Это особенно актуально в связи с программой промышленного освоения Луны, которую разворачивает РКК «Энергия». Аналогичные программы начаты в США и Китае. </w:t>
      </w:r>
      <w:proofErr w:type="gramStart"/>
      <w:r w:rsidRPr="00BC0813">
        <w:rPr>
          <w:rFonts w:ascii="Times New Roman" w:hAnsi="Times New Roman" w:cs="Times New Roman"/>
          <w:sz w:val="28"/>
          <w:szCs w:val="28"/>
        </w:rPr>
        <w:t>В NASA уже сформированы 7 рабочих групп по разным аспектам новой Лунной программы.</w:t>
      </w:r>
      <w:proofErr w:type="gramEnd"/>
      <w:r w:rsidRPr="00BC0813">
        <w:rPr>
          <w:rFonts w:ascii="Times New Roman" w:hAnsi="Times New Roman" w:cs="Times New Roman"/>
          <w:sz w:val="28"/>
          <w:szCs w:val="28"/>
        </w:rPr>
        <w:t xml:space="preserve"> Китай объявил о планах осуществить пилотируемую экспедицию на Луну к 2017 году.</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По оценкам специалистов РКК «Энергия», транспортировка грузов между орбитами Земли и Луны с использованием ЯЭРДУ будет примерно в 2-3 раза экономичнее, чем с использованием жидкостных ракетных двигателей. Кроме того, ядерные энергоустановки не имеют реальной альтернативы в качестве источника энергии для постоянных Лунных баз и промышленных комплексов.</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Важным направлением сотрудничества является решение проблем, связанных с необходимостью переработки и размещения растущего объема радиоактивных отходов.</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Проблема радиоактивных отходов связана не только с развитием атомной энергетики и промышленности. Большое количество различных искусственных радиоактивных материалов и источников ионизирующего излучения используется в промышленности, науке, медицине и других отраслях промышленности. Растут, в связи с развитием нефтедобычи, объемы извлеченных из недр радиоактивных материалов природного происхождения. Поэтому задача создания эффективной государственной системы обращения с радиоактивными отходами и соответствующей технологической инфраструктуры должна решаться опережающими темпами по отношению к темпам развития атомной энергетики и промышленности.</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proofErr w:type="gramStart"/>
      <w:r w:rsidRPr="00BC0813">
        <w:rPr>
          <w:rFonts w:ascii="Times New Roman" w:hAnsi="Times New Roman" w:cs="Times New Roman"/>
          <w:sz w:val="28"/>
          <w:szCs w:val="28"/>
        </w:rPr>
        <w:t xml:space="preserve">Результатом выполнения этого проекта станут: разработка и крупномасштабное внедрение технологий обращения с радиоактивными </w:t>
      </w:r>
      <w:r w:rsidRPr="00BC0813">
        <w:rPr>
          <w:rFonts w:ascii="Times New Roman" w:hAnsi="Times New Roman" w:cs="Times New Roman"/>
          <w:sz w:val="28"/>
          <w:szCs w:val="28"/>
        </w:rPr>
        <w:lastRenderedPageBreak/>
        <w:t>отходами с целью обеспечения их безопасного долговременного хранения, изъятие радиоактивных отходов из сферы экономической деятельности и жизнедеятельности человека, улучшение радиационной обстановки в регионах РК, снижение риска несанкционированного использования радиоактивных веществ и отходов, создание дополнительных рабочих мест в г. Курчатове.</w:t>
      </w:r>
      <w:proofErr w:type="gramEnd"/>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Примером эффективного международного сотрудничества могут служить работы по выводу из эксплуатации атомного энергоблока с реакторной установки БН-350.</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Работы по выводу реактора БН-350 из эксплуатации осуществляются совместно со специалистами России, США, стран Европейского Сообщества. Выбранная стратегия снятия с эксплуатации реактора БН-350 предусматривает перевод реакторной установки в безопасное состояние, включая выгрузку ядерного топлива, консервацию и безопасное хранение в течение 50 лет с последующим демонтажем или захоронением.</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proofErr w:type="gramStart"/>
      <w:r w:rsidRPr="00BC0813">
        <w:rPr>
          <w:rFonts w:ascii="Times New Roman" w:hAnsi="Times New Roman" w:cs="Times New Roman"/>
          <w:sz w:val="28"/>
          <w:szCs w:val="28"/>
        </w:rPr>
        <w:t>Основными направлениями деятельности по снятию БН-350 с эксплуатации являются: обеспечение безопасности реактора в переходной период, разработка проекта вывода реактора из эксплуатации, выгрузка ядерного топлива из реактора и дренирование теплоносителя из теплообменных контуров, упаковка, транспортировка и хранение отработавшего топлива реактора БН-350, утилизация и хранение радиоактивных отходов, образовавшихся при эксплуатации реактора БН-350 и при его выводе из эксплуатации, дезактивация и консервация оборудования.</w:t>
      </w:r>
      <w:proofErr w:type="gramEnd"/>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 xml:space="preserve">Говоря о необходимости обеспечения безопасности атомной энергетики, следует отметить важность проведения работ в области исследований в обеспечение безопасности объектов ядерной техники, включая испытания новых видов ядерного топлива, с использованием экспериментальных баз РГП НЯЦ РК и предприятий </w:t>
      </w:r>
      <w:proofErr w:type="spellStart"/>
      <w:r w:rsidRPr="00BC0813">
        <w:rPr>
          <w:rFonts w:ascii="Times New Roman" w:hAnsi="Times New Roman" w:cs="Times New Roman"/>
          <w:sz w:val="28"/>
          <w:szCs w:val="28"/>
        </w:rPr>
        <w:t>Росатома</w:t>
      </w:r>
      <w:proofErr w:type="spellEnd"/>
      <w:r w:rsidRPr="00BC0813">
        <w:rPr>
          <w:rFonts w:ascii="Times New Roman" w:hAnsi="Times New Roman" w:cs="Times New Roman"/>
          <w:sz w:val="28"/>
          <w:szCs w:val="28"/>
        </w:rPr>
        <w:t>.</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lastRenderedPageBreak/>
        <w:t xml:space="preserve">Исследовательские реакторы НЯЦ РК, созданные в советское время, оснащены специально для испытаний топливных элементов и других компонентов ядерной техники. Реальными предпосылками для сохранения и развития реакторной базы НЯЦ РК могли бы явиться предложения российских партнеров о проведении совместных работ, включающих реакторные исследования теплотехнической надежности </w:t>
      </w:r>
      <w:proofErr w:type="spellStart"/>
      <w:r w:rsidRPr="00BC0813">
        <w:rPr>
          <w:rFonts w:ascii="Times New Roman" w:hAnsi="Times New Roman" w:cs="Times New Roman"/>
          <w:sz w:val="28"/>
          <w:szCs w:val="28"/>
        </w:rPr>
        <w:t>твэлов</w:t>
      </w:r>
      <w:proofErr w:type="spellEnd"/>
      <w:r w:rsidRPr="00BC0813">
        <w:rPr>
          <w:rFonts w:ascii="Times New Roman" w:hAnsi="Times New Roman" w:cs="Times New Roman"/>
          <w:sz w:val="28"/>
          <w:szCs w:val="28"/>
        </w:rPr>
        <w:t xml:space="preserve"> и ТВС (в том числе и ТВС космических ядерных энергоустановок).</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Кроме того, Казахстан, как страна, производящая ядерное топливо (а в перспективе и ТВС), должен иметь возможность проведения внутриреакторных исследований характеристик производимого в стране реакторного топлива.</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Исследовательские реакторы НЯЦ РК могут быть использованы для изучения теплового и радиационного воздействия на оборудование космических аппаратов, создаваемых в рамках государственной программы «Развитие космической деятельности в Республике Казахстан в период 2005-2007» и разработки инновационных технологий в области водородной энергетики.</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Важным направлением сотрудничества является реализация проекта «Модернизация исследовательских реакторов РГП НЯЦ РК, включая перевод реакторов на топливо пониженного обогащения».</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К настоящему времени, несмотря на то, что исследовательские реакторы НЯЦ РК активно используются, часть оборудования и приборов, которыми укомплектованы реакторные установки и их системы, морально и физически устарели. Для продолжения надежной и безопасной эксплуатации реакторных установок, расширения их экспериментальных и производственных возможностей требуется проведение их модернизации.</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 xml:space="preserve">Наиболее рациональным решением, позволяющим Казахстану полноправно участвовать в международной кооперации работ по испытанию перспективных материалов и компонентов ядерных энергетических установок, является модернизация существующих исследовательских </w:t>
      </w:r>
      <w:r w:rsidRPr="00BC0813">
        <w:rPr>
          <w:rFonts w:ascii="Times New Roman" w:hAnsi="Times New Roman" w:cs="Times New Roman"/>
          <w:sz w:val="28"/>
          <w:szCs w:val="28"/>
        </w:rPr>
        <w:lastRenderedPageBreak/>
        <w:t>реакторов НЯЦ РК. Предлагаемая модернизация должна быть проведена с целью расширения экспериментальных и производственных возможностей исследовательских реакторов, обеспечения их надежной и безопасной эксплуатации. Следует также отметить, что переход на использование низкообогащенного топлива в реакторах НЯЦ РК позволит существенно снизить риск несанкционированного доступа к делящимся материалам с высоким обогащением.</w:t>
      </w:r>
    </w:p>
    <w:p w:rsidR="00BC0813" w:rsidRPr="00BC0813" w:rsidRDefault="00BC0813" w:rsidP="00823A88">
      <w:pPr>
        <w:pStyle w:val="a3"/>
        <w:spacing w:line="360" w:lineRule="auto"/>
        <w:ind w:left="0" w:firstLine="709"/>
        <w:jc w:val="both"/>
        <w:rPr>
          <w:rFonts w:ascii="Times New Roman" w:hAnsi="Times New Roman" w:cs="Times New Roman"/>
          <w:sz w:val="28"/>
          <w:szCs w:val="28"/>
        </w:rPr>
      </w:pPr>
      <w:r w:rsidRPr="00BC0813">
        <w:rPr>
          <w:rFonts w:ascii="Times New Roman" w:hAnsi="Times New Roman" w:cs="Times New Roman"/>
          <w:sz w:val="28"/>
          <w:szCs w:val="28"/>
        </w:rPr>
        <w:t xml:space="preserve">Помимо ранее </w:t>
      </w:r>
      <w:proofErr w:type="spellStart"/>
      <w:r w:rsidRPr="00BC0813">
        <w:rPr>
          <w:rFonts w:ascii="Times New Roman" w:hAnsi="Times New Roman" w:cs="Times New Roman"/>
          <w:sz w:val="28"/>
          <w:szCs w:val="28"/>
        </w:rPr>
        <w:t>обсуждавшихся</w:t>
      </w:r>
      <w:proofErr w:type="spellEnd"/>
      <w:r w:rsidRPr="00BC0813">
        <w:rPr>
          <w:rFonts w:ascii="Times New Roman" w:hAnsi="Times New Roman" w:cs="Times New Roman"/>
          <w:sz w:val="28"/>
          <w:szCs w:val="28"/>
        </w:rPr>
        <w:t xml:space="preserve"> направлений, большие перспективы имеет сотрудничество между Республикой Казахстан и Российской Федерацией в области развития ядерной медицины. Долговременным приоритетным направлением </w:t>
      </w:r>
      <w:proofErr w:type="spellStart"/>
      <w:r w:rsidRPr="00BC0813">
        <w:rPr>
          <w:rFonts w:ascii="Times New Roman" w:hAnsi="Times New Roman" w:cs="Times New Roman"/>
          <w:sz w:val="28"/>
          <w:szCs w:val="28"/>
        </w:rPr>
        <w:t>являетсясотрудничество</w:t>
      </w:r>
      <w:proofErr w:type="spellEnd"/>
      <w:r w:rsidRPr="00BC0813">
        <w:rPr>
          <w:rFonts w:ascii="Times New Roman" w:hAnsi="Times New Roman" w:cs="Times New Roman"/>
          <w:sz w:val="28"/>
          <w:szCs w:val="28"/>
        </w:rPr>
        <w:t xml:space="preserve"> в сфере подготовки кадров для атомной отрасли. НЯЦ РК готов принять участие и предложить свою инфраструктуру и имеющийся опыт для реализации задач этого направления сотрудничества. Для более успешной реализации этих задач, а также в целях координации весьма перспективным представляется создание постоянно действующей рабочей группы для разработки Программы подготовки кадров для атомных отраслей РК и РФ с учетом успешного опыта подготовки высококвалифицированных специалистов ядерного профиля, развитого в МФТИ.</w:t>
      </w:r>
    </w:p>
    <w:p w:rsidR="00D45EAC" w:rsidRPr="00BC0813"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 xml:space="preserve">Казахстан придерживается принципа </w:t>
      </w:r>
      <w:proofErr w:type="spellStart"/>
      <w:r w:rsidR="00BC0813">
        <w:rPr>
          <w:rFonts w:ascii="Times New Roman" w:hAnsi="Times New Roman" w:cs="Times New Roman"/>
          <w:sz w:val="28"/>
          <w:szCs w:val="28"/>
        </w:rPr>
        <w:t>многовекторности</w:t>
      </w:r>
      <w:proofErr w:type="spellEnd"/>
      <w:r w:rsidR="00BC0813">
        <w:rPr>
          <w:rFonts w:ascii="Times New Roman" w:hAnsi="Times New Roman" w:cs="Times New Roman"/>
          <w:sz w:val="28"/>
          <w:szCs w:val="28"/>
        </w:rPr>
        <w:t xml:space="preserve"> как во внешней </w:t>
      </w:r>
      <w:r w:rsidRPr="00BC0813">
        <w:rPr>
          <w:rFonts w:ascii="Times New Roman" w:hAnsi="Times New Roman" w:cs="Times New Roman"/>
          <w:sz w:val="28"/>
          <w:szCs w:val="28"/>
        </w:rPr>
        <w:t>политике, так и в сфере внешнеэкономических отношений. Для Казахстана</w:t>
      </w:r>
      <w:r w:rsidR="00BC0813">
        <w:rPr>
          <w:rFonts w:ascii="Times New Roman" w:hAnsi="Times New Roman" w:cs="Times New Roman"/>
          <w:sz w:val="28"/>
          <w:szCs w:val="28"/>
        </w:rPr>
        <w:t xml:space="preserve"> </w:t>
      </w:r>
      <w:r w:rsidRPr="00BC0813">
        <w:rPr>
          <w:rFonts w:ascii="Times New Roman" w:hAnsi="Times New Roman" w:cs="Times New Roman"/>
          <w:sz w:val="28"/>
          <w:szCs w:val="28"/>
        </w:rPr>
        <w:t xml:space="preserve">большое значение имеет </w:t>
      </w:r>
      <w:proofErr w:type="gramStart"/>
      <w:r w:rsidRPr="00BC0813">
        <w:rPr>
          <w:rFonts w:ascii="Times New Roman" w:hAnsi="Times New Roman" w:cs="Times New Roman"/>
          <w:sz w:val="28"/>
          <w:szCs w:val="28"/>
        </w:rPr>
        <w:t>сотрудничество</w:t>
      </w:r>
      <w:proofErr w:type="gramEnd"/>
      <w:r w:rsidRPr="00BC0813">
        <w:rPr>
          <w:rFonts w:ascii="Times New Roman" w:hAnsi="Times New Roman" w:cs="Times New Roman"/>
          <w:sz w:val="28"/>
          <w:szCs w:val="28"/>
        </w:rPr>
        <w:t xml:space="preserve"> как с Россией, так и с ЕС, КНР и</w:t>
      </w:r>
      <w:r w:rsidR="00BC0813">
        <w:rPr>
          <w:rFonts w:ascii="Times New Roman" w:hAnsi="Times New Roman" w:cs="Times New Roman"/>
          <w:sz w:val="28"/>
          <w:szCs w:val="28"/>
        </w:rPr>
        <w:t xml:space="preserve"> </w:t>
      </w:r>
      <w:r w:rsidRPr="00BC0813">
        <w:rPr>
          <w:rFonts w:ascii="Times New Roman" w:hAnsi="Times New Roman" w:cs="Times New Roman"/>
          <w:sz w:val="28"/>
          <w:szCs w:val="28"/>
        </w:rPr>
        <w:t>другими партнерами. Для Астаны особенн</w:t>
      </w:r>
      <w:r w:rsidR="00BC0813">
        <w:rPr>
          <w:rFonts w:ascii="Times New Roman" w:hAnsi="Times New Roman" w:cs="Times New Roman"/>
          <w:sz w:val="28"/>
          <w:szCs w:val="28"/>
        </w:rPr>
        <w:t>о чувствителен вопрос националь</w:t>
      </w:r>
      <w:r w:rsidRPr="00BC0813">
        <w:rPr>
          <w:rFonts w:ascii="Times New Roman" w:hAnsi="Times New Roman" w:cs="Times New Roman"/>
          <w:sz w:val="28"/>
          <w:szCs w:val="28"/>
        </w:rPr>
        <w:t>ного суверенитета. Казахстан на протяжении всего постсоветского периода</w:t>
      </w:r>
      <w:r w:rsidR="00BC0813">
        <w:rPr>
          <w:rFonts w:ascii="Times New Roman" w:hAnsi="Times New Roman" w:cs="Times New Roman"/>
          <w:sz w:val="28"/>
          <w:szCs w:val="28"/>
        </w:rPr>
        <w:t xml:space="preserve"> </w:t>
      </w:r>
      <w:r w:rsidRPr="00BC0813">
        <w:rPr>
          <w:rFonts w:ascii="Times New Roman" w:hAnsi="Times New Roman" w:cs="Times New Roman"/>
          <w:sz w:val="28"/>
          <w:szCs w:val="28"/>
        </w:rPr>
        <w:t>последовательно реализует собственну</w:t>
      </w:r>
      <w:r w:rsidR="00BC0813">
        <w:rPr>
          <w:rFonts w:ascii="Times New Roman" w:hAnsi="Times New Roman" w:cs="Times New Roman"/>
          <w:sz w:val="28"/>
          <w:szCs w:val="28"/>
        </w:rPr>
        <w:t>ю программу социально-экономиче</w:t>
      </w:r>
      <w:r w:rsidRPr="00BC0813">
        <w:rPr>
          <w:rFonts w:ascii="Times New Roman" w:hAnsi="Times New Roman" w:cs="Times New Roman"/>
          <w:sz w:val="28"/>
          <w:szCs w:val="28"/>
        </w:rPr>
        <w:t>ского развития, и внешнеэкономическое взаимодействие, равно как и свое</w:t>
      </w:r>
      <w:r w:rsidR="00BC0813">
        <w:rPr>
          <w:rFonts w:ascii="Times New Roman" w:hAnsi="Times New Roman" w:cs="Times New Roman"/>
          <w:sz w:val="28"/>
          <w:szCs w:val="28"/>
        </w:rPr>
        <w:t xml:space="preserve"> </w:t>
      </w:r>
      <w:r w:rsidRPr="00BC0813">
        <w:rPr>
          <w:rFonts w:ascii="Times New Roman" w:hAnsi="Times New Roman" w:cs="Times New Roman"/>
          <w:sz w:val="28"/>
          <w:szCs w:val="28"/>
        </w:rPr>
        <w:t>участие в интеграционных проектах, рассматрив</w:t>
      </w:r>
      <w:r w:rsidR="00BC0813">
        <w:rPr>
          <w:rFonts w:ascii="Times New Roman" w:hAnsi="Times New Roman" w:cs="Times New Roman"/>
          <w:sz w:val="28"/>
          <w:szCs w:val="28"/>
        </w:rPr>
        <w:t>ает исключительно в соот</w:t>
      </w:r>
      <w:r w:rsidRPr="00BC0813">
        <w:rPr>
          <w:rFonts w:ascii="Times New Roman" w:hAnsi="Times New Roman" w:cs="Times New Roman"/>
          <w:sz w:val="28"/>
          <w:szCs w:val="28"/>
        </w:rPr>
        <w:t>ношении с собственными национальными приоритетами и задачами.</w:t>
      </w:r>
    </w:p>
    <w:p w:rsidR="00D45EAC" w:rsidRPr="00BC0813"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lastRenderedPageBreak/>
        <w:t>Анализ официального и экспертного ди</w:t>
      </w:r>
      <w:r w:rsidR="00BC0813">
        <w:rPr>
          <w:rFonts w:ascii="Times New Roman" w:hAnsi="Times New Roman" w:cs="Times New Roman"/>
          <w:sz w:val="28"/>
          <w:szCs w:val="28"/>
        </w:rPr>
        <w:t xml:space="preserve">скурса в стране показывает, что </w:t>
      </w:r>
      <w:r w:rsidRPr="00BC0813">
        <w:rPr>
          <w:rFonts w:ascii="Times New Roman" w:hAnsi="Times New Roman" w:cs="Times New Roman"/>
          <w:sz w:val="28"/>
          <w:szCs w:val="28"/>
        </w:rPr>
        <w:t>для Казахстана восприятие евразийск</w:t>
      </w:r>
      <w:r w:rsidR="00BC0813">
        <w:rPr>
          <w:rFonts w:ascii="Times New Roman" w:hAnsi="Times New Roman" w:cs="Times New Roman"/>
          <w:sz w:val="28"/>
          <w:szCs w:val="28"/>
        </w:rPr>
        <w:t>ой интеграции и оценка ее разви</w:t>
      </w:r>
      <w:r w:rsidRPr="00BC0813">
        <w:rPr>
          <w:rFonts w:ascii="Times New Roman" w:hAnsi="Times New Roman" w:cs="Times New Roman"/>
          <w:sz w:val="28"/>
          <w:szCs w:val="28"/>
        </w:rPr>
        <w:t>тия в настоящее время и в среднесрочно</w:t>
      </w:r>
      <w:r w:rsidR="00BC0813">
        <w:rPr>
          <w:rFonts w:ascii="Times New Roman" w:hAnsi="Times New Roman" w:cs="Times New Roman"/>
          <w:sz w:val="28"/>
          <w:szCs w:val="28"/>
        </w:rPr>
        <w:t xml:space="preserve">й перспективе будет определяться </w:t>
      </w:r>
      <w:r w:rsidRPr="00BC0813">
        <w:rPr>
          <w:rFonts w:ascii="Times New Roman" w:hAnsi="Times New Roman" w:cs="Times New Roman"/>
          <w:sz w:val="28"/>
          <w:szCs w:val="28"/>
        </w:rPr>
        <w:t>следующими факторами:</w:t>
      </w:r>
    </w:p>
    <w:p w:rsidR="00D45EAC" w:rsidRPr="00D45EAC"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1. Расширением возможностей для экспорта казахстанской продукции;</w:t>
      </w:r>
    </w:p>
    <w:p w:rsidR="00D45EAC" w:rsidRPr="00BC0813"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2. Содействием ЕАЭС реализации внешне</w:t>
      </w:r>
      <w:r w:rsidR="00BC0813">
        <w:rPr>
          <w:rFonts w:ascii="Times New Roman" w:hAnsi="Times New Roman" w:cs="Times New Roman"/>
          <w:sz w:val="28"/>
          <w:szCs w:val="28"/>
        </w:rPr>
        <w:t xml:space="preserve">торгового потенциала Казахстана </w:t>
      </w:r>
      <w:r w:rsidRPr="00BC0813">
        <w:rPr>
          <w:rFonts w:ascii="Times New Roman" w:hAnsi="Times New Roman" w:cs="Times New Roman"/>
          <w:sz w:val="28"/>
          <w:szCs w:val="28"/>
        </w:rPr>
        <w:t>в торговле с государствами – не членами ЕАЭС;</w:t>
      </w:r>
    </w:p>
    <w:p w:rsidR="00D45EAC" w:rsidRPr="00BC0813"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3. Способностью ЕАЭС содействовать ре</w:t>
      </w:r>
      <w:r w:rsidR="00BC0813">
        <w:rPr>
          <w:rFonts w:ascii="Times New Roman" w:hAnsi="Times New Roman" w:cs="Times New Roman"/>
          <w:sz w:val="28"/>
          <w:szCs w:val="28"/>
        </w:rPr>
        <w:t xml:space="preserve">ализации транзитного потенциала </w:t>
      </w:r>
      <w:r w:rsidRPr="00BC0813">
        <w:rPr>
          <w:rFonts w:ascii="Times New Roman" w:hAnsi="Times New Roman" w:cs="Times New Roman"/>
          <w:sz w:val="28"/>
          <w:szCs w:val="28"/>
        </w:rPr>
        <w:t>Казахстана;</w:t>
      </w:r>
    </w:p>
    <w:p w:rsidR="00D45EAC" w:rsidRPr="00D45EAC"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4. Развитием макроэкономического регулирования в ЕАЭС;</w:t>
      </w:r>
    </w:p>
    <w:p w:rsidR="00D45EAC" w:rsidRPr="00BC0813"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5. Созданием в ЕАЭС условий для роста</w:t>
      </w:r>
      <w:r w:rsidR="00BC0813">
        <w:rPr>
          <w:rFonts w:ascii="Times New Roman" w:hAnsi="Times New Roman" w:cs="Times New Roman"/>
          <w:sz w:val="28"/>
          <w:szCs w:val="28"/>
        </w:rPr>
        <w:t xml:space="preserve"> деловой активности и повышения </w:t>
      </w:r>
      <w:r w:rsidRPr="00BC0813">
        <w:rPr>
          <w:rFonts w:ascii="Times New Roman" w:hAnsi="Times New Roman" w:cs="Times New Roman"/>
          <w:sz w:val="28"/>
          <w:szCs w:val="28"/>
        </w:rPr>
        <w:t>инвестиционной привлекательности;</w:t>
      </w:r>
    </w:p>
    <w:p w:rsidR="00D45EAC" w:rsidRPr="00BC0813"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6. Формированием единого финансово</w:t>
      </w:r>
      <w:r w:rsidR="00BC0813">
        <w:rPr>
          <w:rFonts w:ascii="Times New Roman" w:hAnsi="Times New Roman" w:cs="Times New Roman"/>
          <w:sz w:val="28"/>
          <w:szCs w:val="28"/>
        </w:rPr>
        <w:t xml:space="preserve">го рынка ЕАЭС и формированием в </w:t>
      </w:r>
      <w:r w:rsidRPr="00BC0813">
        <w:rPr>
          <w:rFonts w:ascii="Times New Roman" w:hAnsi="Times New Roman" w:cs="Times New Roman"/>
          <w:sz w:val="28"/>
          <w:szCs w:val="28"/>
        </w:rPr>
        <w:t>Казахстане финансового центра ЕАЭС.</w:t>
      </w:r>
    </w:p>
    <w:p w:rsidR="00D45EAC" w:rsidRPr="00D45EAC"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Рассмотрим подробнее влияние каждого из факторов.</w:t>
      </w:r>
    </w:p>
    <w:p w:rsidR="00D45EAC" w:rsidRPr="00BC0813"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1. Способность ЕАЭС содействовать ра</w:t>
      </w:r>
      <w:r w:rsidR="00BC0813">
        <w:rPr>
          <w:rFonts w:ascii="Times New Roman" w:hAnsi="Times New Roman" w:cs="Times New Roman"/>
          <w:sz w:val="28"/>
          <w:szCs w:val="28"/>
        </w:rPr>
        <w:t xml:space="preserve">сширению экспорта Казахстана на </w:t>
      </w:r>
      <w:r w:rsidRPr="00BC0813">
        <w:rPr>
          <w:rFonts w:ascii="Times New Roman" w:hAnsi="Times New Roman" w:cs="Times New Roman"/>
          <w:sz w:val="28"/>
          <w:szCs w:val="28"/>
        </w:rPr>
        <w:t>внутренний рынок Евразийского экономического союза.</w:t>
      </w:r>
    </w:p>
    <w:p w:rsidR="00D45EAC" w:rsidRPr="00876AE4" w:rsidRDefault="00D45EAC" w:rsidP="00823A88">
      <w:pPr>
        <w:pStyle w:val="a3"/>
        <w:spacing w:line="360" w:lineRule="auto"/>
        <w:ind w:left="0" w:firstLine="709"/>
        <w:jc w:val="both"/>
        <w:rPr>
          <w:rFonts w:ascii="Times New Roman" w:hAnsi="Times New Roman" w:cs="Times New Roman"/>
          <w:sz w:val="28"/>
          <w:szCs w:val="28"/>
        </w:rPr>
      </w:pPr>
      <w:proofErr w:type="gramStart"/>
      <w:r w:rsidRPr="00D45EAC">
        <w:rPr>
          <w:rFonts w:ascii="Times New Roman" w:hAnsi="Times New Roman" w:cs="Times New Roman"/>
          <w:sz w:val="28"/>
          <w:szCs w:val="28"/>
        </w:rPr>
        <w:t>Спустя год после создания ЕАЭС часть э</w:t>
      </w:r>
      <w:r w:rsidR="00BC0813">
        <w:rPr>
          <w:rFonts w:ascii="Times New Roman" w:hAnsi="Times New Roman" w:cs="Times New Roman"/>
          <w:sz w:val="28"/>
          <w:szCs w:val="28"/>
        </w:rPr>
        <w:t xml:space="preserve">кспертного сообщества и широкой </w:t>
      </w:r>
      <w:r w:rsidRPr="00BC0813">
        <w:rPr>
          <w:rFonts w:ascii="Times New Roman" w:hAnsi="Times New Roman" w:cs="Times New Roman"/>
          <w:sz w:val="28"/>
          <w:szCs w:val="28"/>
        </w:rPr>
        <w:t>общественности Казахстана разделяла мнение о том, что с формированием</w:t>
      </w:r>
      <w:r w:rsidR="00BC0813">
        <w:rPr>
          <w:rFonts w:ascii="Times New Roman" w:hAnsi="Times New Roman" w:cs="Times New Roman"/>
          <w:sz w:val="28"/>
          <w:szCs w:val="28"/>
        </w:rPr>
        <w:t xml:space="preserve"> </w:t>
      </w:r>
      <w:r w:rsidRPr="00BC0813">
        <w:rPr>
          <w:rFonts w:ascii="Times New Roman" w:hAnsi="Times New Roman" w:cs="Times New Roman"/>
          <w:sz w:val="28"/>
          <w:szCs w:val="28"/>
        </w:rPr>
        <w:t>ЕАЭС на едином рынке стало больше регул</w:t>
      </w:r>
      <w:r w:rsidR="00BC0813">
        <w:rPr>
          <w:rFonts w:ascii="Times New Roman" w:hAnsi="Times New Roman" w:cs="Times New Roman"/>
          <w:sz w:val="28"/>
          <w:szCs w:val="28"/>
        </w:rPr>
        <w:t>ирования, возросла степень бюро</w:t>
      </w:r>
      <w:r w:rsidRPr="00BC0813">
        <w:rPr>
          <w:rFonts w:ascii="Times New Roman" w:hAnsi="Times New Roman" w:cs="Times New Roman"/>
          <w:sz w:val="28"/>
          <w:szCs w:val="28"/>
        </w:rPr>
        <w:t>кратизации и роль неформальных барьеров для доступа казахских товаров</w:t>
      </w:r>
      <w:r w:rsidR="00BC0813">
        <w:rPr>
          <w:rFonts w:ascii="Times New Roman" w:hAnsi="Times New Roman" w:cs="Times New Roman"/>
          <w:sz w:val="28"/>
          <w:szCs w:val="28"/>
        </w:rPr>
        <w:t xml:space="preserve"> </w:t>
      </w:r>
      <w:r w:rsidRPr="00BC0813">
        <w:rPr>
          <w:rFonts w:ascii="Times New Roman" w:hAnsi="Times New Roman" w:cs="Times New Roman"/>
          <w:sz w:val="28"/>
          <w:szCs w:val="28"/>
        </w:rPr>
        <w:t>на российский и белорусский рынки.</w:t>
      </w:r>
      <w:proofErr w:type="gramEnd"/>
      <w:r w:rsidRPr="00BC0813">
        <w:rPr>
          <w:rFonts w:ascii="Times New Roman" w:hAnsi="Times New Roman" w:cs="Times New Roman"/>
          <w:sz w:val="28"/>
          <w:szCs w:val="28"/>
        </w:rPr>
        <w:t xml:space="preserve"> К этому добавлялось разочарование</w:t>
      </w:r>
      <w:r w:rsidR="00BC0813">
        <w:rPr>
          <w:rFonts w:ascii="Times New Roman" w:hAnsi="Times New Roman" w:cs="Times New Roman"/>
          <w:sz w:val="28"/>
          <w:szCs w:val="28"/>
        </w:rPr>
        <w:t xml:space="preserve"> </w:t>
      </w:r>
      <w:r w:rsidRPr="00BC0813">
        <w:rPr>
          <w:rFonts w:ascii="Times New Roman" w:hAnsi="Times New Roman" w:cs="Times New Roman"/>
          <w:sz w:val="28"/>
          <w:szCs w:val="28"/>
        </w:rPr>
        <w:t>от подорожания импортной продукции и вытеснения казахской продукции</w:t>
      </w:r>
      <w:r w:rsidR="00BC0813">
        <w:rPr>
          <w:rFonts w:ascii="Times New Roman" w:hAnsi="Times New Roman" w:cs="Times New Roman"/>
          <w:sz w:val="28"/>
          <w:szCs w:val="28"/>
        </w:rPr>
        <w:t xml:space="preserve"> товарами из России и Беларуси</w:t>
      </w:r>
      <w:r w:rsidRPr="00BC0813">
        <w:rPr>
          <w:rFonts w:ascii="Times New Roman" w:hAnsi="Times New Roman" w:cs="Times New Roman"/>
          <w:sz w:val="28"/>
          <w:szCs w:val="28"/>
        </w:rPr>
        <w:t>. Открытие границ с Россией и Беларусью</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 xml:space="preserve">Казахстан придерживается принципа </w:t>
      </w:r>
      <w:proofErr w:type="spellStart"/>
      <w:r w:rsidRPr="00876AE4">
        <w:rPr>
          <w:rFonts w:ascii="Times New Roman" w:hAnsi="Times New Roman" w:cs="Times New Roman"/>
          <w:sz w:val="28"/>
          <w:szCs w:val="28"/>
        </w:rPr>
        <w:t>многовекторности</w:t>
      </w:r>
      <w:proofErr w:type="spellEnd"/>
      <w:r w:rsidRPr="00876AE4">
        <w:rPr>
          <w:rFonts w:ascii="Times New Roman" w:hAnsi="Times New Roman" w:cs="Times New Roman"/>
          <w:sz w:val="28"/>
          <w:szCs w:val="28"/>
        </w:rPr>
        <w:t xml:space="preserve"> как во внешней политике, так и в сфере</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внешнеэкономических отношений. Для Астаны особенно ч</w:t>
      </w:r>
      <w:r w:rsidR="00876AE4">
        <w:rPr>
          <w:rFonts w:ascii="Times New Roman" w:hAnsi="Times New Roman" w:cs="Times New Roman"/>
          <w:sz w:val="28"/>
          <w:szCs w:val="28"/>
        </w:rPr>
        <w:t xml:space="preserve">увствителен вопрос национального суверенитета </w:t>
      </w:r>
    </w:p>
    <w:p w:rsidR="00D45EAC" w:rsidRPr="00876AE4"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Ряд эконом</w:t>
      </w:r>
      <w:r w:rsidR="00876AE4">
        <w:rPr>
          <w:rFonts w:ascii="Times New Roman" w:hAnsi="Times New Roman" w:cs="Times New Roman"/>
          <w:sz w:val="28"/>
          <w:szCs w:val="28"/>
        </w:rPr>
        <w:t xml:space="preserve">истов и политиков настаивают на </w:t>
      </w:r>
      <w:r w:rsidRPr="00876AE4">
        <w:rPr>
          <w:rFonts w:ascii="Times New Roman" w:hAnsi="Times New Roman" w:cs="Times New Roman"/>
          <w:sz w:val="28"/>
          <w:szCs w:val="28"/>
        </w:rPr>
        <w:t>том, что Казахстан экономически больш</w:t>
      </w:r>
      <w:r w:rsidR="00876AE4">
        <w:rPr>
          <w:rFonts w:ascii="Times New Roman" w:hAnsi="Times New Roman" w:cs="Times New Roman"/>
          <w:sz w:val="28"/>
          <w:szCs w:val="28"/>
        </w:rPr>
        <w:t>е потерял при вступлении в Тамо</w:t>
      </w:r>
      <w:r w:rsidRPr="00876AE4">
        <w:rPr>
          <w:rFonts w:ascii="Times New Roman" w:hAnsi="Times New Roman" w:cs="Times New Roman"/>
          <w:sz w:val="28"/>
          <w:szCs w:val="28"/>
        </w:rPr>
        <w:t xml:space="preserve">женный союз, </w:t>
      </w:r>
      <w:r w:rsidRPr="00876AE4">
        <w:rPr>
          <w:rFonts w:ascii="Times New Roman" w:hAnsi="Times New Roman" w:cs="Times New Roman"/>
          <w:sz w:val="28"/>
          <w:szCs w:val="28"/>
        </w:rPr>
        <w:lastRenderedPageBreak/>
        <w:t>аргументируя это тем, что</w:t>
      </w:r>
      <w:r w:rsidR="00876AE4">
        <w:rPr>
          <w:rFonts w:ascii="Times New Roman" w:hAnsi="Times New Roman" w:cs="Times New Roman"/>
          <w:sz w:val="28"/>
          <w:szCs w:val="28"/>
        </w:rPr>
        <w:t xml:space="preserve"> пострадали бизнесмены, занимав</w:t>
      </w:r>
      <w:r w:rsidRPr="00876AE4">
        <w:rPr>
          <w:rFonts w:ascii="Times New Roman" w:hAnsi="Times New Roman" w:cs="Times New Roman"/>
          <w:sz w:val="28"/>
          <w:szCs w:val="28"/>
        </w:rPr>
        <w:t>шиеся реэкспортом китайских товаров (в первую очередь автомобилей), что</w:t>
      </w:r>
    </w:p>
    <w:p w:rsidR="00D45EAC" w:rsidRPr="00876AE4" w:rsidRDefault="00D45EAC" w:rsidP="00823A88">
      <w:pPr>
        <w:pStyle w:val="a3"/>
        <w:spacing w:line="360" w:lineRule="auto"/>
        <w:ind w:left="0"/>
        <w:jc w:val="both"/>
        <w:rPr>
          <w:rFonts w:ascii="Times New Roman" w:hAnsi="Times New Roman" w:cs="Times New Roman"/>
          <w:sz w:val="28"/>
          <w:szCs w:val="28"/>
        </w:rPr>
      </w:pPr>
      <w:r w:rsidRPr="00D45EAC">
        <w:rPr>
          <w:rFonts w:ascii="Times New Roman" w:hAnsi="Times New Roman" w:cs="Times New Roman"/>
          <w:sz w:val="28"/>
          <w:szCs w:val="28"/>
        </w:rPr>
        <w:t>Казахстан остро ощущает дискриминацию на рынке алкогольной продукции,</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кондитерских изделий, поскольку российс</w:t>
      </w:r>
      <w:r w:rsidR="00876AE4">
        <w:rPr>
          <w:rFonts w:ascii="Times New Roman" w:hAnsi="Times New Roman" w:cs="Times New Roman"/>
          <w:sz w:val="28"/>
          <w:szCs w:val="28"/>
        </w:rPr>
        <w:t>кое законодательство не позволя</w:t>
      </w:r>
      <w:r w:rsidRPr="00876AE4">
        <w:rPr>
          <w:rFonts w:ascii="Times New Roman" w:hAnsi="Times New Roman" w:cs="Times New Roman"/>
          <w:sz w:val="28"/>
          <w:szCs w:val="28"/>
        </w:rPr>
        <w:t>ет ввозить всю номенклатуру товаров.</w:t>
      </w:r>
    </w:p>
    <w:p w:rsidR="00D45EAC" w:rsidRPr="00876AE4" w:rsidRDefault="00D45EAC" w:rsidP="00823A88">
      <w:pPr>
        <w:pStyle w:val="a3"/>
        <w:spacing w:line="360" w:lineRule="auto"/>
        <w:ind w:left="0" w:firstLine="709"/>
        <w:jc w:val="both"/>
        <w:rPr>
          <w:rFonts w:ascii="Times New Roman" w:hAnsi="Times New Roman" w:cs="Times New Roman"/>
          <w:sz w:val="28"/>
          <w:szCs w:val="28"/>
        </w:rPr>
      </w:pPr>
      <w:proofErr w:type="gramStart"/>
      <w:r w:rsidRPr="00D45EAC">
        <w:rPr>
          <w:rFonts w:ascii="Times New Roman" w:hAnsi="Times New Roman" w:cs="Times New Roman"/>
          <w:sz w:val="28"/>
          <w:szCs w:val="28"/>
        </w:rPr>
        <w:t xml:space="preserve">Очевидно, что проблема расширения </w:t>
      </w:r>
      <w:r w:rsidR="00876AE4">
        <w:rPr>
          <w:rFonts w:ascii="Times New Roman" w:hAnsi="Times New Roman" w:cs="Times New Roman"/>
          <w:sz w:val="28"/>
          <w:szCs w:val="28"/>
        </w:rPr>
        <w:t xml:space="preserve">присутствия казахской продукции </w:t>
      </w:r>
      <w:r w:rsidRPr="00876AE4">
        <w:rPr>
          <w:rFonts w:ascii="Times New Roman" w:hAnsi="Times New Roman" w:cs="Times New Roman"/>
          <w:sz w:val="28"/>
          <w:szCs w:val="28"/>
        </w:rPr>
        <w:t>на внутреннем рынке ЕАЭС будет им</w:t>
      </w:r>
      <w:r w:rsidR="00876AE4">
        <w:rPr>
          <w:rFonts w:ascii="Times New Roman" w:hAnsi="Times New Roman" w:cs="Times New Roman"/>
          <w:sz w:val="28"/>
          <w:szCs w:val="28"/>
        </w:rPr>
        <w:t>еть большое значение для воспри</w:t>
      </w:r>
      <w:r w:rsidRPr="00876AE4">
        <w:rPr>
          <w:rFonts w:ascii="Times New Roman" w:hAnsi="Times New Roman" w:cs="Times New Roman"/>
          <w:sz w:val="28"/>
          <w:szCs w:val="28"/>
        </w:rPr>
        <w:t>ятия евразийской экономической интеграции в перспективе до 2025 г. С</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этим тесно связана проблема повыше</w:t>
      </w:r>
      <w:r w:rsidR="00876AE4">
        <w:rPr>
          <w:rFonts w:ascii="Times New Roman" w:hAnsi="Times New Roman" w:cs="Times New Roman"/>
          <w:sz w:val="28"/>
          <w:szCs w:val="28"/>
        </w:rPr>
        <w:t>ния конкурентоспособности казах</w:t>
      </w:r>
      <w:r w:rsidRPr="00876AE4">
        <w:rPr>
          <w:rFonts w:ascii="Times New Roman" w:hAnsi="Times New Roman" w:cs="Times New Roman"/>
          <w:sz w:val="28"/>
          <w:szCs w:val="28"/>
        </w:rPr>
        <w:t>ского бизнеса, и если здесь удастся продемонстрировать положительную</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динамику, то шансы упрочить позици</w:t>
      </w:r>
      <w:r w:rsidR="00876AE4">
        <w:rPr>
          <w:rFonts w:ascii="Times New Roman" w:hAnsi="Times New Roman" w:cs="Times New Roman"/>
          <w:sz w:val="28"/>
          <w:szCs w:val="28"/>
        </w:rPr>
        <w:t xml:space="preserve">и на внутреннем и внешнем рынка </w:t>
      </w:r>
      <w:r w:rsidRPr="00876AE4">
        <w:rPr>
          <w:rFonts w:ascii="Times New Roman" w:hAnsi="Times New Roman" w:cs="Times New Roman"/>
          <w:sz w:val="28"/>
          <w:szCs w:val="28"/>
        </w:rPr>
        <w:t>возрастут.</w:t>
      </w:r>
      <w:proofErr w:type="gramEnd"/>
    </w:p>
    <w:p w:rsidR="00D45EAC" w:rsidRPr="00876AE4"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2. Содействие интеграционных процессов</w:t>
      </w:r>
      <w:r w:rsidR="00876AE4">
        <w:rPr>
          <w:rFonts w:ascii="Times New Roman" w:hAnsi="Times New Roman" w:cs="Times New Roman"/>
          <w:sz w:val="28"/>
          <w:szCs w:val="28"/>
        </w:rPr>
        <w:t xml:space="preserve"> в рамках ЕАЭС реализации внеш</w:t>
      </w:r>
      <w:r w:rsidRPr="00876AE4">
        <w:rPr>
          <w:rFonts w:ascii="Times New Roman" w:hAnsi="Times New Roman" w:cs="Times New Roman"/>
          <w:sz w:val="28"/>
          <w:szCs w:val="28"/>
        </w:rPr>
        <w:t>неторгового потенциала Казахстана.</w:t>
      </w:r>
    </w:p>
    <w:p w:rsidR="00D45EAC" w:rsidRPr="00876AE4"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Критики евразийской интеграции в Казах</w:t>
      </w:r>
      <w:r w:rsidR="00876AE4">
        <w:rPr>
          <w:rFonts w:ascii="Times New Roman" w:hAnsi="Times New Roman" w:cs="Times New Roman"/>
          <w:sz w:val="28"/>
          <w:szCs w:val="28"/>
        </w:rPr>
        <w:t xml:space="preserve">стане приводят довод о том, что </w:t>
      </w:r>
      <w:r w:rsidRPr="00876AE4">
        <w:rPr>
          <w:rFonts w:ascii="Times New Roman" w:hAnsi="Times New Roman" w:cs="Times New Roman"/>
          <w:sz w:val="28"/>
          <w:szCs w:val="28"/>
        </w:rPr>
        <w:t>упали объемы торговли с остальным миром и это ведет к снижению импорта</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технологий из более продвинутого Европейского союза и других стран, что</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в долгосрочной перспективе может привес</w:t>
      </w:r>
      <w:r w:rsidR="00876AE4">
        <w:rPr>
          <w:rFonts w:ascii="Times New Roman" w:hAnsi="Times New Roman" w:cs="Times New Roman"/>
          <w:sz w:val="28"/>
          <w:szCs w:val="28"/>
        </w:rPr>
        <w:t>ти к потере достигнутой произво</w:t>
      </w:r>
      <w:r w:rsidRPr="00876AE4">
        <w:rPr>
          <w:rFonts w:ascii="Times New Roman" w:hAnsi="Times New Roman" w:cs="Times New Roman"/>
          <w:sz w:val="28"/>
          <w:szCs w:val="28"/>
        </w:rPr>
        <w:t>дительности. При этом ЕС продолжает о</w:t>
      </w:r>
      <w:r w:rsidR="00876AE4">
        <w:rPr>
          <w:rFonts w:ascii="Times New Roman" w:hAnsi="Times New Roman" w:cs="Times New Roman"/>
          <w:sz w:val="28"/>
          <w:szCs w:val="28"/>
        </w:rPr>
        <w:t>ставаться главным торговым парт</w:t>
      </w:r>
      <w:r w:rsidRPr="00876AE4">
        <w:rPr>
          <w:rFonts w:ascii="Times New Roman" w:hAnsi="Times New Roman" w:cs="Times New Roman"/>
          <w:sz w:val="28"/>
          <w:szCs w:val="28"/>
        </w:rPr>
        <w:t>нером Казахстана, и объемы сокращения то</w:t>
      </w:r>
      <w:r w:rsidR="00876AE4">
        <w:rPr>
          <w:rFonts w:ascii="Times New Roman" w:hAnsi="Times New Roman" w:cs="Times New Roman"/>
          <w:sz w:val="28"/>
          <w:szCs w:val="28"/>
        </w:rPr>
        <w:t xml:space="preserve">рговли с ЕС в 2016 г. (-20,4%) </w:t>
      </w:r>
      <w:r w:rsidRPr="00876AE4">
        <w:rPr>
          <w:rFonts w:ascii="Times New Roman" w:hAnsi="Times New Roman" w:cs="Times New Roman"/>
          <w:sz w:val="28"/>
          <w:szCs w:val="28"/>
        </w:rPr>
        <w:t>уже гораздо менее драматичны, чем в 2015 г. (-39%).</w:t>
      </w:r>
    </w:p>
    <w:p w:rsidR="00D45EAC" w:rsidRPr="00876AE4"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Очевидно, в среднесрочной перспективе Ка</w:t>
      </w:r>
      <w:r w:rsidR="00876AE4">
        <w:rPr>
          <w:rFonts w:ascii="Times New Roman" w:hAnsi="Times New Roman" w:cs="Times New Roman"/>
          <w:sz w:val="28"/>
          <w:szCs w:val="28"/>
        </w:rPr>
        <w:t>захстан будет стремиться сохра</w:t>
      </w:r>
      <w:r w:rsidRPr="00876AE4">
        <w:rPr>
          <w:rFonts w:ascii="Times New Roman" w:hAnsi="Times New Roman" w:cs="Times New Roman"/>
          <w:sz w:val="28"/>
          <w:szCs w:val="28"/>
        </w:rPr>
        <w:t>нить и нарастить объемы внешней торговли с ЕС, и то, в какой мере на</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 xml:space="preserve">это повлияет членство в ЕАЭС, </w:t>
      </w:r>
      <w:proofErr w:type="gramStart"/>
      <w:r w:rsidRPr="00876AE4">
        <w:rPr>
          <w:rFonts w:ascii="Times New Roman" w:hAnsi="Times New Roman" w:cs="Times New Roman"/>
          <w:sz w:val="28"/>
          <w:szCs w:val="28"/>
        </w:rPr>
        <w:t>будет</w:t>
      </w:r>
      <w:proofErr w:type="gramEnd"/>
      <w:r w:rsidRPr="00876AE4">
        <w:rPr>
          <w:rFonts w:ascii="Times New Roman" w:hAnsi="Times New Roman" w:cs="Times New Roman"/>
          <w:sz w:val="28"/>
          <w:szCs w:val="28"/>
        </w:rPr>
        <w:t xml:space="preserve"> та</w:t>
      </w:r>
      <w:r w:rsidR="00876AE4">
        <w:rPr>
          <w:rFonts w:ascii="Times New Roman" w:hAnsi="Times New Roman" w:cs="Times New Roman"/>
          <w:sz w:val="28"/>
          <w:szCs w:val="28"/>
        </w:rPr>
        <w:t xml:space="preserve">к или иначе оказывать влияние на </w:t>
      </w:r>
      <w:r w:rsidRPr="00876AE4">
        <w:rPr>
          <w:rFonts w:ascii="Times New Roman" w:hAnsi="Times New Roman" w:cs="Times New Roman"/>
          <w:sz w:val="28"/>
          <w:szCs w:val="28"/>
        </w:rPr>
        <w:t>восприятие евразийской интеграции.</w:t>
      </w:r>
    </w:p>
    <w:p w:rsidR="00D45EAC" w:rsidRPr="00876AE4"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3. Способность ЕАЭС содействовать р</w:t>
      </w:r>
      <w:r w:rsidR="00876AE4">
        <w:rPr>
          <w:rFonts w:ascii="Times New Roman" w:hAnsi="Times New Roman" w:cs="Times New Roman"/>
          <w:sz w:val="28"/>
          <w:szCs w:val="28"/>
        </w:rPr>
        <w:t>еализации транзитного потенциа</w:t>
      </w:r>
      <w:r w:rsidRPr="00876AE4">
        <w:rPr>
          <w:rFonts w:ascii="Times New Roman" w:hAnsi="Times New Roman" w:cs="Times New Roman"/>
          <w:sz w:val="28"/>
          <w:szCs w:val="28"/>
        </w:rPr>
        <w:t>ла Казахстана, созданию транспортно-логистической инфраструктуры,</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позволяющей интегрироваться в международную торго</w:t>
      </w:r>
      <w:r w:rsidR="00876AE4">
        <w:rPr>
          <w:rFonts w:ascii="Times New Roman" w:hAnsi="Times New Roman" w:cs="Times New Roman"/>
          <w:sz w:val="28"/>
          <w:szCs w:val="28"/>
        </w:rPr>
        <w:t xml:space="preserve">влю и глобальные </w:t>
      </w:r>
      <w:r w:rsidRPr="00876AE4">
        <w:rPr>
          <w:rFonts w:ascii="Times New Roman" w:hAnsi="Times New Roman" w:cs="Times New Roman"/>
          <w:sz w:val="28"/>
          <w:szCs w:val="28"/>
        </w:rPr>
        <w:t>инициативы Китая.</w:t>
      </w:r>
    </w:p>
    <w:p w:rsidR="00D45EAC" w:rsidRPr="00876AE4" w:rsidRDefault="00D45EAC" w:rsidP="00823A88">
      <w:pPr>
        <w:pStyle w:val="a3"/>
        <w:spacing w:line="360" w:lineRule="auto"/>
        <w:ind w:left="0" w:firstLine="709"/>
        <w:jc w:val="both"/>
        <w:rPr>
          <w:rFonts w:ascii="Times New Roman" w:hAnsi="Times New Roman" w:cs="Times New Roman"/>
          <w:sz w:val="28"/>
          <w:szCs w:val="28"/>
        </w:rPr>
      </w:pPr>
      <w:proofErr w:type="gramStart"/>
      <w:r w:rsidRPr="00D45EAC">
        <w:rPr>
          <w:rFonts w:ascii="Times New Roman" w:hAnsi="Times New Roman" w:cs="Times New Roman"/>
          <w:sz w:val="28"/>
          <w:szCs w:val="28"/>
        </w:rPr>
        <w:lastRenderedPageBreak/>
        <w:t>В ноябре 2014 г. в дополнение к дейс</w:t>
      </w:r>
      <w:r w:rsidR="00876AE4">
        <w:rPr>
          <w:rFonts w:ascii="Times New Roman" w:hAnsi="Times New Roman" w:cs="Times New Roman"/>
          <w:sz w:val="28"/>
          <w:szCs w:val="28"/>
        </w:rPr>
        <w:t>твующей программе «Новый шелко</w:t>
      </w:r>
      <w:r w:rsidRPr="00876AE4">
        <w:rPr>
          <w:rFonts w:ascii="Times New Roman" w:hAnsi="Times New Roman" w:cs="Times New Roman"/>
          <w:sz w:val="28"/>
          <w:szCs w:val="28"/>
        </w:rPr>
        <w:t>вый путь» (2012 г.), соединяющей Китай с Европой через Казахстан, была</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прин</w:t>
      </w:r>
      <w:r w:rsidR="00876AE4">
        <w:rPr>
          <w:rFonts w:ascii="Times New Roman" w:hAnsi="Times New Roman" w:cs="Times New Roman"/>
          <w:sz w:val="28"/>
          <w:szCs w:val="28"/>
        </w:rPr>
        <w:t>ята государственная программа ин</w:t>
      </w:r>
      <w:r w:rsidRPr="00876AE4">
        <w:rPr>
          <w:rFonts w:ascii="Times New Roman" w:hAnsi="Times New Roman" w:cs="Times New Roman"/>
          <w:sz w:val="28"/>
          <w:szCs w:val="28"/>
        </w:rPr>
        <w:t>фраструктурного развития «</w:t>
      </w:r>
      <w:proofErr w:type="spellStart"/>
      <w:r w:rsidRPr="00876AE4">
        <w:rPr>
          <w:rFonts w:ascii="Times New Roman" w:hAnsi="Times New Roman" w:cs="Times New Roman"/>
          <w:sz w:val="28"/>
          <w:szCs w:val="28"/>
        </w:rPr>
        <w:t>Нурлы</w:t>
      </w:r>
      <w:proofErr w:type="spellEnd"/>
      <w:r w:rsidR="00876AE4">
        <w:rPr>
          <w:rFonts w:ascii="Times New Roman" w:hAnsi="Times New Roman" w:cs="Times New Roman"/>
          <w:sz w:val="28"/>
          <w:szCs w:val="28"/>
        </w:rPr>
        <w:t xml:space="preserve"> </w:t>
      </w:r>
      <w:r w:rsidRPr="00876AE4">
        <w:rPr>
          <w:rFonts w:ascii="Times New Roman" w:hAnsi="Times New Roman" w:cs="Times New Roman"/>
          <w:sz w:val="28"/>
          <w:szCs w:val="28"/>
        </w:rPr>
        <w:t>Проблема расширения присутствия казахской продукции на внутреннем рынке ЕАЭС будет иметь</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большое значение для восприятия евразийской экономической интеграции в перспективе до</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2025 г. С этим тесно связана проблема повышения конкурентоспособности казахского бизнеса.</w:t>
      </w:r>
      <w:proofErr w:type="gramEnd"/>
    </w:p>
    <w:p w:rsidR="00D45EAC" w:rsidRPr="00876AE4"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В среднесрочной перспективе Казахстан будет стремить</w:t>
      </w:r>
      <w:r w:rsidR="00876AE4">
        <w:rPr>
          <w:rFonts w:ascii="Times New Roman" w:hAnsi="Times New Roman" w:cs="Times New Roman"/>
          <w:sz w:val="28"/>
          <w:szCs w:val="28"/>
        </w:rPr>
        <w:t xml:space="preserve">ся сохранить и нарастить объемы </w:t>
      </w:r>
      <w:r w:rsidRPr="00876AE4">
        <w:rPr>
          <w:rFonts w:ascii="Times New Roman" w:hAnsi="Times New Roman" w:cs="Times New Roman"/>
          <w:sz w:val="28"/>
          <w:szCs w:val="28"/>
        </w:rPr>
        <w:t>внешней торговли с ЕС, и то, в какой мере на это повлияет член</w:t>
      </w:r>
      <w:r w:rsidR="00876AE4">
        <w:rPr>
          <w:rFonts w:ascii="Times New Roman" w:hAnsi="Times New Roman" w:cs="Times New Roman"/>
          <w:sz w:val="28"/>
          <w:szCs w:val="28"/>
        </w:rPr>
        <w:t xml:space="preserve">ство в ЕАЭС, </w:t>
      </w:r>
      <w:proofErr w:type="gramStart"/>
      <w:r w:rsidR="00876AE4">
        <w:rPr>
          <w:rFonts w:ascii="Times New Roman" w:hAnsi="Times New Roman" w:cs="Times New Roman"/>
          <w:sz w:val="28"/>
          <w:szCs w:val="28"/>
        </w:rPr>
        <w:t>будет</w:t>
      </w:r>
      <w:proofErr w:type="gramEnd"/>
      <w:r w:rsidR="00876AE4">
        <w:rPr>
          <w:rFonts w:ascii="Times New Roman" w:hAnsi="Times New Roman" w:cs="Times New Roman"/>
          <w:sz w:val="28"/>
          <w:szCs w:val="28"/>
        </w:rPr>
        <w:t xml:space="preserve"> так или иначе </w:t>
      </w:r>
      <w:r w:rsidRPr="00876AE4">
        <w:rPr>
          <w:rFonts w:ascii="Times New Roman" w:hAnsi="Times New Roman" w:cs="Times New Roman"/>
          <w:sz w:val="28"/>
          <w:szCs w:val="28"/>
        </w:rPr>
        <w:t>оказывать влияние на восприятие евразийской интеграции.</w:t>
      </w:r>
    </w:p>
    <w:p w:rsidR="00D45EAC" w:rsidRPr="00876AE4"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В качестве главной возможности реализа</w:t>
      </w:r>
      <w:r w:rsidR="00876AE4">
        <w:rPr>
          <w:rFonts w:ascii="Times New Roman" w:hAnsi="Times New Roman" w:cs="Times New Roman"/>
          <w:sz w:val="28"/>
          <w:szCs w:val="28"/>
        </w:rPr>
        <w:t>ции своего транзитного потенци</w:t>
      </w:r>
      <w:r w:rsidRPr="00876AE4">
        <w:rPr>
          <w:rFonts w:ascii="Times New Roman" w:hAnsi="Times New Roman" w:cs="Times New Roman"/>
          <w:sz w:val="28"/>
          <w:szCs w:val="28"/>
        </w:rPr>
        <w:t>ала Казахстан рассматривает встраивание в китайскую инициативу ЭПШП.</w:t>
      </w:r>
    </w:p>
    <w:p w:rsidR="00D45EAC" w:rsidRPr="00876AE4"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Наиболее важным транспортным коридо</w:t>
      </w:r>
      <w:r w:rsidR="00876AE4">
        <w:rPr>
          <w:rFonts w:ascii="Times New Roman" w:hAnsi="Times New Roman" w:cs="Times New Roman"/>
          <w:sz w:val="28"/>
          <w:szCs w:val="28"/>
        </w:rPr>
        <w:t>ром для страны является создава</w:t>
      </w:r>
      <w:r w:rsidRPr="00876AE4">
        <w:rPr>
          <w:rFonts w:ascii="Times New Roman" w:hAnsi="Times New Roman" w:cs="Times New Roman"/>
          <w:sz w:val="28"/>
          <w:szCs w:val="28"/>
        </w:rPr>
        <w:t>емая Китаем, Казахстаном и Россией автомагистраль «Западная Европа –</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Западный Китай» как северная часть ЭПШП. Другой маршрут проходит по</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 xml:space="preserve">линии Урумчи – </w:t>
      </w:r>
      <w:proofErr w:type="spellStart"/>
      <w:r w:rsidRPr="00876AE4">
        <w:rPr>
          <w:rFonts w:ascii="Times New Roman" w:hAnsi="Times New Roman" w:cs="Times New Roman"/>
          <w:sz w:val="28"/>
          <w:szCs w:val="28"/>
        </w:rPr>
        <w:t>Достык</w:t>
      </w:r>
      <w:proofErr w:type="spellEnd"/>
      <w:r w:rsidRPr="00876AE4">
        <w:rPr>
          <w:rFonts w:ascii="Times New Roman" w:hAnsi="Times New Roman" w:cs="Times New Roman"/>
          <w:sz w:val="28"/>
          <w:szCs w:val="28"/>
        </w:rPr>
        <w:t xml:space="preserve"> – Омск – Москва – страны ЕС. </w:t>
      </w:r>
      <w:proofErr w:type="gramStart"/>
      <w:r w:rsidRPr="00876AE4">
        <w:rPr>
          <w:rFonts w:ascii="Times New Roman" w:hAnsi="Times New Roman" w:cs="Times New Roman"/>
          <w:sz w:val="28"/>
          <w:szCs w:val="28"/>
        </w:rPr>
        <w:t>Морской путь ЭПШП</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также предполагает прохождение через территорию Казахстана с выходом</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на Каспийское и Черное моря: первый маршрут – из Уру</w:t>
      </w:r>
      <w:r w:rsidR="00876AE4">
        <w:rPr>
          <w:rFonts w:ascii="Times New Roman" w:hAnsi="Times New Roman" w:cs="Times New Roman"/>
          <w:sz w:val="28"/>
          <w:szCs w:val="28"/>
        </w:rPr>
        <w:t>мчи через казахстан</w:t>
      </w:r>
      <w:r w:rsidRPr="00876AE4">
        <w:rPr>
          <w:rFonts w:ascii="Times New Roman" w:hAnsi="Times New Roman" w:cs="Times New Roman"/>
          <w:sz w:val="28"/>
          <w:szCs w:val="28"/>
        </w:rPr>
        <w:t>ский порт Актау и далее в ЕС с использованием грузинских портов; второй –</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из Урумчи через Казахстан и Центральн</w:t>
      </w:r>
      <w:r w:rsidR="00876AE4">
        <w:rPr>
          <w:rFonts w:ascii="Times New Roman" w:hAnsi="Times New Roman" w:cs="Times New Roman"/>
          <w:sz w:val="28"/>
          <w:szCs w:val="28"/>
        </w:rPr>
        <w:t>ую Азию в Иран и Турцию.</w:t>
      </w:r>
      <w:proofErr w:type="gramEnd"/>
      <w:r w:rsidR="00876AE4">
        <w:rPr>
          <w:rFonts w:ascii="Times New Roman" w:hAnsi="Times New Roman" w:cs="Times New Roman"/>
          <w:sz w:val="28"/>
          <w:szCs w:val="28"/>
        </w:rPr>
        <w:t xml:space="preserve"> Предпо</w:t>
      </w:r>
      <w:r w:rsidRPr="00876AE4">
        <w:rPr>
          <w:rFonts w:ascii="Times New Roman" w:hAnsi="Times New Roman" w:cs="Times New Roman"/>
          <w:sz w:val="28"/>
          <w:szCs w:val="28"/>
        </w:rPr>
        <w:t xml:space="preserve">лагается создание сети транспортно-логистических </w:t>
      </w:r>
      <w:proofErr w:type="spellStart"/>
      <w:r w:rsidRPr="00876AE4">
        <w:rPr>
          <w:rFonts w:ascii="Times New Roman" w:hAnsi="Times New Roman" w:cs="Times New Roman"/>
          <w:sz w:val="28"/>
          <w:szCs w:val="28"/>
        </w:rPr>
        <w:t>хабов</w:t>
      </w:r>
      <w:proofErr w:type="spellEnd"/>
      <w:r w:rsidRPr="00876AE4">
        <w:rPr>
          <w:rFonts w:ascii="Times New Roman" w:hAnsi="Times New Roman" w:cs="Times New Roman"/>
          <w:sz w:val="28"/>
          <w:szCs w:val="28"/>
        </w:rPr>
        <w:t xml:space="preserve">, </w:t>
      </w:r>
      <w:proofErr w:type="gramStart"/>
      <w:r w:rsidRPr="00876AE4">
        <w:rPr>
          <w:rFonts w:ascii="Times New Roman" w:hAnsi="Times New Roman" w:cs="Times New Roman"/>
          <w:sz w:val="28"/>
          <w:szCs w:val="28"/>
        </w:rPr>
        <w:t>обслуживающих</w:t>
      </w:r>
      <w:proofErr w:type="gramEnd"/>
      <w:r w:rsidR="00876AE4">
        <w:rPr>
          <w:rFonts w:ascii="Times New Roman" w:hAnsi="Times New Roman" w:cs="Times New Roman"/>
          <w:sz w:val="28"/>
          <w:szCs w:val="28"/>
        </w:rPr>
        <w:t xml:space="preserve"> </w:t>
      </w:r>
      <w:r w:rsidRPr="00876AE4">
        <w:rPr>
          <w:rFonts w:ascii="Times New Roman" w:hAnsi="Times New Roman" w:cs="Times New Roman"/>
          <w:sz w:val="28"/>
          <w:szCs w:val="28"/>
        </w:rPr>
        <w:t>данные маршруты. Казахстан заинтересован в снижении транспортных</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 xml:space="preserve">издержек, </w:t>
      </w:r>
      <w:proofErr w:type="spellStart"/>
      <w:r w:rsidRPr="00876AE4">
        <w:rPr>
          <w:rFonts w:ascii="Times New Roman" w:hAnsi="Times New Roman" w:cs="Times New Roman"/>
          <w:sz w:val="28"/>
          <w:szCs w:val="28"/>
        </w:rPr>
        <w:t>дебюрократизации</w:t>
      </w:r>
      <w:proofErr w:type="spellEnd"/>
      <w:r w:rsidRPr="00876AE4">
        <w:rPr>
          <w:rFonts w:ascii="Times New Roman" w:hAnsi="Times New Roman" w:cs="Times New Roman"/>
          <w:sz w:val="28"/>
          <w:szCs w:val="28"/>
        </w:rPr>
        <w:t xml:space="preserve"> транспортных процедур на всем пространстве</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ЕАЭС, возможности равного доступа к р</w:t>
      </w:r>
      <w:r w:rsidR="00876AE4">
        <w:rPr>
          <w:rFonts w:ascii="Times New Roman" w:hAnsi="Times New Roman" w:cs="Times New Roman"/>
          <w:sz w:val="28"/>
          <w:szCs w:val="28"/>
        </w:rPr>
        <w:t xml:space="preserve">оссийским трубопроводам и порта </w:t>
      </w:r>
      <w:r w:rsidRPr="00876AE4">
        <w:rPr>
          <w:rFonts w:ascii="Times New Roman" w:hAnsi="Times New Roman" w:cs="Times New Roman"/>
          <w:sz w:val="28"/>
          <w:szCs w:val="28"/>
        </w:rPr>
        <w:t>на Балтике.</w:t>
      </w:r>
    </w:p>
    <w:p w:rsidR="00D45EAC" w:rsidRPr="00876AE4"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Процесс реализации транзитного потенциал</w:t>
      </w:r>
      <w:r w:rsidR="00876AE4">
        <w:rPr>
          <w:rFonts w:ascii="Times New Roman" w:hAnsi="Times New Roman" w:cs="Times New Roman"/>
          <w:sz w:val="28"/>
          <w:szCs w:val="28"/>
        </w:rPr>
        <w:t xml:space="preserve">а в условиях отсутствия доступа </w:t>
      </w:r>
      <w:r w:rsidRPr="00876AE4">
        <w:rPr>
          <w:rFonts w:ascii="Times New Roman" w:hAnsi="Times New Roman" w:cs="Times New Roman"/>
          <w:sz w:val="28"/>
          <w:szCs w:val="28"/>
        </w:rPr>
        <w:t xml:space="preserve">к морю означает для Казахстана возможность преодоления </w:t>
      </w:r>
      <w:r w:rsidRPr="00876AE4">
        <w:rPr>
          <w:rFonts w:ascii="Times New Roman" w:hAnsi="Times New Roman" w:cs="Times New Roman"/>
          <w:sz w:val="28"/>
          <w:szCs w:val="28"/>
        </w:rPr>
        <w:lastRenderedPageBreak/>
        <w:t>собственной</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закрытости и замкнутости. Вплоть до настоящего времени сотрудничество</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Казахстана и Китая в реализации транспортных пр</w:t>
      </w:r>
      <w:r w:rsidR="00876AE4">
        <w:rPr>
          <w:rFonts w:ascii="Times New Roman" w:hAnsi="Times New Roman" w:cs="Times New Roman"/>
          <w:sz w:val="28"/>
          <w:szCs w:val="28"/>
        </w:rPr>
        <w:t>оектов велось на двусто</w:t>
      </w:r>
      <w:r w:rsidRPr="00876AE4">
        <w:rPr>
          <w:rFonts w:ascii="Times New Roman" w:hAnsi="Times New Roman" w:cs="Times New Roman"/>
          <w:sz w:val="28"/>
          <w:szCs w:val="28"/>
        </w:rPr>
        <w:t>ронней основе. В настоящее время реал</w:t>
      </w:r>
      <w:r w:rsidR="00876AE4">
        <w:rPr>
          <w:rFonts w:ascii="Times New Roman" w:hAnsi="Times New Roman" w:cs="Times New Roman"/>
          <w:sz w:val="28"/>
          <w:szCs w:val="28"/>
        </w:rPr>
        <w:t>изация проектов ЭПШП на террито</w:t>
      </w:r>
      <w:r w:rsidRPr="00876AE4">
        <w:rPr>
          <w:rFonts w:ascii="Times New Roman" w:hAnsi="Times New Roman" w:cs="Times New Roman"/>
          <w:sz w:val="28"/>
          <w:szCs w:val="28"/>
        </w:rPr>
        <w:t>рии ЕАЭС постепенно переходит на наднациональный уровень – к ЕЭК. В этой</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связи восприятие евразийской экономической интеграции в Казахстане будет</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напрямую зависеть от того, в какой мере он</w:t>
      </w:r>
      <w:r w:rsidR="00876AE4">
        <w:rPr>
          <w:rFonts w:ascii="Times New Roman" w:hAnsi="Times New Roman" w:cs="Times New Roman"/>
          <w:sz w:val="28"/>
          <w:szCs w:val="28"/>
        </w:rPr>
        <w:t>а будет способствовать/препятст</w:t>
      </w:r>
      <w:r w:rsidRPr="00876AE4">
        <w:rPr>
          <w:rFonts w:ascii="Times New Roman" w:hAnsi="Times New Roman" w:cs="Times New Roman"/>
          <w:sz w:val="28"/>
          <w:szCs w:val="28"/>
        </w:rPr>
        <w:t>вовать реализации транспортных и инфраструктурных проектов Казахстана.</w:t>
      </w:r>
    </w:p>
    <w:p w:rsidR="00D45EAC" w:rsidRPr="00876AE4"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4. Скоординированное макроэкономическо</w:t>
      </w:r>
      <w:r w:rsidR="00876AE4">
        <w:rPr>
          <w:rFonts w:ascii="Times New Roman" w:hAnsi="Times New Roman" w:cs="Times New Roman"/>
          <w:sz w:val="28"/>
          <w:szCs w:val="28"/>
        </w:rPr>
        <w:t xml:space="preserve">е регулирование на пространстве </w:t>
      </w:r>
      <w:r w:rsidRPr="00876AE4">
        <w:rPr>
          <w:rFonts w:ascii="Times New Roman" w:hAnsi="Times New Roman" w:cs="Times New Roman"/>
          <w:sz w:val="28"/>
          <w:szCs w:val="28"/>
        </w:rPr>
        <w:t>ЕАЭС.</w:t>
      </w:r>
    </w:p>
    <w:p w:rsidR="00D45EAC" w:rsidRPr="00876AE4"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Глобальная экономическая турбулентность и экономи</w:t>
      </w:r>
      <w:r w:rsidR="00876AE4">
        <w:rPr>
          <w:rFonts w:ascii="Times New Roman" w:hAnsi="Times New Roman" w:cs="Times New Roman"/>
          <w:sz w:val="28"/>
          <w:szCs w:val="28"/>
        </w:rPr>
        <w:t xml:space="preserve">ческий кризис в </w:t>
      </w:r>
      <w:r w:rsidRPr="00876AE4">
        <w:rPr>
          <w:rFonts w:ascii="Times New Roman" w:hAnsi="Times New Roman" w:cs="Times New Roman"/>
          <w:sz w:val="28"/>
          <w:szCs w:val="28"/>
        </w:rPr>
        <w:t>России, выразившийся, в частности, в дева</w:t>
      </w:r>
      <w:r w:rsidR="00876AE4">
        <w:rPr>
          <w:rFonts w:ascii="Times New Roman" w:hAnsi="Times New Roman" w:cs="Times New Roman"/>
          <w:sz w:val="28"/>
          <w:szCs w:val="28"/>
        </w:rPr>
        <w:t>львации российского рубля, нега</w:t>
      </w:r>
      <w:r w:rsidRPr="00876AE4">
        <w:rPr>
          <w:rFonts w:ascii="Times New Roman" w:hAnsi="Times New Roman" w:cs="Times New Roman"/>
          <w:sz w:val="28"/>
          <w:szCs w:val="28"/>
        </w:rPr>
        <w:t>тивно сказался на экономике Казахста</w:t>
      </w:r>
      <w:r w:rsidR="00876AE4">
        <w:rPr>
          <w:rFonts w:ascii="Times New Roman" w:hAnsi="Times New Roman" w:cs="Times New Roman"/>
          <w:sz w:val="28"/>
          <w:szCs w:val="28"/>
        </w:rPr>
        <w:t>на и на основных макроэкономиче</w:t>
      </w:r>
      <w:r w:rsidRPr="00876AE4">
        <w:rPr>
          <w:rFonts w:ascii="Times New Roman" w:hAnsi="Times New Roman" w:cs="Times New Roman"/>
          <w:sz w:val="28"/>
          <w:szCs w:val="28"/>
        </w:rPr>
        <w:t>ских показателях страны. Несогласованность мер по девальвации в России</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и Казахстане привела к резкому падению продаж внутри Казахстана, что</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нанесло ущерб мелкому и среднему бизнесу.</w:t>
      </w:r>
    </w:p>
    <w:p w:rsidR="00D45EAC" w:rsidRPr="00876AE4"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В качестве главной возможности реализации своего транзитно</w:t>
      </w:r>
      <w:r w:rsidR="00876AE4">
        <w:rPr>
          <w:rFonts w:ascii="Times New Roman" w:hAnsi="Times New Roman" w:cs="Times New Roman"/>
          <w:sz w:val="28"/>
          <w:szCs w:val="28"/>
        </w:rPr>
        <w:t>го потенциала Казахстан рассма</w:t>
      </w:r>
      <w:r w:rsidRPr="00876AE4">
        <w:rPr>
          <w:rFonts w:ascii="Times New Roman" w:hAnsi="Times New Roman" w:cs="Times New Roman"/>
          <w:sz w:val="28"/>
          <w:szCs w:val="28"/>
        </w:rPr>
        <w:t>тривает встраивание в китайскую инициативу ЭПШП.</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Восприятие евразийской экономической интеграции в Казахс</w:t>
      </w:r>
      <w:r w:rsidR="00876AE4" w:rsidRPr="00876AE4">
        <w:rPr>
          <w:rFonts w:ascii="Times New Roman" w:hAnsi="Times New Roman" w:cs="Times New Roman"/>
          <w:sz w:val="28"/>
          <w:szCs w:val="28"/>
        </w:rPr>
        <w:t xml:space="preserve">тане будет напрямую зависеть от </w:t>
      </w:r>
      <w:r w:rsidRPr="00876AE4">
        <w:rPr>
          <w:rFonts w:ascii="Times New Roman" w:hAnsi="Times New Roman" w:cs="Times New Roman"/>
          <w:sz w:val="28"/>
          <w:szCs w:val="28"/>
        </w:rPr>
        <w:t xml:space="preserve">того, в какой мере она будет способствовать/препятствовать </w:t>
      </w:r>
      <w:r w:rsidR="00876AE4">
        <w:rPr>
          <w:rFonts w:ascii="Times New Roman" w:hAnsi="Times New Roman" w:cs="Times New Roman"/>
          <w:sz w:val="28"/>
          <w:szCs w:val="28"/>
        </w:rPr>
        <w:t>реализации транспортных и инфра</w:t>
      </w:r>
      <w:r w:rsidRPr="00876AE4">
        <w:rPr>
          <w:rFonts w:ascii="Times New Roman" w:hAnsi="Times New Roman" w:cs="Times New Roman"/>
          <w:sz w:val="28"/>
          <w:szCs w:val="28"/>
        </w:rPr>
        <w:t>структурных проектов Казахстана.</w:t>
      </w:r>
    </w:p>
    <w:p w:rsidR="00D45EAC" w:rsidRPr="00876AE4"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 xml:space="preserve">Координация усилий государств–членов </w:t>
      </w:r>
      <w:r w:rsidR="00876AE4">
        <w:rPr>
          <w:rFonts w:ascii="Times New Roman" w:hAnsi="Times New Roman" w:cs="Times New Roman"/>
          <w:sz w:val="28"/>
          <w:szCs w:val="28"/>
        </w:rPr>
        <w:t>для снижения негативных послед</w:t>
      </w:r>
      <w:r w:rsidRPr="00876AE4">
        <w:rPr>
          <w:rFonts w:ascii="Times New Roman" w:hAnsi="Times New Roman" w:cs="Times New Roman"/>
          <w:sz w:val="28"/>
          <w:szCs w:val="28"/>
        </w:rPr>
        <w:t xml:space="preserve">ствий экономической турбулентности и </w:t>
      </w:r>
      <w:r w:rsidR="00876AE4">
        <w:rPr>
          <w:rFonts w:ascii="Times New Roman" w:hAnsi="Times New Roman" w:cs="Times New Roman"/>
          <w:sz w:val="28"/>
          <w:szCs w:val="28"/>
        </w:rPr>
        <w:t>повышения стабильности макроэко</w:t>
      </w:r>
      <w:r w:rsidRPr="00876AE4">
        <w:rPr>
          <w:rFonts w:ascii="Times New Roman" w:hAnsi="Times New Roman" w:cs="Times New Roman"/>
          <w:sz w:val="28"/>
          <w:szCs w:val="28"/>
        </w:rPr>
        <w:t xml:space="preserve">номической ситуации в ЕАЭС будет </w:t>
      </w:r>
      <w:r w:rsidR="00876AE4">
        <w:rPr>
          <w:rFonts w:ascii="Times New Roman" w:hAnsi="Times New Roman" w:cs="Times New Roman"/>
          <w:sz w:val="28"/>
          <w:szCs w:val="28"/>
        </w:rPr>
        <w:t>существенным фактором, формирую</w:t>
      </w:r>
      <w:r w:rsidRPr="00876AE4">
        <w:rPr>
          <w:rFonts w:ascii="Times New Roman" w:hAnsi="Times New Roman" w:cs="Times New Roman"/>
          <w:sz w:val="28"/>
          <w:szCs w:val="28"/>
        </w:rPr>
        <w:t>щим отношение Казахстана к Евразийскому экономическому союзу.</w:t>
      </w:r>
    </w:p>
    <w:p w:rsidR="00D45EAC" w:rsidRPr="00876AE4"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5. Создание условий для роста дело</w:t>
      </w:r>
      <w:r w:rsidR="00876AE4">
        <w:rPr>
          <w:rFonts w:ascii="Times New Roman" w:hAnsi="Times New Roman" w:cs="Times New Roman"/>
          <w:sz w:val="28"/>
          <w:szCs w:val="28"/>
        </w:rPr>
        <w:t xml:space="preserve">вой активности и инвестиционной </w:t>
      </w:r>
      <w:r w:rsidRPr="00876AE4">
        <w:rPr>
          <w:rFonts w:ascii="Times New Roman" w:hAnsi="Times New Roman" w:cs="Times New Roman"/>
          <w:sz w:val="28"/>
          <w:szCs w:val="28"/>
        </w:rPr>
        <w:t>привлекательности.</w:t>
      </w:r>
    </w:p>
    <w:p w:rsidR="00D45EAC" w:rsidRPr="00876AE4"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lastRenderedPageBreak/>
        <w:t xml:space="preserve">Повышение инвестиционной привлекательности </w:t>
      </w:r>
      <w:r w:rsidR="00876AE4">
        <w:rPr>
          <w:rFonts w:ascii="Times New Roman" w:hAnsi="Times New Roman" w:cs="Times New Roman"/>
          <w:sz w:val="28"/>
          <w:szCs w:val="28"/>
        </w:rPr>
        <w:t>страны рассматрива</w:t>
      </w:r>
      <w:r w:rsidRPr="00876AE4">
        <w:rPr>
          <w:rFonts w:ascii="Times New Roman" w:hAnsi="Times New Roman" w:cs="Times New Roman"/>
          <w:sz w:val="28"/>
          <w:szCs w:val="28"/>
        </w:rPr>
        <w:t>ется руководством Казахстана в ка</w:t>
      </w:r>
      <w:r w:rsidR="00876AE4">
        <w:rPr>
          <w:rFonts w:ascii="Times New Roman" w:hAnsi="Times New Roman" w:cs="Times New Roman"/>
          <w:sz w:val="28"/>
          <w:szCs w:val="28"/>
        </w:rPr>
        <w:t>честве одного из главных инстру</w:t>
      </w:r>
      <w:r w:rsidRPr="00876AE4">
        <w:rPr>
          <w:rFonts w:ascii="Times New Roman" w:hAnsi="Times New Roman" w:cs="Times New Roman"/>
          <w:sz w:val="28"/>
          <w:szCs w:val="28"/>
        </w:rPr>
        <w:t>ментов развития. Еще в 2014 г. руководство министерства экономики и</w:t>
      </w:r>
      <w:r w:rsidR="00876AE4">
        <w:rPr>
          <w:rFonts w:ascii="Times New Roman" w:hAnsi="Times New Roman" w:cs="Times New Roman"/>
          <w:sz w:val="28"/>
          <w:szCs w:val="28"/>
        </w:rPr>
        <w:t xml:space="preserve"> </w:t>
      </w:r>
      <w:r w:rsidRPr="00876AE4">
        <w:rPr>
          <w:rFonts w:ascii="Times New Roman" w:hAnsi="Times New Roman" w:cs="Times New Roman"/>
          <w:sz w:val="28"/>
          <w:szCs w:val="28"/>
        </w:rPr>
        <w:t>бюджетного планирования Казахста</w:t>
      </w:r>
      <w:r w:rsidR="00876AE4">
        <w:rPr>
          <w:rFonts w:ascii="Times New Roman" w:hAnsi="Times New Roman" w:cs="Times New Roman"/>
          <w:sz w:val="28"/>
          <w:szCs w:val="28"/>
        </w:rPr>
        <w:t>на выделяло повышение инвестици</w:t>
      </w:r>
      <w:r w:rsidRPr="00876AE4">
        <w:rPr>
          <w:rFonts w:ascii="Times New Roman" w:hAnsi="Times New Roman" w:cs="Times New Roman"/>
          <w:sz w:val="28"/>
          <w:szCs w:val="28"/>
        </w:rPr>
        <w:t>онной привлекательности в качестве од</w:t>
      </w:r>
      <w:r w:rsidR="00876AE4">
        <w:rPr>
          <w:rFonts w:ascii="Times New Roman" w:hAnsi="Times New Roman" w:cs="Times New Roman"/>
          <w:sz w:val="28"/>
          <w:szCs w:val="28"/>
        </w:rPr>
        <w:t>ной из важнейших целей созда</w:t>
      </w:r>
      <w:r w:rsidRPr="00876AE4">
        <w:rPr>
          <w:rFonts w:ascii="Times New Roman" w:hAnsi="Times New Roman" w:cs="Times New Roman"/>
          <w:sz w:val="28"/>
          <w:szCs w:val="28"/>
        </w:rPr>
        <w:t>ния Таможенного союза и Единого эко</w:t>
      </w:r>
      <w:r w:rsidR="00876AE4">
        <w:rPr>
          <w:rFonts w:ascii="Times New Roman" w:hAnsi="Times New Roman" w:cs="Times New Roman"/>
          <w:sz w:val="28"/>
          <w:szCs w:val="28"/>
        </w:rPr>
        <w:t>номического пространства (ЕЭП)</w:t>
      </w:r>
      <w:r w:rsidRPr="00876AE4">
        <w:rPr>
          <w:rFonts w:ascii="Times New Roman" w:hAnsi="Times New Roman" w:cs="Times New Roman"/>
          <w:sz w:val="28"/>
          <w:szCs w:val="28"/>
        </w:rPr>
        <w:t>.</w:t>
      </w:r>
    </w:p>
    <w:p w:rsidR="00D45EAC" w:rsidRPr="00823A88"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До этого, в 2011-2012 гг., ОЭСР прове</w:t>
      </w:r>
      <w:r w:rsidR="00823A88">
        <w:rPr>
          <w:rFonts w:ascii="Times New Roman" w:hAnsi="Times New Roman" w:cs="Times New Roman"/>
          <w:sz w:val="28"/>
          <w:szCs w:val="28"/>
        </w:rPr>
        <w:t>л обзор инвестиционной политики Казахстана</w:t>
      </w:r>
      <w:r w:rsidRPr="00823A88">
        <w:rPr>
          <w:rFonts w:ascii="Times New Roman" w:hAnsi="Times New Roman" w:cs="Times New Roman"/>
          <w:sz w:val="28"/>
          <w:szCs w:val="28"/>
        </w:rPr>
        <w:t xml:space="preserve"> с использованием Основ</w:t>
      </w:r>
      <w:r w:rsidR="00823A88">
        <w:rPr>
          <w:rFonts w:ascii="Times New Roman" w:hAnsi="Times New Roman" w:cs="Times New Roman"/>
          <w:sz w:val="28"/>
          <w:szCs w:val="28"/>
        </w:rPr>
        <w:t xml:space="preserve"> для политики привлечения инвес</w:t>
      </w:r>
      <w:r w:rsidRPr="00823A88">
        <w:rPr>
          <w:rFonts w:ascii="Times New Roman" w:hAnsi="Times New Roman" w:cs="Times New Roman"/>
          <w:sz w:val="28"/>
          <w:szCs w:val="28"/>
        </w:rPr>
        <w:t>тиций (</w:t>
      </w:r>
      <w:r w:rsidRPr="00823A88">
        <w:rPr>
          <w:rFonts w:ascii="Times New Roman" w:hAnsi="Times New Roman" w:cs="Times New Roman"/>
          <w:sz w:val="28"/>
          <w:szCs w:val="28"/>
          <w:lang w:val="en-US"/>
        </w:rPr>
        <w:t>Policy</w:t>
      </w:r>
      <w:r w:rsidRPr="00823A88">
        <w:rPr>
          <w:rFonts w:ascii="Times New Roman" w:hAnsi="Times New Roman" w:cs="Times New Roman"/>
          <w:sz w:val="28"/>
          <w:szCs w:val="28"/>
        </w:rPr>
        <w:t xml:space="preserve"> </w:t>
      </w:r>
      <w:r w:rsidRPr="00823A88">
        <w:rPr>
          <w:rFonts w:ascii="Times New Roman" w:hAnsi="Times New Roman" w:cs="Times New Roman"/>
          <w:sz w:val="28"/>
          <w:szCs w:val="28"/>
          <w:lang w:val="en-US"/>
        </w:rPr>
        <w:t>Framework</w:t>
      </w:r>
      <w:r w:rsidRPr="00823A88">
        <w:rPr>
          <w:rFonts w:ascii="Times New Roman" w:hAnsi="Times New Roman" w:cs="Times New Roman"/>
          <w:sz w:val="28"/>
          <w:szCs w:val="28"/>
        </w:rPr>
        <w:t xml:space="preserve"> </w:t>
      </w:r>
      <w:r w:rsidRPr="00823A88">
        <w:rPr>
          <w:rFonts w:ascii="Times New Roman" w:hAnsi="Times New Roman" w:cs="Times New Roman"/>
          <w:sz w:val="28"/>
          <w:szCs w:val="28"/>
          <w:lang w:val="en-US"/>
        </w:rPr>
        <w:t>for</w:t>
      </w:r>
      <w:r w:rsidRPr="00823A88">
        <w:rPr>
          <w:rFonts w:ascii="Times New Roman" w:hAnsi="Times New Roman" w:cs="Times New Roman"/>
          <w:sz w:val="28"/>
          <w:szCs w:val="28"/>
        </w:rPr>
        <w:t xml:space="preserve"> </w:t>
      </w:r>
      <w:r w:rsidRPr="00823A88">
        <w:rPr>
          <w:rFonts w:ascii="Times New Roman" w:hAnsi="Times New Roman" w:cs="Times New Roman"/>
          <w:sz w:val="28"/>
          <w:szCs w:val="28"/>
          <w:lang w:val="en-US"/>
        </w:rPr>
        <w:t>Investment</w:t>
      </w:r>
      <w:r w:rsidRPr="00823A88">
        <w:rPr>
          <w:rFonts w:ascii="Times New Roman" w:hAnsi="Times New Roman" w:cs="Times New Roman"/>
          <w:sz w:val="28"/>
          <w:szCs w:val="28"/>
        </w:rPr>
        <w:t>). На его основе были разработаны</w:t>
      </w:r>
      <w:r w:rsidR="00823A88">
        <w:rPr>
          <w:rFonts w:ascii="Times New Roman" w:hAnsi="Times New Roman" w:cs="Times New Roman"/>
          <w:sz w:val="28"/>
          <w:szCs w:val="28"/>
        </w:rPr>
        <w:t xml:space="preserve"> </w:t>
      </w:r>
      <w:r w:rsidRPr="00823A88">
        <w:rPr>
          <w:rFonts w:ascii="Times New Roman" w:hAnsi="Times New Roman" w:cs="Times New Roman"/>
          <w:sz w:val="28"/>
          <w:szCs w:val="28"/>
        </w:rPr>
        <w:t>12 рекомендаций для улучшения инвестиционного климата Казахстана.</w:t>
      </w:r>
    </w:p>
    <w:p w:rsidR="00D45EAC" w:rsidRPr="00823A88"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С тех пор в Казахстане был предпринят ря</w:t>
      </w:r>
      <w:r w:rsidR="00823A88">
        <w:rPr>
          <w:rFonts w:ascii="Times New Roman" w:hAnsi="Times New Roman" w:cs="Times New Roman"/>
          <w:sz w:val="28"/>
          <w:szCs w:val="28"/>
        </w:rPr>
        <w:t>д мер, которые позволили реали</w:t>
      </w:r>
      <w:r w:rsidRPr="00823A88">
        <w:rPr>
          <w:rFonts w:ascii="Times New Roman" w:hAnsi="Times New Roman" w:cs="Times New Roman"/>
          <w:sz w:val="28"/>
          <w:szCs w:val="28"/>
        </w:rPr>
        <w:t>зовать большую часть данных рекомендаций. В частности, были внесены</w:t>
      </w:r>
      <w:r w:rsidR="00823A88">
        <w:rPr>
          <w:rFonts w:ascii="Times New Roman" w:hAnsi="Times New Roman" w:cs="Times New Roman"/>
          <w:sz w:val="28"/>
          <w:szCs w:val="28"/>
        </w:rPr>
        <w:t xml:space="preserve"> </w:t>
      </w:r>
      <w:r w:rsidRPr="00823A88">
        <w:rPr>
          <w:rFonts w:ascii="Times New Roman" w:hAnsi="Times New Roman" w:cs="Times New Roman"/>
          <w:sz w:val="28"/>
          <w:szCs w:val="28"/>
        </w:rPr>
        <w:t>законодательные изменения в сферу п</w:t>
      </w:r>
      <w:r w:rsidR="00823A88">
        <w:rPr>
          <w:rFonts w:ascii="Times New Roman" w:hAnsi="Times New Roman" w:cs="Times New Roman"/>
          <w:sz w:val="28"/>
          <w:szCs w:val="28"/>
        </w:rPr>
        <w:t>равового регулирования интеллек</w:t>
      </w:r>
      <w:r w:rsidRPr="00823A88">
        <w:rPr>
          <w:rFonts w:ascii="Times New Roman" w:hAnsi="Times New Roman" w:cs="Times New Roman"/>
          <w:sz w:val="28"/>
          <w:szCs w:val="28"/>
        </w:rPr>
        <w:t>туальной собственности, налогового и таможенного администрирования,</w:t>
      </w:r>
      <w:r w:rsidR="00823A88">
        <w:rPr>
          <w:rFonts w:ascii="Times New Roman" w:hAnsi="Times New Roman" w:cs="Times New Roman"/>
          <w:sz w:val="28"/>
          <w:szCs w:val="28"/>
        </w:rPr>
        <w:t xml:space="preserve"> </w:t>
      </w:r>
      <w:r w:rsidRPr="00823A88">
        <w:rPr>
          <w:rFonts w:ascii="Times New Roman" w:hAnsi="Times New Roman" w:cs="Times New Roman"/>
          <w:sz w:val="28"/>
          <w:szCs w:val="28"/>
        </w:rPr>
        <w:t>государственно-частного партнерства. Был принят Предпринимательский</w:t>
      </w:r>
      <w:r w:rsidR="00823A88">
        <w:rPr>
          <w:rFonts w:ascii="Times New Roman" w:hAnsi="Times New Roman" w:cs="Times New Roman"/>
          <w:sz w:val="28"/>
          <w:szCs w:val="28"/>
        </w:rPr>
        <w:t xml:space="preserve"> </w:t>
      </w:r>
      <w:r w:rsidRPr="00823A88">
        <w:rPr>
          <w:rFonts w:ascii="Times New Roman" w:hAnsi="Times New Roman" w:cs="Times New Roman"/>
          <w:sz w:val="28"/>
          <w:szCs w:val="28"/>
        </w:rPr>
        <w:t>кодекс, предусматривающий новые стимулы для инвесторов и механизм</w:t>
      </w:r>
      <w:r w:rsidR="00823A88">
        <w:rPr>
          <w:rFonts w:ascii="Times New Roman" w:hAnsi="Times New Roman" w:cs="Times New Roman"/>
          <w:sz w:val="28"/>
          <w:szCs w:val="28"/>
        </w:rPr>
        <w:t xml:space="preserve"> </w:t>
      </w:r>
      <w:r w:rsidRPr="00823A88">
        <w:rPr>
          <w:rFonts w:ascii="Times New Roman" w:hAnsi="Times New Roman" w:cs="Times New Roman"/>
          <w:sz w:val="28"/>
          <w:szCs w:val="28"/>
        </w:rPr>
        <w:t>инвестиционного омбудсмена, были в</w:t>
      </w:r>
      <w:r w:rsidR="00823A88">
        <w:rPr>
          <w:rFonts w:ascii="Times New Roman" w:hAnsi="Times New Roman" w:cs="Times New Roman"/>
          <w:sz w:val="28"/>
          <w:szCs w:val="28"/>
        </w:rPr>
        <w:t>ведены новые нормы корпоративно</w:t>
      </w:r>
      <w:r w:rsidRPr="00823A88">
        <w:rPr>
          <w:rFonts w:ascii="Times New Roman" w:hAnsi="Times New Roman" w:cs="Times New Roman"/>
          <w:sz w:val="28"/>
          <w:szCs w:val="28"/>
        </w:rPr>
        <w:t>го управления, сокращено участие государства в частном секторе, облегчен</w:t>
      </w:r>
      <w:r w:rsidR="00823A88">
        <w:rPr>
          <w:rFonts w:ascii="Times New Roman" w:hAnsi="Times New Roman" w:cs="Times New Roman"/>
          <w:sz w:val="28"/>
          <w:szCs w:val="28"/>
        </w:rPr>
        <w:t xml:space="preserve"> </w:t>
      </w:r>
      <w:r w:rsidRPr="00823A88">
        <w:rPr>
          <w:rFonts w:ascii="Times New Roman" w:hAnsi="Times New Roman" w:cs="Times New Roman"/>
          <w:sz w:val="28"/>
          <w:szCs w:val="28"/>
        </w:rPr>
        <w:t xml:space="preserve">визовый режим, было создано 10 СЭЗ, </w:t>
      </w:r>
      <w:r w:rsidR="00823A88">
        <w:rPr>
          <w:rFonts w:ascii="Times New Roman" w:hAnsi="Times New Roman" w:cs="Times New Roman"/>
          <w:sz w:val="28"/>
          <w:szCs w:val="28"/>
        </w:rPr>
        <w:t>в которых реализуются 150 проек</w:t>
      </w:r>
      <w:r w:rsidRPr="00823A88">
        <w:rPr>
          <w:rFonts w:ascii="Times New Roman" w:hAnsi="Times New Roman" w:cs="Times New Roman"/>
          <w:sz w:val="28"/>
          <w:szCs w:val="28"/>
        </w:rPr>
        <w:t>тов, из них 24 с иностранным участием и</w:t>
      </w:r>
      <w:r w:rsidR="00823A88">
        <w:rPr>
          <w:rFonts w:ascii="Times New Roman" w:hAnsi="Times New Roman" w:cs="Times New Roman"/>
          <w:sz w:val="28"/>
          <w:szCs w:val="28"/>
        </w:rPr>
        <w:t xml:space="preserve"> др. </w:t>
      </w:r>
    </w:p>
    <w:p w:rsidR="00D45EAC" w:rsidRPr="00823A88"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Координация усилий государств–членов для снижения негат</w:t>
      </w:r>
      <w:r w:rsidR="00823A88">
        <w:rPr>
          <w:rFonts w:ascii="Times New Roman" w:hAnsi="Times New Roman" w:cs="Times New Roman"/>
          <w:sz w:val="28"/>
          <w:szCs w:val="28"/>
        </w:rPr>
        <w:t xml:space="preserve">ивных последствий экономической </w:t>
      </w:r>
      <w:r w:rsidRPr="00823A88">
        <w:rPr>
          <w:rFonts w:ascii="Times New Roman" w:hAnsi="Times New Roman" w:cs="Times New Roman"/>
          <w:sz w:val="28"/>
          <w:szCs w:val="28"/>
        </w:rPr>
        <w:t>турбулентности и повышения стабильности макроэкономиче</w:t>
      </w:r>
      <w:r w:rsidR="00823A88">
        <w:rPr>
          <w:rFonts w:ascii="Times New Roman" w:hAnsi="Times New Roman" w:cs="Times New Roman"/>
          <w:sz w:val="28"/>
          <w:szCs w:val="28"/>
        </w:rPr>
        <w:t>ской ситуации в ЕАЭС будет суще</w:t>
      </w:r>
      <w:r w:rsidRPr="00823A88">
        <w:rPr>
          <w:rFonts w:ascii="Times New Roman" w:hAnsi="Times New Roman" w:cs="Times New Roman"/>
          <w:sz w:val="28"/>
          <w:szCs w:val="28"/>
        </w:rPr>
        <w:t xml:space="preserve">ственным фактором, формирующим отношение Казахстана к </w:t>
      </w:r>
      <w:proofErr w:type="gramStart"/>
      <w:r w:rsidRPr="00823A88">
        <w:rPr>
          <w:rFonts w:ascii="Times New Roman" w:hAnsi="Times New Roman" w:cs="Times New Roman"/>
          <w:sz w:val="28"/>
          <w:szCs w:val="28"/>
        </w:rPr>
        <w:t>Евразийскому</w:t>
      </w:r>
      <w:proofErr w:type="gramEnd"/>
      <w:r w:rsidRPr="00823A88">
        <w:rPr>
          <w:rFonts w:ascii="Times New Roman" w:hAnsi="Times New Roman" w:cs="Times New Roman"/>
          <w:sz w:val="28"/>
          <w:szCs w:val="28"/>
        </w:rPr>
        <w:t xml:space="preserve"> экономическому</w:t>
      </w:r>
      <w:r w:rsidR="00823A88">
        <w:rPr>
          <w:rFonts w:ascii="Times New Roman" w:hAnsi="Times New Roman" w:cs="Times New Roman"/>
          <w:sz w:val="28"/>
          <w:szCs w:val="28"/>
        </w:rPr>
        <w:t xml:space="preserve">. </w:t>
      </w:r>
    </w:p>
    <w:p w:rsidR="00D45EAC" w:rsidRPr="00823A88"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Несмотря на мировую экономическую т</w:t>
      </w:r>
      <w:r w:rsidR="00823A88">
        <w:rPr>
          <w:rFonts w:ascii="Times New Roman" w:hAnsi="Times New Roman" w:cs="Times New Roman"/>
          <w:sz w:val="28"/>
          <w:szCs w:val="28"/>
        </w:rPr>
        <w:t>урбулентность, негативно сказы</w:t>
      </w:r>
      <w:r w:rsidRPr="00823A88">
        <w:rPr>
          <w:rFonts w:ascii="Times New Roman" w:hAnsi="Times New Roman" w:cs="Times New Roman"/>
          <w:sz w:val="28"/>
          <w:szCs w:val="28"/>
        </w:rPr>
        <w:t>вающуюся на привлечении прямых ино</w:t>
      </w:r>
      <w:r w:rsidR="00823A88">
        <w:rPr>
          <w:rFonts w:ascii="Times New Roman" w:hAnsi="Times New Roman" w:cs="Times New Roman"/>
          <w:sz w:val="28"/>
          <w:szCs w:val="28"/>
        </w:rPr>
        <w:t>странных инвестиций (ПИИ) разви</w:t>
      </w:r>
      <w:r w:rsidRPr="00823A88">
        <w:rPr>
          <w:rFonts w:ascii="Times New Roman" w:hAnsi="Times New Roman" w:cs="Times New Roman"/>
          <w:sz w:val="28"/>
          <w:szCs w:val="28"/>
        </w:rPr>
        <w:t>вающимися экономиками и еще более пагубно – на объемах инвестиций,</w:t>
      </w:r>
      <w:r w:rsidR="00823A88">
        <w:rPr>
          <w:rFonts w:ascii="Times New Roman" w:hAnsi="Times New Roman" w:cs="Times New Roman"/>
          <w:sz w:val="28"/>
          <w:szCs w:val="28"/>
        </w:rPr>
        <w:t xml:space="preserve"> </w:t>
      </w:r>
      <w:r w:rsidRPr="00823A88">
        <w:rPr>
          <w:rFonts w:ascii="Times New Roman" w:hAnsi="Times New Roman" w:cs="Times New Roman"/>
          <w:sz w:val="28"/>
          <w:szCs w:val="28"/>
        </w:rPr>
        <w:t xml:space="preserve">исходящих из этих стран, объем инвестиций внутри ЕАЭС </w:t>
      </w:r>
      <w:r w:rsidRPr="00823A88">
        <w:rPr>
          <w:rFonts w:ascii="Times New Roman" w:hAnsi="Times New Roman" w:cs="Times New Roman"/>
          <w:sz w:val="28"/>
          <w:szCs w:val="28"/>
        </w:rPr>
        <w:lastRenderedPageBreak/>
        <w:t>демонстрирует</w:t>
      </w:r>
      <w:r w:rsidR="00823A88">
        <w:rPr>
          <w:rFonts w:ascii="Times New Roman" w:hAnsi="Times New Roman" w:cs="Times New Roman"/>
          <w:sz w:val="28"/>
          <w:szCs w:val="28"/>
        </w:rPr>
        <w:t xml:space="preserve"> </w:t>
      </w:r>
      <w:r w:rsidRPr="00823A88">
        <w:rPr>
          <w:rFonts w:ascii="Times New Roman" w:hAnsi="Times New Roman" w:cs="Times New Roman"/>
          <w:sz w:val="28"/>
          <w:szCs w:val="28"/>
        </w:rPr>
        <w:t>относительную стабильность. По данным ЕАБР, в 2015 г. Казахстан получил</w:t>
      </w:r>
      <w:r w:rsidR="00823A88">
        <w:rPr>
          <w:rFonts w:ascii="Times New Roman" w:hAnsi="Times New Roman" w:cs="Times New Roman"/>
          <w:sz w:val="28"/>
          <w:szCs w:val="28"/>
        </w:rPr>
        <w:t xml:space="preserve"> </w:t>
      </w:r>
      <w:r w:rsidRPr="00823A88">
        <w:rPr>
          <w:rFonts w:ascii="Times New Roman" w:hAnsi="Times New Roman" w:cs="Times New Roman"/>
          <w:sz w:val="28"/>
          <w:szCs w:val="28"/>
        </w:rPr>
        <w:t xml:space="preserve">7129 </w:t>
      </w:r>
      <w:proofErr w:type="gramStart"/>
      <w:r w:rsidRPr="00823A88">
        <w:rPr>
          <w:rFonts w:ascii="Times New Roman" w:hAnsi="Times New Roman" w:cs="Times New Roman"/>
          <w:sz w:val="28"/>
          <w:szCs w:val="28"/>
        </w:rPr>
        <w:t>млн</w:t>
      </w:r>
      <w:proofErr w:type="gramEnd"/>
      <w:r w:rsidRPr="00823A88">
        <w:rPr>
          <w:rFonts w:ascii="Times New Roman" w:hAnsi="Times New Roman" w:cs="Times New Roman"/>
          <w:sz w:val="28"/>
          <w:szCs w:val="28"/>
        </w:rPr>
        <w:t xml:space="preserve"> долларов ПИИ из стран ЕАЭС (7095 из ни</w:t>
      </w:r>
      <w:r w:rsidR="00A8587C">
        <w:rPr>
          <w:rFonts w:ascii="Times New Roman" w:hAnsi="Times New Roman" w:cs="Times New Roman"/>
          <w:sz w:val="28"/>
          <w:szCs w:val="28"/>
        </w:rPr>
        <w:t>х происходят из России)</w:t>
      </w:r>
      <w:r w:rsidR="00823A88">
        <w:rPr>
          <w:rFonts w:ascii="Times New Roman" w:hAnsi="Times New Roman" w:cs="Times New Roman"/>
          <w:sz w:val="28"/>
          <w:szCs w:val="28"/>
        </w:rPr>
        <w:t xml:space="preserve"> </w:t>
      </w:r>
      <w:r w:rsidRPr="00823A88">
        <w:rPr>
          <w:rFonts w:ascii="Times New Roman" w:hAnsi="Times New Roman" w:cs="Times New Roman"/>
          <w:sz w:val="28"/>
          <w:szCs w:val="28"/>
        </w:rPr>
        <w:t>при общем объеме ПИИ в 14,8 млрд доллар</w:t>
      </w:r>
      <w:r w:rsidR="00A8587C">
        <w:rPr>
          <w:rFonts w:ascii="Times New Roman" w:hAnsi="Times New Roman" w:cs="Times New Roman"/>
          <w:sz w:val="28"/>
          <w:szCs w:val="28"/>
        </w:rPr>
        <w:t>ов</w:t>
      </w:r>
      <w:r w:rsidR="00823A88">
        <w:rPr>
          <w:rFonts w:ascii="Times New Roman" w:hAnsi="Times New Roman" w:cs="Times New Roman"/>
          <w:sz w:val="28"/>
          <w:szCs w:val="28"/>
        </w:rPr>
        <w:t>. При этом общий объем инве</w:t>
      </w:r>
      <w:r w:rsidRPr="00823A88">
        <w:rPr>
          <w:rFonts w:ascii="Times New Roman" w:hAnsi="Times New Roman" w:cs="Times New Roman"/>
          <w:sz w:val="28"/>
          <w:szCs w:val="28"/>
        </w:rPr>
        <w:t>стиций в 2015 г. сократился на 37 %31. Оче</w:t>
      </w:r>
      <w:r w:rsidR="00823A88">
        <w:rPr>
          <w:rFonts w:ascii="Times New Roman" w:hAnsi="Times New Roman" w:cs="Times New Roman"/>
          <w:sz w:val="28"/>
          <w:szCs w:val="28"/>
        </w:rPr>
        <w:t>видно, что для Казахстана интег</w:t>
      </w:r>
      <w:r w:rsidRPr="00823A88">
        <w:rPr>
          <w:rFonts w:ascii="Times New Roman" w:hAnsi="Times New Roman" w:cs="Times New Roman"/>
          <w:sz w:val="28"/>
          <w:szCs w:val="28"/>
        </w:rPr>
        <w:t xml:space="preserve">рация в рамках ЕАЭС в среднесрочной перспективе будет </w:t>
      </w:r>
      <w:proofErr w:type="gramStart"/>
      <w:r w:rsidRPr="00823A88">
        <w:rPr>
          <w:rFonts w:ascii="Times New Roman" w:hAnsi="Times New Roman" w:cs="Times New Roman"/>
          <w:sz w:val="28"/>
          <w:szCs w:val="28"/>
        </w:rPr>
        <w:t>рассматриваться</w:t>
      </w:r>
      <w:proofErr w:type="gramEnd"/>
      <w:r w:rsidRPr="00823A88">
        <w:rPr>
          <w:rFonts w:ascii="Times New Roman" w:hAnsi="Times New Roman" w:cs="Times New Roman"/>
          <w:sz w:val="28"/>
          <w:szCs w:val="28"/>
        </w:rPr>
        <w:t xml:space="preserve"> в</w:t>
      </w:r>
      <w:r w:rsidR="00823A88">
        <w:rPr>
          <w:rFonts w:ascii="Times New Roman" w:hAnsi="Times New Roman" w:cs="Times New Roman"/>
          <w:sz w:val="28"/>
          <w:szCs w:val="28"/>
        </w:rPr>
        <w:t xml:space="preserve"> </w:t>
      </w:r>
      <w:r w:rsidRPr="00823A88">
        <w:rPr>
          <w:rFonts w:ascii="Times New Roman" w:hAnsi="Times New Roman" w:cs="Times New Roman"/>
          <w:sz w:val="28"/>
          <w:szCs w:val="28"/>
        </w:rPr>
        <w:t>том числе исходя из того, какое влияние он</w:t>
      </w:r>
      <w:r w:rsidR="00823A88" w:rsidRPr="00823A88">
        <w:rPr>
          <w:rFonts w:ascii="Times New Roman" w:hAnsi="Times New Roman" w:cs="Times New Roman"/>
          <w:sz w:val="28"/>
          <w:szCs w:val="28"/>
        </w:rPr>
        <w:t>а оказывает на приток иностран</w:t>
      </w:r>
      <w:r w:rsidRPr="00823A88">
        <w:rPr>
          <w:rFonts w:ascii="Times New Roman" w:hAnsi="Times New Roman" w:cs="Times New Roman"/>
          <w:sz w:val="28"/>
          <w:szCs w:val="28"/>
        </w:rPr>
        <w:t>ных инвестиций и формирование делового</w:t>
      </w:r>
      <w:r w:rsidR="00823A88" w:rsidRPr="00823A88">
        <w:rPr>
          <w:rFonts w:ascii="Times New Roman" w:hAnsi="Times New Roman" w:cs="Times New Roman"/>
          <w:sz w:val="28"/>
          <w:szCs w:val="28"/>
        </w:rPr>
        <w:t xml:space="preserve"> климата, хотя, безусловно, при </w:t>
      </w:r>
      <w:r w:rsidRPr="00823A88">
        <w:rPr>
          <w:rFonts w:ascii="Times New Roman" w:hAnsi="Times New Roman" w:cs="Times New Roman"/>
          <w:sz w:val="28"/>
          <w:szCs w:val="28"/>
        </w:rPr>
        <w:t>анализе полученных результатов крайне т</w:t>
      </w:r>
      <w:r w:rsidR="00823A88" w:rsidRPr="00823A88">
        <w:rPr>
          <w:rFonts w:ascii="Times New Roman" w:hAnsi="Times New Roman" w:cs="Times New Roman"/>
          <w:sz w:val="28"/>
          <w:szCs w:val="28"/>
        </w:rPr>
        <w:t xml:space="preserve">рудно выделить те параметры, на </w:t>
      </w:r>
      <w:r w:rsidRPr="00823A88">
        <w:rPr>
          <w:rFonts w:ascii="Times New Roman" w:hAnsi="Times New Roman" w:cs="Times New Roman"/>
          <w:sz w:val="28"/>
          <w:szCs w:val="28"/>
        </w:rPr>
        <w:t>которые оказала влияние именно интеграция</w:t>
      </w:r>
      <w:r w:rsidR="00823A88" w:rsidRPr="00823A88">
        <w:rPr>
          <w:rFonts w:ascii="Times New Roman" w:hAnsi="Times New Roman" w:cs="Times New Roman"/>
          <w:sz w:val="28"/>
          <w:szCs w:val="28"/>
        </w:rPr>
        <w:t xml:space="preserve"> ЕАЭС, и те, которые измени</w:t>
      </w:r>
      <w:r w:rsidRPr="00823A88">
        <w:rPr>
          <w:rFonts w:ascii="Times New Roman" w:hAnsi="Times New Roman" w:cs="Times New Roman"/>
          <w:sz w:val="28"/>
          <w:szCs w:val="28"/>
        </w:rPr>
        <w:t>лись под влиянием иных факторов.</w:t>
      </w:r>
    </w:p>
    <w:p w:rsidR="00D45EAC" w:rsidRPr="00D45EAC"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6. Формирование единого финансового рынка ЕАЭС.</w:t>
      </w:r>
    </w:p>
    <w:p w:rsidR="00D45EAC" w:rsidRPr="00823A88"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У</w:t>
      </w:r>
      <w:r w:rsidR="00823A88">
        <w:rPr>
          <w:rFonts w:ascii="Times New Roman" w:hAnsi="Times New Roman" w:cs="Times New Roman"/>
          <w:sz w:val="28"/>
          <w:szCs w:val="28"/>
        </w:rPr>
        <w:t xml:space="preserve"> </w:t>
      </w:r>
      <w:r w:rsidRPr="00D45EAC">
        <w:rPr>
          <w:rFonts w:ascii="Times New Roman" w:hAnsi="Times New Roman" w:cs="Times New Roman"/>
          <w:sz w:val="28"/>
          <w:szCs w:val="28"/>
        </w:rPr>
        <w:t>Казахстана довольно высокие ожида</w:t>
      </w:r>
      <w:r w:rsidR="00823A88">
        <w:rPr>
          <w:rFonts w:ascii="Times New Roman" w:hAnsi="Times New Roman" w:cs="Times New Roman"/>
          <w:sz w:val="28"/>
          <w:szCs w:val="28"/>
        </w:rPr>
        <w:t xml:space="preserve">ния от перспективы формирования </w:t>
      </w:r>
      <w:r w:rsidRPr="00823A88">
        <w:rPr>
          <w:rFonts w:ascii="Times New Roman" w:hAnsi="Times New Roman" w:cs="Times New Roman"/>
          <w:sz w:val="28"/>
          <w:szCs w:val="28"/>
        </w:rPr>
        <w:t>единого финансового рынка ЕАЭС. Еще в</w:t>
      </w:r>
      <w:r w:rsidR="00823A88" w:rsidRPr="00823A88">
        <w:rPr>
          <w:rFonts w:ascii="Times New Roman" w:hAnsi="Times New Roman" w:cs="Times New Roman"/>
          <w:sz w:val="28"/>
          <w:szCs w:val="28"/>
        </w:rPr>
        <w:t xml:space="preserve"> 2014 г. Н. Назарбаев, выступая </w:t>
      </w:r>
      <w:r w:rsidRPr="00823A88">
        <w:rPr>
          <w:rFonts w:ascii="Times New Roman" w:hAnsi="Times New Roman" w:cs="Times New Roman"/>
          <w:sz w:val="28"/>
          <w:szCs w:val="28"/>
        </w:rPr>
        <w:t>на заседании Высшего Евразийского эконо</w:t>
      </w:r>
      <w:r w:rsidR="00823A88" w:rsidRPr="00823A88">
        <w:rPr>
          <w:rFonts w:ascii="Times New Roman" w:hAnsi="Times New Roman" w:cs="Times New Roman"/>
          <w:sz w:val="28"/>
          <w:szCs w:val="28"/>
        </w:rPr>
        <w:t xml:space="preserve">мического совета на уровне глав </w:t>
      </w:r>
      <w:r w:rsidRPr="00823A88">
        <w:rPr>
          <w:rFonts w:ascii="Times New Roman" w:hAnsi="Times New Roman" w:cs="Times New Roman"/>
          <w:sz w:val="28"/>
          <w:szCs w:val="28"/>
        </w:rPr>
        <w:t>госуда</w:t>
      </w:r>
      <w:proofErr w:type="gramStart"/>
      <w:r w:rsidRPr="00823A88">
        <w:rPr>
          <w:rFonts w:ascii="Times New Roman" w:hAnsi="Times New Roman" w:cs="Times New Roman"/>
          <w:sz w:val="28"/>
          <w:szCs w:val="28"/>
        </w:rPr>
        <w:t>рств в р</w:t>
      </w:r>
      <w:proofErr w:type="gramEnd"/>
      <w:r w:rsidRPr="00823A88">
        <w:rPr>
          <w:rFonts w:ascii="Times New Roman" w:hAnsi="Times New Roman" w:cs="Times New Roman"/>
          <w:sz w:val="28"/>
          <w:szCs w:val="28"/>
        </w:rPr>
        <w:t>асширенном составе, заявил: «</w:t>
      </w:r>
      <w:r w:rsidR="00823A88" w:rsidRPr="00823A88">
        <w:rPr>
          <w:rFonts w:ascii="Times New Roman" w:hAnsi="Times New Roman" w:cs="Times New Roman"/>
          <w:sz w:val="28"/>
          <w:szCs w:val="28"/>
        </w:rPr>
        <w:t>В Алматы с 2025 г. будет распо</w:t>
      </w:r>
      <w:r w:rsidRPr="00823A88">
        <w:rPr>
          <w:rFonts w:ascii="Times New Roman" w:hAnsi="Times New Roman" w:cs="Times New Roman"/>
          <w:sz w:val="28"/>
          <w:szCs w:val="28"/>
        </w:rPr>
        <w:t xml:space="preserve">лагаться наднациональный орган по </w:t>
      </w:r>
      <w:r w:rsidR="00823A88" w:rsidRPr="00823A88">
        <w:rPr>
          <w:rFonts w:ascii="Times New Roman" w:hAnsi="Times New Roman" w:cs="Times New Roman"/>
          <w:sz w:val="28"/>
          <w:szCs w:val="28"/>
        </w:rPr>
        <w:t xml:space="preserve">регулированию финансовых рынков </w:t>
      </w:r>
      <w:r w:rsidRPr="00823A88">
        <w:rPr>
          <w:rFonts w:ascii="Times New Roman" w:hAnsi="Times New Roman" w:cs="Times New Roman"/>
          <w:sz w:val="28"/>
          <w:szCs w:val="28"/>
        </w:rPr>
        <w:t xml:space="preserve">Союза. Я предлагаю не дожидаться создания союзного </w:t>
      </w:r>
      <w:proofErr w:type="spellStart"/>
      <w:r w:rsidRPr="00823A88">
        <w:rPr>
          <w:rFonts w:ascii="Times New Roman" w:hAnsi="Times New Roman" w:cs="Times New Roman"/>
          <w:sz w:val="28"/>
          <w:szCs w:val="28"/>
        </w:rPr>
        <w:t>финрегулятора</w:t>
      </w:r>
      <w:proofErr w:type="spellEnd"/>
      <w:r w:rsidRPr="00823A88">
        <w:rPr>
          <w:rFonts w:ascii="Times New Roman" w:hAnsi="Times New Roman" w:cs="Times New Roman"/>
          <w:sz w:val="28"/>
          <w:szCs w:val="28"/>
        </w:rPr>
        <w:t xml:space="preserve"> и</w:t>
      </w:r>
      <w:r w:rsidR="00823A88" w:rsidRPr="00823A88">
        <w:rPr>
          <w:rFonts w:ascii="Times New Roman" w:hAnsi="Times New Roman" w:cs="Times New Roman"/>
          <w:sz w:val="28"/>
          <w:szCs w:val="28"/>
        </w:rPr>
        <w:t xml:space="preserve"> </w:t>
      </w:r>
      <w:r w:rsidRPr="00823A88">
        <w:rPr>
          <w:rFonts w:ascii="Times New Roman" w:hAnsi="Times New Roman" w:cs="Times New Roman"/>
          <w:sz w:val="28"/>
          <w:szCs w:val="28"/>
        </w:rPr>
        <w:t>приступить к позиционированию Алм</w:t>
      </w:r>
      <w:r w:rsidR="00823A88" w:rsidRPr="00823A88">
        <w:rPr>
          <w:rFonts w:ascii="Times New Roman" w:hAnsi="Times New Roman" w:cs="Times New Roman"/>
          <w:sz w:val="28"/>
          <w:szCs w:val="28"/>
        </w:rPr>
        <w:t>аты как финансового центра Евразийского экономического союза»</w:t>
      </w:r>
      <w:r w:rsidRPr="00823A88">
        <w:rPr>
          <w:rFonts w:ascii="Times New Roman" w:hAnsi="Times New Roman" w:cs="Times New Roman"/>
          <w:sz w:val="28"/>
          <w:szCs w:val="28"/>
        </w:rPr>
        <w:t>. Однако о валютном союзе и создании</w:t>
      </w:r>
      <w:r w:rsidR="00823A88" w:rsidRPr="00823A88">
        <w:rPr>
          <w:rFonts w:ascii="Times New Roman" w:hAnsi="Times New Roman" w:cs="Times New Roman"/>
          <w:sz w:val="28"/>
          <w:szCs w:val="28"/>
        </w:rPr>
        <w:t xml:space="preserve"> </w:t>
      </w:r>
      <w:r w:rsidRPr="00823A88">
        <w:rPr>
          <w:rFonts w:ascii="Times New Roman" w:hAnsi="Times New Roman" w:cs="Times New Roman"/>
          <w:sz w:val="28"/>
          <w:szCs w:val="28"/>
        </w:rPr>
        <w:t xml:space="preserve">единой валюты стран ЕАЭС, по мнению </w:t>
      </w:r>
      <w:proofErr w:type="gramStart"/>
      <w:r w:rsidR="00823A88" w:rsidRPr="00823A88">
        <w:rPr>
          <w:rFonts w:ascii="Times New Roman" w:hAnsi="Times New Roman" w:cs="Times New Roman"/>
          <w:sz w:val="28"/>
          <w:szCs w:val="28"/>
        </w:rPr>
        <w:t>казахстанского</w:t>
      </w:r>
      <w:proofErr w:type="gramEnd"/>
      <w:r w:rsidR="00823A88" w:rsidRPr="00823A88">
        <w:rPr>
          <w:rFonts w:ascii="Times New Roman" w:hAnsi="Times New Roman" w:cs="Times New Roman"/>
          <w:sz w:val="28"/>
          <w:szCs w:val="28"/>
        </w:rPr>
        <w:t xml:space="preserve"> руководства, речи </w:t>
      </w:r>
      <w:r w:rsidRPr="00823A88">
        <w:rPr>
          <w:rFonts w:ascii="Times New Roman" w:hAnsi="Times New Roman" w:cs="Times New Roman"/>
          <w:sz w:val="28"/>
          <w:szCs w:val="28"/>
        </w:rPr>
        <w:t>идти не может.</w:t>
      </w:r>
    </w:p>
    <w:p w:rsidR="00D45EAC" w:rsidRPr="00823A88"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В 2018 г. должен начать свою работу</w:t>
      </w:r>
      <w:r w:rsidR="00823A88">
        <w:rPr>
          <w:rFonts w:ascii="Times New Roman" w:hAnsi="Times New Roman" w:cs="Times New Roman"/>
          <w:sz w:val="28"/>
          <w:szCs w:val="28"/>
        </w:rPr>
        <w:t xml:space="preserve"> международный финансовый центр </w:t>
      </w:r>
      <w:r w:rsidRPr="00823A88">
        <w:rPr>
          <w:rFonts w:ascii="Times New Roman" w:hAnsi="Times New Roman" w:cs="Times New Roman"/>
          <w:sz w:val="28"/>
          <w:szCs w:val="28"/>
        </w:rPr>
        <w:t>«Астана». Планируется, что он будет функционировать на основе стандартов</w:t>
      </w:r>
      <w:r w:rsidR="00823A88">
        <w:rPr>
          <w:rFonts w:ascii="Times New Roman" w:hAnsi="Times New Roman" w:cs="Times New Roman"/>
          <w:sz w:val="28"/>
          <w:szCs w:val="28"/>
        </w:rPr>
        <w:t xml:space="preserve"> </w:t>
      </w:r>
      <w:r w:rsidRPr="00823A88">
        <w:rPr>
          <w:rFonts w:ascii="Times New Roman" w:hAnsi="Times New Roman" w:cs="Times New Roman"/>
          <w:sz w:val="28"/>
          <w:szCs w:val="28"/>
        </w:rPr>
        <w:t>ведущих мировых финансовых центров</w:t>
      </w:r>
      <w:r w:rsidR="00823A88">
        <w:rPr>
          <w:rFonts w:ascii="Times New Roman" w:hAnsi="Times New Roman" w:cs="Times New Roman"/>
          <w:sz w:val="28"/>
          <w:szCs w:val="28"/>
        </w:rPr>
        <w:t xml:space="preserve"> и на принципах и нормах англий</w:t>
      </w:r>
      <w:r w:rsidRPr="00823A88">
        <w:rPr>
          <w:rFonts w:ascii="Times New Roman" w:hAnsi="Times New Roman" w:cs="Times New Roman"/>
          <w:sz w:val="28"/>
          <w:szCs w:val="28"/>
        </w:rPr>
        <w:t>ского права с использованием английского</w:t>
      </w:r>
      <w:r w:rsidR="00823A88">
        <w:rPr>
          <w:rFonts w:ascii="Times New Roman" w:hAnsi="Times New Roman" w:cs="Times New Roman"/>
          <w:sz w:val="28"/>
          <w:szCs w:val="28"/>
        </w:rPr>
        <w:t xml:space="preserve"> языка в делопроизводстве, в том </w:t>
      </w:r>
      <w:r w:rsidRPr="00823A88">
        <w:rPr>
          <w:rFonts w:ascii="Times New Roman" w:hAnsi="Times New Roman" w:cs="Times New Roman"/>
          <w:sz w:val="28"/>
          <w:szCs w:val="28"/>
        </w:rPr>
        <w:t>числе в судопроизводстве.</w:t>
      </w:r>
    </w:p>
    <w:p w:rsidR="00D45EAC" w:rsidRPr="00823A88" w:rsidRDefault="00D45EAC" w:rsidP="00823A88">
      <w:pPr>
        <w:pStyle w:val="a3"/>
        <w:spacing w:line="360" w:lineRule="auto"/>
        <w:ind w:left="0" w:firstLine="709"/>
        <w:jc w:val="both"/>
        <w:rPr>
          <w:rFonts w:ascii="Times New Roman" w:hAnsi="Times New Roman" w:cs="Times New Roman"/>
          <w:sz w:val="28"/>
          <w:szCs w:val="28"/>
        </w:rPr>
      </w:pPr>
      <w:r w:rsidRPr="00D45EAC">
        <w:rPr>
          <w:rFonts w:ascii="Times New Roman" w:hAnsi="Times New Roman" w:cs="Times New Roman"/>
          <w:sz w:val="28"/>
          <w:szCs w:val="28"/>
        </w:rPr>
        <w:t>Таким образом, очевидно стремление Каза</w:t>
      </w:r>
      <w:r w:rsidR="00823A88">
        <w:rPr>
          <w:rFonts w:ascii="Times New Roman" w:hAnsi="Times New Roman" w:cs="Times New Roman"/>
          <w:sz w:val="28"/>
          <w:szCs w:val="28"/>
        </w:rPr>
        <w:t xml:space="preserve">хстана стать финансовым центром </w:t>
      </w:r>
      <w:r w:rsidRPr="00823A88">
        <w:rPr>
          <w:rFonts w:ascii="Times New Roman" w:hAnsi="Times New Roman" w:cs="Times New Roman"/>
          <w:sz w:val="28"/>
          <w:szCs w:val="28"/>
        </w:rPr>
        <w:t>региона – предпринимаются конкретные шаги для реализации этих амбиций.</w:t>
      </w:r>
    </w:p>
    <w:p w:rsidR="00D45EAC" w:rsidRDefault="00D45EAC" w:rsidP="000418A9">
      <w:pPr>
        <w:pStyle w:val="a3"/>
        <w:spacing w:line="360" w:lineRule="auto"/>
        <w:ind w:firstLine="709"/>
        <w:jc w:val="both"/>
        <w:rPr>
          <w:rFonts w:ascii="Times New Roman" w:hAnsi="Times New Roman" w:cs="Times New Roman"/>
          <w:sz w:val="28"/>
          <w:szCs w:val="28"/>
        </w:rPr>
      </w:pPr>
    </w:p>
    <w:p w:rsidR="00AA03D8" w:rsidRPr="00823A88" w:rsidRDefault="000418A9" w:rsidP="00312465">
      <w:pPr>
        <w:pStyle w:val="a3"/>
        <w:spacing w:line="360" w:lineRule="auto"/>
        <w:ind w:left="0" w:firstLine="709"/>
        <w:jc w:val="center"/>
        <w:rPr>
          <w:rFonts w:ascii="Times New Roman" w:hAnsi="Times New Roman" w:cs="Times New Roman"/>
          <w:b/>
          <w:sz w:val="28"/>
          <w:szCs w:val="28"/>
        </w:rPr>
      </w:pPr>
      <w:r w:rsidRPr="00823A88">
        <w:rPr>
          <w:rFonts w:ascii="Times New Roman" w:hAnsi="Times New Roman" w:cs="Times New Roman"/>
          <w:b/>
          <w:sz w:val="28"/>
          <w:szCs w:val="28"/>
        </w:rPr>
        <w:lastRenderedPageBreak/>
        <w:t>5.3. Проблемы развития атомной отрасли Казахстана на международном рынке</w:t>
      </w:r>
    </w:p>
    <w:p w:rsidR="00AA03D8" w:rsidRDefault="00AA03D8" w:rsidP="0046655B">
      <w:pPr>
        <w:pStyle w:val="a3"/>
        <w:spacing w:line="360" w:lineRule="auto"/>
        <w:ind w:left="0" w:firstLine="709"/>
        <w:jc w:val="both"/>
        <w:rPr>
          <w:rFonts w:ascii="Times New Roman" w:hAnsi="Times New Roman" w:cs="Times New Roman"/>
          <w:sz w:val="28"/>
          <w:szCs w:val="28"/>
        </w:rPr>
      </w:pPr>
    </w:p>
    <w:p w:rsidR="00F678C9" w:rsidRPr="00F678C9" w:rsidRDefault="00F678C9" w:rsidP="00F678C9">
      <w:pPr>
        <w:pStyle w:val="a3"/>
        <w:tabs>
          <w:tab w:val="left" w:pos="0"/>
        </w:tabs>
        <w:spacing w:line="360" w:lineRule="auto"/>
        <w:ind w:left="0" w:firstLine="709"/>
        <w:jc w:val="both"/>
        <w:rPr>
          <w:rFonts w:ascii="Times New Roman" w:hAnsi="Times New Roman" w:cs="Times New Roman"/>
          <w:sz w:val="28"/>
          <w:szCs w:val="28"/>
        </w:rPr>
      </w:pPr>
      <w:r w:rsidRPr="00F678C9">
        <w:rPr>
          <w:rFonts w:ascii="Times New Roman" w:hAnsi="Times New Roman" w:cs="Times New Roman"/>
          <w:sz w:val="28"/>
          <w:szCs w:val="28"/>
        </w:rPr>
        <w:t>На сегодняшний день одним из основных мировых источников энергии является атомная</w:t>
      </w:r>
      <w:r>
        <w:rPr>
          <w:rFonts w:ascii="Times New Roman" w:hAnsi="Times New Roman" w:cs="Times New Roman"/>
          <w:sz w:val="28"/>
          <w:szCs w:val="28"/>
        </w:rPr>
        <w:t xml:space="preserve"> энерге</w:t>
      </w:r>
      <w:r w:rsidRPr="00F678C9">
        <w:rPr>
          <w:rFonts w:ascii="Times New Roman" w:hAnsi="Times New Roman" w:cs="Times New Roman"/>
          <w:sz w:val="28"/>
          <w:szCs w:val="28"/>
        </w:rPr>
        <w:t>тика. В современном мире вопрос энергопотребления стоит очень остро. По самым пессимистическим</w:t>
      </w:r>
      <w:r>
        <w:rPr>
          <w:rFonts w:ascii="Times New Roman" w:hAnsi="Times New Roman" w:cs="Times New Roman"/>
          <w:sz w:val="28"/>
          <w:szCs w:val="28"/>
        </w:rPr>
        <w:t xml:space="preserve"> </w:t>
      </w:r>
      <w:r w:rsidRPr="00F678C9">
        <w:rPr>
          <w:rFonts w:ascii="Times New Roman" w:hAnsi="Times New Roman" w:cs="Times New Roman"/>
          <w:sz w:val="28"/>
          <w:szCs w:val="28"/>
        </w:rPr>
        <w:t>оценкам, к середине XXI века потребление энергии на планете удвои</w:t>
      </w:r>
      <w:r>
        <w:rPr>
          <w:rFonts w:ascii="Times New Roman" w:hAnsi="Times New Roman" w:cs="Times New Roman"/>
          <w:sz w:val="28"/>
          <w:szCs w:val="28"/>
        </w:rPr>
        <w:t>тся. Несмотря на недавние траги</w:t>
      </w:r>
      <w:r w:rsidRPr="00F678C9">
        <w:rPr>
          <w:rFonts w:ascii="Times New Roman" w:hAnsi="Times New Roman" w:cs="Times New Roman"/>
          <w:sz w:val="28"/>
          <w:szCs w:val="28"/>
        </w:rPr>
        <w:t>ческие события в Японии и последовавший за этим всплеск недоверия общественности к «мирному</w:t>
      </w:r>
      <w:r>
        <w:rPr>
          <w:rFonts w:ascii="Times New Roman" w:hAnsi="Times New Roman" w:cs="Times New Roman"/>
          <w:sz w:val="28"/>
          <w:szCs w:val="28"/>
        </w:rPr>
        <w:t xml:space="preserve"> </w:t>
      </w:r>
      <w:r w:rsidRPr="00F678C9">
        <w:rPr>
          <w:rFonts w:ascii="Times New Roman" w:hAnsi="Times New Roman" w:cs="Times New Roman"/>
          <w:sz w:val="28"/>
          <w:szCs w:val="28"/>
        </w:rPr>
        <w:t>атому», ядерная энергетика продолжает оставаться одним из самых перспективных направлений. Это</w:t>
      </w:r>
      <w:r>
        <w:rPr>
          <w:rFonts w:ascii="Times New Roman" w:hAnsi="Times New Roman" w:cs="Times New Roman"/>
          <w:sz w:val="28"/>
          <w:szCs w:val="28"/>
        </w:rPr>
        <w:t xml:space="preserve"> </w:t>
      </w:r>
      <w:r w:rsidRPr="00F678C9">
        <w:rPr>
          <w:rFonts w:ascii="Times New Roman" w:hAnsi="Times New Roman" w:cs="Times New Roman"/>
          <w:sz w:val="28"/>
          <w:szCs w:val="28"/>
        </w:rPr>
        <w:t>связано также с тем, что промышленное использование новых перспективных технологий в энергетике</w:t>
      </w:r>
      <w:r>
        <w:rPr>
          <w:rFonts w:ascii="Times New Roman" w:hAnsi="Times New Roman" w:cs="Times New Roman"/>
          <w:sz w:val="28"/>
          <w:szCs w:val="28"/>
        </w:rPr>
        <w:t xml:space="preserve"> </w:t>
      </w:r>
      <w:r w:rsidRPr="00F678C9">
        <w:rPr>
          <w:rFonts w:ascii="Times New Roman" w:hAnsi="Times New Roman" w:cs="Times New Roman"/>
          <w:sz w:val="28"/>
          <w:szCs w:val="28"/>
        </w:rPr>
        <w:t>по объективным причинам начнется не ранее 2030 года. Кроме того, всё острее вста</w:t>
      </w:r>
      <w:r>
        <w:rPr>
          <w:rFonts w:ascii="Times New Roman" w:hAnsi="Times New Roman" w:cs="Times New Roman"/>
          <w:sz w:val="28"/>
          <w:szCs w:val="28"/>
        </w:rPr>
        <w:t>ет проблема не</w:t>
      </w:r>
      <w:r w:rsidRPr="00F678C9">
        <w:rPr>
          <w:rFonts w:ascii="Times New Roman" w:hAnsi="Times New Roman" w:cs="Times New Roman"/>
          <w:sz w:val="28"/>
          <w:szCs w:val="28"/>
        </w:rPr>
        <w:t>хватки ископаемых энергоресурсов.</w:t>
      </w:r>
    </w:p>
    <w:p w:rsidR="00F678C9" w:rsidRPr="00F678C9" w:rsidRDefault="00F678C9" w:rsidP="00F678C9">
      <w:pPr>
        <w:pStyle w:val="a3"/>
        <w:tabs>
          <w:tab w:val="left" w:pos="0"/>
        </w:tabs>
        <w:spacing w:line="360" w:lineRule="auto"/>
        <w:ind w:left="0" w:firstLine="709"/>
        <w:jc w:val="both"/>
        <w:rPr>
          <w:rFonts w:ascii="Times New Roman" w:hAnsi="Times New Roman" w:cs="Times New Roman"/>
          <w:sz w:val="28"/>
          <w:szCs w:val="28"/>
        </w:rPr>
      </w:pPr>
      <w:r w:rsidRPr="00F678C9">
        <w:rPr>
          <w:rFonts w:ascii="Times New Roman" w:hAnsi="Times New Roman" w:cs="Times New Roman"/>
          <w:sz w:val="28"/>
          <w:szCs w:val="28"/>
        </w:rPr>
        <w:t>Развитие рынка ядерного топлива, также текущие и прогнозные</w:t>
      </w:r>
      <w:r>
        <w:rPr>
          <w:rFonts w:ascii="Times New Roman" w:hAnsi="Times New Roman" w:cs="Times New Roman"/>
          <w:sz w:val="28"/>
          <w:szCs w:val="28"/>
        </w:rPr>
        <w:t xml:space="preserve"> потребности в нём напрямую за</w:t>
      </w:r>
      <w:r w:rsidRPr="00F678C9">
        <w:rPr>
          <w:rFonts w:ascii="Times New Roman" w:hAnsi="Times New Roman" w:cs="Times New Roman"/>
          <w:sz w:val="28"/>
          <w:szCs w:val="28"/>
        </w:rPr>
        <w:t>висят от темпов и объёмов строительства атомных электростанций (АЭС). По данным Всемирной</w:t>
      </w:r>
      <w:r>
        <w:rPr>
          <w:rFonts w:ascii="Times New Roman" w:hAnsi="Times New Roman" w:cs="Times New Roman"/>
          <w:sz w:val="28"/>
          <w:szCs w:val="28"/>
        </w:rPr>
        <w:t xml:space="preserve"> </w:t>
      </w:r>
      <w:r w:rsidRPr="00F678C9">
        <w:rPr>
          <w:rFonts w:ascii="Times New Roman" w:hAnsi="Times New Roman" w:cs="Times New Roman"/>
          <w:sz w:val="28"/>
          <w:szCs w:val="28"/>
        </w:rPr>
        <w:t>Ядерной Ассоциации (WNA) на 1 июля 2017 года в мире насчитывается 446 ядерных реакторов общей</w:t>
      </w:r>
      <w:r>
        <w:rPr>
          <w:rFonts w:ascii="Times New Roman" w:hAnsi="Times New Roman" w:cs="Times New Roman"/>
          <w:sz w:val="28"/>
          <w:szCs w:val="28"/>
        </w:rPr>
        <w:t xml:space="preserve"> </w:t>
      </w:r>
      <w:r w:rsidRPr="00F678C9">
        <w:rPr>
          <w:rFonts w:ascii="Times New Roman" w:hAnsi="Times New Roman" w:cs="Times New Roman"/>
          <w:sz w:val="28"/>
          <w:szCs w:val="28"/>
        </w:rPr>
        <w:t>мощностью 391 ГВт. Наибольшее количество реакторов работает в двух странах: в США (99 реакторов)</w:t>
      </w:r>
      <w:r>
        <w:rPr>
          <w:rFonts w:ascii="Times New Roman" w:hAnsi="Times New Roman" w:cs="Times New Roman"/>
          <w:sz w:val="28"/>
          <w:szCs w:val="28"/>
        </w:rPr>
        <w:t xml:space="preserve"> </w:t>
      </w:r>
      <w:r w:rsidRPr="00F678C9">
        <w:rPr>
          <w:rFonts w:ascii="Times New Roman" w:hAnsi="Times New Roman" w:cs="Times New Roman"/>
          <w:sz w:val="28"/>
          <w:szCs w:val="28"/>
        </w:rPr>
        <w:t xml:space="preserve">и во Франции (58 реакторов). </w:t>
      </w:r>
      <w:proofErr w:type="gramStart"/>
      <w:r w:rsidRPr="00F678C9">
        <w:rPr>
          <w:rFonts w:ascii="Times New Roman" w:hAnsi="Times New Roman" w:cs="Times New Roman"/>
          <w:sz w:val="28"/>
          <w:szCs w:val="28"/>
        </w:rPr>
        <w:t>Далее идут Япония (42 реактора), Китай (36 реакторов), Росси</w:t>
      </w:r>
      <w:r>
        <w:rPr>
          <w:rFonts w:ascii="Times New Roman" w:hAnsi="Times New Roman" w:cs="Times New Roman"/>
          <w:sz w:val="28"/>
          <w:szCs w:val="28"/>
        </w:rPr>
        <w:t>я (35 реак</w:t>
      </w:r>
      <w:r w:rsidRPr="00F678C9">
        <w:rPr>
          <w:rFonts w:ascii="Times New Roman" w:hAnsi="Times New Roman" w:cs="Times New Roman"/>
          <w:sz w:val="28"/>
          <w:szCs w:val="28"/>
        </w:rPr>
        <w:t>торов), Южная Корея – 24 (реактора), Индия (22 реактора) и Канада (19 реакторов).</w:t>
      </w:r>
      <w:proofErr w:type="gramEnd"/>
    </w:p>
    <w:p w:rsidR="00F678C9" w:rsidRDefault="00F678C9" w:rsidP="00F678C9">
      <w:pPr>
        <w:pStyle w:val="a3"/>
        <w:tabs>
          <w:tab w:val="left" w:pos="0"/>
        </w:tabs>
        <w:spacing w:line="360" w:lineRule="auto"/>
        <w:ind w:left="0" w:firstLine="709"/>
        <w:jc w:val="both"/>
        <w:rPr>
          <w:rFonts w:ascii="Times New Roman" w:hAnsi="Times New Roman" w:cs="Times New Roman"/>
          <w:sz w:val="28"/>
          <w:szCs w:val="28"/>
        </w:rPr>
      </w:pPr>
      <w:r w:rsidRPr="00F678C9">
        <w:rPr>
          <w:rFonts w:ascii="Times New Roman" w:hAnsi="Times New Roman" w:cs="Times New Roman"/>
          <w:sz w:val="28"/>
          <w:szCs w:val="28"/>
        </w:rPr>
        <w:t>В процессе строительства в 2017 году находятся 59 ядерных реак</w:t>
      </w:r>
      <w:r>
        <w:rPr>
          <w:rFonts w:ascii="Times New Roman" w:hAnsi="Times New Roman" w:cs="Times New Roman"/>
          <w:sz w:val="28"/>
          <w:szCs w:val="28"/>
        </w:rPr>
        <w:t xml:space="preserve">торов по всему миру. Из них: 21 </w:t>
      </w:r>
      <w:r w:rsidRPr="00F678C9">
        <w:rPr>
          <w:rFonts w:ascii="Times New Roman" w:hAnsi="Times New Roman" w:cs="Times New Roman"/>
          <w:sz w:val="28"/>
          <w:szCs w:val="28"/>
        </w:rPr>
        <w:t>в Китае, 7 в России, 6 в Индии, 3 в Южной Корее, 2 в Японии, 2 в Словакии, 2 в Пакистане, 4 в США, 4</w:t>
      </w:r>
      <w:r>
        <w:rPr>
          <w:rFonts w:ascii="Times New Roman" w:hAnsi="Times New Roman" w:cs="Times New Roman"/>
          <w:sz w:val="28"/>
          <w:szCs w:val="28"/>
        </w:rPr>
        <w:t xml:space="preserve"> </w:t>
      </w:r>
      <w:r w:rsidRPr="00F678C9">
        <w:rPr>
          <w:rFonts w:ascii="Times New Roman" w:hAnsi="Times New Roman" w:cs="Times New Roman"/>
          <w:sz w:val="28"/>
          <w:szCs w:val="28"/>
        </w:rPr>
        <w:t>в ОАЭ, 2 в Беларуси, 1 в Аргентине, и по 1 реактору в Бразилии, Финляндии, Франции</w:t>
      </w:r>
      <w:r>
        <w:rPr>
          <w:rFonts w:ascii="Times New Roman" w:hAnsi="Times New Roman" w:cs="Times New Roman"/>
          <w:sz w:val="28"/>
          <w:szCs w:val="28"/>
        </w:rPr>
        <w:t>.</w:t>
      </w:r>
    </w:p>
    <w:p w:rsidR="00E8100F" w:rsidRPr="00E8100F" w:rsidRDefault="00E8100F" w:rsidP="00E8100F">
      <w:pPr>
        <w:pStyle w:val="a3"/>
        <w:spacing w:line="360" w:lineRule="auto"/>
        <w:ind w:left="0" w:firstLine="709"/>
        <w:jc w:val="both"/>
        <w:rPr>
          <w:rFonts w:ascii="Times New Roman" w:hAnsi="Times New Roman" w:cs="Times New Roman"/>
          <w:sz w:val="28"/>
          <w:szCs w:val="28"/>
        </w:rPr>
      </w:pPr>
      <w:r w:rsidRPr="00E8100F">
        <w:rPr>
          <w:rFonts w:ascii="Times New Roman" w:hAnsi="Times New Roman" w:cs="Times New Roman"/>
          <w:sz w:val="28"/>
          <w:szCs w:val="28"/>
        </w:rPr>
        <w:t xml:space="preserve">С января </w:t>
      </w:r>
      <w:r>
        <w:rPr>
          <w:rFonts w:ascii="Times New Roman" w:hAnsi="Times New Roman" w:cs="Times New Roman"/>
          <w:sz w:val="28"/>
          <w:szCs w:val="28"/>
        </w:rPr>
        <w:t xml:space="preserve">2017 </w:t>
      </w:r>
      <w:r w:rsidRPr="00E8100F">
        <w:rPr>
          <w:rFonts w:ascii="Times New Roman" w:hAnsi="Times New Roman" w:cs="Times New Roman"/>
          <w:sz w:val="28"/>
          <w:szCs w:val="28"/>
        </w:rPr>
        <w:t xml:space="preserve">года добыча урана в Казахстане, который занимает первое место в мире по его добыче и второе - по запасам, была сокращена на 10 процентов. Причина - переизбыток предложений урана на рынке, который продолжается с 2011 года. Об этом в ходе правительственного часа заявил </w:t>
      </w:r>
      <w:r w:rsidRPr="00E8100F">
        <w:rPr>
          <w:rFonts w:ascii="Times New Roman" w:hAnsi="Times New Roman" w:cs="Times New Roman"/>
          <w:sz w:val="28"/>
          <w:szCs w:val="28"/>
        </w:rPr>
        <w:lastRenderedPageBreak/>
        <w:t xml:space="preserve">депутатам </w:t>
      </w:r>
      <w:proofErr w:type="spellStart"/>
      <w:r w:rsidRPr="00E8100F">
        <w:rPr>
          <w:rFonts w:ascii="Times New Roman" w:hAnsi="Times New Roman" w:cs="Times New Roman"/>
          <w:sz w:val="28"/>
          <w:szCs w:val="28"/>
        </w:rPr>
        <w:t>мажилиса</w:t>
      </w:r>
      <w:proofErr w:type="spellEnd"/>
      <w:r w:rsidRPr="00E8100F">
        <w:rPr>
          <w:rFonts w:ascii="Times New Roman" w:hAnsi="Times New Roman" w:cs="Times New Roman"/>
          <w:sz w:val="28"/>
          <w:szCs w:val="28"/>
        </w:rPr>
        <w:t xml:space="preserve"> парламента РК министр энергетики Канат </w:t>
      </w:r>
      <w:proofErr w:type="spellStart"/>
      <w:r w:rsidRPr="00E8100F">
        <w:rPr>
          <w:rFonts w:ascii="Times New Roman" w:hAnsi="Times New Roman" w:cs="Times New Roman"/>
          <w:sz w:val="28"/>
          <w:szCs w:val="28"/>
        </w:rPr>
        <w:t>Бозумбаев</w:t>
      </w:r>
      <w:proofErr w:type="spellEnd"/>
      <w:r w:rsidRPr="00E8100F">
        <w:rPr>
          <w:rFonts w:ascii="Times New Roman" w:hAnsi="Times New Roman" w:cs="Times New Roman"/>
          <w:sz w:val="28"/>
          <w:szCs w:val="28"/>
        </w:rPr>
        <w:t xml:space="preserve">. Создавшаяся ситуация </w:t>
      </w:r>
      <w:r>
        <w:rPr>
          <w:rFonts w:ascii="Times New Roman" w:hAnsi="Times New Roman" w:cs="Times New Roman"/>
          <w:sz w:val="28"/>
          <w:szCs w:val="28"/>
        </w:rPr>
        <w:t>во всем мире получила название «</w:t>
      </w:r>
      <w:proofErr w:type="spellStart"/>
      <w:r w:rsidRPr="00E8100F">
        <w:rPr>
          <w:rFonts w:ascii="Times New Roman" w:hAnsi="Times New Roman" w:cs="Times New Roman"/>
          <w:sz w:val="28"/>
          <w:szCs w:val="28"/>
        </w:rPr>
        <w:t>постфукусимский</w:t>
      </w:r>
      <w:proofErr w:type="spellEnd"/>
      <w:r w:rsidRPr="00E8100F">
        <w:rPr>
          <w:rFonts w:ascii="Times New Roman" w:hAnsi="Times New Roman" w:cs="Times New Roman"/>
          <w:sz w:val="28"/>
          <w:szCs w:val="28"/>
        </w:rPr>
        <w:t xml:space="preserve"> синдром</w:t>
      </w:r>
      <w:r>
        <w:rPr>
          <w:rFonts w:ascii="Times New Roman" w:hAnsi="Times New Roman" w:cs="Times New Roman"/>
          <w:sz w:val="28"/>
          <w:szCs w:val="28"/>
        </w:rPr>
        <w:t>»</w:t>
      </w:r>
      <w:r w:rsidRPr="00E8100F">
        <w:rPr>
          <w:rFonts w:ascii="Times New Roman" w:hAnsi="Times New Roman" w:cs="Times New Roman"/>
          <w:sz w:val="28"/>
          <w:szCs w:val="28"/>
        </w:rPr>
        <w:t xml:space="preserve">, поскольку спад </w:t>
      </w:r>
      <w:proofErr w:type="gramStart"/>
      <w:r w:rsidRPr="00E8100F">
        <w:rPr>
          <w:rFonts w:ascii="Times New Roman" w:hAnsi="Times New Roman" w:cs="Times New Roman"/>
          <w:sz w:val="28"/>
          <w:szCs w:val="28"/>
        </w:rPr>
        <w:t>на</w:t>
      </w:r>
      <w:proofErr w:type="gramEnd"/>
      <w:r w:rsidRPr="00E8100F">
        <w:rPr>
          <w:rFonts w:ascii="Times New Roman" w:hAnsi="Times New Roman" w:cs="Times New Roman"/>
          <w:sz w:val="28"/>
          <w:szCs w:val="28"/>
        </w:rPr>
        <w:t xml:space="preserve"> </w:t>
      </w:r>
      <w:proofErr w:type="gramStart"/>
      <w:r w:rsidRPr="00E8100F">
        <w:rPr>
          <w:rFonts w:ascii="Times New Roman" w:hAnsi="Times New Roman" w:cs="Times New Roman"/>
          <w:sz w:val="28"/>
          <w:szCs w:val="28"/>
        </w:rPr>
        <w:t>закуп</w:t>
      </w:r>
      <w:proofErr w:type="gramEnd"/>
      <w:r w:rsidRPr="00E8100F">
        <w:rPr>
          <w:rFonts w:ascii="Times New Roman" w:hAnsi="Times New Roman" w:cs="Times New Roman"/>
          <w:sz w:val="28"/>
          <w:szCs w:val="28"/>
        </w:rPr>
        <w:t xml:space="preserve"> урана начал усиливаться после того, как в марте 2011 года произошла авария на </w:t>
      </w:r>
      <w:r>
        <w:rPr>
          <w:rFonts w:ascii="Times New Roman" w:hAnsi="Times New Roman" w:cs="Times New Roman"/>
          <w:sz w:val="28"/>
          <w:szCs w:val="28"/>
        </w:rPr>
        <w:t>атомных реакторах японской АЭС «Фукусима-1»</w:t>
      </w:r>
      <w:r w:rsidRPr="00E8100F">
        <w:rPr>
          <w:rFonts w:ascii="Times New Roman" w:hAnsi="Times New Roman" w:cs="Times New Roman"/>
          <w:sz w:val="28"/>
          <w:szCs w:val="28"/>
        </w:rPr>
        <w:t>. Более того, цены на уран в прошлом году упали до уровня 2012 года. А ведь для Казахстана продажа этого полезного ископаемого - одна из прибыльных статей дохода госбюджета страны, плюс немаловажное значение имеет и социальная составляющая - уран добывает более десятка предприятий, большое количество людей трудится в буровых компаниях и на обогатительных фабриках с вредными условиями труда.</w:t>
      </w:r>
    </w:p>
    <w:p w:rsidR="00E8100F" w:rsidRPr="00E8100F" w:rsidRDefault="00E8100F" w:rsidP="00E8100F">
      <w:pPr>
        <w:pStyle w:val="a3"/>
        <w:spacing w:line="360" w:lineRule="auto"/>
        <w:ind w:left="0" w:firstLine="709"/>
        <w:jc w:val="both"/>
        <w:rPr>
          <w:rFonts w:ascii="Times New Roman" w:hAnsi="Times New Roman" w:cs="Times New Roman"/>
          <w:sz w:val="28"/>
          <w:szCs w:val="28"/>
        </w:rPr>
      </w:pPr>
      <w:r w:rsidRPr="00E8100F">
        <w:rPr>
          <w:rFonts w:ascii="Times New Roman" w:hAnsi="Times New Roman" w:cs="Times New Roman"/>
          <w:sz w:val="28"/>
          <w:szCs w:val="28"/>
        </w:rPr>
        <w:t xml:space="preserve">Добавим, что 12 процентов всех разведанных в мире запасов урана, а это 800 тысяч тонн, таится в недрах Казахстана, и в основном они расположены в двух регионах - в ЮКО и </w:t>
      </w:r>
      <w:proofErr w:type="spellStart"/>
      <w:r w:rsidRPr="00E8100F">
        <w:rPr>
          <w:rFonts w:ascii="Times New Roman" w:hAnsi="Times New Roman" w:cs="Times New Roman"/>
          <w:sz w:val="28"/>
          <w:szCs w:val="28"/>
        </w:rPr>
        <w:t>Кызылординской</w:t>
      </w:r>
      <w:proofErr w:type="spellEnd"/>
      <w:r w:rsidRPr="00E8100F">
        <w:rPr>
          <w:rFonts w:ascii="Times New Roman" w:hAnsi="Times New Roman" w:cs="Times New Roman"/>
          <w:sz w:val="28"/>
          <w:szCs w:val="28"/>
        </w:rPr>
        <w:t xml:space="preserve"> области. Вс</w:t>
      </w:r>
      <w:r>
        <w:rPr>
          <w:rFonts w:ascii="Times New Roman" w:hAnsi="Times New Roman" w:cs="Times New Roman"/>
          <w:sz w:val="28"/>
          <w:szCs w:val="28"/>
        </w:rPr>
        <w:t>его же в стране шесть урановых «провинций»</w:t>
      </w:r>
      <w:r w:rsidRPr="00E8100F">
        <w:rPr>
          <w:rFonts w:ascii="Times New Roman" w:hAnsi="Times New Roman" w:cs="Times New Roman"/>
          <w:sz w:val="28"/>
          <w:szCs w:val="28"/>
        </w:rPr>
        <w:t xml:space="preserve"> - </w:t>
      </w:r>
      <w:proofErr w:type="gramStart"/>
      <w:r w:rsidRPr="00E8100F">
        <w:rPr>
          <w:rFonts w:ascii="Times New Roman" w:hAnsi="Times New Roman" w:cs="Times New Roman"/>
          <w:sz w:val="28"/>
          <w:szCs w:val="28"/>
        </w:rPr>
        <w:t>Прикаспийская</w:t>
      </w:r>
      <w:proofErr w:type="gramEnd"/>
      <w:r w:rsidRPr="00E8100F">
        <w:rPr>
          <w:rFonts w:ascii="Times New Roman" w:hAnsi="Times New Roman" w:cs="Times New Roman"/>
          <w:sz w:val="28"/>
          <w:szCs w:val="28"/>
        </w:rPr>
        <w:t xml:space="preserve">, </w:t>
      </w:r>
      <w:proofErr w:type="spellStart"/>
      <w:r w:rsidRPr="00E8100F">
        <w:rPr>
          <w:rFonts w:ascii="Times New Roman" w:hAnsi="Times New Roman" w:cs="Times New Roman"/>
          <w:sz w:val="28"/>
          <w:szCs w:val="28"/>
        </w:rPr>
        <w:t>Прибалхашская</w:t>
      </w:r>
      <w:proofErr w:type="spellEnd"/>
      <w:r w:rsidRPr="00E8100F">
        <w:rPr>
          <w:rFonts w:ascii="Times New Roman" w:hAnsi="Times New Roman" w:cs="Times New Roman"/>
          <w:sz w:val="28"/>
          <w:szCs w:val="28"/>
        </w:rPr>
        <w:t xml:space="preserve">, </w:t>
      </w:r>
      <w:proofErr w:type="spellStart"/>
      <w:r w:rsidRPr="00E8100F">
        <w:rPr>
          <w:rFonts w:ascii="Times New Roman" w:hAnsi="Times New Roman" w:cs="Times New Roman"/>
          <w:sz w:val="28"/>
          <w:szCs w:val="28"/>
        </w:rPr>
        <w:t>Илийская</w:t>
      </w:r>
      <w:proofErr w:type="spellEnd"/>
      <w:r w:rsidRPr="00E8100F">
        <w:rPr>
          <w:rFonts w:ascii="Times New Roman" w:hAnsi="Times New Roman" w:cs="Times New Roman"/>
          <w:sz w:val="28"/>
          <w:szCs w:val="28"/>
        </w:rPr>
        <w:t>, Северо-Казахстанская, Сырдарьинская и Шу-</w:t>
      </w:r>
      <w:proofErr w:type="spellStart"/>
      <w:r w:rsidRPr="00E8100F">
        <w:rPr>
          <w:rFonts w:ascii="Times New Roman" w:hAnsi="Times New Roman" w:cs="Times New Roman"/>
          <w:sz w:val="28"/>
          <w:szCs w:val="28"/>
        </w:rPr>
        <w:t>Сарысуская</w:t>
      </w:r>
      <w:proofErr w:type="spellEnd"/>
      <w:r w:rsidRPr="00E8100F">
        <w:rPr>
          <w:rFonts w:ascii="Times New Roman" w:hAnsi="Times New Roman" w:cs="Times New Roman"/>
          <w:sz w:val="28"/>
          <w:szCs w:val="28"/>
        </w:rPr>
        <w:t>.</w:t>
      </w:r>
    </w:p>
    <w:p w:rsidR="00E8100F" w:rsidRPr="00E8100F" w:rsidRDefault="00E8100F" w:rsidP="00E8100F">
      <w:pPr>
        <w:pStyle w:val="a3"/>
        <w:spacing w:line="360" w:lineRule="auto"/>
        <w:ind w:left="0" w:firstLine="709"/>
        <w:jc w:val="both"/>
        <w:rPr>
          <w:rFonts w:ascii="Times New Roman" w:hAnsi="Times New Roman" w:cs="Times New Roman"/>
          <w:sz w:val="28"/>
          <w:szCs w:val="28"/>
        </w:rPr>
      </w:pPr>
      <w:r w:rsidRPr="00E8100F">
        <w:rPr>
          <w:rFonts w:ascii="Times New Roman" w:hAnsi="Times New Roman" w:cs="Times New Roman"/>
          <w:sz w:val="28"/>
          <w:szCs w:val="28"/>
        </w:rPr>
        <w:t>При этом в подавляющем большинстве (87 процентов) уран добывается способом подземного выщелачивания - как наиболее дешевым и щадящим по отношению к окружающей природной среде. Остальные 13 процентов законсерв</w:t>
      </w:r>
      <w:r>
        <w:rPr>
          <w:rFonts w:ascii="Times New Roman" w:hAnsi="Times New Roman" w:cs="Times New Roman"/>
          <w:sz w:val="28"/>
          <w:szCs w:val="28"/>
        </w:rPr>
        <w:t xml:space="preserve">ированы, по словам </w:t>
      </w:r>
      <w:proofErr w:type="spellStart"/>
      <w:r>
        <w:rPr>
          <w:rFonts w:ascii="Times New Roman" w:hAnsi="Times New Roman" w:cs="Times New Roman"/>
          <w:sz w:val="28"/>
          <w:szCs w:val="28"/>
        </w:rPr>
        <w:t>Бозумбаева</w:t>
      </w:r>
      <w:proofErr w:type="spellEnd"/>
      <w:r>
        <w:rPr>
          <w:rFonts w:ascii="Times New Roman" w:hAnsi="Times New Roman" w:cs="Times New Roman"/>
          <w:sz w:val="28"/>
          <w:szCs w:val="28"/>
        </w:rPr>
        <w:t>, «</w:t>
      </w:r>
      <w:r w:rsidRPr="00E8100F">
        <w:rPr>
          <w:rFonts w:ascii="Times New Roman" w:hAnsi="Times New Roman" w:cs="Times New Roman"/>
          <w:sz w:val="28"/>
          <w:szCs w:val="28"/>
        </w:rPr>
        <w:t>до лучших времен появления новых, безопасных технологий</w:t>
      </w:r>
      <w:r>
        <w:rPr>
          <w:rFonts w:ascii="Times New Roman" w:hAnsi="Times New Roman" w:cs="Times New Roman"/>
          <w:sz w:val="28"/>
          <w:szCs w:val="28"/>
        </w:rPr>
        <w:t>»</w:t>
      </w:r>
      <w:r w:rsidRPr="00E8100F">
        <w:rPr>
          <w:rFonts w:ascii="Times New Roman" w:hAnsi="Times New Roman" w:cs="Times New Roman"/>
          <w:sz w:val="28"/>
          <w:szCs w:val="28"/>
        </w:rPr>
        <w:t>. Кроме того, национальная система ядерной и радиационной безопасности входит в Международное агентство по атомной энергии (МАГАТЭ).</w:t>
      </w:r>
    </w:p>
    <w:p w:rsidR="00E8100F" w:rsidRPr="00E8100F" w:rsidRDefault="00E8100F" w:rsidP="00E8100F">
      <w:pPr>
        <w:pStyle w:val="a3"/>
        <w:spacing w:line="360" w:lineRule="auto"/>
        <w:ind w:left="0" w:firstLine="709"/>
        <w:jc w:val="both"/>
        <w:rPr>
          <w:rFonts w:ascii="Times New Roman" w:hAnsi="Times New Roman" w:cs="Times New Roman"/>
          <w:sz w:val="28"/>
          <w:szCs w:val="28"/>
        </w:rPr>
      </w:pPr>
      <w:r w:rsidRPr="00E8100F">
        <w:rPr>
          <w:rFonts w:ascii="Times New Roman" w:hAnsi="Times New Roman" w:cs="Times New Roman"/>
          <w:sz w:val="28"/>
          <w:szCs w:val="28"/>
        </w:rPr>
        <w:t xml:space="preserve">И хотя в республике добывается 39 процентов всего мирового урана, в отрасли накопилось много проблем. (О которых, правда, глава ведомства во многом предпочел умолчать, несмотря на вопросы депутатов, ссылаясь на </w:t>
      </w:r>
      <w:r>
        <w:rPr>
          <w:rFonts w:ascii="Times New Roman" w:hAnsi="Times New Roman" w:cs="Times New Roman"/>
          <w:sz w:val="28"/>
          <w:szCs w:val="28"/>
        </w:rPr>
        <w:t>«закрытый режим»</w:t>
      </w:r>
      <w:r w:rsidRPr="00E8100F">
        <w:rPr>
          <w:rFonts w:ascii="Times New Roman" w:hAnsi="Times New Roman" w:cs="Times New Roman"/>
          <w:sz w:val="28"/>
          <w:szCs w:val="28"/>
        </w:rPr>
        <w:t>.)</w:t>
      </w:r>
    </w:p>
    <w:p w:rsidR="00E8100F" w:rsidRPr="00E8100F" w:rsidRDefault="00E8100F" w:rsidP="00E8100F">
      <w:pPr>
        <w:pStyle w:val="a3"/>
        <w:spacing w:line="360" w:lineRule="auto"/>
        <w:ind w:left="0" w:firstLine="709"/>
        <w:jc w:val="both"/>
        <w:rPr>
          <w:rFonts w:ascii="Times New Roman" w:hAnsi="Times New Roman" w:cs="Times New Roman"/>
          <w:sz w:val="28"/>
          <w:szCs w:val="28"/>
        </w:rPr>
      </w:pPr>
      <w:r w:rsidRPr="00E8100F">
        <w:rPr>
          <w:rFonts w:ascii="Times New Roman" w:hAnsi="Times New Roman" w:cs="Times New Roman"/>
          <w:sz w:val="28"/>
          <w:szCs w:val="28"/>
        </w:rPr>
        <w:t xml:space="preserve">Во-первых, это продолжающееся снижение цены на урановую продукцию, которая по итогам прошлого года достигла 34 долларов за фунт, упав более чем на 10 процентов от расценок 2015 года. При этом ожидается, что избыток урана на рынке сохранится до 2020 года, в результате чего, по </w:t>
      </w:r>
      <w:r w:rsidRPr="00E8100F">
        <w:rPr>
          <w:rFonts w:ascii="Times New Roman" w:hAnsi="Times New Roman" w:cs="Times New Roman"/>
          <w:sz w:val="28"/>
          <w:szCs w:val="28"/>
        </w:rPr>
        <w:lastRenderedPageBreak/>
        <w:t xml:space="preserve">словам Каната </w:t>
      </w:r>
      <w:proofErr w:type="spellStart"/>
      <w:r w:rsidRPr="00E8100F">
        <w:rPr>
          <w:rFonts w:ascii="Times New Roman" w:hAnsi="Times New Roman" w:cs="Times New Roman"/>
          <w:sz w:val="28"/>
          <w:szCs w:val="28"/>
        </w:rPr>
        <w:t>Бозумбаева</w:t>
      </w:r>
      <w:proofErr w:type="spellEnd"/>
      <w:r w:rsidRPr="00E8100F">
        <w:rPr>
          <w:rFonts w:ascii="Times New Roman" w:hAnsi="Times New Roman" w:cs="Times New Roman"/>
          <w:sz w:val="28"/>
          <w:szCs w:val="28"/>
        </w:rPr>
        <w:t xml:space="preserve">, прогнозируются </w:t>
      </w:r>
      <w:proofErr w:type="gramStart"/>
      <w:r w:rsidRPr="00E8100F">
        <w:rPr>
          <w:rFonts w:ascii="Times New Roman" w:hAnsi="Times New Roman" w:cs="Times New Roman"/>
          <w:sz w:val="28"/>
          <w:szCs w:val="28"/>
        </w:rPr>
        <w:t>высокая</w:t>
      </w:r>
      <w:proofErr w:type="gramEnd"/>
      <w:r w:rsidRPr="00E8100F">
        <w:rPr>
          <w:rFonts w:ascii="Times New Roman" w:hAnsi="Times New Roman" w:cs="Times New Roman"/>
          <w:sz w:val="28"/>
          <w:szCs w:val="28"/>
        </w:rPr>
        <w:t xml:space="preserve"> волатильность цен на уран и дальнейший дисбаланс спроса и предложения.</w:t>
      </w:r>
    </w:p>
    <w:p w:rsidR="00E8100F" w:rsidRPr="00E8100F" w:rsidRDefault="00E8100F" w:rsidP="00E8100F">
      <w:pPr>
        <w:pStyle w:val="a3"/>
        <w:spacing w:line="360" w:lineRule="auto"/>
        <w:ind w:left="0" w:firstLine="709"/>
        <w:jc w:val="both"/>
        <w:rPr>
          <w:rFonts w:ascii="Times New Roman" w:hAnsi="Times New Roman" w:cs="Times New Roman"/>
          <w:sz w:val="28"/>
          <w:szCs w:val="28"/>
        </w:rPr>
      </w:pPr>
      <w:r w:rsidRPr="00E8100F">
        <w:rPr>
          <w:rFonts w:ascii="Times New Roman" w:hAnsi="Times New Roman" w:cs="Times New Roman"/>
          <w:sz w:val="28"/>
          <w:szCs w:val="28"/>
        </w:rPr>
        <w:t xml:space="preserve">Во-вторых, ценовой кризис все-таки вызывал социальные проблемы в отрасли, которая при своей немалой прибыльности должна бы иметь резервные запасы на несколько кризисов вперед. Хотя бы для того, чтобы сохранить рабочие места за первоклассными специалистами, чего сегодня, к сожалению, не происходит. Таковых увольняют вместе с остальными, ссылаясь на кризис производства, после чего они оказываются востребованными в других странах, где урановой отрасли уделяют повышенное внимание. С другой стороны, по поводу вопроса депутатов об обучении кадров для отрасли, оказалось, что таковых сегодня нет, но вдруг на будущий год Минфин РК выделит деньги на их подготовку, и вот тогда, может, будут... Между тем, по данным экономических экспертов, </w:t>
      </w:r>
      <w:r>
        <w:rPr>
          <w:rFonts w:ascii="Times New Roman" w:hAnsi="Times New Roman" w:cs="Times New Roman"/>
          <w:sz w:val="28"/>
          <w:szCs w:val="28"/>
        </w:rPr>
        <w:t>«</w:t>
      </w:r>
      <w:r w:rsidRPr="00E8100F">
        <w:rPr>
          <w:rFonts w:ascii="Times New Roman" w:hAnsi="Times New Roman" w:cs="Times New Roman"/>
          <w:sz w:val="28"/>
          <w:szCs w:val="28"/>
        </w:rPr>
        <w:t>сокращения дают краткосрочный экономический эффект, тогда как объем моральных потерь сегодня, а финанс</w:t>
      </w:r>
      <w:r>
        <w:rPr>
          <w:rFonts w:ascii="Times New Roman" w:hAnsi="Times New Roman" w:cs="Times New Roman"/>
          <w:sz w:val="28"/>
          <w:szCs w:val="28"/>
        </w:rPr>
        <w:t>овых - завтра возрастает в разы»</w:t>
      </w:r>
      <w:r w:rsidRPr="00E8100F">
        <w:rPr>
          <w:rFonts w:ascii="Times New Roman" w:hAnsi="Times New Roman" w:cs="Times New Roman"/>
          <w:sz w:val="28"/>
          <w:szCs w:val="28"/>
        </w:rPr>
        <w:t>.</w:t>
      </w:r>
    </w:p>
    <w:p w:rsidR="00E8100F" w:rsidRPr="00E8100F" w:rsidRDefault="00E8100F" w:rsidP="00E8100F">
      <w:pPr>
        <w:pStyle w:val="a3"/>
        <w:spacing w:line="360" w:lineRule="auto"/>
        <w:ind w:left="0" w:firstLine="709"/>
        <w:jc w:val="both"/>
        <w:rPr>
          <w:rFonts w:ascii="Times New Roman" w:hAnsi="Times New Roman" w:cs="Times New Roman"/>
          <w:sz w:val="28"/>
          <w:szCs w:val="28"/>
        </w:rPr>
      </w:pPr>
      <w:r w:rsidRPr="00E8100F">
        <w:rPr>
          <w:rFonts w:ascii="Times New Roman" w:hAnsi="Times New Roman" w:cs="Times New Roman"/>
          <w:sz w:val="28"/>
          <w:szCs w:val="28"/>
        </w:rPr>
        <w:t>В-третьих, в Казахстане сокращаются объемы разведки природных недр, сворачиваются действующие проекты по поиску и бурению урановых скважин. Самое интересное, по мнению экспертов отрасли, происходит это не столько из-за м</w:t>
      </w:r>
      <w:r>
        <w:rPr>
          <w:rFonts w:ascii="Times New Roman" w:hAnsi="Times New Roman" w:cs="Times New Roman"/>
          <w:sz w:val="28"/>
          <w:szCs w:val="28"/>
        </w:rPr>
        <w:t>ирового кризиса, сколько из-за «</w:t>
      </w:r>
      <w:r w:rsidRPr="00E8100F">
        <w:rPr>
          <w:rFonts w:ascii="Times New Roman" w:hAnsi="Times New Roman" w:cs="Times New Roman"/>
          <w:sz w:val="28"/>
          <w:szCs w:val="28"/>
        </w:rPr>
        <w:t>идей</w:t>
      </w:r>
      <w:r>
        <w:rPr>
          <w:rFonts w:ascii="Times New Roman" w:hAnsi="Times New Roman" w:cs="Times New Roman"/>
          <w:sz w:val="28"/>
          <w:szCs w:val="28"/>
        </w:rPr>
        <w:t>»</w:t>
      </w:r>
      <w:r w:rsidRPr="00E8100F">
        <w:rPr>
          <w:rFonts w:ascii="Times New Roman" w:hAnsi="Times New Roman" w:cs="Times New Roman"/>
          <w:sz w:val="28"/>
          <w:szCs w:val="28"/>
        </w:rPr>
        <w:t xml:space="preserve"> руководства в тех совместных предприятиях, где у руля представители стран дальнего зарубежья. Там происходит увольнение рабочих без выплаты им каких-либо компенсаций, при </w:t>
      </w:r>
      <w:proofErr w:type="gramStart"/>
      <w:r w:rsidRPr="00E8100F">
        <w:rPr>
          <w:rFonts w:ascii="Times New Roman" w:hAnsi="Times New Roman" w:cs="Times New Roman"/>
          <w:sz w:val="28"/>
          <w:szCs w:val="28"/>
        </w:rPr>
        <w:t>том</w:t>
      </w:r>
      <w:proofErr w:type="gramEnd"/>
      <w:r w:rsidRPr="00E8100F">
        <w:rPr>
          <w:rFonts w:ascii="Times New Roman" w:hAnsi="Times New Roman" w:cs="Times New Roman"/>
          <w:sz w:val="28"/>
          <w:szCs w:val="28"/>
        </w:rPr>
        <w:t xml:space="preserve"> что ключевые должности - и, кажется, это уже становится привычным - занимают иностранные специалисты. Не говоря уже о разнице в зарплате.</w:t>
      </w:r>
    </w:p>
    <w:p w:rsidR="00E8100F" w:rsidRPr="00E8100F" w:rsidRDefault="00E8100F" w:rsidP="00E8100F">
      <w:pPr>
        <w:pStyle w:val="a3"/>
        <w:spacing w:line="360" w:lineRule="auto"/>
        <w:ind w:left="0" w:firstLine="709"/>
        <w:jc w:val="both"/>
        <w:rPr>
          <w:rFonts w:ascii="Times New Roman" w:hAnsi="Times New Roman" w:cs="Times New Roman"/>
          <w:sz w:val="28"/>
          <w:szCs w:val="28"/>
        </w:rPr>
      </w:pPr>
      <w:r w:rsidRPr="00E8100F">
        <w:rPr>
          <w:rFonts w:ascii="Times New Roman" w:hAnsi="Times New Roman" w:cs="Times New Roman"/>
          <w:sz w:val="28"/>
          <w:szCs w:val="28"/>
        </w:rPr>
        <w:t>Тем не менее, несмотря на все недостатки, атомная энергия сегодня представляется перспективной. Тем более что, по мнению некоторых специалистов, альтернативные способы получения энергии за счет энергии приливов, ветра, солнца, геотермальных источников на данный момент отличаются невысоким уровнем добываемой энерг</w:t>
      </w:r>
      <w:proofErr w:type="gramStart"/>
      <w:r w:rsidRPr="00E8100F">
        <w:rPr>
          <w:rFonts w:ascii="Times New Roman" w:hAnsi="Times New Roman" w:cs="Times New Roman"/>
          <w:sz w:val="28"/>
          <w:szCs w:val="28"/>
        </w:rPr>
        <w:t>ии и ее</w:t>
      </w:r>
      <w:proofErr w:type="gramEnd"/>
      <w:r w:rsidRPr="00E8100F">
        <w:rPr>
          <w:rFonts w:ascii="Times New Roman" w:hAnsi="Times New Roman" w:cs="Times New Roman"/>
          <w:sz w:val="28"/>
          <w:szCs w:val="28"/>
        </w:rPr>
        <w:t xml:space="preserve"> низкой концентрацией.</w:t>
      </w:r>
    </w:p>
    <w:p w:rsidR="00AA03D8" w:rsidRDefault="00E8100F" w:rsidP="00E8100F">
      <w:pPr>
        <w:pStyle w:val="a3"/>
        <w:spacing w:line="360" w:lineRule="auto"/>
        <w:ind w:left="0" w:firstLine="709"/>
        <w:jc w:val="both"/>
        <w:rPr>
          <w:rFonts w:ascii="Times New Roman" w:hAnsi="Times New Roman" w:cs="Times New Roman"/>
          <w:sz w:val="28"/>
          <w:szCs w:val="28"/>
        </w:rPr>
      </w:pPr>
      <w:r w:rsidRPr="00E8100F">
        <w:rPr>
          <w:rFonts w:ascii="Times New Roman" w:hAnsi="Times New Roman" w:cs="Times New Roman"/>
          <w:sz w:val="28"/>
          <w:szCs w:val="28"/>
        </w:rPr>
        <w:lastRenderedPageBreak/>
        <w:t>К этим высказываниям присоединяются и экологи, к</w:t>
      </w:r>
      <w:r>
        <w:rPr>
          <w:rFonts w:ascii="Times New Roman" w:hAnsi="Times New Roman" w:cs="Times New Roman"/>
          <w:sz w:val="28"/>
          <w:szCs w:val="28"/>
        </w:rPr>
        <w:t>оторые все чаще упоминают, что «существующие виды получения «</w:t>
      </w:r>
      <w:r w:rsidRPr="00E8100F">
        <w:rPr>
          <w:rFonts w:ascii="Times New Roman" w:hAnsi="Times New Roman" w:cs="Times New Roman"/>
          <w:sz w:val="28"/>
          <w:szCs w:val="28"/>
        </w:rPr>
        <w:t>зеленой</w:t>
      </w:r>
      <w:r>
        <w:rPr>
          <w:rFonts w:ascii="Times New Roman" w:hAnsi="Times New Roman" w:cs="Times New Roman"/>
          <w:sz w:val="28"/>
          <w:szCs w:val="28"/>
        </w:rPr>
        <w:t>»</w:t>
      </w:r>
      <w:r w:rsidRPr="00E8100F">
        <w:rPr>
          <w:rFonts w:ascii="Times New Roman" w:hAnsi="Times New Roman" w:cs="Times New Roman"/>
          <w:sz w:val="28"/>
          <w:szCs w:val="28"/>
        </w:rPr>
        <w:t xml:space="preserve"> энергии несут в себе собственные риски для экологии и туризма</w:t>
      </w:r>
      <w:r>
        <w:rPr>
          <w:rFonts w:ascii="Times New Roman" w:hAnsi="Times New Roman" w:cs="Times New Roman"/>
          <w:sz w:val="28"/>
          <w:szCs w:val="28"/>
        </w:rPr>
        <w:t xml:space="preserve">», как, например, «грязное» </w:t>
      </w:r>
      <w:r w:rsidRPr="00E8100F">
        <w:rPr>
          <w:rFonts w:ascii="Times New Roman" w:hAnsi="Times New Roman" w:cs="Times New Roman"/>
          <w:sz w:val="28"/>
          <w:szCs w:val="28"/>
        </w:rPr>
        <w:t>производство фотоэлектрических элементов, опасность ветряных станций для птиц, изменение динамики волн водных источников.</w:t>
      </w:r>
    </w:p>
    <w:p w:rsidR="002579EA" w:rsidRDefault="002579EA" w:rsidP="00312465">
      <w:pPr>
        <w:pStyle w:val="a3"/>
        <w:spacing w:line="360" w:lineRule="auto"/>
        <w:ind w:left="0" w:firstLine="709"/>
        <w:jc w:val="center"/>
        <w:rPr>
          <w:rFonts w:ascii="Times New Roman" w:hAnsi="Times New Roman" w:cs="Times New Roman"/>
          <w:b/>
          <w:sz w:val="28"/>
          <w:szCs w:val="28"/>
        </w:rPr>
      </w:pPr>
    </w:p>
    <w:p w:rsidR="002579EA" w:rsidRDefault="002579EA" w:rsidP="00312465">
      <w:pPr>
        <w:pStyle w:val="a3"/>
        <w:spacing w:line="360" w:lineRule="auto"/>
        <w:ind w:left="0" w:firstLine="709"/>
        <w:jc w:val="center"/>
        <w:rPr>
          <w:rFonts w:ascii="Times New Roman" w:hAnsi="Times New Roman" w:cs="Times New Roman"/>
          <w:b/>
          <w:sz w:val="28"/>
          <w:szCs w:val="28"/>
        </w:rPr>
      </w:pPr>
    </w:p>
    <w:p w:rsidR="002579EA" w:rsidRDefault="002579EA" w:rsidP="00312465">
      <w:pPr>
        <w:pStyle w:val="a3"/>
        <w:spacing w:line="360" w:lineRule="auto"/>
        <w:ind w:left="0" w:firstLine="709"/>
        <w:jc w:val="center"/>
        <w:rPr>
          <w:rFonts w:ascii="Times New Roman" w:hAnsi="Times New Roman" w:cs="Times New Roman"/>
          <w:b/>
          <w:sz w:val="28"/>
          <w:szCs w:val="28"/>
        </w:rPr>
      </w:pPr>
    </w:p>
    <w:p w:rsidR="002579EA" w:rsidRDefault="002579EA" w:rsidP="00312465">
      <w:pPr>
        <w:pStyle w:val="a3"/>
        <w:spacing w:line="360" w:lineRule="auto"/>
        <w:ind w:left="0" w:firstLine="709"/>
        <w:jc w:val="center"/>
        <w:rPr>
          <w:rFonts w:ascii="Times New Roman" w:hAnsi="Times New Roman" w:cs="Times New Roman"/>
          <w:b/>
          <w:sz w:val="28"/>
          <w:szCs w:val="28"/>
        </w:rPr>
      </w:pPr>
    </w:p>
    <w:p w:rsidR="002579EA" w:rsidRDefault="002579EA" w:rsidP="00312465">
      <w:pPr>
        <w:pStyle w:val="a3"/>
        <w:spacing w:line="360" w:lineRule="auto"/>
        <w:ind w:left="0" w:firstLine="709"/>
        <w:jc w:val="center"/>
        <w:rPr>
          <w:rFonts w:ascii="Times New Roman" w:hAnsi="Times New Roman" w:cs="Times New Roman"/>
          <w:b/>
          <w:sz w:val="28"/>
          <w:szCs w:val="28"/>
        </w:rPr>
      </w:pPr>
    </w:p>
    <w:p w:rsidR="002579EA" w:rsidRDefault="002579EA" w:rsidP="00312465">
      <w:pPr>
        <w:pStyle w:val="a3"/>
        <w:spacing w:line="360" w:lineRule="auto"/>
        <w:ind w:left="0" w:firstLine="709"/>
        <w:jc w:val="center"/>
        <w:rPr>
          <w:rFonts w:ascii="Times New Roman" w:hAnsi="Times New Roman" w:cs="Times New Roman"/>
          <w:b/>
          <w:sz w:val="28"/>
          <w:szCs w:val="28"/>
        </w:rPr>
      </w:pPr>
    </w:p>
    <w:p w:rsidR="002579EA" w:rsidRDefault="002579EA" w:rsidP="00312465">
      <w:pPr>
        <w:pStyle w:val="a3"/>
        <w:spacing w:line="360" w:lineRule="auto"/>
        <w:ind w:left="0" w:firstLine="709"/>
        <w:jc w:val="center"/>
        <w:rPr>
          <w:rFonts w:ascii="Times New Roman" w:hAnsi="Times New Roman" w:cs="Times New Roman"/>
          <w:b/>
          <w:sz w:val="28"/>
          <w:szCs w:val="28"/>
        </w:rPr>
      </w:pPr>
    </w:p>
    <w:p w:rsidR="002579EA" w:rsidRDefault="002579EA" w:rsidP="00312465">
      <w:pPr>
        <w:pStyle w:val="a3"/>
        <w:spacing w:line="360" w:lineRule="auto"/>
        <w:ind w:left="0" w:firstLine="709"/>
        <w:jc w:val="center"/>
        <w:rPr>
          <w:rFonts w:ascii="Times New Roman" w:hAnsi="Times New Roman" w:cs="Times New Roman"/>
          <w:b/>
          <w:sz w:val="28"/>
          <w:szCs w:val="28"/>
        </w:rPr>
      </w:pPr>
    </w:p>
    <w:p w:rsidR="002579EA" w:rsidRDefault="002579EA" w:rsidP="00312465">
      <w:pPr>
        <w:pStyle w:val="a3"/>
        <w:spacing w:line="360" w:lineRule="auto"/>
        <w:ind w:left="0" w:firstLine="709"/>
        <w:jc w:val="center"/>
        <w:rPr>
          <w:rFonts w:ascii="Times New Roman" w:hAnsi="Times New Roman" w:cs="Times New Roman"/>
          <w:b/>
          <w:sz w:val="28"/>
          <w:szCs w:val="28"/>
        </w:rPr>
      </w:pPr>
    </w:p>
    <w:p w:rsidR="003F07B6" w:rsidRDefault="003F07B6" w:rsidP="00312465">
      <w:pPr>
        <w:pStyle w:val="a3"/>
        <w:spacing w:line="360" w:lineRule="auto"/>
        <w:ind w:left="0" w:firstLine="709"/>
        <w:jc w:val="center"/>
        <w:rPr>
          <w:rFonts w:ascii="Times New Roman" w:hAnsi="Times New Roman" w:cs="Times New Roman"/>
          <w:b/>
          <w:sz w:val="28"/>
          <w:szCs w:val="28"/>
        </w:rPr>
      </w:pPr>
    </w:p>
    <w:p w:rsidR="003F07B6" w:rsidRDefault="003F07B6" w:rsidP="00312465">
      <w:pPr>
        <w:pStyle w:val="a3"/>
        <w:spacing w:line="360" w:lineRule="auto"/>
        <w:ind w:left="0" w:firstLine="709"/>
        <w:jc w:val="center"/>
        <w:rPr>
          <w:rFonts w:ascii="Times New Roman" w:hAnsi="Times New Roman" w:cs="Times New Roman"/>
          <w:b/>
          <w:sz w:val="28"/>
          <w:szCs w:val="28"/>
        </w:rPr>
      </w:pPr>
    </w:p>
    <w:p w:rsidR="003F07B6" w:rsidRDefault="003F07B6" w:rsidP="00312465">
      <w:pPr>
        <w:pStyle w:val="a3"/>
        <w:spacing w:line="360" w:lineRule="auto"/>
        <w:ind w:left="0" w:firstLine="709"/>
        <w:jc w:val="center"/>
        <w:rPr>
          <w:rFonts w:ascii="Times New Roman" w:hAnsi="Times New Roman" w:cs="Times New Roman"/>
          <w:b/>
          <w:sz w:val="28"/>
          <w:szCs w:val="28"/>
        </w:rPr>
      </w:pPr>
    </w:p>
    <w:p w:rsidR="002579EA" w:rsidRDefault="002579EA" w:rsidP="00312465">
      <w:pPr>
        <w:pStyle w:val="a3"/>
        <w:spacing w:line="360" w:lineRule="auto"/>
        <w:ind w:left="0" w:firstLine="709"/>
        <w:jc w:val="center"/>
        <w:rPr>
          <w:rFonts w:ascii="Times New Roman" w:hAnsi="Times New Roman" w:cs="Times New Roman"/>
          <w:b/>
          <w:sz w:val="28"/>
          <w:szCs w:val="28"/>
        </w:rPr>
      </w:pPr>
    </w:p>
    <w:p w:rsidR="00877137" w:rsidRDefault="00877137" w:rsidP="00312465">
      <w:pPr>
        <w:pStyle w:val="a3"/>
        <w:spacing w:line="360" w:lineRule="auto"/>
        <w:ind w:left="0" w:firstLine="709"/>
        <w:jc w:val="center"/>
        <w:rPr>
          <w:rFonts w:ascii="Times New Roman" w:hAnsi="Times New Roman" w:cs="Times New Roman"/>
          <w:b/>
          <w:sz w:val="28"/>
          <w:szCs w:val="28"/>
        </w:rPr>
      </w:pPr>
    </w:p>
    <w:p w:rsidR="00877137" w:rsidRDefault="00877137" w:rsidP="00312465">
      <w:pPr>
        <w:pStyle w:val="a3"/>
        <w:spacing w:line="360" w:lineRule="auto"/>
        <w:ind w:left="0" w:firstLine="709"/>
        <w:jc w:val="center"/>
        <w:rPr>
          <w:rFonts w:ascii="Times New Roman" w:hAnsi="Times New Roman" w:cs="Times New Roman"/>
          <w:b/>
          <w:sz w:val="28"/>
          <w:szCs w:val="28"/>
        </w:rPr>
      </w:pPr>
    </w:p>
    <w:p w:rsidR="00877137" w:rsidRDefault="00877137" w:rsidP="00312465">
      <w:pPr>
        <w:pStyle w:val="a3"/>
        <w:spacing w:line="360" w:lineRule="auto"/>
        <w:ind w:left="0" w:firstLine="709"/>
        <w:jc w:val="center"/>
        <w:rPr>
          <w:rFonts w:ascii="Times New Roman" w:hAnsi="Times New Roman" w:cs="Times New Roman"/>
          <w:b/>
          <w:sz w:val="28"/>
          <w:szCs w:val="28"/>
        </w:rPr>
      </w:pPr>
    </w:p>
    <w:p w:rsidR="00877137" w:rsidRDefault="00877137" w:rsidP="00312465">
      <w:pPr>
        <w:pStyle w:val="a3"/>
        <w:spacing w:line="360" w:lineRule="auto"/>
        <w:ind w:left="0" w:firstLine="709"/>
        <w:jc w:val="center"/>
        <w:rPr>
          <w:rFonts w:ascii="Times New Roman" w:hAnsi="Times New Roman" w:cs="Times New Roman"/>
          <w:b/>
          <w:sz w:val="28"/>
          <w:szCs w:val="28"/>
        </w:rPr>
      </w:pPr>
    </w:p>
    <w:p w:rsidR="00877137" w:rsidRDefault="00877137" w:rsidP="00312465">
      <w:pPr>
        <w:pStyle w:val="a3"/>
        <w:spacing w:line="360" w:lineRule="auto"/>
        <w:ind w:left="0" w:firstLine="709"/>
        <w:jc w:val="center"/>
        <w:rPr>
          <w:rFonts w:ascii="Times New Roman" w:hAnsi="Times New Roman" w:cs="Times New Roman"/>
          <w:b/>
          <w:sz w:val="28"/>
          <w:szCs w:val="28"/>
        </w:rPr>
      </w:pPr>
    </w:p>
    <w:p w:rsidR="00877137" w:rsidRDefault="00877137" w:rsidP="00312465">
      <w:pPr>
        <w:pStyle w:val="a3"/>
        <w:spacing w:line="360" w:lineRule="auto"/>
        <w:ind w:left="0" w:firstLine="709"/>
        <w:jc w:val="center"/>
        <w:rPr>
          <w:rFonts w:ascii="Times New Roman" w:hAnsi="Times New Roman" w:cs="Times New Roman"/>
          <w:b/>
          <w:sz w:val="28"/>
          <w:szCs w:val="28"/>
        </w:rPr>
      </w:pPr>
    </w:p>
    <w:p w:rsidR="00877137" w:rsidRDefault="00877137" w:rsidP="00312465">
      <w:pPr>
        <w:pStyle w:val="a3"/>
        <w:spacing w:line="360" w:lineRule="auto"/>
        <w:ind w:left="0" w:firstLine="709"/>
        <w:jc w:val="center"/>
        <w:rPr>
          <w:rFonts w:ascii="Times New Roman" w:hAnsi="Times New Roman" w:cs="Times New Roman"/>
          <w:b/>
          <w:sz w:val="28"/>
          <w:szCs w:val="28"/>
        </w:rPr>
      </w:pPr>
    </w:p>
    <w:p w:rsidR="00877137" w:rsidRDefault="00877137" w:rsidP="00312465">
      <w:pPr>
        <w:pStyle w:val="a3"/>
        <w:spacing w:line="360" w:lineRule="auto"/>
        <w:ind w:left="0" w:firstLine="709"/>
        <w:jc w:val="center"/>
        <w:rPr>
          <w:rFonts w:ascii="Times New Roman" w:hAnsi="Times New Roman" w:cs="Times New Roman"/>
          <w:b/>
          <w:sz w:val="28"/>
          <w:szCs w:val="28"/>
        </w:rPr>
      </w:pPr>
    </w:p>
    <w:p w:rsidR="00877137" w:rsidRDefault="00877137" w:rsidP="00312465">
      <w:pPr>
        <w:pStyle w:val="a3"/>
        <w:spacing w:line="360" w:lineRule="auto"/>
        <w:ind w:left="0" w:firstLine="709"/>
        <w:jc w:val="center"/>
        <w:rPr>
          <w:rFonts w:ascii="Times New Roman" w:hAnsi="Times New Roman" w:cs="Times New Roman"/>
          <w:b/>
          <w:sz w:val="28"/>
          <w:szCs w:val="28"/>
        </w:rPr>
      </w:pPr>
    </w:p>
    <w:p w:rsidR="00877137" w:rsidRDefault="00877137" w:rsidP="00312465">
      <w:pPr>
        <w:pStyle w:val="a3"/>
        <w:spacing w:line="360" w:lineRule="auto"/>
        <w:ind w:left="0" w:firstLine="709"/>
        <w:jc w:val="center"/>
        <w:rPr>
          <w:rFonts w:ascii="Times New Roman" w:hAnsi="Times New Roman" w:cs="Times New Roman"/>
          <w:b/>
          <w:sz w:val="28"/>
          <w:szCs w:val="28"/>
        </w:rPr>
      </w:pPr>
    </w:p>
    <w:p w:rsidR="00877137" w:rsidRDefault="00877137" w:rsidP="00312465">
      <w:pPr>
        <w:pStyle w:val="a3"/>
        <w:spacing w:line="360" w:lineRule="auto"/>
        <w:ind w:left="0" w:firstLine="709"/>
        <w:jc w:val="center"/>
        <w:rPr>
          <w:rFonts w:ascii="Times New Roman" w:hAnsi="Times New Roman" w:cs="Times New Roman"/>
          <w:b/>
          <w:sz w:val="28"/>
          <w:szCs w:val="28"/>
        </w:rPr>
      </w:pPr>
    </w:p>
    <w:p w:rsidR="00877137" w:rsidRDefault="00877137" w:rsidP="00312465">
      <w:pPr>
        <w:pStyle w:val="a3"/>
        <w:spacing w:line="360" w:lineRule="auto"/>
        <w:ind w:left="0" w:firstLine="709"/>
        <w:jc w:val="center"/>
        <w:rPr>
          <w:rFonts w:ascii="Times New Roman" w:hAnsi="Times New Roman" w:cs="Times New Roman"/>
          <w:b/>
          <w:sz w:val="28"/>
          <w:szCs w:val="28"/>
        </w:rPr>
      </w:pPr>
    </w:p>
    <w:p w:rsidR="003E591E" w:rsidRPr="003E591E" w:rsidRDefault="00312465" w:rsidP="00312465">
      <w:pPr>
        <w:pStyle w:val="a3"/>
        <w:spacing w:line="360" w:lineRule="auto"/>
        <w:ind w:left="0" w:firstLine="709"/>
        <w:jc w:val="center"/>
        <w:rPr>
          <w:rFonts w:ascii="Times New Roman" w:hAnsi="Times New Roman" w:cs="Times New Roman"/>
          <w:b/>
          <w:sz w:val="28"/>
          <w:szCs w:val="28"/>
        </w:rPr>
      </w:pPr>
      <w:r w:rsidRPr="003E591E">
        <w:rPr>
          <w:rFonts w:ascii="Times New Roman" w:hAnsi="Times New Roman" w:cs="Times New Roman"/>
          <w:b/>
          <w:sz w:val="28"/>
          <w:szCs w:val="28"/>
        </w:rPr>
        <w:lastRenderedPageBreak/>
        <w:t>ГЛАВА 6</w:t>
      </w:r>
    </w:p>
    <w:p w:rsidR="003E591E" w:rsidRPr="003E591E" w:rsidRDefault="003E591E" w:rsidP="00312465">
      <w:pPr>
        <w:pStyle w:val="a3"/>
        <w:spacing w:line="360" w:lineRule="auto"/>
        <w:ind w:left="0" w:firstLine="709"/>
        <w:jc w:val="center"/>
        <w:rPr>
          <w:rFonts w:ascii="Times New Roman" w:hAnsi="Times New Roman" w:cs="Times New Roman"/>
          <w:b/>
          <w:sz w:val="28"/>
          <w:szCs w:val="28"/>
        </w:rPr>
      </w:pPr>
      <w:r w:rsidRPr="003E591E">
        <w:rPr>
          <w:rFonts w:ascii="Times New Roman" w:hAnsi="Times New Roman" w:cs="Times New Roman"/>
          <w:b/>
          <w:sz w:val="28"/>
          <w:szCs w:val="28"/>
        </w:rPr>
        <w:t>6.1. Оценка возможностей разработки новых месторождений</w:t>
      </w:r>
    </w:p>
    <w:p w:rsidR="00A321C6" w:rsidRDefault="00A321C6" w:rsidP="004A5F66">
      <w:pPr>
        <w:pStyle w:val="a3"/>
        <w:spacing w:line="360" w:lineRule="auto"/>
        <w:ind w:firstLine="709"/>
        <w:jc w:val="both"/>
        <w:rPr>
          <w:rFonts w:ascii="Times New Roman" w:hAnsi="Times New Roman" w:cs="Times New Roman"/>
          <w:b/>
          <w:sz w:val="28"/>
          <w:szCs w:val="28"/>
        </w:rPr>
      </w:pPr>
    </w:p>
    <w:p w:rsidR="004A5F66" w:rsidRPr="001F5CD9" w:rsidRDefault="004A5F66" w:rsidP="001F5CD9">
      <w:pPr>
        <w:pStyle w:val="a3"/>
        <w:spacing w:after="0" w:line="360" w:lineRule="auto"/>
        <w:ind w:left="0" w:firstLine="709"/>
        <w:jc w:val="both"/>
        <w:rPr>
          <w:rFonts w:ascii="Times New Roman" w:hAnsi="Times New Roman" w:cs="Times New Roman"/>
          <w:sz w:val="28"/>
          <w:szCs w:val="28"/>
        </w:rPr>
      </w:pPr>
      <w:r w:rsidRPr="001F5CD9">
        <w:rPr>
          <w:rFonts w:ascii="Times New Roman" w:hAnsi="Times New Roman" w:cs="Times New Roman"/>
          <w:sz w:val="28"/>
          <w:szCs w:val="28"/>
        </w:rPr>
        <w:t>На юге Казахстана впервые в мире пр</w:t>
      </w:r>
      <w:r w:rsidR="001F5CD9" w:rsidRPr="001F5CD9">
        <w:rPr>
          <w:rFonts w:ascii="Times New Roman" w:hAnsi="Times New Roman" w:cs="Times New Roman"/>
          <w:sz w:val="28"/>
          <w:szCs w:val="28"/>
        </w:rPr>
        <w:t xml:space="preserve">оведено бурение технологической </w:t>
      </w:r>
      <w:r w:rsidRPr="001F5CD9">
        <w:rPr>
          <w:rFonts w:ascii="Times New Roman" w:hAnsi="Times New Roman" w:cs="Times New Roman"/>
          <w:sz w:val="28"/>
          <w:szCs w:val="28"/>
        </w:rPr>
        <w:t>скважины в условиях солончаковых грунтов, что ранее считалось</w:t>
      </w:r>
      <w:r w:rsidR="001F5CD9" w:rsidRPr="001F5CD9">
        <w:rPr>
          <w:rFonts w:ascii="Times New Roman" w:hAnsi="Times New Roman" w:cs="Times New Roman"/>
          <w:sz w:val="28"/>
          <w:szCs w:val="28"/>
        </w:rPr>
        <w:t xml:space="preserve"> </w:t>
      </w:r>
      <w:r w:rsidRPr="001F5CD9">
        <w:rPr>
          <w:rFonts w:ascii="Times New Roman" w:hAnsi="Times New Roman" w:cs="Times New Roman"/>
          <w:sz w:val="28"/>
          <w:szCs w:val="28"/>
        </w:rPr>
        <w:t>неосуществимым. Об удовлетворительно прошедших испытаниях отрапортовали</w:t>
      </w:r>
      <w:r w:rsidR="001F5CD9" w:rsidRPr="001F5CD9">
        <w:rPr>
          <w:rFonts w:ascii="Times New Roman" w:hAnsi="Times New Roman" w:cs="Times New Roman"/>
          <w:sz w:val="28"/>
          <w:szCs w:val="28"/>
        </w:rPr>
        <w:t xml:space="preserve"> </w:t>
      </w:r>
      <w:r w:rsidRPr="001F5CD9">
        <w:rPr>
          <w:rFonts w:ascii="Times New Roman" w:hAnsi="Times New Roman" w:cs="Times New Roman"/>
          <w:sz w:val="28"/>
          <w:szCs w:val="28"/>
        </w:rPr>
        <w:t xml:space="preserve">дочерние предприятия </w:t>
      </w:r>
      <w:proofErr w:type="spellStart"/>
      <w:r w:rsidRPr="001F5CD9">
        <w:rPr>
          <w:rFonts w:ascii="Times New Roman" w:hAnsi="Times New Roman" w:cs="Times New Roman"/>
          <w:sz w:val="28"/>
          <w:szCs w:val="28"/>
        </w:rPr>
        <w:t>Казатомпрома</w:t>
      </w:r>
      <w:proofErr w:type="spellEnd"/>
      <w:r w:rsidRPr="001F5CD9">
        <w:rPr>
          <w:rFonts w:ascii="Times New Roman" w:hAnsi="Times New Roman" w:cs="Times New Roman"/>
          <w:sz w:val="28"/>
          <w:szCs w:val="28"/>
        </w:rPr>
        <w:t xml:space="preserve"> и </w:t>
      </w:r>
      <w:proofErr w:type="gramStart"/>
      <w:r w:rsidRPr="001F5CD9">
        <w:rPr>
          <w:rFonts w:ascii="Times New Roman" w:hAnsi="Times New Roman" w:cs="Times New Roman"/>
          <w:sz w:val="28"/>
          <w:szCs w:val="28"/>
        </w:rPr>
        <w:t>принадлежащей</w:t>
      </w:r>
      <w:proofErr w:type="gramEnd"/>
      <w:r w:rsidRPr="001F5CD9">
        <w:rPr>
          <w:rFonts w:ascii="Times New Roman" w:hAnsi="Times New Roman" w:cs="Times New Roman"/>
          <w:sz w:val="28"/>
          <w:szCs w:val="28"/>
        </w:rPr>
        <w:t xml:space="preserve"> </w:t>
      </w:r>
      <w:proofErr w:type="spellStart"/>
      <w:r w:rsidRPr="001F5CD9">
        <w:rPr>
          <w:rFonts w:ascii="Times New Roman" w:hAnsi="Times New Roman" w:cs="Times New Roman"/>
          <w:sz w:val="28"/>
          <w:szCs w:val="28"/>
        </w:rPr>
        <w:t>Росатому</w:t>
      </w:r>
      <w:proofErr w:type="spellEnd"/>
      <w:r w:rsidRPr="001F5CD9">
        <w:rPr>
          <w:rFonts w:ascii="Times New Roman" w:hAnsi="Times New Roman" w:cs="Times New Roman"/>
          <w:sz w:val="28"/>
          <w:szCs w:val="28"/>
        </w:rPr>
        <w:t xml:space="preserve"> канадской</w:t>
      </w:r>
      <w:r w:rsidR="001F5CD9" w:rsidRPr="001F5CD9">
        <w:rPr>
          <w:rFonts w:ascii="Times New Roman" w:hAnsi="Times New Roman" w:cs="Times New Roman"/>
          <w:sz w:val="28"/>
          <w:szCs w:val="28"/>
        </w:rPr>
        <w:t xml:space="preserve"> </w:t>
      </w:r>
      <w:proofErr w:type="spellStart"/>
      <w:r w:rsidRPr="001F5CD9">
        <w:rPr>
          <w:rFonts w:ascii="Times New Roman" w:hAnsi="Times New Roman" w:cs="Times New Roman"/>
          <w:sz w:val="28"/>
          <w:szCs w:val="28"/>
        </w:rPr>
        <w:t>Uranium</w:t>
      </w:r>
      <w:proofErr w:type="spellEnd"/>
      <w:r w:rsidRPr="001F5CD9">
        <w:rPr>
          <w:rFonts w:ascii="Times New Roman" w:hAnsi="Times New Roman" w:cs="Times New Roman"/>
          <w:sz w:val="28"/>
          <w:szCs w:val="28"/>
        </w:rPr>
        <w:t xml:space="preserve"> </w:t>
      </w:r>
      <w:proofErr w:type="spellStart"/>
      <w:r w:rsidRPr="001F5CD9">
        <w:rPr>
          <w:rFonts w:ascii="Times New Roman" w:hAnsi="Times New Roman" w:cs="Times New Roman"/>
          <w:sz w:val="28"/>
          <w:szCs w:val="28"/>
        </w:rPr>
        <w:t>One</w:t>
      </w:r>
      <w:proofErr w:type="spellEnd"/>
      <w:r w:rsidRPr="001F5CD9">
        <w:rPr>
          <w:rFonts w:ascii="Times New Roman" w:hAnsi="Times New Roman" w:cs="Times New Roman"/>
          <w:sz w:val="28"/>
          <w:szCs w:val="28"/>
        </w:rPr>
        <w:t>.</w:t>
      </w:r>
    </w:p>
    <w:p w:rsidR="001F5CD9" w:rsidRPr="001F5CD9" w:rsidRDefault="004A5F66" w:rsidP="001F5CD9">
      <w:pPr>
        <w:pStyle w:val="a3"/>
        <w:spacing w:after="0" w:line="360" w:lineRule="auto"/>
        <w:ind w:left="0" w:firstLine="709"/>
        <w:jc w:val="both"/>
        <w:rPr>
          <w:rFonts w:ascii="Times New Roman" w:hAnsi="Times New Roman" w:cs="Times New Roman"/>
          <w:sz w:val="28"/>
          <w:szCs w:val="28"/>
        </w:rPr>
      </w:pPr>
      <w:r w:rsidRPr="001F5CD9">
        <w:rPr>
          <w:rFonts w:ascii="Times New Roman" w:hAnsi="Times New Roman" w:cs="Times New Roman"/>
          <w:sz w:val="28"/>
          <w:szCs w:val="28"/>
        </w:rPr>
        <w:t>Пробное бурение станет залогом ус</w:t>
      </w:r>
      <w:r w:rsidR="001F5CD9" w:rsidRPr="001F5CD9">
        <w:rPr>
          <w:rFonts w:ascii="Times New Roman" w:hAnsi="Times New Roman" w:cs="Times New Roman"/>
          <w:sz w:val="28"/>
          <w:szCs w:val="28"/>
        </w:rPr>
        <w:t xml:space="preserve">пешного внедрения инновационной </w:t>
      </w:r>
      <w:r w:rsidRPr="001F5CD9">
        <w:rPr>
          <w:rFonts w:ascii="Times New Roman" w:hAnsi="Times New Roman" w:cs="Times New Roman"/>
          <w:sz w:val="28"/>
          <w:szCs w:val="28"/>
        </w:rPr>
        <w:t>технологии добычи урана, разработанной СП «Каратау» и «</w:t>
      </w:r>
      <w:proofErr w:type="spellStart"/>
      <w:r w:rsidRPr="001F5CD9">
        <w:rPr>
          <w:rFonts w:ascii="Times New Roman" w:hAnsi="Times New Roman" w:cs="Times New Roman"/>
          <w:sz w:val="28"/>
          <w:szCs w:val="28"/>
        </w:rPr>
        <w:t>Акбастау</w:t>
      </w:r>
      <w:proofErr w:type="spellEnd"/>
      <w:r w:rsidRPr="001F5CD9">
        <w:rPr>
          <w:rFonts w:ascii="Times New Roman" w:hAnsi="Times New Roman" w:cs="Times New Roman"/>
          <w:sz w:val="28"/>
          <w:szCs w:val="28"/>
        </w:rPr>
        <w:t>». Ее</w:t>
      </w:r>
      <w:r w:rsidR="001F5CD9" w:rsidRPr="001F5CD9">
        <w:rPr>
          <w:rFonts w:ascii="Times New Roman" w:hAnsi="Times New Roman" w:cs="Times New Roman"/>
          <w:sz w:val="28"/>
          <w:szCs w:val="28"/>
        </w:rPr>
        <w:t xml:space="preserve"> </w:t>
      </w:r>
      <w:r w:rsidRPr="001F5CD9">
        <w:rPr>
          <w:rFonts w:ascii="Times New Roman" w:hAnsi="Times New Roman" w:cs="Times New Roman"/>
          <w:sz w:val="28"/>
          <w:szCs w:val="28"/>
        </w:rPr>
        <w:t>главная идея — укрепление солончаков с помощью армированной сетки для</w:t>
      </w:r>
      <w:r w:rsidR="001F5CD9" w:rsidRPr="001F5CD9">
        <w:rPr>
          <w:rFonts w:ascii="Times New Roman" w:hAnsi="Times New Roman" w:cs="Times New Roman"/>
          <w:sz w:val="28"/>
          <w:szCs w:val="28"/>
        </w:rPr>
        <w:t xml:space="preserve"> </w:t>
      </w:r>
      <w:r w:rsidRPr="001F5CD9">
        <w:rPr>
          <w:rFonts w:ascii="Times New Roman" w:hAnsi="Times New Roman" w:cs="Times New Roman"/>
          <w:sz w:val="28"/>
          <w:szCs w:val="28"/>
        </w:rPr>
        <w:t>последующего создания на них участков добычи</w:t>
      </w:r>
      <w:r w:rsidR="001F5CD9" w:rsidRPr="001F5CD9">
        <w:rPr>
          <w:rFonts w:ascii="Times New Roman" w:hAnsi="Times New Roman" w:cs="Times New Roman"/>
          <w:sz w:val="28"/>
          <w:szCs w:val="28"/>
        </w:rPr>
        <w:t>.</w:t>
      </w:r>
    </w:p>
    <w:p w:rsidR="004A5F66" w:rsidRPr="001F5CD9" w:rsidRDefault="004A5F66" w:rsidP="001F5CD9">
      <w:pPr>
        <w:pStyle w:val="a3"/>
        <w:spacing w:after="0" w:line="360" w:lineRule="auto"/>
        <w:ind w:left="0" w:firstLine="709"/>
        <w:jc w:val="both"/>
        <w:rPr>
          <w:rFonts w:ascii="Times New Roman" w:hAnsi="Times New Roman" w:cs="Times New Roman"/>
          <w:sz w:val="28"/>
          <w:szCs w:val="28"/>
        </w:rPr>
      </w:pPr>
      <w:r w:rsidRPr="001F5CD9">
        <w:rPr>
          <w:rFonts w:ascii="Times New Roman" w:hAnsi="Times New Roman" w:cs="Times New Roman"/>
          <w:sz w:val="28"/>
          <w:szCs w:val="28"/>
        </w:rPr>
        <w:t>В 2015 году в результате геологоразведо</w:t>
      </w:r>
      <w:r w:rsidR="001F5CD9" w:rsidRPr="001F5CD9">
        <w:rPr>
          <w:rFonts w:ascii="Times New Roman" w:hAnsi="Times New Roman" w:cs="Times New Roman"/>
          <w:sz w:val="28"/>
          <w:szCs w:val="28"/>
        </w:rPr>
        <w:t xml:space="preserve">чных мероприятий было выявлено, </w:t>
      </w:r>
      <w:r w:rsidRPr="001F5CD9">
        <w:rPr>
          <w:rFonts w:ascii="Times New Roman" w:hAnsi="Times New Roman" w:cs="Times New Roman"/>
          <w:sz w:val="28"/>
          <w:szCs w:val="28"/>
        </w:rPr>
        <w:t>что 15% ресурсов урановой руды крупнейшего в Казахстане уранового</w:t>
      </w:r>
      <w:r w:rsidR="001F5CD9" w:rsidRPr="001F5CD9">
        <w:rPr>
          <w:rFonts w:ascii="Times New Roman" w:hAnsi="Times New Roman" w:cs="Times New Roman"/>
          <w:sz w:val="28"/>
          <w:szCs w:val="28"/>
        </w:rPr>
        <w:t xml:space="preserve"> </w:t>
      </w:r>
      <w:r w:rsidRPr="001F5CD9">
        <w:rPr>
          <w:rFonts w:ascii="Times New Roman" w:hAnsi="Times New Roman" w:cs="Times New Roman"/>
          <w:sz w:val="28"/>
          <w:szCs w:val="28"/>
        </w:rPr>
        <w:t>месторождения «Буденновское», разработка которого ведется на глубине 700 м.</w:t>
      </w:r>
      <w:r w:rsidR="001F5CD9" w:rsidRPr="001F5CD9">
        <w:rPr>
          <w:rFonts w:ascii="Times New Roman" w:hAnsi="Times New Roman" w:cs="Times New Roman"/>
          <w:sz w:val="28"/>
          <w:szCs w:val="28"/>
        </w:rPr>
        <w:t xml:space="preserve"> </w:t>
      </w:r>
      <w:r w:rsidRPr="001F5CD9">
        <w:rPr>
          <w:rFonts w:ascii="Times New Roman" w:hAnsi="Times New Roman" w:cs="Times New Roman"/>
          <w:sz w:val="28"/>
          <w:szCs w:val="28"/>
        </w:rPr>
        <w:t>методом подземного выщелачивания, з</w:t>
      </w:r>
      <w:r w:rsidR="001F5CD9" w:rsidRPr="001F5CD9">
        <w:rPr>
          <w:rFonts w:ascii="Times New Roman" w:hAnsi="Times New Roman" w:cs="Times New Roman"/>
          <w:sz w:val="28"/>
          <w:szCs w:val="28"/>
        </w:rPr>
        <w:t xml:space="preserve">алегает на недоступных ранее для </w:t>
      </w:r>
      <w:r w:rsidRPr="001F5CD9">
        <w:rPr>
          <w:rFonts w:ascii="Times New Roman" w:hAnsi="Times New Roman" w:cs="Times New Roman"/>
          <w:sz w:val="28"/>
          <w:szCs w:val="28"/>
        </w:rPr>
        <w:t>бурения территориях.</w:t>
      </w:r>
    </w:p>
    <w:p w:rsidR="003E591E" w:rsidRDefault="004A5F66" w:rsidP="001F5CD9">
      <w:pPr>
        <w:pStyle w:val="a3"/>
        <w:spacing w:after="0" w:line="360" w:lineRule="auto"/>
        <w:ind w:left="0" w:firstLine="709"/>
        <w:jc w:val="both"/>
        <w:rPr>
          <w:rFonts w:ascii="Times New Roman" w:hAnsi="Times New Roman" w:cs="Times New Roman"/>
          <w:sz w:val="28"/>
          <w:szCs w:val="28"/>
        </w:rPr>
      </w:pPr>
      <w:r w:rsidRPr="001F5CD9">
        <w:rPr>
          <w:rFonts w:ascii="Times New Roman" w:hAnsi="Times New Roman" w:cs="Times New Roman"/>
          <w:sz w:val="28"/>
          <w:szCs w:val="28"/>
        </w:rPr>
        <w:t>Если запланированные в этом году исп</w:t>
      </w:r>
      <w:r w:rsidR="001F5CD9" w:rsidRPr="001F5CD9">
        <w:rPr>
          <w:rFonts w:ascii="Times New Roman" w:hAnsi="Times New Roman" w:cs="Times New Roman"/>
          <w:sz w:val="28"/>
          <w:szCs w:val="28"/>
        </w:rPr>
        <w:t xml:space="preserve">ытания новой технологии пройдут </w:t>
      </w:r>
      <w:r w:rsidRPr="001F5CD9">
        <w:rPr>
          <w:rFonts w:ascii="Times New Roman" w:hAnsi="Times New Roman" w:cs="Times New Roman"/>
          <w:sz w:val="28"/>
          <w:szCs w:val="28"/>
        </w:rPr>
        <w:t>успешно, компании получат возможность добычи недосягаемых ранее ресурсов</w:t>
      </w:r>
      <w:r w:rsidR="001F5CD9" w:rsidRPr="001F5CD9">
        <w:rPr>
          <w:rFonts w:ascii="Times New Roman" w:hAnsi="Times New Roman" w:cs="Times New Roman"/>
          <w:sz w:val="28"/>
          <w:szCs w:val="28"/>
        </w:rPr>
        <w:t xml:space="preserve">. </w:t>
      </w:r>
    </w:p>
    <w:p w:rsidR="009C7722" w:rsidRDefault="009C7722" w:rsidP="001F5CD9">
      <w:pPr>
        <w:pStyle w:val="a3"/>
        <w:spacing w:after="0" w:line="360" w:lineRule="auto"/>
        <w:ind w:left="0" w:firstLine="709"/>
        <w:jc w:val="both"/>
        <w:rPr>
          <w:rFonts w:ascii="Times New Roman" w:hAnsi="Times New Roman" w:cs="Times New Roman"/>
          <w:sz w:val="28"/>
          <w:szCs w:val="28"/>
        </w:rPr>
      </w:pPr>
      <w:r w:rsidRPr="009C7722">
        <w:rPr>
          <w:rFonts w:ascii="Times New Roman" w:hAnsi="Times New Roman" w:cs="Times New Roman"/>
          <w:sz w:val="28"/>
          <w:szCs w:val="28"/>
        </w:rPr>
        <w:t xml:space="preserve">Решение важных задач урановой промышленности требует широкого международного сотрудничества в сферах науки и технологий. В настоящее время </w:t>
      </w:r>
      <w:proofErr w:type="spellStart"/>
      <w:r w:rsidRPr="009C7722">
        <w:rPr>
          <w:rFonts w:ascii="Times New Roman" w:hAnsi="Times New Roman" w:cs="Times New Roman"/>
          <w:sz w:val="28"/>
          <w:szCs w:val="28"/>
        </w:rPr>
        <w:t>Казатомпром</w:t>
      </w:r>
      <w:proofErr w:type="spellEnd"/>
      <w:r w:rsidRPr="009C7722">
        <w:rPr>
          <w:rFonts w:ascii="Times New Roman" w:hAnsi="Times New Roman" w:cs="Times New Roman"/>
          <w:sz w:val="28"/>
          <w:szCs w:val="28"/>
        </w:rPr>
        <w:t xml:space="preserve"> активно внедряет ряд высокотехнологичных решений в сфере автоматизации, </w:t>
      </w:r>
      <w:proofErr w:type="spellStart"/>
      <w:r w:rsidRPr="009C7722">
        <w:rPr>
          <w:rFonts w:ascii="Times New Roman" w:hAnsi="Times New Roman" w:cs="Times New Roman"/>
          <w:sz w:val="28"/>
          <w:szCs w:val="28"/>
        </w:rPr>
        <w:t>цифровизации</w:t>
      </w:r>
      <w:proofErr w:type="spellEnd"/>
      <w:r w:rsidRPr="009C7722">
        <w:rPr>
          <w:rFonts w:ascii="Times New Roman" w:hAnsi="Times New Roman" w:cs="Times New Roman"/>
          <w:sz w:val="28"/>
          <w:szCs w:val="28"/>
        </w:rPr>
        <w:t xml:space="preserve"> и роботизации производства, в числе которых Цифровой рудник, роботизированный комплекс. Одним из перспективных ведущих проектов также является Мобильный комплекс для разработки локальных месторождений с небольшими запасами урана, который позволяет существенно сократить капитальные затраты компании и повысить эффективность производства.</w:t>
      </w:r>
    </w:p>
    <w:p w:rsidR="009C7722" w:rsidRDefault="00A900BC" w:rsidP="001F5CD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2017 году </w:t>
      </w:r>
      <w:r w:rsidRPr="00A900BC">
        <w:rPr>
          <w:rFonts w:ascii="Times New Roman" w:hAnsi="Times New Roman" w:cs="Times New Roman"/>
          <w:sz w:val="28"/>
          <w:szCs w:val="28"/>
        </w:rPr>
        <w:t>Правительство Казахстана приняло решение о выделении около 60 миллиардов тенге в год на проведение новых геологоразведочных работ в регионах. По его словам, месторождения, открытые еще в советские годы, затронули лишь верхнюю, доступную часть казахстанских недр</w:t>
      </w:r>
      <w:r>
        <w:rPr>
          <w:rFonts w:ascii="Times New Roman" w:hAnsi="Times New Roman" w:cs="Times New Roman"/>
          <w:sz w:val="28"/>
          <w:szCs w:val="28"/>
        </w:rPr>
        <w:t xml:space="preserve"> и практически уже разработаны. На данный момент ведутся работы по изучению </w:t>
      </w:r>
      <w:r w:rsidRPr="00A900BC">
        <w:rPr>
          <w:rFonts w:ascii="Times New Roman" w:hAnsi="Times New Roman" w:cs="Times New Roman"/>
          <w:sz w:val="28"/>
          <w:szCs w:val="28"/>
        </w:rPr>
        <w:t>глубоких месторождений, все новые месторождения находятся на глубине. Основной упор при геологической разведке  будет делаться на применении новых технологий для разведки на более больших глубинах</w:t>
      </w:r>
      <w:r w:rsidR="00C835DA">
        <w:rPr>
          <w:rFonts w:ascii="Times New Roman" w:hAnsi="Times New Roman" w:cs="Times New Roman"/>
          <w:sz w:val="28"/>
          <w:szCs w:val="28"/>
        </w:rPr>
        <w:t>.</w:t>
      </w:r>
    </w:p>
    <w:p w:rsidR="00C835DA" w:rsidRDefault="00C835DA" w:rsidP="001F5CD9">
      <w:pPr>
        <w:pStyle w:val="a3"/>
        <w:spacing w:after="0" w:line="360" w:lineRule="auto"/>
        <w:ind w:left="0" w:firstLine="709"/>
        <w:jc w:val="both"/>
        <w:rPr>
          <w:rFonts w:ascii="Times New Roman" w:hAnsi="Times New Roman" w:cs="Times New Roman"/>
          <w:sz w:val="28"/>
          <w:szCs w:val="28"/>
        </w:rPr>
      </w:pPr>
    </w:p>
    <w:p w:rsidR="00DA5668" w:rsidRPr="001F5CD9" w:rsidRDefault="00DA5668" w:rsidP="001F5CD9">
      <w:pPr>
        <w:pStyle w:val="a3"/>
        <w:spacing w:after="0" w:line="360" w:lineRule="auto"/>
        <w:ind w:left="0" w:firstLine="709"/>
        <w:jc w:val="both"/>
        <w:rPr>
          <w:rFonts w:ascii="Times New Roman" w:hAnsi="Times New Roman" w:cs="Times New Roman"/>
          <w:sz w:val="28"/>
          <w:szCs w:val="28"/>
        </w:rPr>
      </w:pPr>
    </w:p>
    <w:p w:rsidR="003E591E" w:rsidRDefault="003E591E" w:rsidP="00312465">
      <w:pPr>
        <w:pStyle w:val="a3"/>
        <w:spacing w:line="360" w:lineRule="auto"/>
        <w:ind w:left="0" w:firstLine="709"/>
        <w:jc w:val="center"/>
        <w:rPr>
          <w:rFonts w:ascii="Times New Roman" w:hAnsi="Times New Roman" w:cs="Times New Roman"/>
          <w:b/>
          <w:sz w:val="28"/>
          <w:szCs w:val="28"/>
        </w:rPr>
      </w:pPr>
      <w:r w:rsidRPr="003E591E">
        <w:rPr>
          <w:rFonts w:ascii="Times New Roman" w:hAnsi="Times New Roman" w:cs="Times New Roman"/>
          <w:b/>
          <w:sz w:val="28"/>
          <w:szCs w:val="28"/>
        </w:rPr>
        <w:t>6.2. Краткосрочные перспективы развития атомной отрасли в Казахстане</w:t>
      </w:r>
    </w:p>
    <w:p w:rsidR="00DA5668" w:rsidRDefault="00DA5668" w:rsidP="00DA5668">
      <w:pPr>
        <w:pStyle w:val="a3"/>
        <w:spacing w:after="0" w:line="360" w:lineRule="auto"/>
        <w:ind w:left="0" w:firstLine="709"/>
        <w:jc w:val="both"/>
        <w:rPr>
          <w:rFonts w:ascii="Times New Roman" w:hAnsi="Times New Roman" w:cs="Times New Roman"/>
          <w:sz w:val="28"/>
          <w:szCs w:val="28"/>
        </w:rPr>
      </w:pPr>
    </w:p>
    <w:p w:rsidR="00DA5668" w:rsidRPr="00DA5668" w:rsidRDefault="00DA5668" w:rsidP="00DA5668">
      <w:pPr>
        <w:pStyle w:val="a3"/>
        <w:spacing w:after="0" w:line="360" w:lineRule="auto"/>
        <w:ind w:left="0" w:firstLine="709"/>
        <w:jc w:val="both"/>
        <w:rPr>
          <w:rFonts w:ascii="Times New Roman" w:hAnsi="Times New Roman" w:cs="Times New Roman"/>
          <w:sz w:val="28"/>
          <w:szCs w:val="28"/>
        </w:rPr>
      </w:pPr>
      <w:r w:rsidRPr="00DA5668">
        <w:rPr>
          <w:rFonts w:ascii="Times New Roman" w:hAnsi="Times New Roman" w:cs="Times New Roman"/>
          <w:sz w:val="28"/>
          <w:szCs w:val="28"/>
        </w:rPr>
        <w:t>Добыча и экспорт урана – одна из основ благосостояния Республики Казахстан. Огромные запасы этого ископаемого, легкость его добычи (уран в Казахстане залегает на небольшой глубине) и, соответственно, его небольшая себестоимость сделали Казахстан крупнейшим урановым экспортером и стратегически важным партнером для многих стран, заинтересованных в развитии атомной энергетики.</w:t>
      </w:r>
    </w:p>
    <w:p w:rsidR="00DA5668" w:rsidRPr="00DA5668" w:rsidRDefault="00DA5668" w:rsidP="00DA5668">
      <w:pPr>
        <w:pStyle w:val="a3"/>
        <w:spacing w:after="0" w:line="360" w:lineRule="auto"/>
        <w:ind w:left="0" w:firstLine="709"/>
        <w:jc w:val="both"/>
        <w:rPr>
          <w:rFonts w:ascii="Times New Roman" w:hAnsi="Times New Roman" w:cs="Times New Roman"/>
          <w:sz w:val="28"/>
          <w:szCs w:val="28"/>
        </w:rPr>
      </w:pPr>
      <w:r w:rsidRPr="00DA5668">
        <w:rPr>
          <w:rFonts w:ascii="Times New Roman" w:hAnsi="Times New Roman" w:cs="Times New Roman"/>
          <w:sz w:val="28"/>
          <w:szCs w:val="28"/>
        </w:rPr>
        <w:t>Однако в последние годы казахстанская урановая отрасль столкнулась с рядом трудностей: после резкого падения спроса на уран, связанного с катастрофой на японской АЭС «Фукусима-1» 2011 г., многие страны задумались об отказе от ядерной энергетики. Множество АЭС были закрыты и стоимость ядерного топлива начала падать. В 2016 г. цены на уран на мировом рынке достигли нижайшей отметки за последнее десятилетие. Чтобы затормозить падение цен, Казахстан был вынужден начать ограничивать добычу этого ископаемого.</w:t>
      </w:r>
    </w:p>
    <w:p w:rsidR="00DA5668" w:rsidRPr="00DA5668" w:rsidRDefault="00DA5668" w:rsidP="00DA5668">
      <w:pPr>
        <w:pStyle w:val="a3"/>
        <w:spacing w:after="0" w:line="360" w:lineRule="auto"/>
        <w:ind w:left="0" w:firstLine="709"/>
        <w:jc w:val="both"/>
        <w:rPr>
          <w:rFonts w:ascii="Times New Roman" w:hAnsi="Times New Roman" w:cs="Times New Roman"/>
          <w:sz w:val="28"/>
          <w:szCs w:val="28"/>
        </w:rPr>
      </w:pPr>
      <w:r w:rsidRPr="00DA5668">
        <w:rPr>
          <w:rFonts w:ascii="Times New Roman" w:hAnsi="Times New Roman" w:cs="Times New Roman"/>
          <w:sz w:val="28"/>
          <w:szCs w:val="28"/>
        </w:rPr>
        <w:t>В январе 2017 г. было решено снизить добычу урана в Казахстане на 10% (это 3% от всей мировой добычи). Руководство «</w:t>
      </w:r>
      <w:proofErr w:type="spellStart"/>
      <w:r w:rsidRPr="00DA5668">
        <w:rPr>
          <w:rFonts w:ascii="Times New Roman" w:hAnsi="Times New Roman" w:cs="Times New Roman"/>
          <w:sz w:val="28"/>
          <w:szCs w:val="28"/>
        </w:rPr>
        <w:t>Казатомпрома</w:t>
      </w:r>
      <w:proofErr w:type="spellEnd"/>
      <w:r w:rsidRPr="00DA5668">
        <w:rPr>
          <w:rFonts w:ascii="Times New Roman" w:hAnsi="Times New Roman" w:cs="Times New Roman"/>
          <w:sz w:val="28"/>
          <w:szCs w:val="28"/>
        </w:rPr>
        <w:t xml:space="preserve">», национальной атомной компании Казахстана, надеялось, что такой шаг </w:t>
      </w:r>
      <w:r w:rsidRPr="00DA5668">
        <w:rPr>
          <w:rFonts w:ascii="Times New Roman" w:hAnsi="Times New Roman" w:cs="Times New Roman"/>
          <w:sz w:val="28"/>
          <w:szCs w:val="28"/>
        </w:rPr>
        <w:lastRenderedPageBreak/>
        <w:t>вызовет рост цен. Несомненно, сокращение добычи урана приведет к некоторым убыткам для казахстанской экономики, однако продолжение добычи в прежних объемах могло привести к дальнейшему снижению стоимости этого ресурса. Благодаря решению снизить добычу урана, падение цен было остановлено.</w:t>
      </w:r>
    </w:p>
    <w:p w:rsidR="00DA5668" w:rsidRPr="00DA5668" w:rsidRDefault="00DA5668" w:rsidP="00DA5668">
      <w:pPr>
        <w:pStyle w:val="a3"/>
        <w:spacing w:after="0" w:line="360" w:lineRule="auto"/>
        <w:ind w:left="0" w:firstLine="709"/>
        <w:jc w:val="both"/>
        <w:rPr>
          <w:rFonts w:ascii="Times New Roman" w:hAnsi="Times New Roman" w:cs="Times New Roman"/>
          <w:sz w:val="28"/>
          <w:szCs w:val="28"/>
        </w:rPr>
      </w:pPr>
      <w:r w:rsidRPr="00DA5668">
        <w:rPr>
          <w:rFonts w:ascii="Times New Roman" w:hAnsi="Times New Roman" w:cs="Times New Roman"/>
          <w:sz w:val="28"/>
          <w:szCs w:val="28"/>
        </w:rPr>
        <w:t xml:space="preserve">Уже в мае 2017 г. министр энергетики Казахстана Канат </w:t>
      </w:r>
      <w:proofErr w:type="spellStart"/>
      <w:r w:rsidRPr="00DA5668">
        <w:rPr>
          <w:rFonts w:ascii="Times New Roman" w:hAnsi="Times New Roman" w:cs="Times New Roman"/>
          <w:sz w:val="28"/>
          <w:szCs w:val="28"/>
        </w:rPr>
        <w:t>Бозумбаев</w:t>
      </w:r>
      <w:proofErr w:type="spellEnd"/>
      <w:r w:rsidRPr="00DA5668">
        <w:rPr>
          <w:rFonts w:ascii="Times New Roman" w:hAnsi="Times New Roman" w:cs="Times New Roman"/>
          <w:sz w:val="28"/>
          <w:szCs w:val="28"/>
        </w:rPr>
        <w:t xml:space="preserve">, выступая в Мажилисе, сообщил, что цена урана на мировом рынке выросла на 20%. В правительстве Казахстана считают, что снижение объема добычи – это временная мера, и в скором времени спрос на ядерное топливо снова начнет расти. Это случится благодаря перезапуску ряда атомных станций в Японии (которая уже поняла, что совсем без атомной энергетики ей не обойтись), а также скорому открытию новых АЭС в разных странах Азии и Африки. Несмотря на печальный опыт </w:t>
      </w:r>
      <w:proofErr w:type="spellStart"/>
      <w:r w:rsidRPr="00DA5668">
        <w:rPr>
          <w:rFonts w:ascii="Times New Roman" w:hAnsi="Times New Roman" w:cs="Times New Roman"/>
          <w:sz w:val="28"/>
          <w:szCs w:val="28"/>
        </w:rPr>
        <w:t>Фукусимы</w:t>
      </w:r>
      <w:proofErr w:type="spellEnd"/>
      <w:r w:rsidRPr="00DA5668">
        <w:rPr>
          <w:rFonts w:ascii="Times New Roman" w:hAnsi="Times New Roman" w:cs="Times New Roman"/>
          <w:sz w:val="28"/>
          <w:szCs w:val="28"/>
        </w:rPr>
        <w:t xml:space="preserve">, большинство экспертов сходятся во мнении, что атомная энергетика в ближайшем будущем будет только развиваться, а спад, последовавший после 2011 г., – явление временное. Тем не </w:t>
      </w:r>
      <w:proofErr w:type="gramStart"/>
      <w:r w:rsidRPr="00DA5668">
        <w:rPr>
          <w:rFonts w:ascii="Times New Roman" w:hAnsi="Times New Roman" w:cs="Times New Roman"/>
          <w:sz w:val="28"/>
          <w:szCs w:val="28"/>
        </w:rPr>
        <w:t>менее</w:t>
      </w:r>
      <w:proofErr w:type="gramEnd"/>
      <w:r w:rsidRPr="00DA5668">
        <w:rPr>
          <w:rFonts w:ascii="Times New Roman" w:hAnsi="Times New Roman" w:cs="Times New Roman"/>
          <w:sz w:val="28"/>
          <w:szCs w:val="28"/>
        </w:rPr>
        <w:t xml:space="preserve"> неприятный опыт последних шести лет привел казахстанское руководство к мысли, что отрасль нуждается в масштабной модернизации. В 2016 г. стартовал долгосрочный проект по реформации компании «</w:t>
      </w:r>
      <w:proofErr w:type="spellStart"/>
      <w:r w:rsidRPr="00DA5668">
        <w:rPr>
          <w:rFonts w:ascii="Times New Roman" w:hAnsi="Times New Roman" w:cs="Times New Roman"/>
          <w:sz w:val="28"/>
          <w:szCs w:val="28"/>
        </w:rPr>
        <w:t>Казатомпром</w:t>
      </w:r>
      <w:proofErr w:type="spellEnd"/>
      <w:r w:rsidRPr="00DA5668">
        <w:rPr>
          <w:rFonts w:ascii="Times New Roman" w:hAnsi="Times New Roman" w:cs="Times New Roman"/>
          <w:sz w:val="28"/>
          <w:szCs w:val="28"/>
        </w:rPr>
        <w:t>», заключающийся в увеличении эффективности руководства и производства, внедрении передовых технологий и организации работы компании по лучшим зарубежным образцам.</w:t>
      </w:r>
    </w:p>
    <w:p w:rsidR="00DA5668" w:rsidRPr="00DA5668" w:rsidRDefault="00DA5668" w:rsidP="00DA5668">
      <w:pPr>
        <w:pStyle w:val="a3"/>
        <w:spacing w:after="0" w:line="360" w:lineRule="auto"/>
        <w:ind w:left="0" w:firstLine="709"/>
        <w:jc w:val="both"/>
        <w:rPr>
          <w:rFonts w:ascii="Times New Roman" w:hAnsi="Times New Roman" w:cs="Times New Roman"/>
          <w:sz w:val="28"/>
          <w:szCs w:val="28"/>
        </w:rPr>
      </w:pPr>
      <w:r w:rsidRPr="00DA5668">
        <w:rPr>
          <w:rFonts w:ascii="Times New Roman" w:hAnsi="Times New Roman" w:cs="Times New Roman"/>
          <w:sz w:val="28"/>
          <w:szCs w:val="28"/>
        </w:rPr>
        <w:t xml:space="preserve">Чтобы надежно застраховать свою атомную промышленность от колебаний цены на уран в будущем, Казахстану требуются две вещи: надежный рынок сбыта на долгое время вперед и развитие высокотехнологичного производства, которое позволит стране экспортировать не дешевый сырой уран, а продукцию со значительно большей добавочной стоимостью. Обе эти задачи решаются благодаря сотрудничеству с двумя крупнейшими атомными державами современности – Китаем и Россией. Китай уже является главным импортером казахстанского уранового сырья. На территории Поднебесной уже работает </w:t>
      </w:r>
      <w:r w:rsidRPr="00DA5668">
        <w:rPr>
          <w:rFonts w:ascii="Times New Roman" w:hAnsi="Times New Roman" w:cs="Times New Roman"/>
          <w:sz w:val="28"/>
          <w:szCs w:val="28"/>
        </w:rPr>
        <w:lastRenderedPageBreak/>
        <w:t xml:space="preserve">более 30 промышленных реакторов и еще около 20 уже строится. В ближайшем будущем КНР планирует начать строительство еще нескольких десятков реакторов, и ее потребность в уране будет только расти. В 2016 г. на базе </w:t>
      </w:r>
      <w:proofErr w:type="spellStart"/>
      <w:r w:rsidRPr="00DA5668">
        <w:rPr>
          <w:rFonts w:ascii="Times New Roman" w:hAnsi="Times New Roman" w:cs="Times New Roman"/>
          <w:sz w:val="28"/>
          <w:szCs w:val="28"/>
        </w:rPr>
        <w:t>Ульбинского</w:t>
      </w:r>
      <w:proofErr w:type="spellEnd"/>
      <w:r w:rsidRPr="00DA5668">
        <w:rPr>
          <w:rFonts w:ascii="Times New Roman" w:hAnsi="Times New Roman" w:cs="Times New Roman"/>
          <w:sz w:val="28"/>
          <w:szCs w:val="28"/>
        </w:rPr>
        <w:t xml:space="preserve"> металлургического завода началось строительство казахстанско-китайского завода для производства тепловыделяющих сборок (ТВС) – деталей ядерного реактора, содержащих ядерное топливо. Для управления заводом создано совместное предприятие «Ульба-ТВС», принадлежащее «</w:t>
      </w:r>
      <w:proofErr w:type="spellStart"/>
      <w:r w:rsidRPr="00DA5668">
        <w:rPr>
          <w:rFonts w:ascii="Times New Roman" w:hAnsi="Times New Roman" w:cs="Times New Roman"/>
          <w:sz w:val="28"/>
          <w:szCs w:val="28"/>
        </w:rPr>
        <w:t>Казатомпрому</w:t>
      </w:r>
      <w:proofErr w:type="spellEnd"/>
      <w:r w:rsidRPr="00DA5668">
        <w:rPr>
          <w:rFonts w:ascii="Times New Roman" w:hAnsi="Times New Roman" w:cs="Times New Roman"/>
          <w:sz w:val="28"/>
          <w:szCs w:val="28"/>
        </w:rPr>
        <w:t xml:space="preserve">» и CGNPC, главной ядерной корпорации Китая. По уже имеющимся договоренностям, Китай будет покупать </w:t>
      </w:r>
      <w:proofErr w:type="spellStart"/>
      <w:r w:rsidRPr="00DA5668">
        <w:rPr>
          <w:rFonts w:ascii="Times New Roman" w:hAnsi="Times New Roman" w:cs="Times New Roman"/>
          <w:sz w:val="28"/>
          <w:szCs w:val="28"/>
        </w:rPr>
        <w:t>ульбинские</w:t>
      </w:r>
      <w:proofErr w:type="spellEnd"/>
      <w:r w:rsidRPr="00DA5668">
        <w:rPr>
          <w:rFonts w:ascii="Times New Roman" w:hAnsi="Times New Roman" w:cs="Times New Roman"/>
          <w:sz w:val="28"/>
          <w:szCs w:val="28"/>
        </w:rPr>
        <w:t xml:space="preserve"> ТВС как минимум в течение ближайших 20 лет после начала производства, которое запланировано на 2020 г. Размах китайских атомных проектов, потребность в большом количестве ядерного топлива и территориальная близость делают КНР крайне выгодным партнером для Казахстана.</w:t>
      </w:r>
    </w:p>
    <w:p w:rsidR="00DA5668" w:rsidRPr="00DA5668" w:rsidRDefault="00DA5668" w:rsidP="00DA5668">
      <w:pPr>
        <w:pStyle w:val="a3"/>
        <w:spacing w:after="0" w:line="360" w:lineRule="auto"/>
        <w:ind w:left="0" w:firstLine="709"/>
        <w:jc w:val="both"/>
        <w:rPr>
          <w:rFonts w:ascii="Times New Roman" w:hAnsi="Times New Roman" w:cs="Times New Roman"/>
          <w:sz w:val="28"/>
          <w:szCs w:val="28"/>
        </w:rPr>
      </w:pPr>
      <w:r w:rsidRPr="00DA5668">
        <w:rPr>
          <w:rFonts w:ascii="Times New Roman" w:hAnsi="Times New Roman" w:cs="Times New Roman"/>
          <w:sz w:val="28"/>
          <w:szCs w:val="28"/>
        </w:rPr>
        <w:t xml:space="preserve">Еще один ключевой партнер Казахстана в атомной отрасли – Российская Федерация. Если Китай – основной покупатель казахстанского урана, то РФ помогает Казахстану в сфере высоких технологий. Как упоминалось выше, Казахстан хочет самостоятельно перерабатывать природный уран и экспортировать продукцию с высокой добавочной стоимостью. Для этого Казахстану нужно освоить все стадии ядерного топливного цикла, в том числе обогащение урана. Пока Казахстан не готов обогащать уран самостоятельно и пользуется помощью российских специалистов. С целью обогащения казахстанского урана создано совместное российско-казахстанское предприятие «Центр по обогащению урана», работающее на базе Уральского электрохимического </w:t>
      </w:r>
      <w:proofErr w:type="gramStart"/>
      <w:r w:rsidRPr="00DA5668">
        <w:rPr>
          <w:rFonts w:ascii="Times New Roman" w:hAnsi="Times New Roman" w:cs="Times New Roman"/>
          <w:sz w:val="28"/>
          <w:szCs w:val="28"/>
        </w:rPr>
        <w:t>комбината</w:t>
      </w:r>
      <w:proofErr w:type="gramEnd"/>
      <w:r w:rsidRPr="00DA5668">
        <w:rPr>
          <w:rFonts w:ascii="Times New Roman" w:hAnsi="Times New Roman" w:cs="Times New Roman"/>
          <w:sz w:val="28"/>
          <w:szCs w:val="28"/>
        </w:rPr>
        <w:t xml:space="preserve"> на территории РФ. В результате получается высококачественное топливо, обеспечивающее эффективную работу современных АЭС. Со временем Казахстан рассчитывает проводить весь ядерный топливный цикл на своей территории. В освоении необходимых технологий казахстанским коллегам, несомненно, помогут российские специалисты. Следует помнить, что и </w:t>
      </w:r>
      <w:r w:rsidRPr="00DA5668">
        <w:rPr>
          <w:rFonts w:ascii="Times New Roman" w:hAnsi="Times New Roman" w:cs="Times New Roman"/>
          <w:sz w:val="28"/>
          <w:szCs w:val="28"/>
        </w:rPr>
        <w:lastRenderedPageBreak/>
        <w:t>российские, и казахстанские атомщики являются наследниками одной советской школы, что значительно облегчает сотрудничество.</w:t>
      </w:r>
    </w:p>
    <w:p w:rsidR="00DA5668" w:rsidRPr="00DA5668" w:rsidRDefault="00DA5668" w:rsidP="00DA5668">
      <w:pPr>
        <w:pStyle w:val="a3"/>
        <w:spacing w:after="0" w:line="360" w:lineRule="auto"/>
        <w:ind w:left="0" w:firstLine="709"/>
        <w:jc w:val="both"/>
        <w:rPr>
          <w:rFonts w:ascii="Times New Roman" w:hAnsi="Times New Roman" w:cs="Times New Roman"/>
          <w:sz w:val="28"/>
          <w:szCs w:val="28"/>
        </w:rPr>
      </w:pPr>
      <w:r w:rsidRPr="00DA5668">
        <w:rPr>
          <w:rFonts w:ascii="Times New Roman" w:hAnsi="Times New Roman" w:cs="Times New Roman"/>
          <w:sz w:val="28"/>
          <w:szCs w:val="28"/>
        </w:rPr>
        <w:t>Еще одно перспективное направление для казахстанской уранодобывающей отрасли – сотрудничество с Исламской Республикой Иран, которая продолжает работу над своей ядерной программой и нуждается в топливе для своей АЭС «</w:t>
      </w:r>
      <w:proofErr w:type="spellStart"/>
      <w:r w:rsidRPr="00DA5668">
        <w:rPr>
          <w:rFonts w:ascii="Times New Roman" w:hAnsi="Times New Roman" w:cs="Times New Roman"/>
          <w:sz w:val="28"/>
          <w:szCs w:val="28"/>
        </w:rPr>
        <w:t>Бушер</w:t>
      </w:r>
      <w:proofErr w:type="spellEnd"/>
      <w:r w:rsidRPr="00DA5668">
        <w:rPr>
          <w:rFonts w:ascii="Times New Roman" w:hAnsi="Times New Roman" w:cs="Times New Roman"/>
          <w:sz w:val="28"/>
          <w:szCs w:val="28"/>
        </w:rPr>
        <w:t>». Поставки урана в Иран сейчас затруднены из-за вето, наложенного США. Тем не менее, учитывая кризис, постигший урановую промышленность Казахстана в последние годы, трудно ожидать, что эта страна откажется от нового рынка сбыта. В марте 2017 г. Казахстан и Иран подписали договор о поставке 950 тонн уранового концентрата. Сейчас руководство Казахстана ведет переговоры со странами-участницами «Всеобъемлющего плана действий», принятого в конце 2015 г. для решения иранской ядерной проблемы. Казахстанская сторона надеется дипломатическим путем обойти американское вето.</w:t>
      </w:r>
    </w:p>
    <w:p w:rsidR="00DA5668" w:rsidRDefault="00DA5668" w:rsidP="003E591E">
      <w:pPr>
        <w:pStyle w:val="a3"/>
        <w:spacing w:line="360" w:lineRule="auto"/>
        <w:ind w:left="0" w:firstLine="709"/>
        <w:jc w:val="both"/>
        <w:rPr>
          <w:rFonts w:ascii="Times New Roman" w:hAnsi="Times New Roman" w:cs="Times New Roman"/>
          <w:b/>
          <w:sz w:val="28"/>
          <w:szCs w:val="28"/>
        </w:rPr>
      </w:pPr>
    </w:p>
    <w:p w:rsidR="00DA5668" w:rsidRPr="003E591E" w:rsidRDefault="00DA5668" w:rsidP="003E591E">
      <w:pPr>
        <w:pStyle w:val="a3"/>
        <w:spacing w:line="360" w:lineRule="auto"/>
        <w:ind w:left="0" w:firstLine="709"/>
        <w:jc w:val="both"/>
        <w:rPr>
          <w:rFonts w:ascii="Times New Roman" w:hAnsi="Times New Roman" w:cs="Times New Roman"/>
          <w:b/>
          <w:sz w:val="28"/>
          <w:szCs w:val="28"/>
        </w:rPr>
      </w:pPr>
    </w:p>
    <w:p w:rsidR="00544565" w:rsidRPr="003E591E" w:rsidRDefault="003E591E" w:rsidP="00312465">
      <w:pPr>
        <w:pStyle w:val="a3"/>
        <w:spacing w:line="360" w:lineRule="auto"/>
        <w:ind w:left="0" w:firstLine="709"/>
        <w:jc w:val="center"/>
        <w:rPr>
          <w:rFonts w:ascii="Times New Roman" w:hAnsi="Times New Roman" w:cs="Times New Roman"/>
          <w:b/>
          <w:sz w:val="28"/>
          <w:szCs w:val="28"/>
        </w:rPr>
      </w:pPr>
      <w:r w:rsidRPr="003E591E">
        <w:rPr>
          <w:rFonts w:ascii="Times New Roman" w:hAnsi="Times New Roman" w:cs="Times New Roman"/>
          <w:b/>
          <w:sz w:val="28"/>
          <w:szCs w:val="28"/>
        </w:rPr>
        <w:t>6.3. Оценка долгосрочных перспектив  развития атомной отрасли в Казахстане</w:t>
      </w:r>
    </w:p>
    <w:p w:rsidR="00D82864" w:rsidRDefault="00D82864" w:rsidP="00FE0C2D">
      <w:pPr>
        <w:pStyle w:val="a3"/>
        <w:spacing w:after="0" w:line="360" w:lineRule="auto"/>
        <w:ind w:left="0" w:firstLine="709"/>
        <w:jc w:val="both"/>
        <w:rPr>
          <w:rFonts w:ascii="Times New Roman" w:hAnsi="Times New Roman" w:cs="Times New Roman"/>
          <w:sz w:val="28"/>
          <w:szCs w:val="28"/>
        </w:rPr>
      </w:pPr>
    </w:p>
    <w:p w:rsidR="00FE0C2D" w:rsidRPr="00FE0C2D" w:rsidRDefault="00FE0C2D" w:rsidP="00FE0C2D">
      <w:pPr>
        <w:pStyle w:val="a3"/>
        <w:spacing w:after="0" w:line="360" w:lineRule="auto"/>
        <w:ind w:left="0" w:firstLine="709"/>
        <w:jc w:val="both"/>
        <w:rPr>
          <w:rFonts w:ascii="Times New Roman" w:hAnsi="Times New Roman" w:cs="Times New Roman"/>
          <w:sz w:val="28"/>
          <w:szCs w:val="28"/>
        </w:rPr>
      </w:pPr>
      <w:r w:rsidRPr="00FE0C2D">
        <w:rPr>
          <w:rFonts w:ascii="Times New Roman" w:hAnsi="Times New Roman" w:cs="Times New Roman"/>
          <w:sz w:val="28"/>
          <w:szCs w:val="28"/>
        </w:rPr>
        <w:t>К 2030 году глобальная зависимость от атомной энергии удвоится. Об этом сообщил на сессии Генеральной конференции Международного агентства по атомной энергии (МАГАТЭ) глава агентства Мухаммед аль-</w:t>
      </w:r>
      <w:proofErr w:type="spellStart"/>
      <w:r w:rsidRPr="00FE0C2D">
        <w:rPr>
          <w:rFonts w:ascii="Times New Roman" w:hAnsi="Times New Roman" w:cs="Times New Roman"/>
          <w:sz w:val="28"/>
          <w:szCs w:val="28"/>
        </w:rPr>
        <w:t>Барадеи</w:t>
      </w:r>
      <w:proofErr w:type="spellEnd"/>
      <w:r w:rsidRPr="00FE0C2D">
        <w:rPr>
          <w:rFonts w:ascii="Times New Roman" w:hAnsi="Times New Roman" w:cs="Times New Roman"/>
          <w:sz w:val="28"/>
          <w:szCs w:val="28"/>
        </w:rPr>
        <w:t>, обращая внимание на стремительное развитие ядерной энергетики в мире.</w:t>
      </w:r>
    </w:p>
    <w:p w:rsidR="00FE0C2D" w:rsidRPr="00FE0C2D" w:rsidRDefault="00FE0C2D" w:rsidP="00FE0C2D">
      <w:pPr>
        <w:pStyle w:val="a3"/>
        <w:spacing w:after="0" w:line="360" w:lineRule="auto"/>
        <w:ind w:left="0" w:firstLine="709"/>
        <w:jc w:val="both"/>
        <w:rPr>
          <w:rFonts w:ascii="Times New Roman" w:hAnsi="Times New Roman" w:cs="Times New Roman"/>
          <w:sz w:val="28"/>
          <w:szCs w:val="28"/>
        </w:rPr>
      </w:pPr>
      <w:r w:rsidRPr="00FE0C2D">
        <w:rPr>
          <w:rFonts w:ascii="Times New Roman" w:hAnsi="Times New Roman" w:cs="Times New Roman"/>
          <w:sz w:val="28"/>
          <w:szCs w:val="28"/>
        </w:rPr>
        <w:t xml:space="preserve">С ним соглашается министр иностранных дел РК Марат </w:t>
      </w:r>
      <w:proofErr w:type="spellStart"/>
      <w:r w:rsidRPr="00FE0C2D">
        <w:rPr>
          <w:rFonts w:ascii="Times New Roman" w:hAnsi="Times New Roman" w:cs="Times New Roman"/>
          <w:sz w:val="28"/>
          <w:szCs w:val="28"/>
        </w:rPr>
        <w:t>Тажин</w:t>
      </w:r>
      <w:proofErr w:type="spellEnd"/>
      <w:r w:rsidRPr="00FE0C2D">
        <w:rPr>
          <w:rFonts w:ascii="Times New Roman" w:hAnsi="Times New Roman" w:cs="Times New Roman"/>
          <w:sz w:val="28"/>
          <w:szCs w:val="28"/>
        </w:rPr>
        <w:t>. На 63-й сессии Генеральной ассамбл</w:t>
      </w:r>
      <w:proofErr w:type="gramStart"/>
      <w:r w:rsidRPr="00FE0C2D">
        <w:rPr>
          <w:rFonts w:ascii="Times New Roman" w:hAnsi="Times New Roman" w:cs="Times New Roman"/>
          <w:sz w:val="28"/>
          <w:szCs w:val="28"/>
        </w:rPr>
        <w:t>еи ОО</w:t>
      </w:r>
      <w:proofErr w:type="gramEnd"/>
      <w:r w:rsidRPr="00FE0C2D">
        <w:rPr>
          <w:rFonts w:ascii="Times New Roman" w:hAnsi="Times New Roman" w:cs="Times New Roman"/>
          <w:sz w:val="28"/>
          <w:szCs w:val="28"/>
        </w:rPr>
        <w:t xml:space="preserve">Н он констатировал, что роль ядерного фактора, как элемента глобальной политики, не только не снижается, а неуклонно возрастает. Мир стоит на пороге нового витка гонки вооружений, выходящей на следующий технологический уровень. «Как известно, история может повториться, если не извлечь из нее должных уроков. Поэтому </w:t>
      </w:r>
      <w:r w:rsidRPr="00FE0C2D">
        <w:rPr>
          <w:rFonts w:ascii="Times New Roman" w:hAnsi="Times New Roman" w:cs="Times New Roman"/>
          <w:sz w:val="28"/>
          <w:szCs w:val="28"/>
        </w:rPr>
        <w:lastRenderedPageBreak/>
        <w:t xml:space="preserve">ядерное разоружение и укрепление режимов нераспространения должны стать для всех безусловным приоритетом», - заявил Марат </w:t>
      </w:r>
      <w:proofErr w:type="spellStart"/>
      <w:r w:rsidRPr="00FE0C2D">
        <w:rPr>
          <w:rFonts w:ascii="Times New Roman" w:hAnsi="Times New Roman" w:cs="Times New Roman"/>
          <w:sz w:val="28"/>
          <w:szCs w:val="28"/>
        </w:rPr>
        <w:t>Тажин</w:t>
      </w:r>
      <w:proofErr w:type="spellEnd"/>
      <w:r w:rsidRPr="00FE0C2D">
        <w:rPr>
          <w:rFonts w:ascii="Times New Roman" w:hAnsi="Times New Roman" w:cs="Times New Roman"/>
          <w:sz w:val="28"/>
          <w:szCs w:val="28"/>
        </w:rPr>
        <w:t xml:space="preserve">. Г-н </w:t>
      </w:r>
      <w:proofErr w:type="spellStart"/>
      <w:r w:rsidRPr="00FE0C2D">
        <w:rPr>
          <w:rFonts w:ascii="Times New Roman" w:hAnsi="Times New Roman" w:cs="Times New Roman"/>
          <w:sz w:val="28"/>
          <w:szCs w:val="28"/>
        </w:rPr>
        <w:t>Барадеи</w:t>
      </w:r>
      <w:proofErr w:type="spellEnd"/>
      <w:r w:rsidRPr="00FE0C2D">
        <w:rPr>
          <w:rFonts w:ascii="Times New Roman" w:hAnsi="Times New Roman" w:cs="Times New Roman"/>
          <w:sz w:val="28"/>
          <w:szCs w:val="28"/>
        </w:rPr>
        <w:t xml:space="preserve"> в своем выступлении также призвал государства укреплять меры по повышению уровня ядерной безопасности, чтобы предотвратить попадание опасных материалов и технологий на черные рынки и не допустить ядерного терроризма.</w:t>
      </w:r>
    </w:p>
    <w:p w:rsidR="00FE0C2D" w:rsidRPr="00FE0C2D" w:rsidRDefault="00FE0C2D" w:rsidP="00FE0C2D">
      <w:pPr>
        <w:pStyle w:val="a3"/>
        <w:spacing w:after="0" w:line="360" w:lineRule="auto"/>
        <w:ind w:left="0" w:firstLine="709"/>
        <w:jc w:val="both"/>
        <w:rPr>
          <w:rFonts w:ascii="Times New Roman" w:hAnsi="Times New Roman" w:cs="Times New Roman"/>
          <w:sz w:val="28"/>
          <w:szCs w:val="28"/>
        </w:rPr>
      </w:pPr>
      <w:r w:rsidRPr="00FE0C2D">
        <w:rPr>
          <w:rFonts w:ascii="Times New Roman" w:hAnsi="Times New Roman" w:cs="Times New Roman"/>
          <w:sz w:val="28"/>
          <w:szCs w:val="28"/>
        </w:rPr>
        <w:t>На сегодняшний день во всем мире работает около 440 атомных электростанций, и к 2030 году их количество, по некоторым данным, увеличится на 60%. Существующие АЭС размещаются в 30 странах мира. В США находятся 103 АЭС, во Франции – 59, в Японии – 55 и в России – 31. На планете строятся еще 30 новых реакторов. Большая часть из них находится в развивающихся странах.</w:t>
      </w:r>
    </w:p>
    <w:p w:rsidR="00FE0C2D" w:rsidRPr="00FE0C2D" w:rsidRDefault="00FE0C2D" w:rsidP="00FE0C2D">
      <w:pPr>
        <w:pStyle w:val="a3"/>
        <w:spacing w:after="0" w:line="360" w:lineRule="auto"/>
        <w:ind w:left="0" w:firstLine="709"/>
        <w:jc w:val="both"/>
        <w:rPr>
          <w:rFonts w:ascii="Times New Roman" w:hAnsi="Times New Roman" w:cs="Times New Roman"/>
          <w:sz w:val="28"/>
          <w:szCs w:val="28"/>
        </w:rPr>
      </w:pPr>
      <w:r w:rsidRPr="00FE0C2D">
        <w:rPr>
          <w:rFonts w:ascii="Times New Roman" w:hAnsi="Times New Roman" w:cs="Times New Roman"/>
          <w:sz w:val="28"/>
          <w:szCs w:val="28"/>
        </w:rPr>
        <w:t>В последнее время в связи с резким ростом энергетической зависимости государства Азии занимаются поиском новых источников энергии, в том числе путем строительства АЭС. МАГАТЭ, по словам Мухаммеда аль-</w:t>
      </w:r>
      <w:proofErr w:type="spellStart"/>
      <w:r w:rsidRPr="00FE0C2D">
        <w:rPr>
          <w:rFonts w:ascii="Times New Roman" w:hAnsi="Times New Roman" w:cs="Times New Roman"/>
          <w:sz w:val="28"/>
          <w:szCs w:val="28"/>
        </w:rPr>
        <w:t>Барадеи</w:t>
      </w:r>
      <w:proofErr w:type="spellEnd"/>
      <w:r w:rsidRPr="00FE0C2D">
        <w:rPr>
          <w:rFonts w:ascii="Times New Roman" w:hAnsi="Times New Roman" w:cs="Times New Roman"/>
          <w:sz w:val="28"/>
          <w:szCs w:val="28"/>
        </w:rPr>
        <w:t>, готово оказать содействие этим государствам с тем, чтобы их ядерные установки эксплуатировались безопасно, а ядерные материалы надежно охранялись. «Ядерная энергия, безусловно, является привлекательной как для развитых, так и развивающихся стран. Развивающиеся страны нуждаются в доступе к электричеству с тем, чтобы помочь своим народам вырваться из нищеты», - отметил глава МАГАТЭ.</w:t>
      </w:r>
    </w:p>
    <w:p w:rsidR="00FE0C2D" w:rsidRPr="00FE0C2D" w:rsidRDefault="00FE0C2D" w:rsidP="00FE0C2D">
      <w:pPr>
        <w:pStyle w:val="a3"/>
        <w:spacing w:after="0" w:line="360" w:lineRule="auto"/>
        <w:ind w:left="0" w:firstLine="709"/>
        <w:jc w:val="both"/>
        <w:rPr>
          <w:rFonts w:ascii="Times New Roman" w:hAnsi="Times New Roman" w:cs="Times New Roman"/>
          <w:sz w:val="28"/>
          <w:szCs w:val="28"/>
        </w:rPr>
      </w:pPr>
      <w:r w:rsidRPr="00FE0C2D">
        <w:rPr>
          <w:rFonts w:ascii="Times New Roman" w:hAnsi="Times New Roman" w:cs="Times New Roman"/>
          <w:sz w:val="28"/>
          <w:szCs w:val="28"/>
        </w:rPr>
        <w:t>Кроме того, он подчеркнул, что каждое государство имеет право на мирное использование атомной энергии и сообщил, что за последние два года около 50 государств-членов выразили заинтересованность в развитии ядерной энергетики и попросили агентство оказать им в этом поддержку. Они обосновывают это свое стремление колебаниями цен на нефть и другие ископаемые виды топлива, а также нестабильностью энергетических поставок.</w:t>
      </w:r>
    </w:p>
    <w:p w:rsidR="00FE0C2D" w:rsidRPr="00FE0C2D" w:rsidRDefault="00FE0C2D" w:rsidP="00FE0C2D">
      <w:pPr>
        <w:pStyle w:val="a3"/>
        <w:spacing w:after="0" w:line="360" w:lineRule="auto"/>
        <w:ind w:left="0" w:firstLine="709"/>
        <w:jc w:val="both"/>
        <w:rPr>
          <w:rFonts w:ascii="Times New Roman" w:hAnsi="Times New Roman" w:cs="Times New Roman"/>
          <w:sz w:val="28"/>
          <w:szCs w:val="28"/>
        </w:rPr>
      </w:pPr>
      <w:r w:rsidRPr="00FE0C2D">
        <w:rPr>
          <w:rFonts w:ascii="Times New Roman" w:hAnsi="Times New Roman" w:cs="Times New Roman"/>
          <w:sz w:val="28"/>
          <w:szCs w:val="28"/>
        </w:rPr>
        <w:t xml:space="preserve">Стоит сказать, что Казахстан добровольно отказался от четвертого по мощи ядерного потенциала. Однако, как отмечено в отраслевом обзоре </w:t>
      </w:r>
      <w:r w:rsidRPr="00FE0C2D">
        <w:rPr>
          <w:rFonts w:ascii="Times New Roman" w:hAnsi="Times New Roman" w:cs="Times New Roman"/>
          <w:sz w:val="28"/>
          <w:szCs w:val="28"/>
        </w:rPr>
        <w:lastRenderedPageBreak/>
        <w:t>Евразийского банка развития «Атомно-энергетические комплексы Казахстана и России. Перспективы развития и сотрудничества», необходимость развития атомной отрасли в Казахстане есть и обусловлена следующими факторами.</w:t>
      </w:r>
    </w:p>
    <w:p w:rsidR="00FE0C2D" w:rsidRPr="00FE0C2D" w:rsidRDefault="00FE0C2D" w:rsidP="00FE0C2D">
      <w:pPr>
        <w:pStyle w:val="a3"/>
        <w:spacing w:after="0" w:line="360" w:lineRule="auto"/>
        <w:ind w:left="0" w:firstLine="709"/>
        <w:jc w:val="both"/>
        <w:rPr>
          <w:rFonts w:ascii="Times New Roman" w:hAnsi="Times New Roman" w:cs="Times New Roman"/>
          <w:sz w:val="28"/>
          <w:szCs w:val="28"/>
        </w:rPr>
      </w:pPr>
      <w:r w:rsidRPr="00FE0C2D">
        <w:rPr>
          <w:rFonts w:ascii="Times New Roman" w:hAnsi="Times New Roman" w:cs="Times New Roman"/>
          <w:sz w:val="28"/>
          <w:szCs w:val="28"/>
        </w:rPr>
        <w:t xml:space="preserve">Во-первых, ресурс основных генерирующих мощностей страны быстро растет. К 2012-2014 годам физически износ генерирующих мощностей достигнет 80-90% по сравнению с 60-70% в настоящее время. Во-вторых, отсутствие диверсификации структуры генерирующих мощностей. Как отмечено в обзоре, «более 80% всей электроэнергии производится на ТЭЦ, поэтому строительство крупных генерирующих мощностей на юге и западе Казахстана целесообразно с точки зрения устойчивости энергосистемы». В-третьих, </w:t>
      </w:r>
      <w:proofErr w:type="gramStart"/>
      <w:r w:rsidRPr="00FE0C2D">
        <w:rPr>
          <w:rFonts w:ascii="Times New Roman" w:hAnsi="Times New Roman" w:cs="Times New Roman"/>
          <w:sz w:val="28"/>
          <w:szCs w:val="28"/>
        </w:rPr>
        <w:t>региональная</w:t>
      </w:r>
      <w:proofErr w:type="gramEnd"/>
      <w:r w:rsidRPr="00FE0C2D">
        <w:rPr>
          <w:rFonts w:ascii="Times New Roman" w:hAnsi="Times New Roman" w:cs="Times New Roman"/>
          <w:sz w:val="28"/>
          <w:szCs w:val="28"/>
        </w:rPr>
        <w:t xml:space="preserve"> </w:t>
      </w:r>
      <w:proofErr w:type="spellStart"/>
      <w:r w:rsidRPr="00FE0C2D">
        <w:rPr>
          <w:rFonts w:ascii="Times New Roman" w:hAnsi="Times New Roman" w:cs="Times New Roman"/>
          <w:sz w:val="28"/>
          <w:szCs w:val="28"/>
        </w:rPr>
        <w:t>рассредоточенность</w:t>
      </w:r>
      <w:proofErr w:type="spellEnd"/>
      <w:r w:rsidRPr="00FE0C2D">
        <w:rPr>
          <w:rFonts w:ascii="Times New Roman" w:hAnsi="Times New Roman" w:cs="Times New Roman"/>
          <w:sz w:val="28"/>
          <w:szCs w:val="28"/>
        </w:rPr>
        <w:t xml:space="preserve"> производства и потребления электроэнергии. «Основные генерирующие мощности на сегодняшний день находятся в Павлодарской области на севере страны, в то время как ключевой центр потребления традиционно расположен на юге, - поясняют составители обзора. – Темп роста электропотребления в южных районах составляет 12-13% в год при 6-7% в среднем по стране. Для предотвращения роста дефицита электроэнергии на юге необходимо иметь станцию-стабилизатор. Именно такой может стать </w:t>
      </w:r>
      <w:proofErr w:type="spellStart"/>
      <w:r w:rsidRPr="00FE0C2D">
        <w:rPr>
          <w:rFonts w:ascii="Times New Roman" w:hAnsi="Times New Roman" w:cs="Times New Roman"/>
          <w:sz w:val="28"/>
          <w:szCs w:val="28"/>
        </w:rPr>
        <w:t>Балхашская</w:t>
      </w:r>
      <w:proofErr w:type="spellEnd"/>
      <w:r w:rsidRPr="00FE0C2D">
        <w:rPr>
          <w:rFonts w:ascii="Times New Roman" w:hAnsi="Times New Roman" w:cs="Times New Roman"/>
          <w:sz w:val="28"/>
          <w:szCs w:val="28"/>
        </w:rPr>
        <w:t xml:space="preserve"> АЭС».</w:t>
      </w:r>
    </w:p>
    <w:p w:rsidR="00FE0C2D" w:rsidRPr="00FE0C2D" w:rsidRDefault="00FE0C2D" w:rsidP="00FE0C2D">
      <w:pPr>
        <w:pStyle w:val="a3"/>
        <w:spacing w:after="0" w:line="360" w:lineRule="auto"/>
        <w:ind w:left="0" w:firstLine="709"/>
        <w:jc w:val="both"/>
        <w:rPr>
          <w:rFonts w:ascii="Times New Roman" w:hAnsi="Times New Roman" w:cs="Times New Roman"/>
          <w:sz w:val="28"/>
          <w:szCs w:val="28"/>
        </w:rPr>
      </w:pPr>
      <w:r w:rsidRPr="00FE0C2D">
        <w:rPr>
          <w:rFonts w:ascii="Times New Roman" w:hAnsi="Times New Roman" w:cs="Times New Roman"/>
          <w:sz w:val="28"/>
          <w:szCs w:val="28"/>
        </w:rPr>
        <w:t>В-четвертых, растущее опережающими темпами энергопотребление на западе страны. И, в-пятых, перспективы дальнейшего продвижения экспорта электроэнергии в Россию возрастут в результате сооружения крупных мощностей на юге и западе РК.</w:t>
      </w:r>
    </w:p>
    <w:p w:rsidR="00FE0C2D" w:rsidRPr="00FE0C2D" w:rsidRDefault="00FE0C2D" w:rsidP="00FE0C2D">
      <w:pPr>
        <w:pStyle w:val="a3"/>
        <w:spacing w:after="0" w:line="360" w:lineRule="auto"/>
        <w:ind w:left="0" w:firstLine="709"/>
        <w:jc w:val="both"/>
        <w:rPr>
          <w:rFonts w:ascii="Times New Roman" w:hAnsi="Times New Roman" w:cs="Times New Roman"/>
          <w:sz w:val="28"/>
          <w:szCs w:val="28"/>
        </w:rPr>
      </w:pPr>
      <w:r w:rsidRPr="00FE0C2D">
        <w:rPr>
          <w:rFonts w:ascii="Times New Roman" w:hAnsi="Times New Roman" w:cs="Times New Roman"/>
          <w:sz w:val="28"/>
          <w:szCs w:val="28"/>
        </w:rPr>
        <w:t>Немаловажно и то, что казахстанский уран становится предметом пристального интереса и ожесточенной конкуренции крупных мировых потребителей, в том числе Франции, Канады, США, Японии, Китая, Южной Кореи и России.</w:t>
      </w:r>
    </w:p>
    <w:p w:rsidR="00FE0C2D" w:rsidRPr="00FE0C2D" w:rsidRDefault="00FE0C2D" w:rsidP="00FE0C2D">
      <w:pPr>
        <w:pStyle w:val="a3"/>
        <w:spacing w:after="0" w:line="360" w:lineRule="auto"/>
        <w:ind w:left="0" w:firstLine="709"/>
        <w:jc w:val="both"/>
        <w:rPr>
          <w:rFonts w:ascii="Times New Roman" w:hAnsi="Times New Roman" w:cs="Times New Roman"/>
          <w:sz w:val="28"/>
          <w:szCs w:val="28"/>
        </w:rPr>
      </w:pPr>
      <w:r w:rsidRPr="00FE0C2D">
        <w:rPr>
          <w:rFonts w:ascii="Times New Roman" w:hAnsi="Times New Roman" w:cs="Times New Roman"/>
          <w:sz w:val="28"/>
          <w:szCs w:val="28"/>
        </w:rPr>
        <w:t xml:space="preserve">Однако развитие данной отрасли потребует немалых капиталовложений. В частности, как полагают составители обзора, масштабное финансирование может поступить из таких источников </w:t>
      </w:r>
      <w:r w:rsidRPr="00FE0C2D">
        <w:rPr>
          <w:rFonts w:ascii="Times New Roman" w:hAnsi="Times New Roman" w:cs="Times New Roman"/>
          <w:sz w:val="28"/>
          <w:szCs w:val="28"/>
        </w:rPr>
        <w:lastRenderedPageBreak/>
        <w:t xml:space="preserve">финансирования, как международные и национальные банки развития. Целесообразность кредитования ими основывается на сильном эффекте развития электроэнергетики, а также значительном инновационном, </w:t>
      </w:r>
      <w:proofErr w:type="spellStart"/>
      <w:r w:rsidRPr="00FE0C2D">
        <w:rPr>
          <w:rFonts w:ascii="Times New Roman" w:hAnsi="Times New Roman" w:cs="Times New Roman"/>
          <w:sz w:val="28"/>
          <w:szCs w:val="28"/>
        </w:rPr>
        <w:t>диверсификационном</w:t>
      </w:r>
      <w:proofErr w:type="spellEnd"/>
      <w:r w:rsidRPr="00FE0C2D">
        <w:rPr>
          <w:rFonts w:ascii="Times New Roman" w:hAnsi="Times New Roman" w:cs="Times New Roman"/>
          <w:sz w:val="28"/>
          <w:szCs w:val="28"/>
        </w:rPr>
        <w:t xml:space="preserve"> и интеграционном потенциале атомно-энергетического комплекса.</w:t>
      </w:r>
    </w:p>
    <w:p w:rsidR="00FE0C2D" w:rsidRPr="00FE0C2D" w:rsidRDefault="00FE0C2D" w:rsidP="00FE0C2D">
      <w:pPr>
        <w:pStyle w:val="a3"/>
        <w:spacing w:after="0" w:line="360" w:lineRule="auto"/>
        <w:ind w:left="0" w:firstLine="709"/>
        <w:jc w:val="both"/>
        <w:rPr>
          <w:rFonts w:ascii="Times New Roman" w:hAnsi="Times New Roman" w:cs="Times New Roman"/>
          <w:sz w:val="28"/>
          <w:szCs w:val="28"/>
        </w:rPr>
      </w:pPr>
      <w:r w:rsidRPr="00FE0C2D">
        <w:rPr>
          <w:rFonts w:ascii="Times New Roman" w:hAnsi="Times New Roman" w:cs="Times New Roman"/>
          <w:sz w:val="28"/>
          <w:szCs w:val="28"/>
        </w:rPr>
        <w:t>Так, финансирование в рамках Федеральной целевой программы развития атомной энергетики в РФ должно достигнуть $55 млрд. При этом средства федерального бюджета составят 47% этой суммы ($26 млрд.). Ожидается, что нужда в бюджетных средствах отпадет к 2015 году, и отрасль пойдет на самофинансирование. В Казахстане на разработку месторождения «Заречное» российско-казахстанскому СП с одноименным названием (образовано «</w:t>
      </w:r>
      <w:proofErr w:type="spellStart"/>
      <w:r w:rsidRPr="00FE0C2D">
        <w:rPr>
          <w:rFonts w:ascii="Times New Roman" w:hAnsi="Times New Roman" w:cs="Times New Roman"/>
          <w:sz w:val="28"/>
          <w:szCs w:val="28"/>
        </w:rPr>
        <w:t>Казатомпромом</w:t>
      </w:r>
      <w:proofErr w:type="spellEnd"/>
      <w:r w:rsidRPr="00FE0C2D">
        <w:rPr>
          <w:rFonts w:ascii="Times New Roman" w:hAnsi="Times New Roman" w:cs="Times New Roman"/>
          <w:sz w:val="28"/>
          <w:szCs w:val="28"/>
        </w:rPr>
        <w:t>» и «</w:t>
      </w:r>
      <w:proofErr w:type="spellStart"/>
      <w:r w:rsidRPr="00FE0C2D">
        <w:rPr>
          <w:rFonts w:ascii="Times New Roman" w:hAnsi="Times New Roman" w:cs="Times New Roman"/>
          <w:sz w:val="28"/>
          <w:szCs w:val="28"/>
        </w:rPr>
        <w:t>Технабэкспортом</w:t>
      </w:r>
      <w:proofErr w:type="spellEnd"/>
      <w:r w:rsidRPr="00FE0C2D">
        <w:rPr>
          <w:rFonts w:ascii="Times New Roman" w:hAnsi="Times New Roman" w:cs="Times New Roman"/>
          <w:sz w:val="28"/>
          <w:szCs w:val="28"/>
        </w:rPr>
        <w:t xml:space="preserve">») ЕАБР выдал кредит на </w:t>
      </w:r>
      <w:proofErr w:type="gramStart"/>
      <w:r w:rsidRPr="00FE0C2D">
        <w:rPr>
          <w:rFonts w:ascii="Times New Roman" w:hAnsi="Times New Roman" w:cs="Times New Roman"/>
          <w:sz w:val="28"/>
          <w:szCs w:val="28"/>
        </w:rPr>
        <w:t>сумму</w:t>
      </w:r>
      <w:proofErr w:type="gramEnd"/>
      <w:r w:rsidRPr="00FE0C2D">
        <w:rPr>
          <w:rFonts w:ascii="Times New Roman" w:hAnsi="Times New Roman" w:cs="Times New Roman"/>
          <w:sz w:val="28"/>
          <w:szCs w:val="28"/>
        </w:rPr>
        <w:t xml:space="preserve"> $60 млн. </w:t>
      </w:r>
      <w:proofErr w:type="gramStart"/>
      <w:r w:rsidRPr="00FE0C2D">
        <w:rPr>
          <w:rFonts w:ascii="Times New Roman" w:hAnsi="Times New Roman" w:cs="Times New Roman"/>
          <w:sz w:val="28"/>
          <w:szCs w:val="28"/>
        </w:rPr>
        <w:t>Какова</w:t>
      </w:r>
      <w:proofErr w:type="gramEnd"/>
      <w:r w:rsidRPr="00FE0C2D">
        <w:rPr>
          <w:rFonts w:ascii="Times New Roman" w:hAnsi="Times New Roman" w:cs="Times New Roman"/>
          <w:sz w:val="28"/>
          <w:szCs w:val="28"/>
        </w:rPr>
        <w:t xml:space="preserve"> же будет стоимость проекта по строительству </w:t>
      </w:r>
      <w:proofErr w:type="spellStart"/>
      <w:r w:rsidRPr="00FE0C2D">
        <w:rPr>
          <w:rFonts w:ascii="Times New Roman" w:hAnsi="Times New Roman" w:cs="Times New Roman"/>
          <w:sz w:val="28"/>
          <w:szCs w:val="28"/>
        </w:rPr>
        <w:t>Балхашской</w:t>
      </w:r>
      <w:proofErr w:type="spellEnd"/>
      <w:r w:rsidRPr="00FE0C2D">
        <w:rPr>
          <w:rFonts w:ascii="Times New Roman" w:hAnsi="Times New Roman" w:cs="Times New Roman"/>
          <w:sz w:val="28"/>
          <w:szCs w:val="28"/>
        </w:rPr>
        <w:t xml:space="preserve"> АЭС, не известно. Однако вероятным вариантом развития событий является выбор Казахстаном двух технологий: российско-казахстанских 300-магаваттных реакторов и, в долгосрочной перспективе, 1000-мегаваттных реакторов «</w:t>
      </w:r>
      <w:proofErr w:type="spellStart"/>
      <w:r w:rsidRPr="00FE0C2D">
        <w:rPr>
          <w:rFonts w:ascii="Times New Roman" w:hAnsi="Times New Roman" w:cs="Times New Roman"/>
          <w:sz w:val="28"/>
          <w:szCs w:val="28"/>
        </w:rPr>
        <w:t>Вестинхауза</w:t>
      </w:r>
      <w:proofErr w:type="spellEnd"/>
      <w:r w:rsidRPr="00FE0C2D">
        <w:rPr>
          <w:rFonts w:ascii="Times New Roman" w:hAnsi="Times New Roman" w:cs="Times New Roman"/>
          <w:sz w:val="28"/>
          <w:szCs w:val="28"/>
        </w:rPr>
        <w:t>».</w:t>
      </w:r>
    </w:p>
    <w:p w:rsidR="00FE0C2D" w:rsidRPr="00FE0C2D" w:rsidRDefault="00FE0C2D" w:rsidP="00FE0C2D">
      <w:pPr>
        <w:pStyle w:val="a3"/>
        <w:spacing w:after="0" w:line="360" w:lineRule="auto"/>
        <w:ind w:left="0" w:firstLine="709"/>
        <w:jc w:val="both"/>
        <w:rPr>
          <w:rFonts w:ascii="Times New Roman" w:hAnsi="Times New Roman" w:cs="Times New Roman"/>
          <w:sz w:val="28"/>
          <w:szCs w:val="28"/>
        </w:rPr>
      </w:pPr>
      <w:r w:rsidRPr="00FE0C2D">
        <w:rPr>
          <w:rFonts w:ascii="Times New Roman" w:hAnsi="Times New Roman" w:cs="Times New Roman"/>
          <w:sz w:val="28"/>
          <w:szCs w:val="28"/>
        </w:rPr>
        <w:t xml:space="preserve">Между тем стоимость урана на </w:t>
      </w:r>
      <w:proofErr w:type="spellStart"/>
      <w:r w:rsidRPr="00FE0C2D">
        <w:rPr>
          <w:rFonts w:ascii="Times New Roman" w:hAnsi="Times New Roman" w:cs="Times New Roman"/>
          <w:sz w:val="28"/>
          <w:szCs w:val="28"/>
        </w:rPr>
        <w:t>спотовом</w:t>
      </w:r>
      <w:proofErr w:type="spellEnd"/>
      <w:r w:rsidRPr="00FE0C2D">
        <w:rPr>
          <w:rFonts w:ascii="Times New Roman" w:hAnsi="Times New Roman" w:cs="Times New Roman"/>
          <w:sz w:val="28"/>
          <w:szCs w:val="28"/>
        </w:rPr>
        <w:t xml:space="preserve"> рынке продолжает снижаться на фоне мирового финансового кризиса, однако аналитики предполагают, что «дно» уже достигнуто. Как сообщает агентство «Интерфакс» </w:t>
      </w:r>
      <w:proofErr w:type="gramStart"/>
      <w:r w:rsidRPr="00FE0C2D">
        <w:rPr>
          <w:rFonts w:ascii="Times New Roman" w:hAnsi="Times New Roman" w:cs="Times New Roman"/>
          <w:sz w:val="28"/>
          <w:szCs w:val="28"/>
        </w:rPr>
        <w:t>с</w:t>
      </w:r>
      <w:proofErr w:type="gramEnd"/>
      <w:r w:rsidRPr="00FE0C2D">
        <w:rPr>
          <w:rFonts w:ascii="Times New Roman" w:hAnsi="Times New Roman" w:cs="Times New Roman"/>
          <w:sz w:val="28"/>
          <w:szCs w:val="28"/>
        </w:rPr>
        <w:t xml:space="preserve"> ссылкой на данные консалтинговой компании </w:t>
      </w:r>
      <w:proofErr w:type="spellStart"/>
      <w:r w:rsidRPr="00FE0C2D">
        <w:rPr>
          <w:rFonts w:ascii="Times New Roman" w:hAnsi="Times New Roman" w:cs="Times New Roman"/>
          <w:sz w:val="28"/>
          <w:szCs w:val="28"/>
        </w:rPr>
        <w:t>TradeTech</w:t>
      </w:r>
      <w:proofErr w:type="spellEnd"/>
      <w:r w:rsidRPr="00FE0C2D">
        <w:rPr>
          <w:rFonts w:ascii="Times New Roman" w:hAnsi="Times New Roman" w:cs="Times New Roman"/>
          <w:sz w:val="28"/>
          <w:szCs w:val="28"/>
        </w:rPr>
        <w:t xml:space="preserve">, концентрат закиси-окиси урана (промежуточный продукт переработки природного урана в ядерное топливо) в конце минувшей недели подешевел на </w:t>
      </w:r>
      <w:proofErr w:type="spellStart"/>
      <w:r w:rsidRPr="00FE0C2D">
        <w:rPr>
          <w:rFonts w:ascii="Times New Roman" w:hAnsi="Times New Roman" w:cs="Times New Roman"/>
          <w:sz w:val="28"/>
          <w:szCs w:val="28"/>
        </w:rPr>
        <w:t>спотовом</w:t>
      </w:r>
      <w:proofErr w:type="spellEnd"/>
      <w:r w:rsidRPr="00FE0C2D">
        <w:rPr>
          <w:rFonts w:ascii="Times New Roman" w:hAnsi="Times New Roman" w:cs="Times New Roman"/>
          <w:sz w:val="28"/>
          <w:szCs w:val="28"/>
        </w:rPr>
        <w:t xml:space="preserve"> рынке еще на $1 c 30 сентября - до $51 за фунт на 3 октября. Котировки агентства </w:t>
      </w:r>
      <w:proofErr w:type="spellStart"/>
      <w:r w:rsidRPr="00FE0C2D">
        <w:rPr>
          <w:rFonts w:ascii="Times New Roman" w:hAnsi="Times New Roman" w:cs="Times New Roman"/>
          <w:sz w:val="28"/>
          <w:szCs w:val="28"/>
        </w:rPr>
        <w:t>Ux</w:t>
      </w:r>
      <w:proofErr w:type="spellEnd"/>
      <w:r w:rsidRPr="00FE0C2D">
        <w:rPr>
          <w:rFonts w:ascii="Times New Roman" w:hAnsi="Times New Roman" w:cs="Times New Roman"/>
          <w:sz w:val="28"/>
          <w:szCs w:val="28"/>
        </w:rPr>
        <w:t xml:space="preserve"> </w:t>
      </w:r>
      <w:proofErr w:type="spellStart"/>
      <w:r w:rsidRPr="00FE0C2D">
        <w:rPr>
          <w:rFonts w:ascii="Times New Roman" w:hAnsi="Times New Roman" w:cs="Times New Roman"/>
          <w:sz w:val="28"/>
          <w:szCs w:val="28"/>
        </w:rPr>
        <w:t>Consulting</w:t>
      </w:r>
      <w:proofErr w:type="spellEnd"/>
      <w:r w:rsidRPr="00FE0C2D">
        <w:rPr>
          <w:rFonts w:ascii="Times New Roman" w:hAnsi="Times New Roman" w:cs="Times New Roman"/>
          <w:sz w:val="28"/>
          <w:szCs w:val="28"/>
        </w:rPr>
        <w:t xml:space="preserve"> также снизились - на 4%, до $49 за фунт (на 6 октября).</w:t>
      </w:r>
    </w:p>
    <w:p w:rsidR="00FE0C2D" w:rsidRPr="00FE0C2D" w:rsidRDefault="00FE0C2D" w:rsidP="00FE0C2D">
      <w:pPr>
        <w:pStyle w:val="a3"/>
        <w:spacing w:after="0" w:line="360" w:lineRule="auto"/>
        <w:ind w:left="0" w:firstLine="709"/>
        <w:jc w:val="both"/>
        <w:rPr>
          <w:rFonts w:ascii="Times New Roman" w:hAnsi="Times New Roman" w:cs="Times New Roman"/>
          <w:sz w:val="28"/>
          <w:szCs w:val="28"/>
        </w:rPr>
      </w:pPr>
      <w:r w:rsidRPr="00FE0C2D">
        <w:rPr>
          <w:rFonts w:ascii="Times New Roman" w:hAnsi="Times New Roman" w:cs="Times New Roman"/>
          <w:sz w:val="28"/>
          <w:szCs w:val="28"/>
        </w:rPr>
        <w:t xml:space="preserve">Объем сделок на </w:t>
      </w:r>
      <w:proofErr w:type="spellStart"/>
      <w:r w:rsidRPr="00FE0C2D">
        <w:rPr>
          <w:rFonts w:ascii="Times New Roman" w:hAnsi="Times New Roman" w:cs="Times New Roman"/>
          <w:sz w:val="28"/>
          <w:szCs w:val="28"/>
        </w:rPr>
        <w:t>спотовом</w:t>
      </w:r>
      <w:proofErr w:type="spellEnd"/>
      <w:r w:rsidRPr="00FE0C2D">
        <w:rPr>
          <w:rFonts w:ascii="Times New Roman" w:hAnsi="Times New Roman" w:cs="Times New Roman"/>
          <w:sz w:val="28"/>
          <w:szCs w:val="28"/>
        </w:rPr>
        <w:t xml:space="preserve"> рынке за последнюю неделю составил в целом менее 500 тыс. фунтов, говорится в сообщении </w:t>
      </w:r>
      <w:proofErr w:type="spellStart"/>
      <w:r w:rsidRPr="00FE0C2D">
        <w:rPr>
          <w:rFonts w:ascii="Times New Roman" w:hAnsi="Times New Roman" w:cs="Times New Roman"/>
          <w:sz w:val="28"/>
          <w:szCs w:val="28"/>
        </w:rPr>
        <w:t>TradeTech</w:t>
      </w:r>
      <w:proofErr w:type="spellEnd"/>
      <w:r w:rsidRPr="00FE0C2D">
        <w:rPr>
          <w:rFonts w:ascii="Times New Roman" w:hAnsi="Times New Roman" w:cs="Times New Roman"/>
          <w:sz w:val="28"/>
          <w:szCs w:val="28"/>
        </w:rPr>
        <w:t xml:space="preserve">. Продавцы продолжают искать покупателей и по-прежнему готовы предоставить им скидку, тогда как потенциальные приобретатели крайне осторожны в выражении своего интереса и стремятся избежать излишнего давления на </w:t>
      </w:r>
      <w:r w:rsidRPr="00FE0C2D">
        <w:rPr>
          <w:rFonts w:ascii="Times New Roman" w:hAnsi="Times New Roman" w:cs="Times New Roman"/>
          <w:sz w:val="28"/>
          <w:szCs w:val="28"/>
        </w:rPr>
        <w:lastRenderedPageBreak/>
        <w:t xml:space="preserve">цены, считают аналитики компании. В то же время текущий ценовой уровень вызывает интерес у производителей электроэнергии, и есть ощущение, что «дно» рынка уже достигнуто, отмечает </w:t>
      </w:r>
      <w:proofErr w:type="spellStart"/>
      <w:r w:rsidRPr="00FE0C2D">
        <w:rPr>
          <w:rFonts w:ascii="Times New Roman" w:hAnsi="Times New Roman" w:cs="Times New Roman"/>
          <w:sz w:val="28"/>
          <w:szCs w:val="28"/>
        </w:rPr>
        <w:t>TradeTech</w:t>
      </w:r>
      <w:proofErr w:type="spellEnd"/>
      <w:r w:rsidRPr="00FE0C2D">
        <w:rPr>
          <w:rFonts w:ascii="Times New Roman" w:hAnsi="Times New Roman" w:cs="Times New Roman"/>
          <w:sz w:val="28"/>
          <w:szCs w:val="28"/>
        </w:rPr>
        <w:t>.</w:t>
      </w:r>
    </w:p>
    <w:p w:rsidR="00FE0C2D" w:rsidRPr="00FE0C2D" w:rsidRDefault="00FE0C2D" w:rsidP="00FE0C2D">
      <w:pPr>
        <w:pStyle w:val="a3"/>
        <w:spacing w:after="0" w:line="360" w:lineRule="auto"/>
        <w:ind w:left="0" w:firstLine="709"/>
        <w:jc w:val="both"/>
        <w:rPr>
          <w:rFonts w:ascii="Times New Roman" w:hAnsi="Times New Roman" w:cs="Times New Roman"/>
          <w:sz w:val="28"/>
          <w:szCs w:val="28"/>
        </w:rPr>
      </w:pPr>
      <w:r w:rsidRPr="00FE0C2D">
        <w:rPr>
          <w:rFonts w:ascii="Times New Roman" w:hAnsi="Times New Roman" w:cs="Times New Roman"/>
          <w:sz w:val="28"/>
          <w:szCs w:val="28"/>
        </w:rPr>
        <w:t xml:space="preserve">В настоящее время </w:t>
      </w:r>
      <w:proofErr w:type="spellStart"/>
      <w:r w:rsidRPr="00FE0C2D">
        <w:rPr>
          <w:rFonts w:ascii="Times New Roman" w:hAnsi="Times New Roman" w:cs="Times New Roman"/>
          <w:sz w:val="28"/>
          <w:szCs w:val="28"/>
        </w:rPr>
        <w:t>спотовые</w:t>
      </w:r>
      <w:proofErr w:type="spellEnd"/>
      <w:r w:rsidRPr="00FE0C2D">
        <w:rPr>
          <w:rFonts w:ascii="Times New Roman" w:hAnsi="Times New Roman" w:cs="Times New Roman"/>
          <w:sz w:val="28"/>
          <w:szCs w:val="28"/>
        </w:rPr>
        <w:t xml:space="preserve"> цены на уран находятся на уровне августа 2006 года, а пик стоимости закиси-окиси урана на рынке пришелся на июн</w:t>
      </w:r>
      <w:proofErr w:type="gramStart"/>
      <w:r w:rsidRPr="00FE0C2D">
        <w:rPr>
          <w:rFonts w:ascii="Times New Roman" w:hAnsi="Times New Roman" w:cs="Times New Roman"/>
          <w:sz w:val="28"/>
          <w:szCs w:val="28"/>
        </w:rPr>
        <w:t>ь-</w:t>
      </w:r>
      <w:proofErr w:type="gramEnd"/>
      <w:r w:rsidRPr="00FE0C2D">
        <w:rPr>
          <w:rFonts w:ascii="Times New Roman" w:hAnsi="Times New Roman" w:cs="Times New Roman"/>
          <w:sz w:val="28"/>
          <w:szCs w:val="28"/>
        </w:rPr>
        <w:t xml:space="preserve"> июль 2007 года ($136-138 за фунт).</w:t>
      </w:r>
    </w:p>
    <w:p w:rsidR="00FE0C2D" w:rsidRPr="00FE0C2D" w:rsidRDefault="00FE0C2D" w:rsidP="00FE0C2D">
      <w:pPr>
        <w:pStyle w:val="a3"/>
        <w:spacing w:after="0" w:line="360" w:lineRule="auto"/>
        <w:ind w:left="0" w:firstLine="709"/>
        <w:jc w:val="both"/>
        <w:rPr>
          <w:rFonts w:ascii="Times New Roman" w:hAnsi="Times New Roman" w:cs="Times New Roman"/>
          <w:sz w:val="28"/>
          <w:szCs w:val="28"/>
        </w:rPr>
      </w:pPr>
      <w:r w:rsidRPr="00FE0C2D">
        <w:rPr>
          <w:rFonts w:ascii="Times New Roman" w:hAnsi="Times New Roman" w:cs="Times New Roman"/>
          <w:sz w:val="28"/>
          <w:szCs w:val="28"/>
        </w:rPr>
        <w:t>Стоимость урана в рамках долгосрочных контрактов снижается не так стремительно: в июле и августе текущего года она оставалась на уровне $80 за фунт, а в сентябре упала до $75. На пике - $95 за фунт - средние цены долгосрочных контрактов продержались с мая 2007 года по март 2008 года.</w:t>
      </w:r>
    </w:p>
    <w:p w:rsidR="00FE0C2D" w:rsidRDefault="00FE0C2D" w:rsidP="00FE0C2D">
      <w:pPr>
        <w:pStyle w:val="a3"/>
        <w:spacing w:after="0" w:line="360" w:lineRule="auto"/>
        <w:ind w:left="0" w:firstLine="709"/>
        <w:jc w:val="both"/>
        <w:rPr>
          <w:rFonts w:ascii="Times New Roman" w:hAnsi="Times New Roman" w:cs="Times New Roman"/>
          <w:sz w:val="28"/>
          <w:szCs w:val="28"/>
        </w:rPr>
      </w:pPr>
      <w:r w:rsidRPr="00FE0C2D">
        <w:rPr>
          <w:rFonts w:ascii="Times New Roman" w:hAnsi="Times New Roman" w:cs="Times New Roman"/>
          <w:sz w:val="28"/>
          <w:szCs w:val="28"/>
        </w:rPr>
        <w:t xml:space="preserve">Уран не продается на открытом рынке, как другие сырьевые товары. Покупатели и продавцы заключают в основном долгосрочные двусторонние контракты, а ценовые котировки независимого рынка, где продается только незначительная часть, публикуют агентства </w:t>
      </w:r>
      <w:proofErr w:type="spellStart"/>
      <w:r w:rsidRPr="00FE0C2D">
        <w:rPr>
          <w:rFonts w:ascii="Times New Roman" w:hAnsi="Times New Roman" w:cs="Times New Roman"/>
          <w:sz w:val="28"/>
          <w:szCs w:val="28"/>
        </w:rPr>
        <w:t>Ux</w:t>
      </w:r>
      <w:proofErr w:type="spellEnd"/>
      <w:r w:rsidRPr="00FE0C2D">
        <w:rPr>
          <w:rFonts w:ascii="Times New Roman" w:hAnsi="Times New Roman" w:cs="Times New Roman"/>
          <w:sz w:val="28"/>
          <w:szCs w:val="28"/>
        </w:rPr>
        <w:t xml:space="preserve"> </w:t>
      </w:r>
      <w:proofErr w:type="spellStart"/>
      <w:r w:rsidRPr="00FE0C2D">
        <w:rPr>
          <w:rFonts w:ascii="Times New Roman" w:hAnsi="Times New Roman" w:cs="Times New Roman"/>
          <w:sz w:val="28"/>
          <w:szCs w:val="28"/>
        </w:rPr>
        <w:t>Consulting</w:t>
      </w:r>
      <w:proofErr w:type="spellEnd"/>
      <w:r w:rsidRPr="00FE0C2D">
        <w:rPr>
          <w:rFonts w:ascii="Times New Roman" w:hAnsi="Times New Roman" w:cs="Times New Roman"/>
          <w:sz w:val="28"/>
          <w:szCs w:val="28"/>
        </w:rPr>
        <w:t xml:space="preserve"> и </w:t>
      </w:r>
      <w:proofErr w:type="spellStart"/>
      <w:r w:rsidRPr="00FE0C2D">
        <w:rPr>
          <w:rFonts w:ascii="Times New Roman" w:hAnsi="Times New Roman" w:cs="Times New Roman"/>
          <w:sz w:val="28"/>
          <w:szCs w:val="28"/>
        </w:rPr>
        <w:t>TradeTech</w:t>
      </w:r>
      <w:proofErr w:type="spellEnd"/>
      <w:r w:rsidRPr="00FE0C2D">
        <w:rPr>
          <w:rFonts w:ascii="Times New Roman" w:hAnsi="Times New Roman" w:cs="Times New Roman"/>
          <w:sz w:val="28"/>
          <w:szCs w:val="28"/>
        </w:rPr>
        <w:t>.</w:t>
      </w:r>
    </w:p>
    <w:p w:rsidR="00D82864" w:rsidRDefault="00D82864" w:rsidP="00FE0C2D">
      <w:pPr>
        <w:pStyle w:val="a3"/>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перспектив развития атомной отрасли Казахстана сформулируем</w:t>
      </w:r>
      <w:proofErr w:type="gramEnd"/>
      <w:r>
        <w:rPr>
          <w:rFonts w:ascii="Times New Roman" w:hAnsi="Times New Roman" w:cs="Times New Roman"/>
          <w:sz w:val="28"/>
          <w:szCs w:val="28"/>
        </w:rPr>
        <w:t xml:space="preserve"> точные стратегические цели:</w:t>
      </w:r>
    </w:p>
    <w:p w:rsidR="00D82864" w:rsidRDefault="00D82864" w:rsidP="00D828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увеличение стоимость  </w:t>
      </w:r>
      <w:r w:rsidRPr="00D82864">
        <w:rPr>
          <w:rFonts w:ascii="Times New Roman" w:hAnsi="Times New Roman" w:cs="Times New Roman"/>
          <w:sz w:val="28"/>
          <w:szCs w:val="28"/>
        </w:rPr>
        <w:t>АО «НАК «</w:t>
      </w:r>
      <w:proofErr w:type="spellStart"/>
      <w:r w:rsidRPr="00D82864">
        <w:rPr>
          <w:rFonts w:ascii="Times New Roman" w:hAnsi="Times New Roman" w:cs="Times New Roman"/>
          <w:sz w:val="28"/>
          <w:szCs w:val="28"/>
        </w:rPr>
        <w:t>Казатомпром</w:t>
      </w:r>
      <w:proofErr w:type="spellEnd"/>
      <w:r w:rsidRPr="00D82864">
        <w:rPr>
          <w:rFonts w:ascii="Times New Roman" w:hAnsi="Times New Roman" w:cs="Times New Roman"/>
          <w:sz w:val="28"/>
          <w:szCs w:val="28"/>
        </w:rPr>
        <w:t>» в 3</w:t>
      </w:r>
      <w:r>
        <w:rPr>
          <w:rFonts w:ascii="Times New Roman" w:hAnsi="Times New Roman" w:cs="Times New Roman"/>
          <w:sz w:val="28"/>
          <w:szCs w:val="28"/>
        </w:rPr>
        <w:t xml:space="preserve"> </w:t>
      </w:r>
      <w:r w:rsidRPr="00D82864">
        <w:rPr>
          <w:rFonts w:ascii="Times New Roman" w:hAnsi="Times New Roman" w:cs="Times New Roman"/>
          <w:sz w:val="28"/>
          <w:szCs w:val="28"/>
        </w:rPr>
        <w:t xml:space="preserve">раза и изменение EVA с минус 25 </w:t>
      </w:r>
      <w:proofErr w:type="gramStart"/>
      <w:r w:rsidRPr="00D82864">
        <w:rPr>
          <w:rFonts w:ascii="Times New Roman" w:hAnsi="Times New Roman" w:cs="Times New Roman"/>
          <w:sz w:val="28"/>
          <w:szCs w:val="28"/>
        </w:rPr>
        <w:t>млрд</w:t>
      </w:r>
      <w:proofErr w:type="gramEnd"/>
      <w:r w:rsidRPr="00D82864">
        <w:rPr>
          <w:rFonts w:ascii="Times New Roman" w:hAnsi="Times New Roman" w:cs="Times New Roman"/>
          <w:sz w:val="28"/>
          <w:szCs w:val="28"/>
        </w:rPr>
        <w:t xml:space="preserve"> тенге в 2014</w:t>
      </w:r>
      <w:r>
        <w:rPr>
          <w:rFonts w:ascii="Times New Roman" w:hAnsi="Times New Roman" w:cs="Times New Roman"/>
          <w:sz w:val="28"/>
          <w:szCs w:val="28"/>
        </w:rPr>
        <w:t xml:space="preserve"> </w:t>
      </w:r>
      <w:r w:rsidRPr="00D82864">
        <w:rPr>
          <w:rFonts w:ascii="Times New Roman" w:hAnsi="Times New Roman" w:cs="Times New Roman"/>
          <w:sz w:val="28"/>
          <w:szCs w:val="28"/>
        </w:rPr>
        <w:t>до плюс 60 млрд тенге к 2025 году;</w:t>
      </w:r>
    </w:p>
    <w:p w:rsidR="00D82864" w:rsidRDefault="00D82864" w:rsidP="00D828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D82864">
        <w:rPr>
          <w:rFonts w:ascii="Times New Roman" w:hAnsi="Times New Roman" w:cs="Times New Roman"/>
          <w:sz w:val="28"/>
          <w:szCs w:val="28"/>
        </w:rPr>
        <w:t>охранение л</w:t>
      </w:r>
      <w:r>
        <w:rPr>
          <w:rFonts w:ascii="Times New Roman" w:hAnsi="Times New Roman" w:cs="Times New Roman"/>
          <w:sz w:val="28"/>
          <w:szCs w:val="28"/>
        </w:rPr>
        <w:t>идирующих позиций АО «НАК «</w:t>
      </w:r>
      <w:proofErr w:type="spellStart"/>
      <w:r>
        <w:rPr>
          <w:rFonts w:ascii="Times New Roman" w:hAnsi="Times New Roman" w:cs="Times New Roman"/>
          <w:sz w:val="28"/>
          <w:szCs w:val="28"/>
        </w:rPr>
        <w:t>Каза</w:t>
      </w:r>
      <w:r w:rsidRPr="00D82864">
        <w:rPr>
          <w:rFonts w:ascii="Times New Roman" w:hAnsi="Times New Roman" w:cs="Times New Roman"/>
          <w:sz w:val="28"/>
          <w:szCs w:val="28"/>
        </w:rPr>
        <w:t>томпром</w:t>
      </w:r>
      <w:proofErr w:type="spellEnd"/>
      <w:r w:rsidRPr="00D82864">
        <w:rPr>
          <w:rFonts w:ascii="Times New Roman" w:hAnsi="Times New Roman" w:cs="Times New Roman"/>
          <w:sz w:val="28"/>
          <w:szCs w:val="28"/>
        </w:rPr>
        <w:t>» в добыче природного урана и достижение</w:t>
      </w:r>
      <w:r>
        <w:rPr>
          <w:rFonts w:ascii="Times New Roman" w:hAnsi="Times New Roman" w:cs="Times New Roman"/>
          <w:sz w:val="28"/>
          <w:szCs w:val="28"/>
        </w:rPr>
        <w:t xml:space="preserve"> </w:t>
      </w:r>
      <w:r w:rsidRPr="00D82864">
        <w:rPr>
          <w:rFonts w:ascii="Times New Roman" w:hAnsi="Times New Roman" w:cs="Times New Roman"/>
          <w:sz w:val="28"/>
          <w:szCs w:val="28"/>
        </w:rPr>
        <w:t>позиции лидера в продаже урана;</w:t>
      </w:r>
    </w:p>
    <w:p w:rsidR="00D82864" w:rsidRDefault="00D82864" w:rsidP="00D828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д</w:t>
      </w:r>
      <w:r w:rsidRPr="00D82864">
        <w:rPr>
          <w:rFonts w:ascii="Times New Roman" w:hAnsi="Times New Roman" w:cs="Times New Roman"/>
          <w:sz w:val="28"/>
          <w:szCs w:val="28"/>
        </w:rPr>
        <w:t>иверсификация во</w:t>
      </w:r>
      <w:r>
        <w:rPr>
          <w:rFonts w:ascii="Times New Roman" w:hAnsi="Times New Roman" w:cs="Times New Roman"/>
          <w:sz w:val="28"/>
          <w:szCs w:val="28"/>
        </w:rPr>
        <w:t xml:space="preserve"> все звенья </w:t>
      </w:r>
      <w:proofErr w:type="spellStart"/>
      <w:r>
        <w:rPr>
          <w:rFonts w:ascii="Times New Roman" w:hAnsi="Times New Roman" w:cs="Times New Roman"/>
          <w:sz w:val="28"/>
          <w:szCs w:val="28"/>
        </w:rPr>
        <w:t>дореакторного</w:t>
      </w:r>
      <w:proofErr w:type="spellEnd"/>
      <w:r>
        <w:rPr>
          <w:rFonts w:ascii="Times New Roman" w:hAnsi="Times New Roman" w:cs="Times New Roman"/>
          <w:sz w:val="28"/>
          <w:szCs w:val="28"/>
        </w:rPr>
        <w:t xml:space="preserve"> ядер</w:t>
      </w:r>
      <w:r w:rsidRPr="00D82864">
        <w:rPr>
          <w:rFonts w:ascii="Times New Roman" w:hAnsi="Times New Roman" w:cs="Times New Roman"/>
          <w:sz w:val="28"/>
          <w:szCs w:val="28"/>
        </w:rPr>
        <w:t>но-топливного цикла для увеличения добавленной</w:t>
      </w:r>
      <w:r>
        <w:rPr>
          <w:rFonts w:ascii="Times New Roman" w:hAnsi="Times New Roman" w:cs="Times New Roman"/>
          <w:sz w:val="28"/>
          <w:szCs w:val="28"/>
        </w:rPr>
        <w:t xml:space="preserve"> </w:t>
      </w:r>
      <w:r w:rsidRPr="00D82864">
        <w:rPr>
          <w:rFonts w:ascii="Times New Roman" w:hAnsi="Times New Roman" w:cs="Times New Roman"/>
          <w:sz w:val="28"/>
          <w:szCs w:val="28"/>
        </w:rPr>
        <w:t xml:space="preserve">стоимости и </w:t>
      </w:r>
      <w:proofErr w:type="spellStart"/>
      <w:r w:rsidRPr="00D82864">
        <w:rPr>
          <w:rFonts w:ascii="Times New Roman" w:hAnsi="Times New Roman" w:cs="Times New Roman"/>
          <w:sz w:val="28"/>
          <w:szCs w:val="28"/>
        </w:rPr>
        <w:t>наукоёмкости</w:t>
      </w:r>
      <w:proofErr w:type="spellEnd"/>
      <w:r w:rsidRPr="00D82864">
        <w:rPr>
          <w:rFonts w:ascii="Times New Roman" w:hAnsi="Times New Roman" w:cs="Times New Roman"/>
          <w:sz w:val="28"/>
          <w:szCs w:val="28"/>
        </w:rPr>
        <w:t xml:space="preserve"> казахстанской урановой</w:t>
      </w:r>
      <w:r>
        <w:rPr>
          <w:rFonts w:ascii="Times New Roman" w:hAnsi="Times New Roman" w:cs="Times New Roman"/>
          <w:sz w:val="28"/>
          <w:szCs w:val="28"/>
        </w:rPr>
        <w:t xml:space="preserve"> </w:t>
      </w:r>
      <w:r w:rsidRPr="00D82864">
        <w:rPr>
          <w:rFonts w:ascii="Times New Roman" w:hAnsi="Times New Roman" w:cs="Times New Roman"/>
          <w:sz w:val="28"/>
          <w:szCs w:val="28"/>
        </w:rPr>
        <w:t>продукции;</w:t>
      </w:r>
    </w:p>
    <w:p w:rsidR="00D82864" w:rsidRDefault="00D82864" w:rsidP="00D828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Pr="00D82864">
        <w:rPr>
          <w:rFonts w:ascii="Times New Roman" w:hAnsi="Times New Roman" w:cs="Times New Roman"/>
          <w:sz w:val="28"/>
          <w:szCs w:val="28"/>
        </w:rPr>
        <w:t>ривлечение, разв</w:t>
      </w:r>
      <w:r>
        <w:rPr>
          <w:rFonts w:ascii="Times New Roman" w:hAnsi="Times New Roman" w:cs="Times New Roman"/>
          <w:sz w:val="28"/>
          <w:szCs w:val="28"/>
        </w:rPr>
        <w:t xml:space="preserve">итие и сохранение лучших кадров </w:t>
      </w:r>
      <w:r w:rsidRPr="00D82864">
        <w:rPr>
          <w:rFonts w:ascii="Times New Roman" w:hAnsi="Times New Roman" w:cs="Times New Roman"/>
          <w:sz w:val="28"/>
          <w:szCs w:val="28"/>
        </w:rPr>
        <w:t>в Казахстане;</w:t>
      </w:r>
    </w:p>
    <w:p w:rsidR="008A2701" w:rsidRDefault="00D82864" w:rsidP="00D8286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D82864">
        <w:rPr>
          <w:rFonts w:ascii="Times New Roman" w:hAnsi="Times New Roman" w:cs="Times New Roman"/>
          <w:sz w:val="28"/>
          <w:szCs w:val="28"/>
        </w:rPr>
        <w:t>рганизация вып</w:t>
      </w:r>
      <w:r>
        <w:rPr>
          <w:rFonts w:ascii="Times New Roman" w:hAnsi="Times New Roman" w:cs="Times New Roman"/>
          <w:sz w:val="28"/>
          <w:szCs w:val="28"/>
        </w:rPr>
        <w:t>олнения правительственного реше</w:t>
      </w:r>
      <w:r w:rsidRPr="00D82864">
        <w:rPr>
          <w:rFonts w:ascii="Times New Roman" w:hAnsi="Times New Roman" w:cs="Times New Roman"/>
          <w:sz w:val="28"/>
          <w:szCs w:val="28"/>
        </w:rPr>
        <w:t xml:space="preserve">ния по вхождению в реакторный этап </w:t>
      </w:r>
      <w:r>
        <w:rPr>
          <w:rFonts w:ascii="Times New Roman" w:hAnsi="Times New Roman" w:cs="Times New Roman"/>
          <w:sz w:val="28"/>
          <w:szCs w:val="28"/>
        </w:rPr>
        <w:t>ЯТЦ – строительство АЭС на территории Республики Казахстан.</w:t>
      </w:r>
    </w:p>
    <w:p w:rsidR="00D82864" w:rsidRDefault="0060572B" w:rsidP="00C82A0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долгосрочными перспективами атомной отрасли Казахстана, к 2025 году </w:t>
      </w:r>
      <w:proofErr w:type="spellStart"/>
      <w:r w:rsidR="00C82A01">
        <w:rPr>
          <w:rFonts w:ascii="Times New Roman" w:hAnsi="Times New Roman" w:cs="Times New Roman"/>
          <w:sz w:val="28"/>
          <w:szCs w:val="28"/>
        </w:rPr>
        <w:t>Казатомпром</w:t>
      </w:r>
      <w:proofErr w:type="spellEnd"/>
      <w:r w:rsidR="00C82A01">
        <w:rPr>
          <w:rFonts w:ascii="Times New Roman" w:hAnsi="Times New Roman" w:cs="Times New Roman"/>
          <w:sz w:val="28"/>
          <w:szCs w:val="28"/>
        </w:rPr>
        <w:t xml:space="preserve"> – это компания</w:t>
      </w:r>
      <w:r w:rsidR="00D7691F">
        <w:rPr>
          <w:rFonts w:ascii="Times New Roman" w:hAnsi="Times New Roman" w:cs="Times New Roman"/>
          <w:sz w:val="28"/>
          <w:szCs w:val="28"/>
        </w:rPr>
        <w:t>,</w:t>
      </w:r>
      <w:r w:rsidR="00C82A01">
        <w:rPr>
          <w:rFonts w:ascii="Times New Roman" w:hAnsi="Times New Roman" w:cs="Times New Roman"/>
          <w:sz w:val="28"/>
          <w:szCs w:val="28"/>
        </w:rPr>
        <w:t xml:space="preserve">  </w:t>
      </w:r>
      <w:r w:rsidRPr="00C82A01">
        <w:rPr>
          <w:rFonts w:ascii="Times New Roman" w:hAnsi="Times New Roman" w:cs="Times New Roman"/>
          <w:sz w:val="28"/>
          <w:szCs w:val="28"/>
        </w:rPr>
        <w:t>сконцентрировавш</w:t>
      </w:r>
      <w:r w:rsidR="00D7691F">
        <w:rPr>
          <w:rFonts w:ascii="Times New Roman" w:hAnsi="Times New Roman" w:cs="Times New Roman"/>
          <w:sz w:val="28"/>
          <w:szCs w:val="28"/>
        </w:rPr>
        <w:t>ая</w:t>
      </w:r>
      <w:r w:rsidRPr="00C82A01">
        <w:rPr>
          <w:rFonts w:ascii="Times New Roman" w:hAnsi="Times New Roman" w:cs="Times New Roman"/>
          <w:sz w:val="28"/>
          <w:szCs w:val="28"/>
        </w:rPr>
        <w:t xml:space="preserve"> </w:t>
      </w:r>
      <w:r w:rsidRPr="00C82A01">
        <w:rPr>
          <w:rFonts w:ascii="Times New Roman" w:hAnsi="Times New Roman" w:cs="Times New Roman"/>
          <w:sz w:val="28"/>
          <w:szCs w:val="28"/>
        </w:rPr>
        <w:lastRenderedPageBreak/>
        <w:t>свою деятельность на</w:t>
      </w:r>
      <w:r w:rsidR="00C82A01">
        <w:rPr>
          <w:rFonts w:ascii="Times New Roman" w:hAnsi="Times New Roman" w:cs="Times New Roman"/>
          <w:sz w:val="28"/>
          <w:szCs w:val="28"/>
        </w:rPr>
        <w:t xml:space="preserve"> </w:t>
      </w:r>
      <w:r w:rsidRPr="00C82A01">
        <w:rPr>
          <w:rFonts w:ascii="Times New Roman" w:hAnsi="Times New Roman" w:cs="Times New Roman"/>
          <w:sz w:val="28"/>
          <w:szCs w:val="28"/>
        </w:rPr>
        <w:t>ядерном бизнесе и диверсифицированной во</w:t>
      </w:r>
      <w:r w:rsidR="00C82A01">
        <w:rPr>
          <w:rFonts w:ascii="Times New Roman" w:hAnsi="Times New Roman" w:cs="Times New Roman"/>
          <w:sz w:val="28"/>
          <w:szCs w:val="28"/>
        </w:rPr>
        <w:t xml:space="preserve"> </w:t>
      </w:r>
      <w:r w:rsidRPr="00C82A01">
        <w:rPr>
          <w:rFonts w:ascii="Times New Roman" w:hAnsi="Times New Roman" w:cs="Times New Roman"/>
          <w:sz w:val="28"/>
          <w:szCs w:val="28"/>
        </w:rPr>
        <w:t xml:space="preserve">все стадии </w:t>
      </w:r>
      <w:proofErr w:type="spellStart"/>
      <w:r w:rsidRPr="00C82A01">
        <w:rPr>
          <w:rFonts w:ascii="Times New Roman" w:hAnsi="Times New Roman" w:cs="Times New Roman"/>
          <w:sz w:val="28"/>
          <w:szCs w:val="28"/>
        </w:rPr>
        <w:t>дореакторного</w:t>
      </w:r>
      <w:proofErr w:type="spellEnd"/>
      <w:r w:rsidRPr="00C82A01">
        <w:rPr>
          <w:rFonts w:ascii="Times New Roman" w:hAnsi="Times New Roman" w:cs="Times New Roman"/>
          <w:sz w:val="28"/>
          <w:szCs w:val="28"/>
        </w:rPr>
        <w:t xml:space="preserve"> ядерно-топливного</w:t>
      </w:r>
      <w:r w:rsidR="00C82A01">
        <w:rPr>
          <w:rFonts w:ascii="Times New Roman" w:hAnsi="Times New Roman" w:cs="Times New Roman"/>
          <w:sz w:val="28"/>
          <w:szCs w:val="28"/>
        </w:rPr>
        <w:t xml:space="preserve"> </w:t>
      </w:r>
      <w:r w:rsidR="003236E3">
        <w:rPr>
          <w:rFonts w:ascii="Times New Roman" w:hAnsi="Times New Roman" w:cs="Times New Roman"/>
          <w:sz w:val="28"/>
          <w:szCs w:val="28"/>
        </w:rPr>
        <w:t>цикла как ведущего мирового</w:t>
      </w:r>
      <w:r w:rsidRPr="00C82A01">
        <w:rPr>
          <w:rFonts w:ascii="Times New Roman" w:hAnsi="Times New Roman" w:cs="Times New Roman"/>
          <w:sz w:val="28"/>
          <w:szCs w:val="28"/>
        </w:rPr>
        <w:t xml:space="preserve"> поставщик</w:t>
      </w:r>
      <w:r w:rsidR="003236E3">
        <w:rPr>
          <w:rFonts w:ascii="Times New Roman" w:hAnsi="Times New Roman" w:cs="Times New Roman"/>
          <w:sz w:val="28"/>
          <w:szCs w:val="28"/>
        </w:rPr>
        <w:t xml:space="preserve">а </w:t>
      </w:r>
      <w:r w:rsidRPr="00C82A01">
        <w:rPr>
          <w:rFonts w:ascii="Times New Roman" w:hAnsi="Times New Roman" w:cs="Times New Roman"/>
          <w:sz w:val="28"/>
          <w:szCs w:val="28"/>
        </w:rPr>
        <w:t>природного урана и региональн</w:t>
      </w:r>
      <w:r w:rsidR="003236E3">
        <w:rPr>
          <w:rFonts w:ascii="Times New Roman" w:hAnsi="Times New Roman" w:cs="Times New Roman"/>
          <w:sz w:val="28"/>
          <w:szCs w:val="28"/>
        </w:rPr>
        <w:t>ого</w:t>
      </w:r>
      <w:r w:rsidRPr="00C82A01">
        <w:rPr>
          <w:rFonts w:ascii="Times New Roman" w:hAnsi="Times New Roman" w:cs="Times New Roman"/>
          <w:sz w:val="28"/>
          <w:szCs w:val="28"/>
        </w:rPr>
        <w:t xml:space="preserve"> поставщик</w:t>
      </w:r>
      <w:r w:rsidR="003236E3">
        <w:rPr>
          <w:rFonts w:ascii="Times New Roman" w:hAnsi="Times New Roman" w:cs="Times New Roman"/>
          <w:sz w:val="28"/>
          <w:szCs w:val="28"/>
        </w:rPr>
        <w:t>а</w:t>
      </w:r>
      <w:r w:rsidR="00C82A01">
        <w:rPr>
          <w:rFonts w:ascii="Times New Roman" w:hAnsi="Times New Roman" w:cs="Times New Roman"/>
          <w:sz w:val="28"/>
          <w:szCs w:val="28"/>
        </w:rPr>
        <w:t xml:space="preserve"> </w:t>
      </w:r>
      <w:r w:rsidRPr="00C82A01">
        <w:rPr>
          <w:rFonts w:ascii="Times New Roman" w:hAnsi="Times New Roman" w:cs="Times New Roman"/>
          <w:sz w:val="28"/>
          <w:szCs w:val="28"/>
        </w:rPr>
        <w:t>ядерного топлива и его компонентов для АЭС</w:t>
      </w:r>
      <w:r w:rsidR="00C82A01">
        <w:rPr>
          <w:rFonts w:ascii="Times New Roman" w:hAnsi="Times New Roman" w:cs="Times New Roman"/>
          <w:sz w:val="28"/>
          <w:szCs w:val="28"/>
        </w:rPr>
        <w:t>.</w:t>
      </w:r>
    </w:p>
    <w:p w:rsidR="0083535F" w:rsidRDefault="0083535F" w:rsidP="00C82A0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6.1. приведены этапе реализации </w:t>
      </w:r>
      <w:r w:rsidRPr="0083535F">
        <w:rPr>
          <w:rFonts w:ascii="Times New Roman" w:hAnsi="Times New Roman" w:cs="Times New Roman"/>
          <w:sz w:val="28"/>
          <w:szCs w:val="28"/>
        </w:rPr>
        <w:t>задач по достижению стратегических целей</w:t>
      </w:r>
      <w:r>
        <w:rPr>
          <w:rFonts w:ascii="Times New Roman" w:hAnsi="Times New Roman" w:cs="Times New Roman"/>
          <w:sz w:val="28"/>
          <w:szCs w:val="28"/>
        </w:rPr>
        <w:t>.</w:t>
      </w:r>
    </w:p>
    <w:p w:rsidR="0083535F" w:rsidRDefault="0083535F" w:rsidP="00C82A0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6.1. - </w:t>
      </w:r>
      <w:r w:rsidRPr="0083535F">
        <w:rPr>
          <w:rFonts w:ascii="Times New Roman" w:hAnsi="Times New Roman" w:cs="Times New Roman"/>
          <w:sz w:val="28"/>
          <w:szCs w:val="28"/>
        </w:rPr>
        <w:t>Реализация задач по достижению стратегических целей</w:t>
      </w:r>
    </w:p>
    <w:tbl>
      <w:tblPr>
        <w:tblStyle w:val="a6"/>
        <w:tblW w:w="0" w:type="auto"/>
        <w:tblLook w:val="04A0" w:firstRow="1" w:lastRow="0" w:firstColumn="1" w:lastColumn="0" w:noHBand="0" w:noVBand="1"/>
      </w:tblPr>
      <w:tblGrid>
        <w:gridCol w:w="3190"/>
        <w:gridCol w:w="3190"/>
        <w:gridCol w:w="3191"/>
      </w:tblGrid>
      <w:tr w:rsidR="009A0EB4" w:rsidRPr="009A0EB4" w:rsidTr="009A0EB4">
        <w:tc>
          <w:tcPr>
            <w:tcW w:w="3190" w:type="dxa"/>
          </w:tcPr>
          <w:p w:rsidR="009A0EB4" w:rsidRPr="009A0EB4" w:rsidRDefault="009A0EB4" w:rsidP="006C346B">
            <w:pPr>
              <w:pStyle w:val="a3"/>
              <w:ind w:left="0"/>
              <w:jc w:val="center"/>
              <w:rPr>
                <w:rFonts w:ascii="Times New Roman" w:hAnsi="Times New Roman" w:cs="Times New Roman"/>
                <w:sz w:val="24"/>
                <w:szCs w:val="28"/>
              </w:rPr>
            </w:pPr>
          </w:p>
        </w:tc>
        <w:tc>
          <w:tcPr>
            <w:tcW w:w="3190" w:type="dxa"/>
          </w:tcPr>
          <w:p w:rsidR="009A0EB4" w:rsidRPr="009A0EB4" w:rsidRDefault="009A0EB4" w:rsidP="006C346B">
            <w:pPr>
              <w:pStyle w:val="a3"/>
              <w:ind w:left="0"/>
              <w:jc w:val="center"/>
              <w:rPr>
                <w:rFonts w:ascii="Times New Roman" w:hAnsi="Times New Roman" w:cs="Times New Roman"/>
                <w:sz w:val="24"/>
                <w:szCs w:val="28"/>
              </w:rPr>
            </w:pPr>
            <w:r w:rsidRPr="009A0EB4">
              <w:rPr>
                <w:rFonts w:ascii="Times New Roman" w:hAnsi="Times New Roman" w:cs="Times New Roman"/>
                <w:sz w:val="24"/>
                <w:szCs w:val="28"/>
              </w:rPr>
              <w:t>1</w:t>
            </w:r>
          </w:p>
        </w:tc>
        <w:tc>
          <w:tcPr>
            <w:tcW w:w="3191" w:type="dxa"/>
          </w:tcPr>
          <w:p w:rsidR="009A0EB4" w:rsidRPr="009A0EB4" w:rsidRDefault="009A0EB4" w:rsidP="006C346B">
            <w:pPr>
              <w:pStyle w:val="a3"/>
              <w:ind w:left="0"/>
              <w:jc w:val="center"/>
              <w:rPr>
                <w:rFonts w:ascii="Times New Roman" w:hAnsi="Times New Roman" w:cs="Times New Roman"/>
                <w:sz w:val="24"/>
                <w:szCs w:val="28"/>
              </w:rPr>
            </w:pPr>
            <w:r w:rsidRPr="009A0EB4">
              <w:rPr>
                <w:rFonts w:ascii="Times New Roman" w:hAnsi="Times New Roman" w:cs="Times New Roman"/>
                <w:sz w:val="24"/>
                <w:szCs w:val="28"/>
              </w:rPr>
              <w:t>2</w:t>
            </w:r>
          </w:p>
        </w:tc>
      </w:tr>
      <w:tr w:rsidR="009A0EB4" w:rsidRPr="009A0EB4" w:rsidTr="009A0EB4">
        <w:tc>
          <w:tcPr>
            <w:tcW w:w="3190" w:type="dxa"/>
          </w:tcPr>
          <w:p w:rsidR="009A0EB4" w:rsidRPr="009A0EB4" w:rsidRDefault="009A0EB4" w:rsidP="009A0EB4">
            <w:pPr>
              <w:pStyle w:val="a3"/>
              <w:ind w:left="0"/>
              <w:jc w:val="both"/>
              <w:rPr>
                <w:rFonts w:ascii="Times New Roman" w:hAnsi="Times New Roman" w:cs="Times New Roman"/>
                <w:sz w:val="24"/>
                <w:szCs w:val="28"/>
              </w:rPr>
            </w:pPr>
            <w:r w:rsidRPr="009A0EB4">
              <w:rPr>
                <w:rFonts w:ascii="Times New Roman" w:hAnsi="Times New Roman" w:cs="Times New Roman"/>
                <w:sz w:val="24"/>
                <w:szCs w:val="28"/>
              </w:rPr>
              <w:t>Стратегические цели</w:t>
            </w:r>
          </w:p>
        </w:tc>
        <w:tc>
          <w:tcPr>
            <w:tcW w:w="3190" w:type="dxa"/>
          </w:tcPr>
          <w:p w:rsidR="009A0EB4" w:rsidRPr="009A0EB4" w:rsidRDefault="009A0EB4" w:rsidP="009A0EB4">
            <w:pPr>
              <w:pStyle w:val="a3"/>
              <w:ind w:left="0"/>
              <w:jc w:val="both"/>
              <w:rPr>
                <w:rFonts w:ascii="Times New Roman" w:hAnsi="Times New Roman" w:cs="Times New Roman"/>
                <w:sz w:val="24"/>
                <w:szCs w:val="28"/>
              </w:rPr>
            </w:pPr>
            <w:r w:rsidRPr="009A0EB4">
              <w:rPr>
                <w:rFonts w:ascii="Times New Roman" w:hAnsi="Times New Roman" w:cs="Times New Roman"/>
                <w:sz w:val="24"/>
                <w:szCs w:val="28"/>
              </w:rPr>
              <w:t>Увеличение стоимости АО «НАК «</w:t>
            </w:r>
            <w:proofErr w:type="spellStart"/>
            <w:r w:rsidRPr="009A0EB4">
              <w:rPr>
                <w:rFonts w:ascii="Times New Roman" w:hAnsi="Times New Roman" w:cs="Times New Roman"/>
                <w:sz w:val="24"/>
                <w:szCs w:val="28"/>
              </w:rPr>
              <w:t>Казатомпром</w:t>
            </w:r>
            <w:proofErr w:type="spellEnd"/>
            <w:r w:rsidRPr="009A0EB4">
              <w:rPr>
                <w:rFonts w:ascii="Times New Roman" w:hAnsi="Times New Roman" w:cs="Times New Roman"/>
                <w:sz w:val="24"/>
                <w:szCs w:val="28"/>
              </w:rPr>
              <w:t xml:space="preserve">» в 3 раза и изменение EVA с минус 25 </w:t>
            </w:r>
            <w:proofErr w:type="gramStart"/>
            <w:r w:rsidRPr="009A0EB4">
              <w:rPr>
                <w:rFonts w:ascii="Times New Roman" w:hAnsi="Times New Roman" w:cs="Times New Roman"/>
                <w:sz w:val="24"/>
                <w:szCs w:val="28"/>
              </w:rPr>
              <w:t>млрд</w:t>
            </w:r>
            <w:proofErr w:type="gramEnd"/>
            <w:r w:rsidRPr="009A0EB4">
              <w:rPr>
                <w:rFonts w:ascii="Times New Roman" w:hAnsi="Times New Roman" w:cs="Times New Roman"/>
                <w:sz w:val="24"/>
                <w:szCs w:val="28"/>
              </w:rPr>
              <w:t xml:space="preserve"> тенге в 2014 до плюс 60 млрд тенге к 2025 году</w:t>
            </w:r>
          </w:p>
        </w:tc>
        <w:tc>
          <w:tcPr>
            <w:tcW w:w="3191" w:type="dxa"/>
          </w:tcPr>
          <w:p w:rsidR="009A0EB4" w:rsidRPr="009A0EB4" w:rsidRDefault="009A0EB4" w:rsidP="009A0EB4">
            <w:pPr>
              <w:pStyle w:val="a3"/>
              <w:ind w:left="-1"/>
              <w:jc w:val="both"/>
              <w:rPr>
                <w:rFonts w:ascii="Times New Roman" w:hAnsi="Times New Roman" w:cs="Times New Roman"/>
                <w:sz w:val="24"/>
                <w:szCs w:val="28"/>
              </w:rPr>
            </w:pPr>
            <w:r w:rsidRPr="009A0EB4">
              <w:rPr>
                <w:rFonts w:ascii="Times New Roman" w:hAnsi="Times New Roman" w:cs="Times New Roman"/>
                <w:sz w:val="24"/>
                <w:szCs w:val="28"/>
              </w:rPr>
              <w:t>Сохранение лидирующих позиций</w:t>
            </w:r>
            <w:r>
              <w:rPr>
                <w:rFonts w:ascii="Times New Roman" w:hAnsi="Times New Roman" w:cs="Times New Roman"/>
                <w:sz w:val="24"/>
                <w:szCs w:val="28"/>
              </w:rPr>
              <w:t xml:space="preserve"> </w:t>
            </w:r>
            <w:r w:rsidRPr="009A0EB4">
              <w:rPr>
                <w:rFonts w:ascii="Times New Roman" w:hAnsi="Times New Roman" w:cs="Times New Roman"/>
                <w:sz w:val="24"/>
                <w:szCs w:val="28"/>
              </w:rPr>
              <w:t>АО «НАК «</w:t>
            </w:r>
            <w:proofErr w:type="spellStart"/>
            <w:r w:rsidRPr="009A0EB4">
              <w:rPr>
                <w:rFonts w:ascii="Times New Roman" w:hAnsi="Times New Roman" w:cs="Times New Roman"/>
                <w:sz w:val="24"/>
                <w:szCs w:val="28"/>
              </w:rPr>
              <w:t>Казатомпром</w:t>
            </w:r>
            <w:proofErr w:type="spellEnd"/>
            <w:r w:rsidRPr="009A0EB4">
              <w:rPr>
                <w:rFonts w:ascii="Times New Roman" w:hAnsi="Times New Roman" w:cs="Times New Roman"/>
                <w:sz w:val="24"/>
                <w:szCs w:val="28"/>
              </w:rPr>
              <w:t>» в добыче</w:t>
            </w:r>
          </w:p>
          <w:p w:rsidR="009A0EB4" w:rsidRPr="009A0EB4" w:rsidRDefault="009A0EB4" w:rsidP="009A0EB4">
            <w:pPr>
              <w:pStyle w:val="a3"/>
              <w:ind w:left="-1"/>
              <w:jc w:val="both"/>
              <w:rPr>
                <w:rFonts w:ascii="Times New Roman" w:hAnsi="Times New Roman" w:cs="Times New Roman"/>
                <w:sz w:val="24"/>
                <w:szCs w:val="28"/>
              </w:rPr>
            </w:pPr>
            <w:r>
              <w:rPr>
                <w:rFonts w:ascii="Times New Roman" w:hAnsi="Times New Roman" w:cs="Times New Roman"/>
                <w:sz w:val="24"/>
                <w:szCs w:val="28"/>
              </w:rPr>
              <w:t xml:space="preserve">природного урана и достижение </w:t>
            </w:r>
            <w:r w:rsidRPr="009A0EB4">
              <w:rPr>
                <w:rFonts w:ascii="Times New Roman" w:hAnsi="Times New Roman" w:cs="Times New Roman"/>
                <w:sz w:val="24"/>
                <w:szCs w:val="28"/>
              </w:rPr>
              <w:t>позиции</w:t>
            </w:r>
            <w:r>
              <w:rPr>
                <w:rFonts w:ascii="Times New Roman" w:hAnsi="Times New Roman" w:cs="Times New Roman"/>
                <w:sz w:val="24"/>
                <w:szCs w:val="28"/>
              </w:rPr>
              <w:t xml:space="preserve"> </w:t>
            </w:r>
            <w:r w:rsidRPr="009A0EB4">
              <w:rPr>
                <w:rFonts w:ascii="Times New Roman" w:hAnsi="Times New Roman" w:cs="Times New Roman"/>
                <w:sz w:val="24"/>
                <w:szCs w:val="28"/>
              </w:rPr>
              <w:t>лидера в продаже урана.</w:t>
            </w:r>
          </w:p>
        </w:tc>
      </w:tr>
      <w:tr w:rsidR="009A0EB4" w:rsidRPr="009A0EB4" w:rsidTr="009A0EB4">
        <w:tc>
          <w:tcPr>
            <w:tcW w:w="3190" w:type="dxa"/>
          </w:tcPr>
          <w:p w:rsidR="009A0EB4" w:rsidRPr="009A0EB4" w:rsidRDefault="009A0EB4" w:rsidP="009A0EB4">
            <w:pPr>
              <w:pStyle w:val="a3"/>
              <w:ind w:left="0"/>
              <w:jc w:val="both"/>
              <w:rPr>
                <w:rFonts w:ascii="Times New Roman" w:hAnsi="Times New Roman" w:cs="Times New Roman"/>
                <w:sz w:val="24"/>
                <w:szCs w:val="28"/>
              </w:rPr>
            </w:pPr>
            <w:r w:rsidRPr="009A0EB4">
              <w:rPr>
                <w:rFonts w:ascii="Times New Roman" w:hAnsi="Times New Roman" w:cs="Times New Roman"/>
                <w:sz w:val="24"/>
                <w:szCs w:val="28"/>
              </w:rPr>
              <w:t>Стратегические задачи</w:t>
            </w:r>
          </w:p>
        </w:tc>
        <w:tc>
          <w:tcPr>
            <w:tcW w:w="3190" w:type="dxa"/>
          </w:tcPr>
          <w:p w:rsidR="0078791F" w:rsidRPr="0078791F" w:rsidRDefault="0078791F" w:rsidP="0078791F">
            <w:pPr>
              <w:jc w:val="both"/>
              <w:rPr>
                <w:rFonts w:ascii="Times New Roman" w:hAnsi="Times New Roman" w:cs="Times New Roman"/>
                <w:sz w:val="24"/>
                <w:szCs w:val="28"/>
              </w:rPr>
            </w:pPr>
            <w:r w:rsidRPr="0078791F">
              <w:rPr>
                <w:rFonts w:ascii="Times New Roman" w:hAnsi="Times New Roman" w:cs="Times New Roman"/>
                <w:sz w:val="24"/>
                <w:szCs w:val="28"/>
              </w:rPr>
              <w:t>Реструктуризация активов</w:t>
            </w:r>
            <w:r>
              <w:rPr>
                <w:rFonts w:ascii="Times New Roman" w:hAnsi="Times New Roman" w:cs="Times New Roman"/>
                <w:sz w:val="24"/>
                <w:szCs w:val="28"/>
              </w:rPr>
              <w:t xml:space="preserve"> </w:t>
            </w:r>
            <w:proofErr w:type="spellStart"/>
            <w:r>
              <w:rPr>
                <w:rFonts w:ascii="Times New Roman" w:hAnsi="Times New Roman" w:cs="Times New Roman"/>
                <w:sz w:val="24"/>
                <w:szCs w:val="28"/>
              </w:rPr>
              <w:t>Казатомпрома</w:t>
            </w:r>
            <w:proofErr w:type="spellEnd"/>
            <w:r>
              <w:rPr>
                <w:rFonts w:ascii="Times New Roman" w:hAnsi="Times New Roman" w:cs="Times New Roman"/>
                <w:sz w:val="24"/>
                <w:szCs w:val="28"/>
              </w:rPr>
              <w:t xml:space="preserve"> с выведением непро</w:t>
            </w:r>
            <w:r w:rsidRPr="0078791F">
              <w:rPr>
                <w:rFonts w:ascii="Times New Roman" w:hAnsi="Times New Roman" w:cs="Times New Roman"/>
                <w:sz w:val="24"/>
                <w:szCs w:val="28"/>
              </w:rPr>
              <w:t>фильных активов и оптимизацией</w:t>
            </w:r>
            <w:r>
              <w:rPr>
                <w:rFonts w:ascii="Times New Roman" w:hAnsi="Times New Roman" w:cs="Times New Roman"/>
                <w:sz w:val="24"/>
                <w:szCs w:val="28"/>
              </w:rPr>
              <w:t xml:space="preserve"> </w:t>
            </w:r>
            <w:r w:rsidRPr="0078791F">
              <w:rPr>
                <w:rFonts w:ascii="Times New Roman" w:hAnsi="Times New Roman" w:cs="Times New Roman"/>
                <w:sz w:val="24"/>
                <w:szCs w:val="28"/>
              </w:rPr>
              <w:t>корпоративного управления</w:t>
            </w:r>
            <w:r>
              <w:rPr>
                <w:rFonts w:ascii="Times New Roman" w:hAnsi="Times New Roman" w:cs="Times New Roman"/>
                <w:sz w:val="24"/>
                <w:szCs w:val="28"/>
              </w:rPr>
              <w:t xml:space="preserve"> </w:t>
            </w:r>
            <w:r w:rsidRPr="0078791F">
              <w:rPr>
                <w:rFonts w:ascii="Times New Roman" w:hAnsi="Times New Roman" w:cs="Times New Roman"/>
                <w:sz w:val="24"/>
                <w:szCs w:val="28"/>
              </w:rPr>
              <w:t>активами;</w:t>
            </w:r>
          </w:p>
          <w:p w:rsidR="0078791F" w:rsidRPr="0078791F" w:rsidRDefault="0078791F" w:rsidP="0078791F">
            <w:pPr>
              <w:jc w:val="both"/>
              <w:rPr>
                <w:rFonts w:ascii="Times New Roman" w:hAnsi="Times New Roman" w:cs="Times New Roman"/>
                <w:sz w:val="24"/>
                <w:szCs w:val="28"/>
              </w:rPr>
            </w:pPr>
            <w:r>
              <w:rPr>
                <w:rFonts w:ascii="Times New Roman" w:hAnsi="Times New Roman" w:cs="Times New Roman"/>
                <w:sz w:val="24"/>
                <w:szCs w:val="28"/>
              </w:rPr>
              <w:t>• Становление компанией, влия</w:t>
            </w:r>
            <w:r w:rsidRPr="0078791F">
              <w:rPr>
                <w:rFonts w:ascii="Times New Roman" w:hAnsi="Times New Roman" w:cs="Times New Roman"/>
                <w:sz w:val="24"/>
                <w:szCs w:val="28"/>
              </w:rPr>
              <w:t>ющей на ценообразование на</w:t>
            </w:r>
            <w:r>
              <w:rPr>
                <w:rFonts w:ascii="Times New Roman" w:hAnsi="Times New Roman" w:cs="Times New Roman"/>
                <w:sz w:val="24"/>
                <w:szCs w:val="28"/>
              </w:rPr>
              <w:t xml:space="preserve"> </w:t>
            </w:r>
            <w:r w:rsidRPr="0078791F">
              <w:rPr>
                <w:rFonts w:ascii="Times New Roman" w:hAnsi="Times New Roman" w:cs="Times New Roman"/>
                <w:sz w:val="24"/>
                <w:szCs w:val="28"/>
              </w:rPr>
              <w:t>рынке природного урана;</w:t>
            </w:r>
          </w:p>
          <w:p w:rsidR="009A0EB4" w:rsidRPr="009A0EB4" w:rsidRDefault="0078791F" w:rsidP="0078791F">
            <w:pPr>
              <w:jc w:val="both"/>
              <w:rPr>
                <w:rFonts w:ascii="Times New Roman" w:hAnsi="Times New Roman" w:cs="Times New Roman"/>
                <w:sz w:val="24"/>
                <w:szCs w:val="28"/>
              </w:rPr>
            </w:pPr>
            <w:r>
              <w:rPr>
                <w:rFonts w:ascii="Times New Roman" w:hAnsi="Times New Roman" w:cs="Times New Roman"/>
                <w:sz w:val="24"/>
                <w:szCs w:val="28"/>
              </w:rPr>
              <w:t>• Создание оптимальной корпора</w:t>
            </w:r>
            <w:r w:rsidRPr="0078791F">
              <w:rPr>
                <w:rFonts w:ascii="Times New Roman" w:hAnsi="Times New Roman" w:cs="Times New Roman"/>
                <w:sz w:val="24"/>
                <w:szCs w:val="28"/>
              </w:rPr>
              <w:t>тивной структуры, свободной от</w:t>
            </w:r>
            <w:r>
              <w:rPr>
                <w:rFonts w:ascii="Times New Roman" w:hAnsi="Times New Roman" w:cs="Times New Roman"/>
                <w:sz w:val="24"/>
                <w:szCs w:val="28"/>
              </w:rPr>
              <w:t xml:space="preserve"> </w:t>
            </w:r>
            <w:r w:rsidR="00622D8B">
              <w:rPr>
                <w:rFonts w:ascii="Times New Roman" w:hAnsi="Times New Roman" w:cs="Times New Roman"/>
                <w:sz w:val="24"/>
                <w:szCs w:val="28"/>
              </w:rPr>
              <w:t>непрофильных активов.</w:t>
            </w:r>
          </w:p>
        </w:tc>
        <w:tc>
          <w:tcPr>
            <w:tcW w:w="3191" w:type="dxa"/>
          </w:tcPr>
          <w:p w:rsidR="0078791F" w:rsidRPr="0078791F" w:rsidRDefault="0078791F" w:rsidP="0078791F">
            <w:pPr>
              <w:pStyle w:val="a3"/>
              <w:ind w:left="-1"/>
              <w:jc w:val="both"/>
              <w:rPr>
                <w:rFonts w:ascii="Times New Roman" w:hAnsi="Times New Roman" w:cs="Times New Roman"/>
                <w:sz w:val="24"/>
                <w:szCs w:val="28"/>
              </w:rPr>
            </w:pPr>
            <w:r w:rsidRPr="0078791F">
              <w:rPr>
                <w:rFonts w:ascii="Times New Roman" w:hAnsi="Times New Roman" w:cs="Times New Roman"/>
                <w:sz w:val="24"/>
                <w:szCs w:val="28"/>
              </w:rPr>
              <w:t>• Сохранение объемов добычи</w:t>
            </w:r>
            <w:r>
              <w:rPr>
                <w:rFonts w:ascii="Times New Roman" w:hAnsi="Times New Roman" w:cs="Times New Roman"/>
                <w:sz w:val="24"/>
                <w:szCs w:val="28"/>
              </w:rPr>
              <w:t xml:space="preserve"> </w:t>
            </w:r>
            <w:r w:rsidRPr="0078791F">
              <w:rPr>
                <w:rFonts w:ascii="Times New Roman" w:hAnsi="Times New Roman" w:cs="Times New Roman"/>
                <w:sz w:val="24"/>
                <w:szCs w:val="28"/>
              </w:rPr>
              <w:t xml:space="preserve">природного урана </w:t>
            </w:r>
            <w:proofErr w:type="spellStart"/>
            <w:r w:rsidRPr="0078791F">
              <w:rPr>
                <w:rFonts w:ascii="Times New Roman" w:hAnsi="Times New Roman" w:cs="Times New Roman"/>
                <w:sz w:val="24"/>
                <w:szCs w:val="28"/>
              </w:rPr>
              <w:t>Казатомпромом</w:t>
            </w:r>
            <w:proofErr w:type="spellEnd"/>
            <w:r>
              <w:rPr>
                <w:rFonts w:ascii="Times New Roman" w:hAnsi="Times New Roman" w:cs="Times New Roman"/>
                <w:sz w:val="24"/>
                <w:szCs w:val="28"/>
              </w:rPr>
              <w:t xml:space="preserve"> </w:t>
            </w:r>
            <w:r w:rsidRPr="0078791F">
              <w:rPr>
                <w:rFonts w:ascii="Times New Roman" w:hAnsi="Times New Roman" w:cs="Times New Roman"/>
                <w:sz w:val="24"/>
                <w:szCs w:val="28"/>
              </w:rPr>
              <w:t>на уровне 12-14 тыс. тонн в год с</w:t>
            </w:r>
            <w:r>
              <w:rPr>
                <w:rFonts w:ascii="Times New Roman" w:hAnsi="Times New Roman" w:cs="Times New Roman"/>
                <w:sz w:val="24"/>
                <w:szCs w:val="28"/>
              </w:rPr>
              <w:t xml:space="preserve"> учетом конъюнктуры рынка природ</w:t>
            </w:r>
            <w:r w:rsidRPr="0078791F">
              <w:rPr>
                <w:rFonts w:ascii="Times New Roman" w:hAnsi="Times New Roman" w:cs="Times New Roman"/>
                <w:sz w:val="24"/>
                <w:szCs w:val="28"/>
              </w:rPr>
              <w:t>ного урана;</w:t>
            </w:r>
          </w:p>
          <w:p w:rsidR="009A0EB4" w:rsidRPr="0078791F" w:rsidRDefault="0078791F" w:rsidP="0078791F">
            <w:pPr>
              <w:pStyle w:val="a3"/>
              <w:ind w:left="-1"/>
              <w:jc w:val="both"/>
              <w:rPr>
                <w:rFonts w:ascii="Times New Roman" w:hAnsi="Times New Roman" w:cs="Times New Roman"/>
                <w:sz w:val="24"/>
                <w:szCs w:val="28"/>
              </w:rPr>
            </w:pPr>
            <w:r w:rsidRPr="0078791F">
              <w:rPr>
                <w:rFonts w:ascii="Times New Roman" w:hAnsi="Times New Roman" w:cs="Times New Roman"/>
                <w:sz w:val="24"/>
                <w:szCs w:val="28"/>
              </w:rPr>
              <w:t>• Д</w:t>
            </w:r>
            <w:r>
              <w:rPr>
                <w:rFonts w:ascii="Times New Roman" w:hAnsi="Times New Roman" w:cs="Times New Roman"/>
                <w:sz w:val="24"/>
                <w:szCs w:val="28"/>
              </w:rPr>
              <w:t>иверсификация портфеля контрак</w:t>
            </w:r>
            <w:r w:rsidRPr="0078791F">
              <w:rPr>
                <w:rFonts w:ascii="Times New Roman" w:hAnsi="Times New Roman" w:cs="Times New Roman"/>
                <w:sz w:val="24"/>
                <w:szCs w:val="28"/>
              </w:rPr>
              <w:t>тов на продажу природного урана.</w:t>
            </w:r>
          </w:p>
        </w:tc>
      </w:tr>
      <w:tr w:rsidR="009A0EB4" w:rsidRPr="009A0EB4" w:rsidTr="009A0EB4">
        <w:tc>
          <w:tcPr>
            <w:tcW w:w="3190" w:type="dxa"/>
          </w:tcPr>
          <w:p w:rsidR="009A0EB4" w:rsidRPr="009A0EB4" w:rsidRDefault="00B14935" w:rsidP="009A0EB4">
            <w:pPr>
              <w:pStyle w:val="a3"/>
              <w:ind w:left="0"/>
              <w:jc w:val="both"/>
              <w:rPr>
                <w:rFonts w:ascii="Times New Roman" w:hAnsi="Times New Roman" w:cs="Times New Roman"/>
                <w:sz w:val="24"/>
                <w:szCs w:val="28"/>
              </w:rPr>
            </w:pPr>
            <w:r>
              <w:rPr>
                <w:rFonts w:ascii="Times New Roman" w:hAnsi="Times New Roman" w:cs="Times New Roman"/>
                <w:sz w:val="24"/>
                <w:szCs w:val="28"/>
              </w:rPr>
              <w:t>Результаты 2016 года</w:t>
            </w:r>
          </w:p>
        </w:tc>
        <w:tc>
          <w:tcPr>
            <w:tcW w:w="3190" w:type="dxa"/>
          </w:tcPr>
          <w:p w:rsidR="00B14935" w:rsidRPr="00B14935" w:rsidRDefault="00622D8B" w:rsidP="00B14935">
            <w:pPr>
              <w:jc w:val="both"/>
              <w:rPr>
                <w:rFonts w:ascii="Times New Roman" w:hAnsi="Times New Roman" w:cs="Times New Roman"/>
                <w:sz w:val="24"/>
                <w:szCs w:val="28"/>
              </w:rPr>
            </w:pPr>
            <w:r>
              <w:rPr>
                <w:rFonts w:ascii="Times New Roman" w:hAnsi="Times New Roman" w:cs="Times New Roman"/>
                <w:sz w:val="24"/>
                <w:szCs w:val="28"/>
              </w:rPr>
              <w:t xml:space="preserve">- </w:t>
            </w:r>
            <w:r w:rsidR="00B14935" w:rsidRPr="00B14935">
              <w:rPr>
                <w:rFonts w:ascii="Times New Roman" w:hAnsi="Times New Roman" w:cs="Times New Roman"/>
                <w:sz w:val="24"/>
                <w:szCs w:val="28"/>
              </w:rPr>
              <w:t>Внедрен единый Ситуационный</w:t>
            </w:r>
            <w:r w:rsidR="00B14935">
              <w:rPr>
                <w:rFonts w:ascii="Times New Roman" w:hAnsi="Times New Roman" w:cs="Times New Roman"/>
                <w:sz w:val="24"/>
                <w:szCs w:val="28"/>
              </w:rPr>
              <w:t xml:space="preserve"> </w:t>
            </w:r>
            <w:r w:rsidR="00B14935" w:rsidRPr="00B14935">
              <w:rPr>
                <w:rFonts w:ascii="Times New Roman" w:hAnsi="Times New Roman" w:cs="Times New Roman"/>
                <w:sz w:val="24"/>
                <w:szCs w:val="28"/>
              </w:rPr>
              <w:t>центр в АО «НАК «</w:t>
            </w:r>
            <w:proofErr w:type="spellStart"/>
            <w:r w:rsidR="00B14935" w:rsidRPr="00B14935">
              <w:rPr>
                <w:rFonts w:ascii="Times New Roman" w:hAnsi="Times New Roman" w:cs="Times New Roman"/>
                <w:sz w:val="24"/>
                <w:szCs w:val="28"/>
              </w:rPr>
              <w:t>Казатомпром</w:t>
            </w:r>
            <w:proofErr w:type="spellEnd"/>
            <w:r w:rsidR="00B14935" w:rsidRPr="00B14935">
              <w:rPr>
                <w:rFonts w:ascii="Times New Roman" w:hAnsi="Times New Roman" w:cs="Times New Roman"/>
                <w:sz w:val="24"/>
                <w:szCs w:val="28"/>
              </w:rPr>
              <w:t>»;</w:t>
            </w:r>
          </w:p>
          <w:p w:rsidR="00B14935" w:rsidRPr="00B14935" w:rsidRDefault="00622D8B" w:rsidP="00B14935">
            <w:pPr>
              <w:jc w:val="both"/>
              <w:rPr>
                <w:rFonts w:ascii="Times New Roman" w:hAnsi="Times New Roman" w:cs="Times New Roman"/>
                <w:sz w:val="24"/>
                <w:szCs w:val="28"/>
              </w:rPr>
            </w:pPr>
            <w:r>
              <w:rPr>
                <w:rFonts w:ascii="Times New Roman" w:hAnsi="Times New Roman" w:cs="Times New Roman"/>
                <w:sz w:val="24"/>
                <w:szCs w:val="28"/>
              </w:rPr>
              <w:t>- По состоянию на 2016 год к</w:t>
            </w:r>
            <w:r w:rsidR="00B14935">
              <w:rPr>
                <w:rFonts w:ascii="Times New Roman" w:hAnsi="Times New Roman" w:cs="Times New Roman"/>
                <w:sz w:val="24"/>
                <w:szCs w:val="28"/>
              </w:rPr>
              <w:t>ом</w:t>
            </w:r>
            <w:r w:rsidR="00B14935" w:rsidRPr="00B14935">
              <w:rPr>
                <w:rFonts w:ascii="Times New Roman" w:hAnsi="Times New Roman" w:cs="Times New Roman"/>
                <w:sz w:val="24"/>
                <w:szCs w:val="28"/>
              </w:rPr>
              <w:t>пания вывела 17 непрофильных</w:t>
            </w:r>
            <w:r w:rsidR="00B14935">
              <w:rPr>
                <w:rFonts w:ascii="Times New Roman" w:hAnsi="Times New Roman" w:cs="Times New Roman"/>
                <w:sz w:val="24"/>
                <w:szCs w:val="28"/>
              </w:rPr>
              <w:t xml:space="preserve"> активов и к концу года насчиты</w:t>
            </w:r>
            <w:r w:rsidR="00B14935" w:rsidRPr="00B14935">
              <w:rPr>
                <w:rFonts w:ascii="Times New Roman" w:hAnsi="Times New Roman" w:cs="Times New Roman"/>
                <w:sz w:val="24"/>
                <w:szCs w:val="28"/>
              </w:rPr>
              <w:t>вает 59 организаций;</w:t>
            </w:r>
          </w:p>
          <w:p w:rsidR="00B14935" w:rsidRPr="00B14935" w:rsidRDefault="00B14935" w:rsidP="00B14935">
            <w:pPr>
              <w:jc w:val="both"/>
              <w:rPr>
                <w:rFonts w:ascii="Times New Roman" w:hAnsi="Times New Roman" w:cs="Times New Roman"/>
                <w:sz w:val="24"/>
                <w:szCs w:val="28"/>
              </w:rPr>
            </w:pPr>
            <w:r>
              <w:rPr>
                <w:rFonts w:ascii="Times New Roman" w:hAnsi="Times New Roman" w:cs="Times New Roman"/>
                <w:sz w:val="24"/>
                <w:szCs w:val="28"/>
              </w:rPr>
              <w:t>-</w:t>
            </w:r>
            <w:r w:rsidRPr="00B14935">
              <w:rPr>
                <w:rFonts w:ascii="Times New Roman" w:hAnsi="Times New Roman" w:cs="Times New Roman"/>
                <w:sz w:val="24"/>
                <w:szCs w:val="28"/>
              </w:rPr>
              <w:t>Утверждена дорожная карта</w:t>
            </w:r>
            <w:r>
              <w:rPr>
                <w:rFonts w:ascii="Times New Roman" w:hAnsi="Times New Roman" w:cs="Times New Roman"/>
                <w:sz w:val="24"/>
                <w:szCs w:val="28"/>
              </w:rPr>
              <w:t xml:space="preserve"> </w:t>
            </w:r>
            <w:r w:rsidRPr="00B14935">
              <w:rPr>
                <w:rFonts w:ascii="Times New Roman" w:hAnsi="Times New Roman" w:cs="Times New Roman"/>
                <w:sz w:val="24"/>
                <w:szCs w:val="28"/>
              </w:rPr>
              <w:t>Программы трансформац</w:t>
            </w:r>
            <w:proofErr w:type="gramStart"/>
            <w:r w:rsidRPr="00B14935">
              <w:rPr>
                <w:rFonts w:ascii="Times New Roman" w:hAnsi="Times New Roman" w:cs="Times New Roman"/>
                <w:sz w:val="24"/>
                <w:szCs w:val="28"/>
              </w:rPr>
              <w:t>ии АО</w:t>
            </w:r>
            <w:proofErr w:type="gramEnd"/>
            <w:r>
              <w:rPr>
                <w:rFonts w:ascii="Times New Roman" w:hAnsi="Times New Roman" w:cs="Times New Roman"/>
                <w:sz w:val="24"/>
                <w:szCs w:val="28"/>
              </w:rPr>
              <w:t xml:space="preserve"> </w:t>
            </w:r>
            <w:r w:rsidRPr="00B14935">
              <w:rPr>
                <w:rFonts w:ascii="Times New Roman" w:hAnsi="Times New Roman" w:cs="Times New Roman"/>
                <w:sz w:val="24"/>
                <w:szCs w:val="28"/>
              </w:rPr>
              <w:t>«НАК «</w:t>
            </w:r>
            <w:proofErr w:type="spellStart"/>
            <w:r w:rsidRPr="00B14935">
              <w:rPr>
                <w:rFonts w:ascii="Times New Roman" w:hAnsi="Times New Roman" w:cs="Times New Roman"/>
                <w:sz w:val="24"/>
                <w:szCs w:val="28"/>
              </w:rPr>
              <w:t>Казатомпром</w:t>
            </w:r>
            <w:proofErr w:type="spellEnd"/>
            <w:r w:rsidRPr="00B14935">
              <w:rPr>
                <w:rFonts w:ascii="Times New Roman" w:hAnsi="Times New Roman" w:cs="Times New Roman"/>
                <w:sz w:val="24"/>
                <w:szCs w:val="28"/>
              </w:rPr>
              <w:t>» на 2016-</w:t>
            </w:r>
          </w:p>
          <w:p w:rsidR="009A0EB4" w:rsidRPr="009A0EB4" w:rsidRDefault="00B14935" w:rsidP="00B14935">
            <w:pPr>
              <w:pStyle w:val="a3"/>
              <w:ind w:left="0"/>
              <w:jc w:val="both"/>
              <w:rPr>
                <w:rFonts w:ascii="Times New Roman" w:hAnsi="Times New Roman" w:cs="Times New Roman"/>
                <w:sz w:val="24"/>
                <w:szCs w:val="28"/>
              </w:rPr>
            </w:pPr>
            <w:r w:rsidRPr="00B14935">
              <w:rPr>
                <w:rFonts w:ascii="Times New Roman" w:hAnsi="Times New Roman" w:cs="Times New Roman"/>
                <w:sz w:val="24"/>
                <w:szCs w:val="28"/>
              </w:rPr>
              <w:t>2017 годы.</w:t>
            </w:r>
          </w:p>
        </w:tc>
        <w:tc>
          <w:tcPr>
            <w:tcW w:w="3191" w:type="dxa"/>
          </w:tcPr>
          <w:p w:rsidR="00B14935" w:rsidRPr="00B14935" w:rsidRDefault="00622D8B" w:rsidP="00B14935">
            <w:pPr>
              <w:jc w:val="both"/>
              <w:rPr>
                <w:rFonts w:ascii="Times New Roman" w:hAnsi="Times New Roman" w:cs="Times New Roman"/>
                <w:sz w:val="24"/>
                <w:szCs w:val="28"/>
              </w:rPr>
            </w:pPr>
            <w:r>
              <w:rPr>
                <w:rFonts w:ascii="Times New Roman" w:hAnsi="Times New Roman" w:cs="Times New Roman"/>
                <w:sz w:val="24"/>
                <w:szCs w:val="28"/>
              </w:rPr>
              <w:t xml:space="preserve">- </w:t>
            </w:r>
            <w:r w:rsidR="00B14935" w:rsidRPr="00B14935">
              <w:rPr>
                <w:rFonts w:ascii="Times New Roman" w:hAnsi="Times New Roman" w:cs="Times New Roman"/>
                <w:sz w:val="24"/>
                <w:szCs w:val="28"/>
              </w:rPr>
              <w:t>Сохранены лидирующие позиции на</w:t>
            </w:r>
            <w:r w:rsidR="00B14935">
              <w:rPr>
                <w:rFonts w:ascii="Times New Roman" w:hAnsi="Times New Roman" w:cs="Times New Roman"/>
                <w:sz w:val="24"/>
                <w:szCs w:val="28"/>
              </w:rPr>
              <w:t xml:space="preserve"> </w:t>
            </w:r>
            <w:r w:rsidR="00B14935" w:rsidRPr="00B14935">
              <w:rPr>
                <w:rFonts w:ascii="Times New Roman" w:hAnsi="Times New Roman" w:cs="Times New Roman"/>
                <w:sz w:val="24"/>
                <w:szCs w:val="28"/>
              </w:rPr>
              <w:t>мировом урановом рынке;</w:t>
            </w:r>
          </w:p>
          <w:p w:rsidR="00B14935" w:rsidRPr="00B14935" w:rsidRDefault="00622D8B" w:rsidP="00B14935">
            <w:pPr>
              <w:jc w:val="both"/>
              <w:rPr>
                <w:rFonts w:ascii="Times New Roman" w:hAnsi="Times New Roman" w:cs="Times New Roman"/>
                <w:sz w:val="24"/>
                <w:szCs w:val="28"/>
              </w:rPr>
            </w:pPr>
            <w:r>
              <w:rPr>
                <w:rFonts w:ascii="Times New Roman" w:hAnsi="Times New Roman" w:cs="Times New Roman"/>
                <w:sz w:val="24"/>
                <w:szCs w:val="28"/>
              </w:rPr>
              <w:t xml:space="preserve">- </w:t>
            </w:r>
            <w:r w:rsidR="00B14935" w:rsidRPr="00B14935">
              <w:rPr>
                <w:rFonts w:ascii="Times New Roman" w:hAnsi="Times New Roman" w:cs="Times New Roman"/>
                <w:sz w:val="24"/>
                <w:szCs w:val="28"/>
              </w:rPr>
              <w:t xml:space="preserve">Открыта </w:t>
            </w:r>
            <w:proofErr w:type="spellStart"/>
            <w:r w:rsidR="00B14935" w:rsidRPr="00B14935">
              <w:rPr>
                <w:rFonts w:ascii="Times New Roman" w:hAnsi="Times New Roman" w:cs="Times New Roman"/>
                <w:sz w:val="24"/>
                <w:szCs w:val="28"/>
              </w:rPr>
              <w:t>трейдинговая</w:t>
            </w:r>
            <w:proofErr w:type="spellEnd"/>
            <w:r w:rsidR="00B14935" w:rsidRPr="00B14935">
              <w:rPr>
                <w:rFonts w:ascii="Times New Roman" w:hAnsi="Times New Roman" w:cs="Times New Roman"/>
                <w:sz w:val="24"/>
                <w:szCs w:val="28"/>
              </w:rPr>
              <w:t xml:space="preserve"> компания TH</w:t>
            </w:r>
            <w:r w:rsidR="00B14935">
              <w:rPr>
                <w:rFonts w:ascii="Times New Roman" w:hAnsi="Times New Roman" w:cs="Times New Roman"/>
                <w:sz w:val="24"/>
                <w:szCs w:val="28"/>
              </w:rPr>
              <w:t xml:space="preserve"> </w:t>
            </w:r>
            <w:proofErr w:type="spellStart"/>
            <w:r w:rsidR="00B14935" w:rsidRPr="00B14935">
              <w:rPr>
                <w:rFonts w:ascii="Times New Roman" w:hAnsi="Times New Roman" w:cs="Times New Roman"/>
                <w:sz w:val="24"/>
                <w:szCs w:val="28"/>
              </w:rPr>
              <w:t>Kazakatom</w:t>
            </w:r>
            <w:proofErr w:type="spellEnd"/>
            <w:r w:rsidR="00B14935" w:rsidRPr="00B14935">
              <w:rPr>
                <w:rFonts w:ascii="Times New Roman" w:hAnsi="Times New Roman" w:cs="Times New Roman"/>
                <w:sz w:val="24"/>
                <w:szCs w:val="28"/>
              </w:rPr>
              <w:t xml:space="preserve"> в Швейцарии;</w:t>
            </w:r>
          </w:p>
          <w:p w:rsidR="00B14935" w:rsidRPr="00B14935" w:rsidRDefault="00B14935" w:rsidP="00B14935">
            <w:pPr>
              <w:jc w:val="both"/>
              <w:rPr>
                <w:rFonts w:ascii="Times New Roman" w:hAnsi="Times New Roman" w:cs="Times New Roman"/>
                <w:sz w:val="24"/>
                <w:szCs w:val="28"/>
              </w:rPr>
            </w:pPr>
            <w:r w:rsidRPr="00B14935">
              <w:rPr>
                <w:rFonts w:ascii="Times New Roman" w:hAnsi="Times New Roman" w:cs="Times New Roman"/>
                <w:sz w:val="24"/>
                <w:szCs w:val="28"/>
              </w:rPr>
              <w:t xml:space="preserve"> </w:t>
            </w:r>
            <w:proofErr w:type="gramStart"/>
            <w:r w:rsidR="00622D8B">
              <w:rPr>
                <w:rFonts w:ascii="Times New Roman" w:hAnsi="Times New Roman" w:cs="Times New Roman"/>
                <w:sz w:val="24"/>
                <w:szCs w:val="28"/>
              </w:rPr>
              <w:t xml:space="preserve">- </w:t>
            </w:r>
            <w:r w:rsidRPr="00B14935">
              <w:rPr>
                <w:rFonts w:ascii="Times New Roman" w:hAnsi="Times New Roman" w:cs="Times New Roman"/>
                <w:sz w:val="24"/>
                <w:szCs w:val="28"/>
              </w:rPr>
              <w:t>Начата опытная эксплуатация</w:t>
            </w:r>
            <w:r>
              <w:rPr>
                <w:rFonts w:ascii="Times New Roman" w:hAnsi="Times New Roman" w:cs="Times New Roman"/>
                <w:sz w:val="24"/>
                <w:szCs w:val="28"/>
              </w:rPr>
              <w:t xml:space="preserve"> информационной системы «Цифро</w:t>
            </w:r>
            <w:r w:rsidRPr="00B14935">
              <w:rPr>
                <w:rFonts w:ascii="Times New Roman" w:hAnsi="Times New Roman" w:cs="Times New Roman"/>
                <w:sz w:val="24"/>
                <w:szCs w:val="28"/>
              </w:rPr>
              <w:t xml:space="preserve">вой рудник» на ТОО </w:t>
            </w:r>
            <w:proofErr w:type="spellStart"/>
            <w:r w:rsidRPr="00B14935">
              <w:rPr>
                <w:rFonts w:ascii="Times New Roman" w:hAnsi="Times New Roman" w:cs="Times New Roman"/>
                <w:sz w:val="24"/>
                <w:szCs w:val="28"/>
              </w:rPr>
              <w:t>Казатомпром</w:t>
            </w:r>
            <w:proofErr w:type="spellEnd"/>
            <w:r>
              <w:rPr>
                <w:rFonts w:ascii="Times New Roman" w:hAnsi="Times New Roman" w:cs="Times New Roman"/>
                <w:sz w:val="24"/>
                <w:szCs w:val="28"/>
              </w:rPr>
              <w:t xml:space="preserve"> </w:t>
            </w:r>
            <w:proofErr w:type="spellStart"/>
            <w:r w:rsidRPr="00B14935">
              <w:rPr>
                <w:rFonts w:ascii="Times New Roman" w:hAnsi="Times New Roman" w:cs="Times New Roman"/>
                <w:sz w:val="24"/>
                <w:szCs w:val="28"/>
              </w:rPr>
              <w:t>Сауран</w:t>
            </w:r>
            <w:proofErr w:type="spellEnd"/>
            <w:r w:rsidRPr="00B14935">
              <w:rPr>
                <w:rFonts w:ascii="Times New Roman" w:hAnsi="Times New Roman" w:cs="Times New Roman"/>
                <w:sz w:val="24"/>
                <w:szCs w:val="28"/>
              </w:rPr>
              <w:t xml:space="preserve"> (планируется до 2018 года</w:t>
            </w:r>
            <w:proofErr w:type="gramEnd"/>
          </w:p>
          <w:p w:rsidR="009A0EB4" w:rsidRPr="009A0EB4" w:rsidRDefault="00B14935" w:rsidP="00B14935">
            <w:pPr>
              <w:pStyle w:val="a3"/>
              <w:ind w:left="0"/>
              <w:jc w:val="both"/>
              <w:rPr>
                <w:rFonts w:ascii="Times New Roman" w:hAnsi="Times New Roman" w:cs="Times New Roman"/>
                <w:sz w:val="24"/>
                <w:szCs w:val="28"/>
              </w:rPr>
            </w:pPr>
            <w:r w:rsidRPr="00B14935">
              <w:rPr>
                <w:rFonts w:ascii="Times New Roman" w:hAnsi="Times New Roman" w:cs="Times New Roman"/>
                <w:sz w:val="24"/>
                <w:szCs w:val="28"/>
              </w:rPr>
              <w:t xml:space="preserve">внедрить на </w:t>
            </w:r>
            <w:proofErr w:type="spellStart"/>
            <w:r w:rsidRPr="00B14935">
              <w:rPr>
                <w:rFonts w:ascii="Times New Roman" w:hAnsi="Times New Roman" w:cs="Times New Roman"/>
                <w:sz w:val="24"/>
                <w:szCs w:val="28"/>
              </w:rPr>
              <w:t>Орталык</w:t>
            </w:r>
            <w:proofErr w:type="spellEnd"/>
            <w:r w:rsidRPr="00B14935">
              <w:rPr>
                <w:rFonts w:ascii="Times New Roman" w:hAnsi="Times New Roman" w:cs="Times New Roman"/>
                <w:sz w:val="24"/>
                <w:szCs w:val="28"/>
              </w:rPr>
              <w:t>, Ру-6).</w:t>
            </w:r>
          </w:p>
        </w:tc>
      </w:tr>
      <w:tr w:rsidR="009A0EB4" w:rsidRPr="009A0EB4" w:rsidTr="009A0EB4">
        <w:tc>
          <w:tcPr>
            <w:tcW w:w="3190" w:type="dxa"/>
          </w:tcPr>
          <w:p w:rsidR="009A0EB4" w:rsidRPr="009A0EB4" w:rsidRDefault="00FF29E1" w:rsidP="009A0EB4">
            <w:pPr>
              <w:pStyle w:val="a3"/>
              <w:ind w:left="0"/>
              <w:jc w:val="both"/>
              <w:rPr>
                <w:rFonts w:ascii="Times New Roman" w:hAnsi="Times New Roman" w:cs="Times New Roman"/>
                <w:sz w:val="24"/>
                <w:szCs w:val="28"/>
              </w:rPr>
            </w:pPr>
            <w:r w:rsidRPr="00FF29E1">
              <w:rPr>
                <w:rFonts w:ascii="Times New Roman" w:hAnsi="Times New Roman" w:cs="Times New Roman"/>
                <w:sz w:val="24"/>
                <w:szCs w:val="28"/>
              </w:rPr>
              <w:t>Планы на 2017 г.</w:t>
            </w:r>
          </w:p>
        </w:tc>
        <w:tc>
          <w:tcPr>
            <w:tcW w:w="3190" w:type="dxa"/>
          </w:tcPr>
          <w:p w:rsidR="00FF29E1" w:rsidRPr="00FF29E1" w:rsidRDefault="006C346B" w:rsidP="00FF29E1">
            <w:pPr>
              <w:jc w:val="both"/>
              <w:rPr>
                <w:rFonts w:ascii="Times New Roman" w:hAnsi="Times New Roman" w:cs="Times New Roman"/>
                <w:sz w:val="24"/>
                <w:szCs w:val="28"/>
              </w:rPr>
            </w:pPr>
            <w:r>
              <w:rPr>
                <w:rFonts w:ascii="Times New Roman" w:hAnsi="Times New Roman" w:cs="Times New Roman"/>
                <w:sz w:val="24"/>
                <w:szCs w:val="28"/>
              </w:rPr>
              <w:t xml:space="preserve">-Дальнейшая </w:t>
            </w:r>
            <w:r w:rsidR="00FF29E1" w:rsidRPr="00FF29E1">
              <w:rPr>
                <w:rFonts w:ascii="Times New Roman" w:hAnsi="Times New Roman" w:cs="Times New Roman"/>
                <w:sz w:val="24"/>
                <w:szCs w:val="28"/>
              </w:rPr>
              <w:t>реструктуризация</w:t>
            </w:r>
            <w:r w:rsidR="00FF29E1">
              <w:rPr>
                <w:rFonts w:ascii="Times New Roman" w:hAnsi="Times New Roman" w:cs="Times New Roman"/>
                <w:sz w:val="24"/>
                <w:szCs w:val="28"/>
              </w:rPr>
              <w:t xml:space="preserve"> </w:t>
            </w:r>
            <w:r w:rsidR="00FF29E1" w:rsidRPr="00FF29E1">
              <w:rPr>
                <w:rFonts w:ascii="Times New Roman" w:hAnsi="Times New Roman" w:cs="Times New Roman"/>
                <w:sz w:val="24"/>
                <w:szCs w:val="28"/>
              </w:rPr>
              <w:t>активов;</w:t>
            </w:r>
          </w:p>
          <w:p w:rsidR="00FF29E1" w:rsidRPr="00FF29E1" w:rsidRDefault="00FF29E1" w:rsidP="00FF29E1">
            <w:pPr>
              <w:jc w:val="both"/>
              <w:rPr>
                <w:rFonts w:ascii="Times New Roman" w:hAnsi="Times New Roman" w:cs="Times New Roman"/>
                <w:sz w:val="24"/>
                <w:szCs w:val="28"/>
              </w:rPr>
            </w:pPr>
            <w:r>
              <w:rPr>
                <w:rFonts w:ascii="Times New Roman" w:hAnsi="Times New Roman" w:cs="Times New Roman"/>
                <w:sz w:val="24"/>
                <w:szCs w:val="28"/>
              </w:rPr>
              <w:t>- Оптимизация объемов производ</w:t>
            </w:r>
            <w:r w:rsidRPr="00FF29E1">
              <w:rPr>
                <w:rFonts w:ascii="Times New Roman" w:hAnsi="Times New Roman" w:cs="Times New Roman"/>
                <w:sz w:val="24"/>
                <w:szCs w:val="28"/>
              </w:rPr>
              <w:t>ства урана с учетом конъюнктуры</w:t>
            </w:r>
            <w:r>
              <w:rPr>
                <w:rFonts w:ascii="Times New Roman" w:hAnsi="Times New Roman" w:cs="Times New Roman"/>
                <w:sz w:val="24"/>
                <w:szCs w:val="28"/>
              </w:rPr>
              <w:t xml:space="preserve"> </w:t>
            </w:r>
            <w:r w:rsidRPr="00FF29E1">
              <w:rPr>
                <w:rFonts w:ascii="Times New Roman" w:hAnsi="Times New Roman" w:cs="Times New Roman"/>
                <w:sz w:val="24"/>
                <w:szCs w:val="28"/>
              </w:rPr>
              <w:t>рынка природного урана;</w:t>
            </w:r>
          </w:p>
          <w:p w:rsidR="009A0EB4" w:rsidRPr="009A0EB4" w:rsidRDefault="00FF29E1" w:rsidP="00FF29E1">
            <w:pPr>
              <w:jc w:val="both"/>
              <w:rPr>
                <w:rFonts w:ascii="Times New Roman" w:hAnsi="Times New Roman" w:cs="Times New Roman"/>
                <w:sz w:val="24"/>
                <w:szCs w:val="28"/>
              </w:rPr>
            </w:pPr>
            <w:r>
              <w:rPr>
                <w:rFonts w:ascii="Times New Roman" w:hAnsi="Times New Roman" w:cs="Times New Roman"/>
                <w:sz w:val="24"/>
                <w:szCs w:val="28"/>
              </w:rPr>
              <w:lastRenderedPageBreak/>
              <w:t xml:space="preserve">- </w:t>
            </w:r>
            <w:r w:rsidRPr="00FF29E1">
              <w:rPr>
                <w:rFonts w:ascii="Times New Roman" w:hAnsi="Times New Roman" w:cs="Times New Roman"/>
                <w:sz w:val="24"/>
                <w:szCs w:val="28"/>
              </w:rPr>
              <w:t>Разработка концепции и создание</w:t>
            </w:r>
            <w:r>
              <w:rPr>
                <w:rFonts w:ascii="Times New Roman" w:hAnsi="Times New Roman" w:cs="Times New Roman"/>
                <w:sz w:val="24"/>
                <w:szCs w:val="28"/>
              </w:rPr>
              <w:t xml:space="preserve"> </w:t>
            </w:r>
            <w:r w:rsidRPr="00FF29E1">
              <w:rPr>
                <w:rFonts w:ascii="Times New Roman" w:hAnsi="Times New Roman" w:cs="Times New Roman"/>
                <w:sz w:val="24"/>
                <w:szCs w:val="28"/>
              </w:rPr>
              <w:t>Уранового Фонда.</w:t>
            </w:r>
          </w:p>
        </w:tc>
        <w:tc>
          <w:tcPr>
            <w:tcW w:w="3191" w:type="dxa"/>
          </w:tcPr>
          <w:p w:rsidR="006C346B" w:rsidRPr="006C346B" w:rsidRDefault="006C346B" w:rsidP="006C346B">
            <w:pPr>
              <w:jc w:val="both"/>
              <w:rPr>
                <w:rFonts w:ascii="Times New Roman" w:hAnsi="Times New Roman" w:cs="Times New Roman"/>
                <w:sz w:val="24"/>
                <w:szCs w:val="28"/>
              </w:rPr>
            </w:pPr>
            <w:r>
              <w:rPr>
                <w:rFonts w:ascii="Times New Roman" w:hAnsi="Times New Roman" w:cs="Times New Roman"/>
                <w:sz w:val="24"/>
                <w:szCs w:val="28"/>
              </w:rPr>
              <w:lastRenderedPageBreak/>
              <w:t xml:space="preserve">- </w:t>
            </w:r>
            <w:r w:rsidRPr="006C346B">
              <w:rPr>
                <w:rFonts w:ascii="Times New Roman" w:hAnsi="Times New Roman" w:cs="Times New Roman"/>
                <w:sz w:val="24"/>
                <w:szCs w:val="28"/>
              </w:rPr>
              <w:t>Сохранение лидирующей позиции на</w:t>
            </w:r>
            <w:r>
              <w:rPr>
                <w:rFonts w:ascii="Times New Roman" w:hAnsi="Times New Roman" w:cs="Times New Roman"/>
                <w:sz w:val="24"/>
                <w:szCs w:val="28"/>
              </w:rPr>
              <w:t xml:space="preserve"> </w:t>
            </w:r>
            <w:r w:rsidRPr="006C346B">
              <w:rPr>
                <w:rFonts w:ascii="Times New Roman" w:hAnsi="Times New Roman" w:cs="Times New Roman"/>
                <w:sz w:val="24"/>
                <w:szCs w:val="28"/>
              </w:rPr>
              <w:t>мировом урановом рынке;</w:t>
            </w:r>
          </w:p>
          <w:p w:rsidR="006C346B" w:rsidRPr="006C346B" w:rsidRDefault="006C346B" w:rsidP="006C346B">
            <w:pPr>
              <w:jc w:val="both"/>
              <w:rPr>
                <w:rFonts w:ascii="Times New Roman" w:hAnsi="Times New Roman" w:cs="Times New Roman"/>
                <w:sz w:val="24"/>
                <w:szCs w:val="28"/>
              </w:rPr>
            </w:pPr>
            <w:r>
              <w:rPr>
                <w:rFonts w:ascii="Times New Roman" w:hAnsi="Times New Roman" w:cs="Times New Roman"/>
                <w:sz w:val="24"/>
                <w:szCs w:val="28"/>
              </w:rPr>
              <w:t xml:space="preserve">- </w:t>
            </w:r>
            <w:r w:rsidRPr="006C346B">
              <w:rPr>
                <w:rFonts w:ascii="Times New Roman" w:hAnsi="Times New Roman" w:cs="Times New Roman"/>
                <w:sz w:val="24"/>
                <w:szCs w:val="28"/>
              </w:rPr>
              <w:t>Дальнейшее восполнение запасов;</w:t>
            </w:r>
          </w:p>
          <w:p w:rsidR="006C346B" w:rsidRPr="006C346B" w:rsidRDefault="006C346B" w:rsidP="006C346B">
            <w:pPr>
              <w:jc w:val="both"/>
              <w:rPr>
                <w:rFonts w:ascii="Times New Roman" w:hAnsi="Times New Roman" w:cs="Times New Roman"/>
                <w:sz w:val="24"/>
                <w:szCs w:val="28"/>
              </w:rPr>
            </w:pPr>
            <w:r>
              <w:rPr>
                <w:rFonts w:ascii="Times New Roman" w:hAnsi="Times New Roman" w:cs="Times New Roman"/>
                <w:sz w:val="24"/>
                <w:szCs w:val="28"/>
              </w:rPr>
              <w:t>-</w:t>
            </w:r>
            <w:r w:rsidRPr="006C346B">
              <w:rPr>
                <w:rFonts w:ascii="Times New Roman" w:hAnsi="Times New Roman" w:cs="Times New Roman"/>
                <w:sz w:val="24"/>
                <w:szCs w:val="28"/>
              </w:rPr>
              <w:t xml:space="preserve">Повышение эффективности </w:t>
            </w:r>
            <w:r w:rsidRPr="006C346B">
              <w:rPr>
                <w:rFonts w:ascii="Times New Roman" w:hAnsi="Times New Roman" w:cs="Times New Roman"/>
                <w:sz w:val="24"/>
                <w:szCs w:val="28"/>
              </w:rPr>
              <w:lastRenderedPageBreak/>
              <w:t>добычи</w:t>
            </w:r>
            <w:r>
              <w:rPr>
                <w:rFonts w:ascii="Times New Roman" w:hAnsi="Times New Roman" w:cs="Times New Roman"/>
                <w:sz w:val="24"/>
                <w:szCs w:val="28"/>
              </w:rPr>
              <w:t xml:space="preserve"> </w:t>
            </w:r>
            <w:r w:rsidRPr="006C346B">
              <w:rPr>
                <w:rFonts w:ascii="Times New Roman" w:hAnsi="Times New Roman" w:cs="Times New Roman"/>
                <w:sz w:val="24"/>
                <w:szCs w:val="28"/>
              </w:rPr>
              <w:t>урана и его переработки до готовой</w:t>
            </w:r>
            <w:r>
              <w:rPr>
                <w:rFonts w:ascii="Times New Roman" w:hAnsi="Times New Roman" w:cs="Times New Roman"/>
                <w:sz w:val="24"/>
                <w:szCs w:val="28"/>
              </w:rPr>
              <w:t xml:space="preserve"> </w:t>
            </w:r>
            <w:r w:rsidRPr="006C346B">
              <w:rPr>
                <w:rFonts w:ascii="Times New Roman" w:hAnsi="Times New Roman" w:cs="Times New Roman"/>
                <w:sz w:val="24"/>
                <w:szCs w:val="28"/>
              </w:rPr>
              <w:t>продукции;</w:t>
            </w:r>
          </w:p>
          <w:p w:rsidR="006C346B" w:rsidRPr="006C346B" w:rsidRDefault="006C346B" w:rsidP="006C346B">
            <w:pPr>
              <w:jc w:val="both"/>
              <w:rPr>
                <w:rFonts w:ascii="Times New Roman" w:hAnsi="Times New Roman" w:cs="Times New Roman"/>
                <w:sz w:val="24"/>
                <w:szCs w:val="28"/>
              </w:rPr>
            </w:pPr>
            <w:r>
              <w:rPr>
                <w:rFonts w:ascii="Times New Roman" w:hAnsi="Times New Roman" w:cs="Times New Roman"/>
                <w:sz w:val="24"/>
                <w:szCs w:val="28"/>
              </w:rPr>
              <w:t xml:space="preserve">- </w:t>
            </w:r>
            <w:r w:rsidR="00622D8B">
              <w:rPr>
                <w:rFonts w:ascii="Times New Roman" w:hAnsi="Times New Roman" w:cs="Times New Roman"/>
                <w:sz w:val="24"/>
                <w:szCs w:val="28"/>
              </w:rPr>
              <w:t>Расширение присутствия к</w:t>
            </w:r>
            <w:r w:rsidRPr="006C346B">
              <w:rPr>
                <w:rFonts w:ascii="Times New Roman" w:hAnsi="Times New Roman" w:cs="Times New Roman"/>
                <w:sz w:val="24"/>
                <w:szCs w:val="28"/>
              </w:rPr>
              <w:t>омпании</w:t>
            </w:r>
            <w:r>
              <w:rPr>
                <w:rFonts w:ascii="Times New Roman" w:hAnsi="Times New Roman" w:cs="Times New Roman"/>
                <w:sz w:val="24"/>
                <w:szCs w:val="28"/>
              </w:rPr>
              <w:t xml:space="preserve"> </w:t>
            </w:r>
            <w:r w:rsidRPr="006C346B">
              <w:rPr>
                <w:rFonts w:ascii="Times New Roman" w:hAnsi="Times New Roman" w:cs="Times New Roman"/>
                <w:sz w:val="24"/>
                <w:szCs w:val="28"/>
              </w:rPr>
              <w:t>на неохваченных рынках;</w:t>
            </w:r>
          </w:p>
          <w:p w:rsidR="009A0EB4" w:rsidRPr="009A0EB4" w:rsidRDefault="006C346B" w:rsidP="006C346B">
            <w:pPr>
              <w:jc w:val="both"/>
              <w:rPr>
                <w:rFonts w:ascii="Times New Roman" w:hAnsi="Times New Roman" w:cs="Times New Roman"/>
                <w:sz w:val="24"/>
                <w:szCs w:val="28"/>
              </w:rPr>
            </w:pPr>
            <w:r>
              <w:rPr>
                <w:rFonts w:ascii="Times New Roman" w:hAnsi="Times New Roman" w:cs="Times New Roman"/>
                <w:sz w:val="24"/>
                <w:szCs w:val="28"/>
              </w:rPr>
              <w:t xml:space="preserve">- </w:t>
            </w:r>
            <w:r w:rsidRPr="006C346B">
              <w:rPr>
                <w:rFonts w:ascii="Times New Roman" w:hAnsi="Times New Roman" w:cs="Times New Roman"/>
                <w:sz w:val="24"/>
                <w:szCs w:val="28"/>
              </w:rPr>
              <w:t>Увеличение присутствия на рынке</w:t>
            </w:r>
            <w:r>
              <w:rPr>
                <w:rFonts w:ascii="Times New Roman" w:hAnsi="Times New Roman" w:cs="Times New Roman"/>
                <w:sz w:val="24"/>
                <w:szCs w:val="28"/>
              </w:rPr>
              <w:t xml:space="preserve"> </w:t>
            </w:r>
            <w:r w:rsidRPr="006C346B">
              <w:rPr>
                <w:rFonts w:ascii="Times New Roman" w:hAnsi="Times New Roman" w:cs="Times New Roman"/>
                <w:sz w:val="24"/>
                <w:szCs w:val="28"/>
              </w:rPr>
              <w:t xml:space="preserve">через собственную </w:t>
            </w:r>
            <w:proofErr w:type="spellStart"/>
            <w:r w:rsidRPr="006C346B">
              <w:rPr>
                <w:rFonts w:ascii="Times New Roman" w:hAnsi="Times New Roman" w:cs="Times New Roman"/>
                <w:sz w:val="24"/>
                <w:szCs w:val="28"/>
              </w:rPr>
              <w:t>трейдинговую</w:t>
            </w:r>
            <w:proofErr w:type="spellEnd"/>
            <w:r>
              <w:rPr>
                <w:rFonts w:ascii="Times New Roman" w:hAnsi="Times New Roman" w:cs="Times New Roman"/>
                <w:sz w:val="24"/>
                <w:szCs w:val="28"/>
              </w:rPr>
              <w:t xml:space="preserve"> </w:t>
            </w:r>
            <w:r w:rsidRPr="006C346B">
              <w:rPr>
                <w:rFonts w:ascii="Times New Roman" w:hAnsi="Times New Roman" w:cs="Times New Roman"/>
                <w:sz w:val="24"/>
                <w:szCs w:val="28"/>
              </w:rPr>
              <w:t xml:space="preserve">компанию «TH </w:t>
            </w:r>
            <w:proofErr w:type="spellStart"/>
            <w:r w:rsidRPr="006C346B">
              <w:rPr>
                <w:rFonts w:ascii="Times New Roman" w:hAnsi="Times New Roman" w:cs="Times New Roman"/>
                <w:sz w:val="24"/>
                <w:szCs w:val="28"/>
              </w:rPr>
              <w:t>Kazakatom</w:t>
            </w:r>
            <w:proofErr w:type="spellEnd"/>
            <w:r w:rsidRPr="006C346B">
              <w:rPr>
                <w:rFonts w:ascii="Times New Roman" w:hAnsi="Times New Roman" w:cs="Times New Roman"/>
                <w:sz w:val="24"/>
                <w:szCs w:val="28"/>
              </w:rPr>
              <w:t xml:space="preserve"> AG».</w:t>
            </w:r>
          </w:p>
        </w:tc>
      </w:tr>
    </w:tbl>
    <w:p w:rsidR="0083535F" w:rsidRDefault="0083535F" w:rsidP="00C82A01">
      <w:pPr>
        <w:pStyle w:val="a3"/>
        <w:spacing w:after="0" w:line="360" w:lineRule="auto"/>
        <w:ind w:left="0" w:firstLine="709"/>
        <w:jc w:val="both"/>
        <w:rPr>
          <w:rFonts w:ascii="Times New Roman" w:hAnsi="Times New Roman" w:cs="Times New Roman"/>
          <w:sz w:val="28"/>
          <w:szCs w:val="28"/>
        </w:rPr>
      </w:pPr>
    </w:p>
    <w:p w:rsidR="00622D8B" w:rsidRDefault="00DB084A" w:rsidP="00DB084A">
      <w:pPr>
        <w:pStyle w:val="a3"/>
        <w:spacing w:after="0" w:line="360" w:lineRule="auto"/>
        <w:ind w:left="0" w:firstLine="709"/>
        <w:jc w:val="both"/>
        <w:rPr>
          <w:rFonts w:ascii="Times New Roman" w:hAnsi="Times New Roman" w:cs="Times New Roman"/>
          <w:sz w:val="28"/>
          <w:szCs w:val="28"/>
        </w:rPr>
      </w:pPr>
      <w:r w:rsidRPr="00DB084A">
        <w:rPr>
          <w:rFonts w:ascii="Times New Roman" w:hAnsi="Times New Roman" w:cs="Times New Roman"/>
          <w:sz w:val="28"/>
          <w:szCs w:val="28"/>
        </w:rPr>
        <w:t>Диверсификация во все звенья</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дореакторного</w:t>
      </w:r>
      <w:proofErr w:type="spellEnd"/>
      <w:r>
        <w:rPr>
          <w:rFonts w:ascii="Times New Roman" w:hAnsi="Times New Roman" w:cs="Times New Roman"/>
          <w:sz w:val="28"/>
          <w:szCs w:val="28"/>
        </w:rPr>
        <w:t xml:space="preserve"> ядерно-топливного цикла – для увеличения добавленной стоимости и </w:t>
      </w:r>
      <w:proofErr w:type="spellStart"/>
      <w:r>
        <w:rPr>
          <w:rFonts w:ascii="Times New Roman" w:hAnsi="Times New Roman" w:cs="Times New Roman"/>
          <w:sz w:val="28"/>
          <w:szCs w:val="28"/>
        </w:rPr>
        <w:t>наукоём</w:t>
      </w:r>
      <w:r w:rsidRPr="00DB084A">
        <w:rPr>
          <w:rFonts w:ascii="Times New Roman" w:hAnsi="Times New Roman" w:cs="Times New Roman"/>
          <w:sz w:val="28"/>
          <w:szCs w:val="28"/>
        </w:rPr>
        <w:t>кости</w:t>
      </w:r>
      <w:proofErr w:type="spellEnd"/>
      <w:r w:rsidRPr="00DB084A">
        <w:rPr>
          <w:rFonts w:ascii="Times New Roman" w:hAnsi="Times New Roman" w:cs="Times New Roman"/>
          <w:sz w:val="28"/>
          <w:szCs w:val="28"/>
        </w:rPr>
        <w:t xml:space="preserve"> казахстанской урановой</w:t>
      </w:r>
      <w:r>
        <w:rPr>
          <w:rFonts w:ascii="Times New Roman" w:hAnsi="Times New Roman" w:cs="Times New Roman"/>
          <w:sz w:val="28"/>
          <w:szCs w:val="28"/>
        </w:rPr>
        <w:t xml:space="preserve"> продукции предполагает п</w:t>
      </w:r>
      <w:r w:rsidRPr="00DB084A">
        <w:rPr>
          <w:rFonts w:ascii="Times New Roman" w:hAnsi="Times New Roman" w:cs="Times New Roman"/>
          <w:sz w:val="28"/>
          <w:szCs w:val="28"/>
        </w:rPr>
        <w:t>ривле</w:t>
      </w:r>
      <w:r>
        <w:rPr>
          <w:rFonts w:ascii="Times New Roman" w:hAnsi="Times New Roman" w:cs="Times New Roman"/>
          <w:sz w:val="28"/>
          <w:szCs w:val="28"/>
        </w:rPr>
        <w:t>чение, развитие и сохранение лучших кадров в Казахстане, а так же о</w:t>
      </w:r>
      <w:r w:rsidRPr="00DB084A">
        <w:rPr>
          <w:rFonts w:ascii="Times New Roman" w:hAnsi="Times New Roman" w:cs="Times New Roman"/>
          <w:sz w:val="28"/>
          <w:szCs w:val="28"/>
        </w:rPr>
        <w:t>рганизаци</w:t>
      </w:r>
      <w:r>
        <w:rPr>
          <w:rFonts w:ascii="Times New Roman" w:hAnsi="Times New Roman" w:cs="Times New Roman"/>
          <w:sz w:val="28"/>
          <w:szCs w:val="28"/>
        </w:rPr>
        <w:t>ю выполне</w:t>
      </w:r>
      <w:r w:rsidRPr="00DB084A">
        <w:rPr>
          <w:rFonts w:ascii="Times New Roman" w:hAnsi="Times New Roman" w:cs="Times New Roman"/>
          <w:sz w:val="28"/>
          <w:szCs w:val="28"/>
        </w:rPr>
        <w:t>ния правительственного</w:t>
      </w:r>
      <w:r>
        <w:rPr>
          <w:rFonts w:ascii="Times New Roman" w:hAnsi="Times New Roman" w:cs="Times New Roman"/>
          <w:sz w:val="28"/>
          <w:szCs w:val="28"/>
        </w:rPr>
        <w:t xml:space="preserve"> </w:t>
      </w:r>
      <w:r w:rsidRPr="00DB084A">
        <w:rPr>
          <w:rFonts w:ascii="Times New Roman" w:hAnsi="Times New Roman" w:cs="Times New Roman"/>
          <w:sz w:val="28"/>
          <w:szCs w:val="28"/>
        </w:rPr>
        <w:t>решения по вхождению</w:t>
      </w:r>
      <w:r>
        <w:rPr>
          <w:rFonts w:ascii="Times New Roman" w:hAnsi="Times New Roman" w:cs="Times New Roman"/>
          <w:sz w:val="28"/>
          <w:szCs w:val="28"/>
        </w:rPr>
        <w:t xml:space="preserve"> </w:t>
      </w:r>
      <w:r w:rsidRPr="00DB084A">
        <w:rPr>
          <w:rFonts w:ascii="Times New Roman" w:hAnsi="Times New Roman" w:cs="Times New Roman"/>
          <w:sz w:val="28"/>
          <w:szCs w:val="28"/>
        </w:rPr>
        <w:t>в реакторный этап ЯТЦ –</w:t>
      </w:r>
      <w:r>
        <w:rPr>
          <w:rFonts w:ascii="Times New Roman" w:hAnsi="Times New Roman" w:cs="Times New Roman"/>
          <w:sz w:val="28"/>
          <w:szCs w:val="28"/>
        </w:rPr>
        <w:t xml:space="preserve"> </w:t>
      </w:r>
      <w:r w:rsidRPr="00DB084A">
        <w:rPr>
          <w:rFonts w:ascii="Times New Roman" w:hAnsi="Times New Roman" w:cs="Times New Roman"/>
          <w:sz w:val="28"/>
          <w:szCs w:val="28"/>
        </w:rPr>
        <w:t>строительство АЭС в РК.</w:t>
      </w:r>
    </w:p>
    <w:p w:rsidR="00022122" w:rsidRDefault="00022122" w:rsidP="00022122">
      <w:pPr>
        <w:pStyle w:val="a3"/>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Одной из главных перспектив для атомной отрасли Казахстана является становление </w:t>
      </w:r>
      <w:r w:rsidRPr="00022122">
        <w:rPr>
          <w:rFonts w:ascii="Times New Roman" w:hAnsi="Times New Roman" w:cs="Times New Roman"/>
          <w:sz w:val="28"/>
          <w:szCs w:val="28"/>
        </w:rPr>
        <w:t>участником рынка</w:t>
      </w:r>
      <w:r>
        <w:rPr>
          <w:rFonts w:ascii="Times New Roman" w:hAnsi="Times New Roman" w:cs="Times New Roman"/>
          <w:sz w:val="28"/>
          <w:szCs w:val="28"/>
        </w:rPr>
        <w:t xml:space="preserve"> </w:t>
      </w:r>
      <w:proofErr w:type="spellStart"/>
      <w:r w:rsidRPr="00022122">
        <w:rPr>
          <w:rFonts w:ascii="Times New Roman" w:hAnsi="Times New Roman" w:cs="Times New Roman"/>
          <w:sz w:val="28"/>
          <w:szCs w:val="28"/>
        </w:rPr>
        <w:t>гексафторида</w:t>
      </w:r>
      <w:proofErr w:type="spellEnd"/>
      <w:r w:rsidRPr="00022122">
        <w:rPr>
          <w:rFonts w:ascii="Times New Roman" w:hAnsi="Times New Roman" w:cs="Times New Roman"/>
          <w:sz w:val="28"/>
          <w:szCs w:val="28"/>
        </w:rPr>
        <w:t xml:space="preserve"> природного урана</w:t>
      </w:r>
      <w:r>
        <w:rPr>
          <w:rFonts w:ascii="Times New Roman" w:hAnsi="Times New Roman" w:cs="Times New Roman"/>
          <w:sz w:val="28"/>
          <w:szCs w:val="28"/>
        </w:rPr>
        <w:t xml:space="preserve"> и услуг конверсии, а так же с</w:t>
      </w:r>
      <w:r w:rsidRPr="00022122">
        <w:rPr>
          <w:rFonts w:ascii="Times New Roman" w:hAnsi="Times New Roman" w:cs="Times New Roman"/>
          <w:sz w:val="28"/>
          <w:szCs w:val="28"/>
        </w:rPr>
        <w:t>тановление продавцом услуг</w:t>
      </w:r>
      <w:r>
        <w:rPr>
          <w:rFonts w:ascii="Times New Roman" w:hAnsi="Times New Roman" w:cs="Times New Roman"/>
          <w:sz w:val="28"/>
          <w:szCs w:val="28"/>
        </w:rPr>
        <w:t xml:space="preserve"> </w:t>
      </w:r>
      <w:r w:rsidRPr="00022122">
        <w:rPr>
          <w:rFonts w:ascii="Times New Roman" w:hAnsi="Times New Roman" w:cs="Times New Roman"/>
          <w:sz w:val="28"/>
          <w:szCs w:val="28"/>
        </w:rPr>
        <w:t>обогащения в объеме не менее</w:t>
      </w:r>
      <w:r>
        <w:rPr>
          <w:rFonts w:ascii="Times New Roman" w:hAnsi="Times New Roman" w:cs="Times New Roman"/>
          <w:sz w:val="28"/>
          <w:szCs w:val="28"/>
        </w:rPr>
        <w:t xml:space="preserve"> </w:t>
      </w:r>
      <w:r w:rsidRPr="00022122">
        <w:rPr>
          <w:rFonts w:ascii="Times New Roman" w:hAnsi="Times New Roman" w:cs="Times New Roman"/>
          <w:sz w:val="28"/>
          <w:szCs w:val="28"/>
        </w:rPr>
        <w:t>2,5 млн. ЕРР в год;</w:t>
      </w:r>
      <w:r>
        <w:rPr>
          <w:rFonts w:ascii="Times New Roman" w:hAnsi="Times New Roman" w:cs="Times New Roman"/>
          <w:sz w:val="28"/>
          <w:szCs w:val="28"/>
        </w:rPr>
        <w:t xml:space="preserve"> </w:t>
      </w:r>
      <w:r w:rsidRPr="00022122">
        <w:rPr>
          <w:rFonts w:ascii="Times New Roman" w:hAnsi="Times New Roman" w:cs="Times New Roman"/>
          <w:sz w:val="28"/>
          <w:szCs w:val="28"/>
        </w:rPr>
        <w:t>продавцом услуг</w:t>
      </w:r>
      <w:r>
        <w:rPr>
          <w:rFonts w:ascii="Times New Roman" w:hAnsi="Times New Roman" w:cs="Times New Roman"/>
          <w:sz w:val="28"/>
          <w:szCs w:val="28"/>
        </w:rPr>
        <w:t xml:space="preserve"> </w:t>
      </w:r>
      <w:r w:rsidRPr="00022122">
        <w:rPr>
          <w:rFonts w:ascii="Times New Roman" w:hAnsi="Times New Roman" w:cs="Times New Roman"/>
          <w:sz w:val="28"/>
          <w:szCs w:val="28"/>
        </w:rPr>
        <w:t>фабрикации ядерного топлива и</w:t>
      </w:r>
      <w:r>
        <w:rPr>
          <w:rFonts w:ascii="Times New Roman" w:hAnsi="Times New Roman" w:cs="Times New Roman"/>
          <w:sz w:val="28"/>
          <w:szCs w:val="28"/>
        </w:rPr>
        <w:t xml:space="preserve"> его компонентов в объеме не ме</w:t>
      </w:r>
      <w:r w:rsidRPr="00022122">
        <w:rPr>
          <w:rFonts w:ascii="Times New Roman" w:hAnsi="Times New Roman" w:cs="Times New Roman"/>
          <w:sz w:val="28"/>
          <w:szCs w:val="28"/>
        </w:rPr>
        <w:t>нее 200 тонн урана в ТВС в год.</w:t>
      </w:r>
      <w:proofErr w:type="gramEnd"/>
      <w:r>
        <w:rPr>
          <w:rFonts w:ascii="Times New Roman" w:hAnsi="Times New Roman" w:cs="Times New Roman"/>
          <w:sz w:val="28"/>
          <w:szCs w:val="28"/>
        </w:rPr>
        <w:t xml:space="preserve"> Указанные перспективы возможно в рамках реализации следующих мер:</w:t>
      </w:r>
    </w:p>
    <w:p w:rsidR="00022122" w:rsidRDefault="00022122" w:rsidP="000221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22122">
        <w:rPr>
          <w:rFonts w:ascii="Times New Roman" w:hAnsi="Times New Roman" w:cs="Times New Roman"/>
          <w:sz w:val="28"/>
          <w:szCs w:val="28"/>
        </w:rPr>
        <w:t>овышение квалификационного</w:t>
      </w:r>
      <w:r>
        <w:rPr>
          <w:rFonts w:ascii="Times New Roman" w:hAnsi="Times New Roman" w:cs="Times New Roman"/>
          <w:sz w:val="28"/>
          <w:szCs w:val="28"/>
        </w:rPr>
        <w:t xml:space="preserve"> </w:t>
      </w:r>
      <w:r w:rsidRPr="00022122">
        <w:rPr>
          <w:rFonts w:ascii="Times New Roman" w:hAnsi="Times New Roman" w:cs="Times New Roman"/>
          <w:sz w:val="28"/>
          <w:szCs w:val="28"/>
        </w:rPr>
        <w:t>уровня персонала и его мотивации</w:t>
      </w:r>
      <w:r>
        <w:rPr>
          <w:rFonts w:ascii="Times New Roman" w:hAnsi="Times New Roman" w:cs="Times New Roman"/>
          <w:sz w:val="28"/>
          <w:szCs w:val="28"/>
        </w:rPr>
        <w:t xml:space="preserve"> на улучшение работы при поэтапной автоматизации процессов управления персоналом;</w:t>
      </w:r>
    </w:p>
    <w:p w:rsidR="00DB084A" w:rsidRDefault="00022122" w:rsidP="000221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022122">
        <w:rPr>
          <w:rFonts w:ascii="Times New Roman" w:hAnsi="Times New Roman" w:cs="Times New Roman"/>
          <w:sz w:val="28"/>
          <w:szCs w:val="28"/>
        </w:rPr>
        <w:t>рганизация реализации</w:t>
      </w:r>
      <w:r>
        <w:rPr>
          <w:rFonts w:ascii="Times New Roman" w:hAnsi="Times New Roman" w:cs="Times New Roman"/>
          <w:sz w:val="28"/>
          <w:szCs w:val="28"/>
        </w:rPr>
        <w:t xml:space="preserve"> </w:t>
      </w:r>
      <w:r w:rsidRPr="00022122">
        <w:rPr>
          <w:rFonts w:ascii="Times New Roman" w:hAnsi="Times New Roman" w:cs="Times New Roman"/>
          <w:sz w:val="28"/>
          <w:szCs w:val="28"/>
        </w:rPr>
        <w:t>проекта строительства</w:t>
      </w:r>
      <w:r>
        <w:rPr>
          <w:rFonts w:ascii="Times New Roman" w:hAnsi="Times New Roman" w:cs="Times New Roman"/>
          <w:sz w:val="28"/>
          <w:szCs w:val="28"/>
        </w:rPr>
        <w:t xml:space="preserve"> </w:t>
      </w:r>
      <w:r w:rsidRPr="00022122">
        <w:rPr>
          <w:rFonts w:ascii="Times New Roman" w:hAnsi="Times New Roman" w:cs="Times New Roman"/>
          <w:sz w:val="28"/>
          <w:szCs w:val="28"/>
        </w:rPr>
        <w:t>АЭС в РК.</w:t>
      </w:r>
    </w:p>
    <w:p w:rsidR="00731DE8" w:rsidRPr="00731DE8" w:rsidRDefault="00731DE8" w:rsidP="00731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главных целей реализуемой долгосрочной стратегии развития атомной отрасли Казахстана является получение  лицензии на импорт ядерных технологий и оборудования; п</w:t>
      </w:r>
      <w:r w:rsidRPr="00731DE8">
        <w:rPr>
          <w:rFonts w:ascii="Times New Roman" w:hAnsi="Times New Roman" w:cs="Times New Roman"/>
          <w:sz w:val="28"/>
          <w:szCs w:val="28"/>
        </w:rPr>
        <w:t>роведение выст</w:t>
      </w:r>
      <w:r>
        <w:rPr>
          <w:rFonts w:ascii="Times New Roman" w:hAnsi="Times New Roman" w:cs="Times New Roman"/>
          <w:sz w:val="28"/>
          <w:szCs w:val="28"/>
        </w:rPr>
        <w:t>авки в кластере Компании по теме «Мир Атомной Энергии» в рамках ЭКСПО-2017; д</w:t>
      </w:r>
      <w:r w:rsidRPr="00731DE8">
        <w:rPr>
          <w:rFonts w:ascii="Times New Roman" w:hAnsi="Times New Roman" w:cs="Times New Roman"/>
          <w:sz w:val="28"/>
          <w:szCs w:val="28"/>
        </w:rPr>
        <w:t>а</w:t>
      </w:r>
      <w:r>
        <w:rPr>
          <w:rFonts w:ascii="Times New Roman" w:hAnsi="Times New Roman" w:cs="Times New Roman"/>
          <w:sz w:val="28"/>
          <w:szCs w:val="28"/>
        </w:rPr>
        <w:t xml:space="preserve">льнейшая подготовка, переподготовка и повышение квалификации </w:t>
      </w:r>
      <w:r w:rsidRPr="00731DE8">
        <w:rPr>
          <w:rFonts w:ascii="Times New Roman" w:hAnsi="Times New Roman" w:cs="Times New Roman"/>
          <w:sz w:val="28"/>
          <w:szCs w:val="28"/>
        </w:rPr>
        <w:t>персонала;</w:t>
      </w:r>
      <w:r>
        <w:rPr>
          <w:rFonts w:ascii="Times New Roman" w:hAnsi="Times New Roman" w:cs="Times New Roman"/>
          <w:sz w:val="28"/>
          <w:szCs w:val="28"/>
        </w:rPr>
        <w:t xml:space="preserve"> подготовка персонала на новые направления деятельности (АЭС, ТВС, стадии ЯТЦ). </w:t>
      </w:r>
    </w:p>
    <w:p w:rsidR="00AA03D8" w:rsidRPr="008A2701" w:rsidRDefault="00312465" w:rsidP="008A2701">
      <w:pPr>
        <w:pStyle w:val="a3"/>
        <w:spacing w:line="360" w:lineRule="auto"/>
        <w:ind w:left="0" w:firstLine="709"/>
        <w:jc w:val="center"/>
        <w:rPr>
          <w:rFonts w:ascii="Times New Roman" w:hAnsi="Times New Roman" w:cs="Times New Roman"/>
          <w:b/>
          <w:sz w:val="28"/>
          <w:szCs w:val="28"/>
        </w:rPr>
      </w:pPr>
      <w:r w:rsidRPr="008A2701">
        <w:rPr>
          <w:rFonts w:ascii="Times New Roman" w:hAnsi="Times New Roman" w:cs="Times New Roman"/>
          <w:b/>
          <w:sz w:val="28"/>
          <w:szCs w:val="28"/>
        </w:rPr>
        <w:lastRenderedPageBreak/>
        <w:t>ЗАКЛЮЧЕНИЕ</w:t>
      </w:r>
    </w:p>
    <w:p w:rsidR="008A2701" w:rsidRDefault="008A2701" w:rsidP="0046655B">
      <w:pPr>
        <w:pStyle w:val="a3"/>
        <w:spacing w:line="360" w:lineRule="auto"/>
        <w:ind w:left="0" w:firstLine="709"/>
        <w:jc w:val="both"/>
        <w:rPr>
          <w:rFonts w:ascii="Times New Roman" w:hAnsi="Times New Roman" w:cs="Times New Roman"/>
          <w:sz w:val="28"/>
          <w:szCs w:val="28"/>
        </w:rPr>
      </w:pPr>
    </w:p>
    <w:p w:rsidR="008A2701" w:rsidRPr="008A2701" w:rsidRDefault="008A2701" w:rsidP="008A2701">
      <w:pPr>
        <w:pStyle w:val="a3"/>
        <w:spacing w:line="360" w:lineRule="auto"/>
        <w:ind w:left="0" w:firstLine="709"/>
        <w:jc w:val="both"/>
        <w:rPr>
          <w:rFonts w:ascii="Times New Roman" w:hAnsi="Times New Roman" w:cs="Times New Roman"/>
          <w:sz w:val="28"/>
          <w:szCs w:val="28"/>
        </w:rPr>
      </w:pPr>
      <w:r w:rsidRPr="008A2701">
        <w:rPr>
          <w:rFonts w:ascii="Times New Roman" w:hAnsi="Times New Roman" w:cs="Times New Roman"/>
          <w:sz w:val="28"/>
          <w:szCs w:val="28"/>
        </w:rPr>
        <w:t>Основными преимуществами атомной энергетики перед друг</w:t>
      </w:r>
      <w:r>
        <w:rPr>
          <w:rFonts w:ascii="Times New Roman" w:hAnsi="Times New Roman" w:cs="Times New Roman"/>
          <w:sz w:val="28"/>
          <w:szCs w:val="28"/>
        </w:rPr>
        <w:t>ими источниками является надеж</w:t>
      </w:r>
      <w:r w:rsidRPr="008A2701">
        <w:rPr>
          <w:rFonts w:ascii="Times New Roman" w:hAnsi="Times New Roman" w:cs="Times New Roman"/>
          <w:sz w:val="28"/>
          <w:szCs w:val="28"/>
        </w:rPr>
        <w:t>ность, низкая себестоимость, доступность ресурсов, огромная энергоемкость топлива, возможность</w:t>
      </w:r>
      <w:r>
        <w:rPr>
          <w:rFonts w:ascii="Times New Roman" w:hAnsi="Times New Roman" w:cs="Times New Roman"/>
          <w:sz w:val="28"/>
          <w:szCs w:val="28"/>
        </w:rPr>
        <w:t xml:space="preserve"> </w:t>
      </w:r>
      <w:r w:rsidRPr="008A2701">
        <w:rPr>
          <w:rFonts w:ascii="Times New Roman" w:hAnsi="Times New Roman" w:cs="Times New Roman"/>
          <w:sz w:val="28"/>
          <w:szCs w:val="28"/>
        </w:rPr>
        <w:t>повторного использования топлива и, что самое главное, ядерная эн</w:t>
      </w:r>
      <w:r>
        <w:rPr>
          <w:rFonts w:ascii="Times New Roman" w:hAnsi="Times New Roman" w:cs="Times New Roman"/>
          <w:sz w:val="28"/>
          <w:szCs w:val="28"/>
        </w:rPr>
        <w:t>ергетика не способствует созда</w:t>
      </w:r>
      <w:r w:rsidRPr="008A2701">
        <w:rPr>
          <w:rFonts w:ascii="Times New Roman" w:hAnsi="Times New Roman" w:cs="Times New Roman"/>
          <w:sz w:val="28"/>
          <w:szCs w:val="28"/>
        </w:rPr>
        <w:t>нию парникового эффекта.</w:t>
      </w:r>
    </w:p>
    <w:p w:rsidR="008A2701" w:rsidRPr="008A2701" w:rsidRDefault="008A2701" w:rsidP="008A2701">
      <w:pPr>
        <w:pStyle w:val="a3"/>
        <w:spacing w:line="360" w:lineRule="auto"/>
        <w:ind w:left="0" w:firstLine="709"/>
        <w:jc w:val="both"/>
        <w:rPr>
          <w:rFonts w:ascii="Times New Roman" w:hAnsi="Times New Roman" w:cs="Times New Roman"/>
          <w:sz w:val="28"/>
          <w:szCs w:val="28"/>
        </w:rPr>
      </w:pPr>
      <w:r w:rsidRPr="008A2701">
        <w:rPr>
          <w:rFonts w:ascii="Times New Roman" w:hAnsi="Times New Roman" w:cs="Times New Roman"/>
          <w:sz w:val="28"/>
          <w:szCs w:val="28"/>
        </w:rPr>
        <w:t>Преодоление растущего глобального дефицита энергии напря</w:t>
      </w:r>
      <w:r>
        <w:rPr>
          <w:rFonts w:ascii="Times New Roman" w:hAnsi="Times New Roman" w:cs="Times New Roman"/>
          <w:sz w:val="28"/>
          <w:szCs w:val="28"/>
        </w:rPr>
        <w:t xml:space="preserve">мую зависит от развития атомной </w:t>
      </w:r>
      <w:r w:rsidRPr="008A2701">
        <w:rPr>
          <w:rFonts w:ascii="Times New Roman" w:hAnsi="Times New Roman" w:cs="Times New Roman"/>
          <w:sz w:val="28"/>
          <w:szCs w:val="28"/>
        </w:rPr>
        <w:t>энергетики во всем мире. Поэтому актуальной проблемой нашего вр</w:t>
      </w:r>
      <w:r>
        <w:rPr>
          <w:rFonts w:ascii="Times New Roman" w:hAnsi="Times New Roman" w:cs="Times New Roman"/>
          <w:sz w:val="28"/>
          <w:szCs w:val="28"/>
        </w:rPr>
        <w:t>емени является строительство не</w:t>
      </w:r>
      <w:r w:rsidRPr="008A2701">
        <w:rPr>
          <w:rFonts w:ascii="Times New Roman" w:hAnsi="Times New Roman" w:cs="Times New Roman"/>
          <w:sz w:val="28"/>
          <w:szCs w:val="28"/>
        </w:rPr>
        <w:t>обходимого количества новых безопасных атомных электростанц</w:t>
      </w:r>
      <w:r>
        <w:rPr>
          <w:rFonts w:ascii="Times New Roman" w:hAnsi="Times New Roman" w:cs="Times New Roman"/>
          <w:sz w:val="28"/>
          <w:szCs w:val="28"/>
        </w:rPr>
        <w:t xml:space="preserve">ий и стабильное обеспечение этих </w:t>
      </w:r>
      <w:r w:rsidRPr="008A2701">
        <w:rPr>
          <w:rFonts w:ascii="Times New Roman" w:hAnsi="Times New Roman" w:cs="Times New Roman"/>
          <w:sz w:val="28"/>
          <w:szCs w:val="28"/>
        </w:rPr>
        <w:t>станций ядерным топливом.</w:t>
      </w:r>
    </w:p>
    <w:p w:rsidR="008A2701" w:rsidRPr="008A2701" w:rsidRDefault="008A2701" w:rsidP="008A2701">
      <w:pPr>
        <w:pStyle w:val="a3"/>
        <w:spacing w:line="360" w:lineRule="auto"/>
        <w:ind w:left="0" w:firstLine="709"/>
        <w:jc w:val="both"/>
        <w:rPr>
          <w:rFonts w:ascii="Times New Roman" w:hAnsi="Times New Roman" w:cs="Times New Roman"/>
          <w:sz w:val="28"/>
          <w:szCs w:val="28"/>
        </w:rPr>
      </w:pPr>
      <w:r w:rsidRPr="008A2701">
        <w:rPr>
          <w:rFonts w:ascii="Times New Roman" w:hAnsi="Times New Roman" w:cs="Times New Roman"/>
          <w:sz w:val="28"/>
          <w:szCs w:val="28"/>
        </w:rPr>
        <w:t>Проблемы надвигающегося дефицита природного урана, услуг конверсии и обогащения</w:t>
      </w:r>
      <w:r>
        <w:rPr>
          <w:rFonts w:ascii="Times New Roman" w:hAnsi="Times New Roman" w:cs="Times New Roman"/>
          <w:sz w:val="28"/>
          <w:szCs w:val="28"/>
        </w:rPr>
        <w:t>, произ</w:t>
      </w:r>
      <w:r w:rsidRPr="008A2701">
        <w:rPr>
          <w:rFonts w:ascii="Times New Roman" w:hAnsi="Times New Roman" w:cs="Times New Roman"/>
          <w:sz w:val="28"/>
          <w:szCs w:val="28"/>
        </w:rPr>
        <w:t>водства топливных сборок и мощностей по строительству надежных и безопасных атомных станций не</w:t>
      </w:r>
      <w:r>
        <w:rPr>
          <w:rFonts w:ascii="Times New Roman" w:hAnsi="Times New Roman" w:cs="Times New Roman"/>
          <w:sz w:val="28"/>
          <w:szCs w:val="28"/>
        </w:rPr>
        <w:t xml:space="preserve"> </w:t>
      </w:r>
      <w:r w:rsidRPr="008A2701">
        <w:rPr>
          <w:rFonts w:ascii="Times New Roman" w:hAnsi="Times New Roman" w:cs="Times New Roman"/>
          <w:sz w:val="28"/>
          <w:szCs w:val="28"/>
        </w:rPr>
        <w:t>могут быть решены одной страной. Во избежание глобального дефицита энергии вопросы развития</w:t>
      </w:r>
      <w:r>
        <w:rPr>
          <w:rFonts w:ascii="Times New Roman" w:hAnsi="Times New Roman" w:cs="Times New Roman"/>
          <w:sz w:val="28"/>
          <w:szCs w:val="28"/>
        </w:rPr>
        <w:t xml:space="preserve"> </w:t>
      </w:r>
      <w:r w:rsidRPr="008A2701">
        <w:rPr>
          <w:rFonts w:ascii="Times New Roman" w:hAnsi="Times New Roman" w:cs="Times New Roman"/>
          <w:sz w:val="28"/>
          <w:szCs w:val="28"/>
        </w:rPr>
        <w:t>всех звеньев ядерно-топливного цикла необходимо решать посре</w:t>
      </w:r>
      <w:r>
        <w:rPr>
          <w:rFonts w:ascii="Times New Roman" w:hAnsi="Times New Roman" w:cs="Times New Roman"/>
          <w:sz w:val="28"/>
          <w:szCs w:val="28"/>
        </w:rPr>
        <w:t>дством широкой международной ко</w:t>
      </w:r>
      <w:r w:rsidRPr="008A2701">
        <w:rPr>
          <w:rFonts w:ascii="Times New Roman" w:hAnsi="Times New Roman" w:cs="Times New Roman"/>
          <w:sz w:val="28"/>
          <w:szCs w:val="28"/>
        </w:rPr>
        <w:t>операции.</w:t>
      </w:r>
    </w:p>
    <w:p w:rsidR="008A2701" w:rsidRPr="008A2701" w:rsidRDefault="008A2701" w:rsidP="008A2701">
      <w:pPr>
        <w:pStyle w:val="a3"/>
        <w:spacing w:line="360" w:lineRule="auto"/>
        <w:ind w:left="0" w:firstLine="709"/>
        <w:jc w:val="both"/>
        <w:rPr>
          <w:rFonts w:ascii="Times New Roman" w:hAnsi="Times New Roman" w:cs="Times New Roman"/>
          <w:sz w:val="28"/>
          <w:szCs w:val="28"/>
        </w:rPr>
      </w:pPr>
      <w:r w:rsidRPr="008A2701">
        <w:rPr>
          <w:rFonts w:ascii="Times New Roman" w:hAnsi="Times New Roman" w:cs="Times New Roman"/>
          <w:sz w:val="28"/>
          <w:szCs w:val="28"/>
        </w:rPr>
        <w:t xml:space="preserve">Основной целью развития атомной отрасли в Республике </w:t>
      </w:r>
      <w:r>
        <w:rPr>
          <w:rFonts w:ascii="Times New Roman" w:hAnsi="Times New Roman" w:cs="Times New Roman"/>
          <w:sz w:val="28"/>
          <w:szCs w:val="28"/>
        </w:rPr>
        <w:t xml:space="preserve">Казахстан является выстраивание </w:t>
      </w:r>
      <w:r w:rsidRPr="008A2701">
        <w:rPr>
          <w:rFonts w:ascii="Times New Roman" w:hAnsi="Times New Roman" w:cs="Times New Roman"/>
          <w:sz w:val="28"/>
          <w:szCs w:val="28"/>
        </w:rPr>
        <w:t>полного цикла создания ядерного топлива при сдержанном наращивании о</w:t>
      </w:r>
      <w:r>
        <w:rPr>
          <w:rFonts w:ascii="Times New Roman" w:hAnsi="Times New Roman" w:cs="Times New Roman"/>
          <w:sz w:val="28"/>
          <w:szCs w:val="28"/>
        </w:rPr>
        <w:t>бъемов добычи и расшире</w:t>
      </w:r>
      <w:r w:rsidRPr="008A2701">
        <w:rPr>
          <w:rFonts w:ascii="Times New Roman" w:hAnsi="Times New Roman" w:cs="Times New Roman"/>
          <w:sz w:val="28"/>
          <w:szCs w:val="28"/>
        </w:rPr>
        <w:t>нии каналов урана.</w:t>
      </w:r>
    </w:p>
    <w:p w:rsidR="008A2701" w:rsidRPr="008A2701" w:rsidRDefault="008A2701" w:rsidP="008A2701">
      <w:pPr>
        <w:pStyle w:val="a3"/>
        <w:spacing w:line="360" w:lineRule="auto"/>
        <w:ind w:left="0" w:firstLine="709"/>
        <w:jc w:val="both"/>
        <w:rPr>
          <w:rFonts w:ascii="Times New Roman" w:hAnsi="Times New Roman" w:cs="Times New Roman"/>
          <w:sz w:val="28"/>
          <w:szCs w:val="28"/>
        </w:rPr>
      </w:pPr>
      <w:r w:rsidRPr="008A2701">
        <w:rPr>
          <w:rFonts w:ascii="Times New Roman" w:hAnsi="Times New Roman" w:cs="Times New Roman"/>
          <w:sz w:val="28"/>
          <w:szCs w:val="28"/>
        </w:rPr>
        <w:t>Строительство завода по производству тепловыделяющих сбор</w:t>
      </w:r>
      <w:r>
        <w:rPr>
          <w:rFonts w:ascii="Times New Roman" w:hAnsi="Times New Roman" w:cs="Times New Roman"/>
          <w:sz w:val="28"/>
          <w:szCs w:val="28"/>
        </w:rPr>
        <w:t>ок – один из про</w:t>
      </w:r>
      <w:r w:rsidRPr="008A2701">
        <w:rPr>
          <w:rFonts w:ascii="Times New Roman" w:hAnsi="Times New Roman" w:cs="Times New Roman"/>
          <w:sz w:val="28"/>
          <w:szCs w:val="28"/>
        </w:rPr>
        <w:t>рывных проектов, реализуемых по поручению Президента Республики Казахстан.</w:t>
      </w:r>
    </w:p>
    <w:p w:rsidR="008A2701" w:rsidRPr="00DA5668" w:rsidRDefault="008A2701" w:rsidP="008A2701">
      <w:pPr>
        <w:pStyle w:val="a3"/>
        <w:spacing w:line="360" w:lineRule="auto"/>
        <w:ind w:left="0" w:firstLine="709"/>
        <w:jc w:val="both"/>
        <w:rPr>
          <w:rFonts w:ascii="Times New Roman" w:hAnsi="Times New Roman" w:cs="Times New Roman"/>
          <w:sz w:val="28"/>
          <w:szCs w:val="28"/>
        </w:rPr>
      </w:pPr>
      <w:r w:rsidRPr="008A2701">
        <w:rPr>
          <w:rFonts w:ascii="Times New Roman" w:hAnsi="Times New Roman" w:cs="Times New Roman"/>
          <w:sz w:val="28"/>
          <w:szCs w:val="28"/>
        </w:rPr>
        <w:t>АО «</w:t>
      </w:r>
      <w:proofErr w:type="spellStart"/>
      <w:r w:rsidRPr="008A2701">
        <w:rPr>
          <w:rFonts w:ascii="Times New Roman" w:hAnsi="Times New Roman" w:cs="Times New Roman"/>
          <w:sz w:val="28"/>
          <w:szCs w:val="28"/>
        </w:rPr>
        <w:t>Казатомпром</w:t>
      </w:r>
      <w:proofErr w:type="spellEnd"/>
      <w:r w:rsidRPr="008A2701">
        <w:rPr>
          <w:rFonts w:ascii="Times New Roman" w:hAnsi="Times New Roman" w:cs="Times New Roman"/>
          <w:sz w:val="28"/>
          <w:szCs w:val="28"/>
        </w:rPr>
        <w:t xml:space="preserve">» совместно с </w:t>
      </w:r>
      <w:r w:rsidRPr="008A2701">
        <w:rPr>
          <w:rFonts w:ascii="Times New Roman" w:hAnsi="Times New Roman" w:cs="Times New Roman"/>
          <w:sz w:val="28"/>
          <w:szCs w:val="28"/>
          <w:lang w:val="en-US"/>
        </w:rPr>
        <w:t>China</w:t>
      </w:r>
      <w:r w:rsidRPr="008A2701">
        <w:rPr>
          <w:rFonts w:ascii="Times New Roman" w:hAnsi="Times New Roman" w:cs="Times New Roman"/>
          <w:sz w:val="28"/>
          <w:szCs w:val="28"/>
        </w:rPr>
        <w:t xml:space="preserve"> </w:t>
      </w:r>
      <w:r w:rsidRPr="008A2701">
        <w:rPr>
          <w:rFonts w:ascii="Times New Roman" w:hAnsi="Times New Roman" w:cs="Times New Roman"/>
          <w:sz w:val="28"/>
          <w:szCs w:val="28"/>
          <w:lang w:val="en-US"/>
        </w:rPr>
        <w:t>General</w:t>
      </w:r>
      <w:r w:rsidRPr="008A2701">
        <w:rPr>
          <w:rFonts w:ascii="Times New Roman" w:hAnsi="Times New Roman" w:cs="Times New Roman"/>
          <w:sz w:val="28"/>
          <w:szCs w:val="28"/>
        </w:rPr>
        <w:t xml:space="preserve"> </w:t>
      </w:r>
      <w:r w:rsidRPr="008A2701">
        <w:rPr>
          <w:rFonts w:ascii="Times New Roman" w:hAnsi="Times New Roman" w:cs="Times New Roman"/>
          <w:sz w:val="28"/>
          <w:szCs w:val="28"/>
          <w:lang w:val="en-US"/>
        </w:rPr>
        <w:t>Nuclear</w:t>
      </w:r>
      <w:r w:rsidRPr="008A2701">
        <w:rPr>
          <w:rFonts w:ascii="Times New Roman" w:hAnsi="Times New Roman" w:cs="Times New Roman"/>
          <w:sz w:val="28"/>
          <w:szCs w:val="28"/>
        </w:rPr>
        <w:t xml:space="preserve"> </w:t>
      </w:r>
      <w:r w:rsidRPr="008A2701">
        <w:rPr>
          <w:rFonts w:ascii="Times New Roman" w:hAnsi="Times New Roman" w:cs="Times New Roman"/>
          <w:sz w:val="28"/>
          <w:szCs w:val="28"/>
          <w:lang w:val="en-US"/>
        </w:rPr>
        <w:t>Power</w:t>
      </w:r>
      <w:r w:rsidRPr="008A2701">
        <w:rPr>
          <w:rFonts w:ascii="Times New Roman" w:hAnsi="Times New Roman" w:cs="Times New Roman"/>
          <w:sz w:val="28"/>
          <w:szCs w:val="28"/>
        </w:rPr>
        <w:t xml:space="preserve"> </w:t>
      </w:r>
      <w:r w:rsidRPr="008A2701">
        <w:rPr>
          <w:rFonts w:ascii="Times New Roman" w:hAnsi="Times New Roman" w:cs="Times New Roman"/>
          <w:sz w:val="28"/>
          <w:szCs w:val="28"/>
          <w:lang w:val="en-US"/>
        </w:rPr>
        <w:t>Corporation</w:t>
      </w:r>
      <w:r w:rsidRPr="008A2701">
        <w:rPr>
          <w:rFonts w:ascii="Times New Roman" w:hAnsi="Times New Roman" w:cs="Times New Roman"/>
          <w:sz w:val="28"/>
          <w:szCs w:val="28"/>
        </w:rPr>
        <w:t xml:space="preserve"> (далее –</w:t>
      </w:r>
      <w:r>
        <w:rPr>
          <w:rFonts w:ascii="Times New Roman" w:hAnsi="Times New Roman" w:cs="Times New Roman"/>
          <w:sz w:val="28"/>
          <w:szCs w:val="28"/>
          <w:lang w:val="en-US"/>
        </w:rPr>
        <w:t>CGNPC</w:t>
      </w:r>
      <w:r w:rsidRPr="008A2701">
        <w:rPr>
          <w:rFonts w:ascii="Times New Roman" w:hAnsi="Times New Roman" w:cs="Times New Roman"/>
          <w:sz w:val="28"/>
          <w:szCs w:val="28"/>
        </w:rPr>
        <w:t>)</w:t>
      </w:r>
      <w:r>
        <w:rPr>
          <w:rFonts w:ascii="Times New Roman" w:hAnsi="Times New Roman" w:cs="Times New Roman"/>
          <w:sz w:val="28"/>
          <w:szCs w:val="28"/>
        </w:rPr>
        <w:t xml:space="preserve"> </w:t>
      </w:r>
      <w:r w:rsidRPr="008A2701">
        <w:rPr>
          <w:rFonts w:ascii="Times New Roman" w:hAnsi="Times New Roman" w:cs="Times New Roman"/>
          <w:sz w:val="28"/>
          <w:szCs w:val="28"/>
        </w:rPr>
        <w:t xml:space="preserve">приступили к строительству производства тепловыделяющих сборок для атомных электростанций на базе </w:t>
      </w:r>
      <w:proofErr w:type="spellStart"/>
      <w:r w:rsidRPr="008A2701">
        <w:rPr>
          <w:rFonts w:ascii="Times New Roman" w:hAnsi="Times New Roman" w:cs="Times New Roman"/>
          <w:sz w:val="28"/>
          <w:szCs w:val="28"/>
        </w:rPr>
        <w:t>Ульбинского</w:t>
      </w:r>
      <w:proofErr w:type="spellEnd"/>
      <w:r w:rsidRPr="008A2701">
        <w:rPr>
          <w:rFonts w:ascii="Times New Roman" w:hAnsi="Times New Roman" w:cs="Times New Roman"/>
          <w:sz w:val="28"/>
          <w:szCs w:val="28"/>
        </w:rPr>
        <w:t xml:space="preserve"> металлургического завода в Восточно-Казахстанской области. Создано совместное предприятие ТОО «Ульба-ТВС», учредителями которого являются АО «</w:t>
      </w:r>
      <w:proofErr w:type="spellStart"/>
      <w:r w:rsidRPr="008A2701">
        <w:rPr>
          <w:rFonts w:ascii="Times New Roman" w:hAnsi="Times New Roman" w:cs="Times New Roman"/>
          <w:sz w:val="28"/>
          <w:szCs w:val="28"/>
        </w:rPr>
        <w:t>Ульбинский</w:t>
      </w:r>
      <w:proofErr w:type="spellEnd"/>
      <w:r w:rsidRPr="008A2701">
        <w:rPr>
          <w:rFonts w:ascii="Times New Roman" w:hAnsi="Times New Roman" w:cs="Times New Roman"/>
          <w:sz w:val="28"/>
          <w:szCs w:val="28"/>
        </w:rPr>
        <w:t xml:space="preserve"> металлургический завод» (51%, дочерняя </w:t>
      </w:r>
      <w:r w:rsidRPr="008A2701">
        <w:rPr>
          <w:rFonts w:ascii="Times New Roman" w:hAnsi="Times New Roman" w:cs="Times New Roman"/>
          <w:sz w:val="28"/>
          <w:szCs w:val="28"/>
        </w:rPr>
        <w:lastRenderedPageBreak/>
        <w:t>компания АО «</w:t>
      </w:r>
      <w:proofErr w:type="spellStart"/>
      <w:r w:rsidRPr="008A2701">
        <w:rPr>
          <w:rFonts w:ascii="Times New Roman" w:hAnsi="Times New Roman" w:cs="Times New Roman"/>
          <w:sz w:val="28"/>
          <w:szCs w:val="28"/>
        </w:rPr>
        <w:t>Казатомпрома</w:t>
      </w:r>
      <w:proofErr w:type="spellEnd"/>
      <w:r w:rsidRPr="008A2701">
        <w:rPr>
          <w:rFonts w:ascii="Times New Roman" w:hAnsi="Times New Roman" w:cs="Times New Roman"/>
          <w:sz w:val="28"/>
          <w:szCs w:val="28"/>
        </w:rPr>
        <w:t>») и CGN-URC (49%, дочерняя компания китайской CGNPC).</w:t>
      </w:r>
    </w:p>
    <w:p w:rsidR="008A2701" w:rsidRPr="008A2701" w:rsidRDefault="008A2701" w:rsidP="008A2701">
      <w:pPr>
        <w:pStyle w:val="a3"/>
        <w:spacing w:line="360" w:lineRule="auto"/>
        <w:ind w:left="0" w:firstLine="709"/>
        <w:jc w:val="both"/>
        <w:rPr>
          <w:rFonts w:ascii="Times New Roman" w:hAnsi="Times New Roman" w:cs="Times New Roman"/>
          <w:sz w:val="28"/>
          <w:szCs w:val="28"/>
        </w:rPr>
      </w:pPr>
      <w:r w:rsidRPr="008A2701">
        <w:rPr>
          <w:rFonts w:ascii="Times New Roman" w:hAnsi="Times New Roman" w:cs="Times New Roman"/>
          <w:sz w:val="28"/>
          <w:szCs w:val="28"/>
        </w:rPr>
        <w:t>Ввод завода мощностью 200 тонн в год в эксплуатацию планируется в 2019 году. Соглашение</w:t>
      </w:r>
      <w:r>
        <w:rPr>
          <w:rFonts w:ascii="Times New Roman" w:hAnsi="Times New Roman" w:cs="Times New Roman"/>
          <w:sz w:val="28"/>
          <w:szCs w:val="28"/>
        </w:rPr>
        <w:t xml:space="preserve"> </w:t>
      </w:r>
      <w:r w:rsidRPr="008A2701">
        <w:rPr>
          <w:rFonts w:ascii="Times New Roman" w:hAnsi="Times New Roman" w:cs="Times New Roman"/>
          <w:sz w:val="28"/>
          <w:szCs w:val="28"/>
        </w:rPr>
        <w:t>предполагает закуп казахстанских топливных таблеток для китайских атомных электростанций.</w:t>
      </w:r>
    </w:p>
    <w:p w:rsidR="008A2701" w:rsidRPr="008A2701" w:rsidRDefault="008A2701" w:rsidP="008A2701">
      <w:pPr>
        <w:pStyle w:val="a3"/>
        <w:spacing w:line="360" w:lineRule="auto"/>
        <w:ind w:left="0" w:firstLine="709"/>
        <w:jc w:val="both"/>
        <w:rPr>
          <w:rFonts w:ascii="Times New Roman" w:hAnsi="Times New Roman" w:cs="Times New Roman"/>
          <w:sz w:val="28"/>
          <w:szCs w:val="28"/>
        </w:rPr>
      </w:pPr>
      <w:r w:rsidRPr="008A2701">
        <w:rPr>
          <w:rFonts w:ascii="Times New Roman" w:hAnsi="Times New Roman" w:cs="Times New Roman"/>
          <w:sz w:val="28"/>
          <w:szCs w:val="28"/>
        </w:rPr>
        <w:t>Партнер АО «</w:t>
      </w:r>
      <w:proofErr w:type="spellStart"/>
      <w:r w:rsidRPr="008A2701">
        <w:rPr>
          <w:rFonts w:ascii="Times New Roman" w:hAnsi="Times New Roman" w:cs="Times New Roman"/>
          <w:sz w:val="28"/>
          <w:szCs w:val="28"/>
        </w:rPr>
        <w:t>Казатомпром</w:t>
      </w:r>
      <w:proofErr w:type="spellEnd"/>
      <w:r w:rsidRPr="008A2701">
        <w:rPr>
          <w:rFonts w:ascii="Times New Roman" w:hAnsi="Times New Roman" w:cs="Times New Roman"/>
          <w:sz w:val="28"/>
          <w:szCs w:val="28"/>
        </w:rPr>
        <w:t xml:space="preserve">» в совместном проекте </w:t>
      </w:r>
      <w:proofErr w:type="spellStart"/>
      <w:r w:rsidRPr="008A2701">
        <w:rPr>
          <w:rFonts w:ascii="Times New Roman" w:hAnsi="Times New Roman" w:cs="Times New Roman"/>
          <w:sz w:val="28"/>
          <w:szCs w:val="28"/>
        </w:rPr>
        <w:t>China</w:t>
      </w:r>
      <w:proofErr w:type="spellEnd"/>
      <w:r w:rsidRPr="008A2701">
        <w:rPr>
          <w:rFonts w:ascii="Times New Roman" w:hAnsi="Times New Roman" w:cs="Times New Roman"/>
          <w:sz w:val="28"/>
          <w:szCs w:val="28"/>
        </w:rPr>
        <w:t xml:space="preserve"> </w:t>
      </w:r>
      <w:proofErr w:type="spellStart"/>
      <w:r w:rsidRPr="008A2701">
        <w:rPr>
          <w:rFonts w:ascii="Times New Roman" w:hAnsi="Times New Roman" w:cs="Times New Roman"/>
          <w:sz w:val="28"/>
          <w:szCs w:val="28"/>
        </w:rPr>
        <w:t>Ge</w:t>
      </w:r>
      <w:r>
        <w:rPr>
          <w:rFonts w:ascii="Times New Roman" w:hAnsi="Times New Roman" w:cs="Times New Roman"/>
          <w:sz w:val="28"/>
          <w:szCs w:val="28"/>
        </w:rPr>
        <w:t>neral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Nuclear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Power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Corporation</w:t>
      </w:r>
      <w:proofErr w:type="spellEnd"/>
      <w:r>
        <w:rPr>
          <w:rFonts w:ascii="Times New Roman" w:hAnsi="Times New Roman" w:cs="Times New Roman"/>
          <w:sz w:val="28"/>
          <w:szCs w:val="28"/>
        </w:rPr>
        <w:t xml:space="preserve"> </w:t>
      </w:r>
      <w:r w:rsidRPr="008A2701">
        <w:rPr>
          <w:rFonts w:ascii="Times New Roman" w:hAnsi="Times New Roman" w:cs="Times New Roman"/>
          <w:sz w:val="28"/>
          <w:szCs w:val="28"/>
        </w:rPr>
        <w:t>фактически будет закупать топливные таблетки для собственных АЭС, большинство из которых используют реакторы французского дизайна.</w:t>
      </w:r>
    </w:p>
    <w:p w:rsidR="008A2701" w:rsidRPr="008A2701" w:rsidRDefault="008A2701" w:rsidP="008A2701">
      <w:pPr>
        <w:pStyle w:val="a3"/>
        <w:spacing w:line="360" w:lineRule="auto"/>
        <w:ind w:left="0" w:firstLine="709"/>
        <w:jc w:val="both"/>
        <w:rPr>
          <w:rFonts w:ascii="Times New Roman" w:hAnsi="Times New Roman" w:cs="Times New Roman"/>
          <w:sz w:val="28"/>
          <w:szCs w:val="28"/>
        </w:rPr>
      </w:pPr>
      <w:r w:rsidRPr="008A2701">
        <w:rPr>
          <w:rFonts w:ascii="Times New Roman" w:hAnsi="Times New Roman" w:cs="Times New Roman"/>
          <w:sz w:val="28"/>
          <w:szCs w:val="28"/>
        </w:rPr>
        <w:t>Реализация проекта позволит достичь цели:</w:t>
      </w:r>
    </w:p>
    <w:p w:rsidR="008A2701" w:rsidRPr="008A2701" w:rsidRDefault="008A2701" w:rsidP="008A270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A2701">
        <w:rPr>
          <w:rFonts w:ascii="Times New Roman" w:hAnsi="Times New Roman" w:cs="Times New Roman"/>
          <w:sz w:val="28"/>
          <w:szCs w:val="28"/>
        </w:rPr>
        <w:t xml:space="preserve"> создание на территории Республики Казахстан одного из зв</w:t>
      </w:r>
      <w:r>
        <w:rPr>
          <w:rFonts w:ascii="Times New Roman" w:hAnsi="Times New Roman" w:cs="Times New Roman"/>
          <w:sz w:val="28"/>
          <w:szCs w:val="28"/>
        </w:rPr>
        <w:t xml:space="preserve">еньев ядерного топливного цикла </w:t>
      </w:r>
      <w:r w:rsidRPr="008A2701">
        <w:rPr>
          <w:rFonts w:ascii="Times New Roman" w:hAnsi="Times New Roman" w:cs="Times New Roman"/>
          <w:sz w:val="28"/>
          <w:szCs w:val="28"/>
        </w:rPr>
        <w:t>– изготовление ядерного топлива;</w:t>
      </w:r>
    </w:p>
    <w:p w:rsidR="008A2701" w:rsidRPr="008A2701" w:rsidRDefault="008A2701" w:rsidP="008A270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A2701">
        <w:rPr>
          <w:rFonts w:ascii="Times New Roman" w:hAnsi="Times New Roman" w:cs="Times New Roman"/>
          <w:sz w:val="28"/>
          <w:szCs w:val="28"/>
        </w:rPr>
        <w:t xml:space="preserve"> внедрение новых, передовых технологий по производству ядерного топлива;</w:t>
      </w:r>
    </w:p>
    <w:p w:rsidR="008A2701" w:rsidRPr="008A2701" w:rsidRDefault="008A2701" w:rsidP="008A270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A2701">
        <w:rPr>
          <w:rFonts w:ascii="Times New Roman" w:hAnsi="Times New Roman" w:cs="Times New Roman"/>
          <w:sz w:val="28"/>
          <w:szCs w:val="28"/>
        </w:rPr>
        <w:t xml:space="preserve"> производство продукции с высокой добавленной стоимостью;</w:t>
      </w:r>
    </w:p>
    <w:p w:rsidR="008A2701" w:rsidRPr="008A2701" w:rsidRDefault="008A2701" w:rsidP="008A270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A2701">
        <w:rPr>
          <w:rFonts w:ascii="Times New Roman" w:hAnsi="Times New Roman" w:cs="Times New Roman"/>
          <w:sz w:val="28"/>
          <w:szCs w:val="28"/>
        </w:rPr>
        <w:t xml:space="preserve"> поставки на мировой рынок ликвидной продукции с высоким уровнем рентабельности;</w:t>
      </w:r>
    </w:p>
    <w:p w:rsidR="008A2701" w:rsidRPr="008A2701" w:rsidRDefault="008A2701" w:rsidP="008A270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A2701">
        <w:rPr>
          <w:rFonts w:ascii="Times New Roman" w:hAnsi="Times New Roman" w:cs="Times New Roman"/>
          <w:sz w:val="28"/>
          <w:szCs w:val="28"/>
        </w:rPr>
        <w:t xml:space="preserve"> создание дополнительных рабочих мест;</w:t>
      </w:r>
    </w:p>
    <w:p w:rsidR="008A2701" w:rsidRPr="008A2701" w:rsidRDefault="008A2701" w:rsidP="008A270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A2701">
        <w:rPr>
          <w:rFonts w:ascii="Times New Roman" w:hAnsi="Times New Roman" w:cs="Times New Roman"/>
          <w:sz w:val="28"/>
          <w:szCs w:val="28"/>
        </w:rPr>
        <w:t xml:space="preserve"> выход на рынок в качестве одного из ведущих поставщиков топлива в виде ТВС.</w:t>
      </w:r>
    </w:p>
    <w:p w:rsidR="00482DCB" w:rsidRDefault="008A2701" w:rsidP="008A2701">
      <w:pPr>
        <w:pStyle w:val="a3"/>
        <w:spacing w:line="360" w:lineRule="auto"/>
        <w:ind w:left="0" w:firstLine="709"/>
        <w:jc w:val="both"/>
        <w:rPr>
          <w:rFonts w:ascii="Times New Roman" w:hAnsi="Times New Roman" w:cs="Times New Roman"/>
          <w:sz w:val="28"/>
          <w:szCs w:val="28"/>
        </w:rPr>
      </w:pPr>
      <w:r w:rsidRPr="008A2701">
        <w:rPr>
          <w:rFonts w:ascii="Times New Roman" w:hAnsi="Times New Roman" w:cs="Times New Roman"/>
          <w:sz w:val="28"/>
          <w:szCs w:val="28"/>
        </w:rPr>
        <w:t>Реализация проекта позволит фактически сформировать новы</w:t>
      </w:r>
      <w:r>
        <w:rPr>
          <w:rFonts w:ascii="Times New Roman" w:hAnsi="Times New Roman" w:cs="Times New Roman"/>
          <w:sz w:val="28"/>
          <w:szCs w:val="28"/>
        </w:rPr>
        <w:t xml:space="preserve">й рынок реакторов CPR-1000, так </w:t>
      </w:r>
      <w:r w:rsidRPr="008A2701">
        <w:rPr>
          <w:rFonts w:ascii="Times New Roman" w:hAnsi="Times New Roman" w:cs="Times New Roman"/>
          <w:sz w:val="28"/>
          <w:szCs w:val="28"/>
        </w:rPr>
        <w:t>как в проекте участвуют такие ключевые игроки, как компания, являющаяся владельцем и оператором АЭС, компания-владелец технологии изготовления топлива и компания с выгодным месторасположением и инфраструктурой, готовая разместить на своей территории завод по производству и инвестировать в него деньги. Так как на сегодняшний день планы по строительству CPR-1000 не подкреплены</w:t>
      </w:r>
      <w:r w:rsidR="004F500C">
        <w:rPr>
          <w:rFonts w:ascii="Times New Roman" w:hAnsi="Times New Roman" w:cs="Times New Roman"/>
          <w:sz w:val="28"/>
          <w:szCs w:val="28"/>
        </w:rPr>
        <w:t>.</w:t>
      </w:r>
    </w:p>
    <w:p w:rsidR="004F500C" w:rsidRDefault="004F500C" w:rsidP="008A270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4F500C">
        <w:rPr>
          <w:rFonts w:ascii="Times New Roman" w:hAnsi="Times New Roman" w:cs="Times New Roman"/>
          <w:sz w:val="28"/>
          <w:szCs w:val="28"/>
        </w:rPr>
        <w:t xml:space="preserve">есмотря на временные трудности, связанные с низкими ценами на уран, экспорт этого ископаемого был и будет надежным источником дохода для Казахстана. Есть основания предполагать, что атомная энергетика в </w:t>
      </w:r>
      <w:r w:rsidRPr="004F500C">
        <w:rPr>
          <w:rFonts w:ascii="Times New Roman" w:hAnsi="Times New Roman" w:cs="Times New Roman"/>
          <w:sz w:val="28"/>
          <w:szCs w:val="28"/>
        </w:rPr>
        <w:lastRenderedPageBreak/>
        <w:t xml:space="preserve">скором времени </w:t>
      </w:r>
      <w:proofErr w:type="gramStart"/>
      <w:r w:rsidRPr="004F500C">
        <w:rPr>
          <w:rFonts w:ascii="Times New Roman" w:hAnsi="Times New Roman" w:cs="Times New Roman"/>
          <w:sz w:val="28"/>
          <w:szCs w:val="28"/>
        </w:rPr>
        <w:t>станет</w:t>
      </w:r>
      <w:proofErr w:type="gramEnd"/>
      <w:r w:rsidRPr="004F500C">
        <w:rPr>
          <w:rFonts w:ascii="Times New Roman" w:hAnsi="Times New Roman" w:cs="Times New Roman"/>
          <w:sz w:val="28"/>
          <w:szCs w:val="28"/>
        </w:rPr>
        <w:t xml:space="preserve"> востребована во всем мире, как наиболее дешевая и достаточно экологически чистая. Печальный урок </w:t>
      </w:r>
      <w:proofErr w:type="spellStart"/>
      <w:r w:rsidRPr="004F500C">
        <w:rPr>
          <w:rFonts w:ascii="Times New Roman" w:hAnsi="Times New Roman" w:cs="Times New Roman"/>
          <w:sz w:val="28"/>
          <w:szCs w:val="28"/>
        </w:rPr>
        <w:t>Фукусимы</w:t>
      </w:r>
      <w:proofErr w:type="spellEnd"/>
      <w:r w:rsidRPr="004F500C">
        <w:rPr>
          <w:rFonts w:ascii="Times New Roman" w:hAnsi="Times New Roman" w:cs="Times New Roman"/>
          <w:sz w:val="28"/>
          <w:szCs w:val="28"/>
        </w:rPr>
        <w:t xml:space="preserve"> не прошел даром, и современные атомные реакторы оснащаются системой безопасности, способной выдерживать удары стихии и другие чрезвычайные ситуации. Таким образом, в ближайшее десятилетие прибыль от экспорта урана может значительно возрасти. Особенно, если Казахстан освоит технологии производства обогащенного топлива. Также следует отметить значение стратегического партнерства Казахстана с Китаем и Россией. Обе эти страны постоянно развивают свою атомную энергетику. Наличие такого богатого ресурсами соседа, как Казахстан, сулит КНР и РФ огромные объемы дешевой и </w:t>
      </w:r>
      <w:proofErr w:type="spellStart"/>
      <w:r w:rsidRPr="004F500C">
        <w:rPr>
          <w:rFonts w:ascii="Times New Roman" w:hAnsi="Times New Roman" w:cs="Times New Roman"/>
          <w:sz w:val="28"/>
          <w:szCs w:val="28"/>
        </w:rPr>
        <w:t>экологичной</w:t>
      </w:r>
      <w:proofErr w:type="spellEnd"/>
      <w:r w:rsidRPr="004F500C">
        <w:rPr>
          <w:rFonts w:ascii="Times New Roman" w:hAnsi="Times New Roman" w:cs="Times New Roman"/>
          <w:sz w:val="28"/>
          <w:szCs w:val="28"/>
        </w:rPr>
        <w:t xml:space="preserve"> электроэнергии. Для Казахстана же это сотрудничество – гарантия спроса на его продукцию и, следовательно, роста его благосостояния.</w:t>
      </w:r>
    </w:p>
    <w:p w:rsidR="004F500C" w:rsidRPr="008A2701" w:rsidRDefault="004F500C" w:rsidP="008A2701">
      <w:pPr>
        <w:pStyle w:val="a3"/>
        <w:spacing w:line="360" w:lineRule="auto"/>
        <w:ind w:left="0" w:firstLine="709"/>
        <w:jc w:val="both"/>
        <w:rPr>
          <w:rFonts w:ascii="Times New Roman" w:hAnsi="Times New Roman" w:cs="Times New Roman"/>
          <w:sz w:val="28"/>
          <w:szCs w:val="28"/>
        </w:rPr>
      </w:pPr>
    </w:p>
    <w:sectPr w:rsidR="004F500C" w:rsidRPr="008A2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689B"/>
    <w:multiLevelType w:val="multilevel"/>
    <w:tmpl w:val="B01EF1C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D304490"/>
    <w:multiLevelType w:val="multilevel"/>
    <w:tmpl w:val="386CD178"/>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26250A8"/>
    <w:multiLevelType w:val="multilevel"/>
    <w:tmpl w:val="0A40A4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A7E2CDF"/>
    <w:multiLevelType w:val="multilevel"/>
    <w:tmpl w:val="3466890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5D"/>
    <w:rsid w:val="00012A20"/>
    <w:rsid w:val="00020466"/>
    <w:rsid w:val="00022122"/>
    <w:rsid w:val="000418A9"/>
    <w:rsid w:val="000554C2"/>
    <w:rsid w:val="00073125"/>
    <w:rsid w:val="000E0D3C"/>
    <w:rsid w:val="000E5DFF"/>
    <w:rsid w:val="000E7911"/>
    <w:rsid w:val="000F3350"/>
    <w:rsid w:val="000F6BD3"/>
    <w:rsid w:val="001002A9"/>
    <w:rsid w:val="0011585E"/>
    <w:rsid w:val="00155FB2"/>
    <w:rsid w:val="001561B7"/>
    <w:rsid w:val="00157BF4"/>
    <w:rsid w:val="0016372E"/>
    <w:rsid w:val="001730AE"/>
    <w:rsid w:val="00173BF5"/>
    <w:rsid w:val="0018252D"/>
    <w:rsid w:val="001940CD"/>
    <w:rsid w:val="0019456A"/>
    <w:rsid w:val="001D3B33"/>
    <w:rsid w:val="001D752F"/>
    <w:rsid w:val="001F00ED"/>
    <w:rsid w:val="001F126E"/>
    <w:rsid w:val="001F5CD9"/>
    <w:rsid w:val="00201534"/>
    <w:rsid w:val="00202A5A"/>
    <w:rsid w:val="00203A94"/>
    <w:rsid w:val="00203CA2"/>
    <w:rsid w:val="0022502D"/>
    <w:rsid w:val="00230580"/>
    <w:rsid w:val="00236C96"/>
    <w:rsid w:val="00242F14"/>
    <w:rsid w:val="002579EA"/>
    <w:rsid w:val="0026378B"/>
    <w:rsid w:val="00290ADC"/>
    <w:rsid w:val="0029136C"/>
    <w:rsid w:val="002A01DB"/>
    <w:rsid w:val="002B6A49"/>
    <w:rsid w:val="002D355E"/>
    <w:rsid w:val="002E32FF"/>
    <w:rsid w:val="002F6107"/>
    <w:rsid w:val="00305BF7"/>
    <w:rsid w:val="00312465"/>
    <w:rsid w:val="00313712"/>
    <w:rsid w:val="003236E3"/>
    <w:rsid w:val="00331C5C"/>
    <w:rsid w:val="00334834"/>
    <w:rsid w:val="00346BB9"/>
    <w:rsid w:val="0035664F"/>
    <w:rsid w:val="003621B8"/>
    <w:rsid w:val="003668C2"/>
    <w:rsid w:val="00374F6F"/>
    <w:rsid w:val="00387146"/>
    <w:rsid w:val="00394A8B"/>
    <w:rsid w:val="003C3671"/>
    <w:rsid w:val="003D591D"/>
    <w:rsid w:val="003E591E"/>
    <w:rsid w:val="003F07B6"/>
    <w:rsid w:val="003F7275"/>
    <w:rsid w:val="003F77B6"/>
    <w:rsid w:val="00426814"/>
    <w:rsid w:val="00441945"/>
    <w:rsid w:val="00441E52"/>
    <w:rsid w:val="00465DBF"/>
    <w:rsid w:val="0046655B"/>
    <w:rsid w:val="00482DCB"/>
    <w:rsid w:val="00494C75"/>
    <w:rsid w:val="004A15F3"/>
    <w:rsid w:val="004A5F66"/>
    <w:rsid w:val="004A6F2D"/>
    <w:rsid w:val="004D302C"/>
    <w:rsid w:val="004E3F1C"/>
    <w:rsid w:val="004F500C"/>
    <w:rsid w:val="004F7AE4"/>
    <w:rsid w:val="00511F5D"/>
    <w:rsid w:val="00512B72"/>
    <w:rsid w:val="00544565"/>
    <w:rsid w:val="005445F6"/>
    <w:rsid w:val="00545999"/>
    <w:rsid w:val="00553ED4"/>
    <w:rsid w:val="00574399"/>
    <w:rsid w:val="005850B5"/>
    <w:rsid w:val="00585B8E"/>
    <w:rsid w:val="0059220B"/>
    <w:rsid w:val="005A0902"/>
    <w:rsid w:val="005A7EAC"/>
    <w:rsid w:val="005B55FF"/>
    <w:rsid w:val="005B7B3D"/>
    <w:rsid w:val="005C6596"/>
    <w:rsid w:val="005D5292"/>
    <w:rsid w:val="005D6EC1"/>
    <w:rsid w:val="005F09D9"/>
    <w:rsid w:val="0060572B"/>
    <w:rsid w:val="00622D8B"/>
    <w:rsid w:val="006410CA"/>
    <w:rsid w:val="00676C87"/>
    <w:rsid w:val="00676D10"/>
    <w:rsid w:val="0067718A"/>
    <w:rsid w:val="006B1857"/>
    <w:rsid w:val="006C0543"/>
    <w:rsid w:val="006C2552"/>
    <w:rsid w:val="006C346B"/>
    <w:rsid w:val="006D6847"/>
    <w:rsid w:val="006E501B"/>
    <w:rsid w:val="006F24CA"/>
    <w:rsid w:val="00701C7C"/>
    <w:rsid w:val="007223F0"/>
    <w:rsid w:val="00731DE8"/>
    <w:rsid w:val="0074716D"/>
    <w:rsid w:val="00764B9D"/>
    <w:rsid w:val="0078791F"/>
    <w:rsid w:val="007D7A4E"/>
    <w:rsid w:val="007F5A9D"/>
    <w:rsid w:val="00810F16"/>
    <w:rsid w:val="00823A88"/>
    <w:rsid w:val="0083535F"/>
    <w:rsid w:val="008535BC"/>
    <w:rsid w:val="00864CD2"/>
    <w:rsid w:val="00866CB0"/>
    <w:rsid w:val="00874CC9"/>
    <w:rsid w:val="00876AE4"/>
    <w:rsid w:val="00877137"/>
    <w:rsid w:val="00881587"/>
    <w:rsid w:val="0088272B"/>
    <w:rsid w:val="008A2701"/>
    <w:rsid w:val="008B27C0"/>
    <w:rsid w:val="008D6F45"/>
    <w:rsid w:val="008E58DB"/>
    <w:rsid w:val="008F3039"/>
    <w:rsid w:val="008F4496"/>
    <w:rsid w:val="008F68F7"/>
    <w:rsid w:val="009014B7"/>
    <w:rsid w:val="00903A38"/>
    <w:rsid w:val="00926E62"/>
    <w:rsid w:val="00944038"/>
    <w:rsid w:val="009572C2"/>
    <w:rsid w:val="00961055"/>
    <w:rsid w:val="00965D1F"/>
    <w:rsid w:val="00972FDD"/>
    <w:rsid w:val="00982E28"/>
    <w:rsid w:val="0099318F"/>
    <w:rsid w:val="009A0EB4"/>
    <w:rsid w:val="009A76E1"/>
    <w:rsid w:val="009B1ACD"/>
    <w:rsid w:val="009B3DFF"/>
    <w:rsid w:val="009C0052"/>
    <w:rsid w:val="009C12AE"/>
    <w:rsid w:val="009C33A1"/>
    <w:rsid w:val="009C7722"/>
    <w:rsid w:val="009E32D9"/>
    <w:rsid w:val="00A035DC"/>
    <w:rsid w:val="00A039F8"/>
    <w:rsid w:val="00A03D0B"/>
    <w:rsid w:val="00A321C6"/>
    <w:rsid w:val="00A41C42"/>
    <w:rsid w:val="00A41D1C"/>
    <w:rsid w:val="00A729BA"/>
    <w:rsid w:val="00A8587C"/>
    <w:rsid w:val="00A86E28"/>
    <w:rsid w:val="00A900BC"/>
    <w:rsid w:val="00A94653"/>
    <w:rsid w:val="00AA03D8"/>
    <w:rsid w:val="00AB09A5"/>
    <w:rsid w:val="00AB2C30"/>
    <w:rsid w:val="00AB5617"/>
    <w:rsid w:val="00AD2E62"/>
    <w:rsid w:val="00AD5863"/>
    <w:rsid w:val="00AE1B37"/>
    <w:rsid w:val="00AF622B"/>
    <w:rsid w:val="00B14935"/>
    <w:rsid w:val="00B275B2"/>
    <w:rsid w:val="00B32846"/>
    <w:rsid w:val="00B5436D"/>
    <w:rsid w:val="00B61359"/>
    <w:rsid w:val="00B72D5B"/>
    <w:rsid w:val="00BC0813"/>
    <w:rsid w:val="00BC38FE"/>
    <w:rsid w:val="00BD0599"/>
    <w:rsid w:val="00BE05DF"/>
    <w:rsid w:val="00BF1B07"/>
    <w:rsid w:val="00BF3779"/>
    <w:rsid w:val="00BF705B"/>
    <w:rsid w:val="00C007FA"/>
    <w:rsid w:val="00C26C5D"/>
    <w:rsid w:val="00C314FC"/>
    <w:rsid w:val="00C73A9D"/>
    <w:rsid w:val="00C82A01"/>
    <w:rsid w:val="00C835DA"/>
    <w:rsid w:val="00C941DA"/>
    <w:rsid w:val="00C94A40"/>
    <w:rsid w:val="00CA4908"/>
    <w:rsid w:val="00CA5FB1"/>
    <w:rsid w:val="00CB76B7"/>
    <w:rsid w:val="00CC244C"/>
    <w:rsid w:val="00CC71A8"/>
    <w:rsid w:val="00D0723C"/>
    <w:rsid w:val="00D20318"/>
    <w:rsid w:val="00D36E96"/>
    <w:rsid w:val="00D438B6"/>
    <w:rsid w:val="00D4493B"/>
    <w:rsid w:val="00D44EE3"/>
    <w:rsid w:val="00D45EAC"/>
    <w:rsid w:val="00D5219A"/>
    <w:rsid w:val="00D75269"/>
    <w:rsid w:val="00D7691F"/>
    <w:rsid w:val="00D82864"/>
    <w:rsid w:val="00D86774"/>
    <w:rsid w:val="00DA5668"/>
    <w:rsid w:val="00DB084A"/>
    <w:rsid w:val="00DD2AEB"/>
    <w:rsid w:val="00DF6B01"/>
    <w:rsid w:val="00E016FA"/>
    <w:rsid w:val="00E316D4"/>
    <w:rsid w:val="00E32B95"/>
    <w:rsid w:val="00E41390"/>
    <w:rsid w:val="00E470B2"/>
    <w:rsid w:val="00E50C65"/>
    <w:rsid w:val="00E54474"/>
    <w:rsid w:val="00E61F81"/>
    <w:rsid w:val="00E71ABF"/>
    <w:rsid w:val="00E74370"/>
    <w:rsid w:val="00E756DD"/>
    <w:rsid w:val="00E77097"/>
    <w:rsid w:val="00E8100F"/>
    <w:rsid w:val="00E833FF"/>
    <w:rsid w:val="00E878C2"/>
    <w:rsid w:val="00E91B8B"/>
    <w:rsid w:val="00E930C5"/>
    <w:rsid w:val="00E97BC4"/>
    <w:rsid w:val="00EA29A4"/>
    <w:rsid w:val="00EB0B1E"/>
    <w:rsid w:val="00EB46A6"/>
    <w:rsid w:val="00EB7F65"/>
    <w:rsid w:val="00EF01D6"/>
    <w:rsid w:val="00EF074D"/>
    <w:rsid w:val="00EF70E7"/>
    <w:rsid w:val="00F05C58"/>
    <w:rsid w:val="00F101D4"/>
    <w:rsid w:val="00F35266"/>
    <w:rsid w:val="00F5444D"/>
    <w:rsid w:val="00F54F06"/>
    <w:rsid w:val="00F678C9"/>
    <w:rsid w:val="00F701DF"/>
    <w:rsid w:val="00F73FED"/>
    <w:rsid w:val="00F74E20"/>
    <w:rsid w:val="00F75CDD"/>
    <w:rsid w:val="00F843D3"/>
    <w:rsid w:val="00F9031C"/>
    <w:rsid w:val="00F90C3F"/>
    <w:rsid w:val="00F97849"/>
    <w:rsid w:val="00FB086B"/>
    <w:rsid w:val="00FB1DEB"/>
    <w:rsid w:val="00FB754E"/>
    <w:rsid w:val="00FE0C2D"/>
    <w:rsid w:val="00FF29E1"/>
    <w:rsid w:val="00FF3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552"/>
    <w:pPr>
      <w:ind w:left="720"/>
      <w:contextualSpacing/>
    </w:pPr>
  </w:style>
  <w:style w:type="paragraph" w:styleId="a4">
    <w:name w:val="Balloon Text"/>
    <w:basedOn w:val="a"/>
    <w:link w:val="a5"/>
    <w:uiPriority w:val="99"/>
    <w:semiHidden/>
    <w:unhideWhenUsed/>
    <w:rsid w:val="00EF07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074D"/>
    <w:rPr>
      <w:rFonts w:ascii="Tahoma" w:hAnsi="Tahoma" w:cs="Tahoma"/>
      <w:sz w:val="16"/>
      <w:szCs w:val="16"/>
    </w:rPr>
  </w:style>
  <w:style w:type="table" w:styleId="a6">
    <w:name w:val="Table Grid"/>
    <w:basedOn w:val="a1"/>
    <w:uiPriority w:val="59"/>
    <w:rsid w:val="0067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03D0B"/>
    <w:rPr>
      <w:color w:val="0000FF" w:themeColor="hyperlink"/>
      <w:u w:val="single"/>
    </w:rPr>
  </w:style>
  <w:style w:type="character" w:styleId="a8">
    <w:name w:val="Placeholder Text"/>
    <w:basedOn w:val="a0"/>
    <w:uiPriority w:val="99"/>
    <w:semiHidden/>
    <w:rsid w:val="0096105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552"/>
    <w:pPr>
      <w:ind w:left="720"/>
      <w:contextualSpacing/>
    </w:pPr>
  </w:style>
  <w:style w:type="paragraph" w:styleId="a4">
    <w:name w:val="Balloon Text"/>
    <w:basedOn w:val="a"/>
    <w:link w:val="a5"/>
    <w:uiPriority w:val="99"/>
    <w:semiHidden/>
    <w:unhideWhenUsed/>
    <w:rsid w:val="00EF07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074D"/>
    <w:rPr>
      <w:rFonts w:ascii="Tahoma" w:hAnsi="Tahoma" w:cs="Tahoma"/>
      <w:sz w:val="16"/>
      <w:szCs w:val="16"/>
    </w:rPr>
  </w:style>
  <w:style w:type="table" w:styleId="a6">
    <w:name w:val="Table Grid"/>
    <w:basedOn w:val="a1"/>
    <w:uiPriority w:val="59"/>
    <w:rsid w:val="0067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03D0B"/>
    <w:rPr>
      <w:color w:val="0000FF" w:themeColor="hyperlink"/>
      <w:u w:val="single"/>
    </w:rPr>
  </w:style>
  <w:style w:type="character" w:styleId="a8">
    <w:name w:val="Placeholder Text"/>
    <w:basedOn w:val="a0"/>
    <w:uiPriority w:val="99"/>
    <w:semiHidden/>
    <w:rsid w:val="009610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2586">
      <w:bodyDiv w:val="1"/>
      <w:marLeft w:val="0"/>
      <w:marRight w:val="0"/>
      <w:marTop w:val="0"/>
      <w:marBottom w:val="0"/>
      <w:divBdr>
        <w:top w:val="none" w:sz="0" w:space="0" w:color="auto"/>
        <w:left w:val="none" w:sz="0" w:space="0" w:color="auto"/>
        <w:bottom w:val="none" w:sz="0" w:space="0" w:color="auto"/>
        <w:right w:val="none" w:sz="0" w:space="0" w:color="auto"/>
      </w:divBdr>
    </w:div>
    <w:div w:id="869221300">
      <w:bodyDiv w:val="1"/>
      <w:marLeft w:val="0"/>
      <w:marRight w:val="0"/>
      <w:marTop w:val="0"/>
      <w:marBottom w:val="0"/>
      <w:divBdr>
        <w:top w:val="none" w:sz="0" w:space="0" w:color="auto"/>
        <w:left w:val="none" w:sz="0" w:space="0" w:color="auto"/>
        <w:bottom w:val="none" w:sz="0" w:space="0" w:color="auto"/>
        <w:right w:val="none" w:sz="0" w:space="0" w:color="auto"/>
      </w:divBdr>
    </w:div>
    <w:div w:id="9638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http://www.nuclear.k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image" Target="media/image2.png"/><Relationship Id="rId17" Type="http://schemas.openxmlformats.org/officeDocument/2006/relationships/hyperlink" Target="http://www.wnfm.com" TargetMode="External"/><Relationship Id="rId2" Type="http://schemas.openxmlformats.org/officeDocument/2006/relationships/numbering" Target="numbering.xml"/><Relationship Id="rId16" Type="http://schemas.openxmlformats.org/officeDocument/2006/relationships/hyperlink" Target="http://www.world-nuclea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3.xml"/><Relationship Id="rId19" Type="http://schemas.openxmlformats.org/officeDocument/2006/relationships/hyperlink" Target="http://www.tanb.org" TargetMode="Externa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Лист1!$G$4:$J$4</c:f>
              <c:strCache>
                <c:ptCount val="4"/>
                <c:pt idx="0">
                  <c:v>2005 год</c:v>
                </c:pt>
                <c:pt idx="1">
                  <c:v>2010 год</c:v>
                </c:pt>
                <c:pt idx="2">
                  <c:v>2016 год</c:v>
                </c:pt>
                <c:pt idx="3">
                  <c:v>План</c:v>
                </c:pt>
              </c:strCache>
            </c:strRef>
          </c:cat>
          <c:val>
            <c:numRef>
              <c:f>Лист1!$G$23:$J$23</c:f>
              <c:numCache>
                <c:formatCode>General</c:formatCode>
                <c:ptCount val="4"/>
                <c:pt idx="0">
                  <c:v>5002</c:v>
                </c:pt>
                <c:pt idx="1">
                  <c:v>18650</c:v>
                </c:pt>
                <c:pt idx="2">
                  <c:v>18700</c:v>
                </c:pt>
                <c:pt idx="3">
                  <c:v>18700</c:v>
                </c:pt>
              </c:numCache>
            </c:numRef>
          </c:val>
        </c:ser>
        <c:dLbls>
          <c:showLegendKey val="0"/>
          <c:showVal val="0"/>
          <c:showCatName val="0"/>
          <c:showSerName val="0"/>
          <c:showPercent val="0"/>
          <c:showBubbleSize val="0"/>
        </c:dLbls>
        <c:gapWidth val="150"/>
        <c:shape val="box"/>
        <c:axId val="42283392"/>
        <c:axId val="42284928"/>
        <c:axId val="0"/>
      </c:bar3DChart>
      <c:catAx>
        <c:axId val="42283392"/>
        <c:scaling>
          <c:orientation val="minMax"/>
        </c:scaling>
        <c:delete val="0"/>
        <c:axPos val="b"/>
        <c:majorTickMark val="out"/>
        <c:minorTickMark val="none"/>
        <c:tickLblPos val="nextTo"/>
        <c:crossAx val="42284928"/>
        <c:crosses val="autoZero"/>
        <c:auto val="1"/>
        <c:lblAlgn val="ctr"/>
        <c:lblOffset val="100"/>
        <c:noMultiLvlLbl val="0"/>
      </c:catAx>
      <c:valAx>
        <c:axId val="42284928"/>
        <c:scaling>
          <c:orientation val="minMax"/>
        </c:scaling>
        <c:delete val="0"/>
        <c:axPos val="l"/>
        <c:majorGridlines/>
        <c:numFmt formatCode="General" sourceLinked="1"/>
        <c:majorTickMark val="out"/>
        <c:minorTickMark val="none"/>
        <c:tickLblPos val="nextTo"/>
        <c:crossAx val="42283392"/>
        <c:crosses val="autoZero"/>
        <c:crossBetween val="between"/>
      </c:valAx>
    </c:plotArea>
    <c:plotVisOnly val="1"/>
    <c:dispBlanksAs val="gap"/>
    <c:showDLblsOverMax val="0"/>
  </c:chart>
  <c:txPr>
    <a:bodyPr/>
    <a:lstStyle/>
    <a:p>
      <a:pPr algn="just">
        <a:defRPr sz="105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explosion val="25"/>
          <c:dLbls>
            <c:showLegendKey val="0"/>
            <c:showVal val="0"/>
            <c:showCatName val="0"/>
            <c:showSerName val="0"/>
            <c:showPercent val="1"/>
            <c:showBubbleSize val="0"/>
            <c:showLeaderLines val="1"/>
          </c:dLbls>
          <c:cat>
            <c:strRef>
              <c:f>Лист1!$F$2:$F$6</c:f>
              <c:strCache>
                <c:ptCount val="5"/>
                <c:pt idx="0">
                  <c:v>газ</c:v>
                </c:pt>
                <c:pt idx="1">
                  <c:v>уран</c:v>
                </c:pt>
                <c:pt idx="2">
                  <c:v>гидро</c:v>
                </c:pt>
                <c:pt idx="3">
                  <c:v>уголь</c:v>
                </c:pt>
                <c:pt idx="4">
                  <c:v>нефть</c:v>
                </c:pt>
              </c:strCache>
            </c:strRef>
          </c:cat>
          <c:val>
            <c:numRef>
              <c:f>Лист1!$G$2:$G$6</c:f>
              <c:numCache>
                <c:formatCode>0%</c:formatCode>
                <c:ptCount val="5"/>
                <c:pt idx="0">
                  <c:v>0.15</c:v>
                </c:pt>
                <c:pt idx="1">
                  <c:v>0.16</c:v>
                </c:pt>
                <c:pt idx="2">
                  <c:v>0.19</c:v>
                </c:pt>
                <c:pt idx="3">
                  <c:v>0.4</c:v>
                </c:pt>
                <c:pt idx="4">
                  <c:v>0.1</c:v>
                </c:pt>
              </c:numCache>
            </c:numRef>
          </c:val>
        </c:ser>
        <c:dLbls>
          <c:showLegendKey val="0"/>
          <c:showVal val="0"/>
          <c:showCatName val="0"/>
          <c:showSerName val="0"/>
          <c:showPercent val="1"/>
          <c:showBubbleSize val="0"/>
          <c:showLeaderLines val="1"/>
        </c:dLbls>
        <c:firstSliceAng val="0"/>
        <c:holeSize val="50"/>
      </c:doughnutChart>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Лист2!$F$2:$H$2</c:f>
              <c:strCache>
                <c:ptCount val="3"/>
                <c:pt idx="0">
                  <c:v>2005 год</c:v>
                </c:pt>
                <c:pt idx="1">
                  <c:v>2010 год</c:v>
                </c:pt>
                <c:pt idx="2">
                  <c:v>2016 год</c:v>
                </c:pt>
              </c:strCache>
            </c:strRef>
          </c:cat>
          <c:val>
            <c:numRef>
              <c:f>Лист2!$F$12:$H$12</c:f>
              <c:numCache>
                <c:formatCode>General</c:formatCode>
                <c:ptCount val="3"/>
                <c:pt idx="0">
                  <c:v>75267</c:v>
                </c:pt>
                <c:pt idx="1">
                  <c:v>92778</c:v>
                </c:pt>
                <c:pt idx="2">
                  <c:v>98096</c:v>
                </c:pt>
              </c:numCache>
            </c:numRef>
          </c:val>
        </c:ser>
        <c:dLbls>
          <c:showLegendKey val="0"/>
          <c:showVal val="0"/>
          <c:showCatName val="0"/>
          <c:showSerName val="0"/>
          <c:showPercent val="0"/>
          <c:showBubbleSize val="0"/>
        </c:dLbls>
        <c:gapWidth val="150"/>
        <c:shape val="box"/>
        <c:axId val="73643136"/>
        <c:axId val="73644672"/>
        <c:axId val="0"/>
      </c:bar3DChart>
      <c:catAx>
        <c:axId val="73643136"/>
        <c:scaling>
          <c:orientation val="minMax"/>
        </c:scaling>
        <c:delete val="0"/>
        <c:axPos val="b"/>
        <c:majorTickMark val="out"/>
        <c:minorTickMark val="none"/>
        <c:tickLblPos val="nextTo"/>
        <c:crossAx val="73644672"/>
        <c:crosses val="autoZero"/>
        <c:auto val="1"/>
        <c:lblAlgn val="ctr"/>
        <c:lblOffset val="100"/>
        <c:noMultiLvlLbl val="0"/>
      </c:catAx>
      <c:valAx>
        <c:axId val="73644672"/>
        <c:scaling>
          <c:orientation val="minMax"/>
        </c:scaling>
        <c:delete val="0"/>
        <c:axPos val="l"/>
        <c:majorGridlines/>
        <c:numFmt formatCode="General" sourceLinked="1"/>
        <c:majorTickMark val="out"/>
        <c:minorTickMark val="none"/>
        <c:tickLblPos val="nextTo"/>
        <c:crossAx val="73643136"/>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Лист3!$F$2:$I$2</c:f>
              <c:strCache>
                <c:ptCount val="4"/>
                <c:pt idx="0">
                  <c:v>2005 год</c:v>
                </c:pt>
                <c:pt idx="1">
                  <c:v>2010 год</c:v>
                </c:pt>
                <c:pt idx="2">
                  <c:v>2016 год</c:v>
                </c:pt>
                <c:pt idx="3">
                  <c:v>2030 год</c:v>
                </c:pt>
              </c:strCache>
            </c:strRef>
          </c:cat>
          <c:val>
            <c:numRef>
              <c:f>Лист3!$F$12:$I$12</c:f>
              <c:numCache>
                <c:formatCode>General</c:formatCode>
                <c:ptCount val="4"/>
                <c:pt idx="0">
                  <c:v>78818</c:v>
                </c:pt>
                <c:pt idx="1">
                  <c:v>84786</c:v>
                </c:pt>
                <c:pt idx="2">
                  <c:v>91719</c:v>
                </c:pt>
                <c:pt idx="3">
                  <c:v>117193</c:v>
                </c:pt>
              </c:numCache>
            </c:numRef>
          </c:val>
        </c:ser>
        <c:dLbls>
          <c:showLegendKey val="0"/>
          <c:showVal val="0"/>
          <c:showCatName val="0"/>
          <c:showSerName val="0"/>
          <c:showPercent val="0"/>
          <c:showBubbleSize val="0"/>
        </c:dLbls>
        <c:gapWidth val="150"/>
        <c:shape val="box"/>
        <c:axId val="73668864"/>
        <c:axId val="73674752"/>
        <c:axId val="0"/>
      </c:bar3DChart>
      <c:catAx>
        <c:axId val="73668864"/>
        <c:scaling>
          <c:orientation val="minMax"/>
        </c:scaling>
        <c:delete val="0"/>
        <c:axPos val="b"/>
        <c:majorTickMark val="out"/>
        <c:minorTickMark val="none"/>
        <c:tickLblPos val="nextTo"/>
        <c:crossAx val="73674752"/>
        <c:crosses val="autoZero"/>
        <c:auto val="1"/>
        <c:lblAlgn val="ctr"/>
        <c:lblOffset val="100"/>
        <c:noMultiLvlLbl val="0"/>
      </c:catAx>
      <c:valAx>
        <c:axId val="73674752"/>
        <c:scaling>
          <c:orientation val="minMax"/>
        </c:scaling>
        <c:delete val="0"/>
        <c:axPos val="l"/>
        <c:majorGridlines/>
        <c:numFmt formatCode="General" sourceLinked="1"/>
        <c:majorTickMark val="out"/>
        <c:minorTickMark val="none"/>
        <c:tickLblPos val="nextTo"/>
        <c:crossAx val="73668864"/>
        <c:crosses val="autoZero"/>
        <c:crossBetween val="between"/>
      </c:valAx>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explosion val="25"/>
          <c:dLbls>
            <c:showLegendKey val="0"/>
            <c:showVal val="0"/>
            <c:showCatName val="1"/>
            <c:showSerName val="0"/>
            <c:showPercent val="1"/>
            <c:showBubbleSize val="0"/>
            <c:showLeaderLines val="1"/>
          </c:dLbls>
          <c:cat>
            <c:strRef>
              <c:f>Лист1!$F$3:$F$8</c:f>
              <c:strCache>
                <c:ptCount val="6"/>
                <c:pt idx="0">
                  <c:v>Казахстан</c:v>
                </c:pt>
                <c:pt idx="1">
                  <c:v>Канада</c:v>
                </c:pt>
                <c:pt idx="2">
                  <c:v>Австралия </c:v>
                </c:pt>
                <c:pt idx="3">
                  <c:v>Нигер</c:v>
                </c:pt>
                <c:pt idx="4">
                  <c:v>Россия</c:v>
                </c:pt>
                <c:pt idx="5">
                  <c:v>Другие</c:v>
                </c:pt>
              </c:strCache>
            </c:strRef>
          </c:cat>
          <c:val>
            <c:numRef>
              <c:f>Лист1!$G$3:$G$8</c:f>
              <c:numCache>
                <c:formatCode>0%</c:formatCode>
                <c:ptCount val="6"/>
                <c:pt idx="0">
                  <c:v>0.39</c:v>
                </c:pt>
                <c:pt idx="1">
                  <c:v>0.22</c:v>
                </c:pt>
                <c:pt idx="2">
                  <c:v>0.1</c:v>
                </c:pt>
                <c:pt idx="3">
                  <c:v>0.06</c:v>
                </c:pt>
                <c:pt idx="4">
                  <c:v>0.05</c:v>
                </c:pt>
                <c:pt idx="5">
                  <c:v>0.17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Лист2!$E$4</c:f>
              <c:strCache>
                <c:ptCount val="1"/>
                <c:pt idx="0">
                  <c:v>Казахстан</c:v>
                </c:pt>
              </c:strCache>
            </c:strRef>
          </c:tx>
          <c:invertIfNegative val="0"/>
          <c:dLbls>
            <c:showLegendKey val="0"/>
            <c:showVal val="1"/>
            <c:showCatName val="0"/>
            <c:showSerName val="0"/>
            <c:showPercent val="0"/>
            <c:showBubbleSize val="0"/>
            <c:showLeaderLines val="0"/>
          </c:dLbls>
          <c:cat>
            <c:numRef>
              <c:f>Лист2!$F$3:$I$3</c:f>
              <c:numCache>
                <c:formatCode>General</c:formatCode>
                <c:ptCount val="4"/>
                <c:pt idx="0">
                  <c:v>2014</c:v>
                </c:pt>
                <c:pt idx="1">
                  <c:v>2015</c:v>
                </c:pt>
                <c:pt idx="2">
                  <c:v>2016</c:v>
                </c:pt>
                <c:pt idx="3">
                  <c:v>2017</c:v>
                </c:pt>
              </c:numCache>
            </c:numRef>
          </c:cat>
          <c:val>
            <c:numRef>
              <c:f>Лист2!$F$4:$I$4</c:f>
              <c:numCache>
                <c:formatCode>General</c:formatCode>
                <c:ptCount val="4"/>
                <c:pt idx="0">
                  <c:v>22829</c:v>
                </c:pt>
                <c:pt idx="1">
                  <c:v>23806</c:v>
                </c:pt>
                <c:pt idx="2">
                  <c:v>24689</c:v>
                </c:pt>
                <c:pt idx="3">
                  <c:v>22125</c:v>
                </c:pt>
              </c:numCache>
            </c:numRef>
          </c:val>
        </c:ser>
        <c:ser>
          <c:idx val="1"/>
          <c:order val="1"/>
          <c:tx>
            <c:strRef>
              <c:f>Лист2!$E$5</c:f>
              <c:strCache>
                <c:ptCount val="1"/>
                <c:pt idx="0">
                  <c:v>Казатомпром</c:v>
                </c:pt>
              </c:strCache>
            </c:strRef>
          </c:tx>
          <c:invertIfNegative val="0"/>
          <c:dLbls>
            <c:showLegendKey val="0"/>
            <c:showVal val="1"/>
            <c:showCatName val="0"/>
            <c:showSerName val="0"/>
            <c:showPercent val="0"/>
            <c:showBubbleSize val="0"/>
            <c:showLeaderLines val="0"/>
          </c:dLbls>
          <c:cat>
            <c:numRef>
              <c:f>Лист2!$F$3:$I$3</c:f>
              <c:numCache>
                <c:formatCode>General</c:formatCode>
                <c:ptCount val="4"/>
                <c:pt idx="0">
                  <c:v>2014</c:v>
                </c:pt>
                <c:pt idx="1">
                  <c:v>2015</c:v>
                </c:pt>
                <c:pt idx="2">
                  <c:v>2016</c:v>
                </c:pt>
                <c:pt idx="3">
                  <c:v>2017</c:v>
                </c:pt>
              </c:numCache>
            </c:numRef>
          </c:cat>
          <c:val>
            <c:numRef>
              <c:f>Лист2!$F$5:$I$5</c:f>
              <c:numCache>
                <c:formatCode>General</c:formatCode>
                <c:ptCount val="4"/>
                <c:pt idx="0">
                  <c:v>13627</c:v>
                </c:pt>
                <c:pt idx="1">
                  <c:v>12849</c:v>
                </c:pt>
                <c:pt idx="2">
                  <c:v>13187</c:v>
                </c:pt>
                <c:pt idx="3">
                  <c:v>11465</c:v>
                </c:pt>
              </c:numCache>
            </c:numRef>
          </c:val>
        </c:ser>
        <c:dLbls>
          <c:showLegendKey val="0"/>
          <c:showVal val="0"/>
          <c:showCatName val="0"/>
          <c:showSerName val="0"/>
          <c:showPercent val="0"/>
          <c:showBubbleSize val="0"/>
        </c:dLbls>
        <c:gapWidth val="150"/>
        <c:axId val="73792512"/>
        <c:axId val="73802496"/>
      </c:barChart>
      <c:catAx>
        <c:axId val="73792512"/>
        <c:scaling>
          <c:orientation val="minMax"/>
        </c:scaling>
        <c:delete val="0"/>
        <c:axPos val="b"/>
        <c:numFmt formatCode="General" sourceLinked="1"/>
        <c:majorTickMark val="out"/>
        <c:minorTickMark val="none"/>
        <c:tickLblPos val="nextTo"/>
        <c:crossAx val="73802496"/>
        <c:crosses val="autoZero"/>
        <c:auto val="1"/>
        <c:lblAlgn val="ctr"/>
        <c:lblOffset val="100"/>
        <c:noMultiLvlLbl val="0"/>
      </c:catAx>
      <c:valAx>
        <c:axId val="73802496"/>
        <c:scaling>
          <c:orientation val="minMax"/>
        </c:scaling>
        <c:delete val="0"/>
        <c:axPos val="l"/>
        <c:majorGridlines/>
        <c:numFmt formatCode="General" sourceLinked="1"/>
        <c:majorTickMark val="out"/>
        <c:minorTickMark val="none"/>
        <c:tickLblPos val="nextTo"/>
        <c:crossAx val="73792512"/>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376A-7D33-4662-A1E0-E584A8ED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105</Pages>
  <Words>25059</Words>
  <Characters>142842</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251</cp:revision>
  <cp:lastPrinted>2017-12-04T17:38:00Z</cp:lastPrinted>
  <dcterms:created xsi:type="dcterms:W3CDTF">2017-11-13T19:07:00Z</dcterms:created>
  <dcterms:modified xsi:type="dcterms:W3CDTF">2017-12-04T20:24:00Z</dcterms:modified>
</cp:coreProperties>
</file>